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9"/>
        <w:gridCol w:w="2379"/>
      </w:tblGrid>
      <w:tr w:rsidR="00027A3C" w14:paraId="48EAEF2A" w14:textId="77777777" w:rsidTr="009C696E">
        <w:trPr>
          <w:trHeight w:val="1554"/>
        </w:trPr>
        <w:tc>
          <w:tcPr>
            <w:tcW w:w="6729" w:type="dxa"/>
            <w:tcBorders>
              <w:top w:val="single" w:sz="4" w:space="0" w:color="auto"/>
              <w:left w:val="single" w:sz="4" w:space="0" w:color="auto"/>
              <w:bottom w:val="single" w:sz="4" w:space="0" w:color="auto"/>
              <w:right w:val="single" w:sz="4" w:space="0" w:color="auto"/>
            </w:tcBorders>
            <w:vAlign w:val="center"/>
            <w:hideMark/>
          </w:tcPr>
          <w:p w14:paraId="636EF7A5" w14:textId="77777777" w:rsidR="00027A3C" w:rsidRPr="00027A3C" w:rsidRDefault="00027A3C" w:rsidP="009C696E">
            <w:pPr>
              <w:pStyle w:val="Nagwek"/>
              <w:spacing w:line="252" w:lineRule="auto"/>
              <w:jc w:val="center"/>
              <w:rPr>
                <w:rFonts w:ascii="Garamond" w:hAnsi="Garamond" w:cs="Garamond"/>
                <w:b/>
                <w:bCs/>
                <w:sz w:val="20"/>
                <w:szCs w:val="20"/>
                <w:lang w:val="pl-PL"/>
              </w:rPr>
            </w:pPr>
            <w:r w:rsidRPr="00027A3C">
              <w:rPr>
                <w:rFonts w:ascii="Garamond" w:hAnsi="Garamond" w:cs="Garamond"/>
                <w:b/>
                <w:bCs/>
                <w:sz w:val="20"/>
                <w:szCs w:val="20"/>
                <w:lang w:val="pl-PL"/>
              </w:rPr>
              <w:t>DZIAŁ ZAMÓWIEŃ PUBLICZNYCH</w:t>
            </w:r>
          </w:p>
          <w:p w14:paraId="331F72BF" w14:textId="77777777" w:rsidR="00027A3C" w:rsidRPr="00027A3C" w:rsidRDefault="00027A3C" w:rsidP="009C696E">
            <w:pPr>
              <w:pStyle w:val="Nagwek"/>
              <w:spacing w:line="252" w:lineRule="auto"/>
              <w:jc w:val="center"/>
              <w:rPr>
                <w:rFonts w:ascii="Garamond" w:hAnsi="Garamond" w:cs="Garamond"/>
                <w:b/>
                <w:bCs/>
                <w:sz w:val="20"/>
                <w:szCs w:val="20"/>
                <w:lang w:val="pl-PL"/>
              </w:rPr>
            </w:pPr>
            <w:r w:rsidRPr="00027A3C">
              <w:rPr>
                <w:rFonts w:ascii="Garamond" w:hAnsi="Garamond" w:cs="Garamond"/>
                <w:b/>
                <w:bCs/>
                <w:sz w:val="20"/>
                <w:szCs w:val="20"/>
                <w:lang w:val="pl-PL"/>
              </w:rPr>
              <w:t>UNIWERSYTETU JAGIELLOŃSKIEGO</w:t>
            </w:r>
          </w:p>
          <w:p w14:paraId="5881E240" w14:textId="77777777" w:rsidR="00027A3C" w:rsidRDefault="00027A3C" w:rsidP="009C696E">
            <w:pPr>
              <w:pStyle w:val="Stopka"/>
              <w:spacing w:line="252" w:lineRule="auto"/>
              <w:jc w:val="center"/>
              <w:rPr>
                <w:rFonts w:ascii="Garamond" w:hAnsi="Garamond" w:cs="Garamond"/>
                <w:b/>
                <w:bCs/>
                <w:sz w:val="20"/>
                <w:szCs w:val="20"/>
                <w:lang w:val="pt-BR"/>
              </w:rPr>
            </w:pPr>
            <w:r w:rsidRPr="00027A3C">
              <w:rPr>
                <w:rFonts w:ascii="Garamond" w:hAnsi="Garamond"/>
                <w:sz w:val="20"/>
                <w:szCs w:val="20"/>
                <w:lang w:val="pl-PL"/>
              </w:rPr>
              <w:t>ul. Straszewskiego 25/3 i 4, 31-113 Kraków</w:t>
            </w:r>
          </w:p>
          <w:p w14:paraId="09D19B6D" w14:textId="77777777" w:rsidR="00027A3C" w:rsidRDefault="00027A3C" w:rsidP="009C696E">
            <w:pPr>
              <w:pStyle w:val="Stopka"/>
              <w:spacing w:line="252" w:lineRule="auto"/>
              <w:jc w:val="center"/>
              <w:rPr>
                <w:rFonts w:ascii="Garamond" w:hAnsi="Garamond" w:cs="Garamond"/>
                <w:sz w:val="20"/>
                <w:szCs w:val="20"/>
                <w:lang w:val="pt-BR"/>
              </w:rPr>
            </w:pPr>
            <w:r>
              <w:rPr>
                <w:rFonts w:ascii="Garamond" w:hAnsi="Garamond" w:cs="Garamond"/>
                <w:b/>
                <w:bCs/>
                <w:sz w:val="20"/>
                <w:szCs w:val="20"/>
                <w:lang w:val="pt-BR"/>
              </w:rPr>
              <w:t>tel.</w:t>
            </w:r>
            <w:r>
              <w:rPr>
                <w:rFonts w:ascii="Garamond" w:hAnsi="Garamond" w:cs="Garamond"/>
                <w:sz w:val="20"/>
                <w:szCs w:val="20"/>
                <w:lang w:val="pt-BR"/>
              </w:rPr>
              <w:t xml:space="preserve"> +4812-663-39-03</w:t>
            </w:r>
          </w:p>
          <w:p w14:paraId="494466D6" w14:textId="77777777" w:rsidR="00027A3C" w:rsidRDefault="00027A3C" w:rsidP="009C696E">
            <w:pPr>
              <w:pStyle w:val="Nagwek"/>
              <w:spacing w:line="252" w:lineRule="auto"/>
              <w:jc w:val="center"/>
              <w:rPr>
                <w:rFonts w:ascii="Garamond" w:hAnsi="Garamond" w:cs="Garamond"/>
                <w:b/>
                <w:bCs/>
                <w:sz w:val="20"/>
                <w:szCs w:val="20"/>
                <w:lang w:val="pt-BR"/>
              </w:rPr>
            </w:pPr>
            <w:r>
              <w:rPr>
                <w:rFonts w:ascii="Garamond" w:hAnsi="Garamond" w:cs="Garamond"/>
                <w:b/>
                <w:bCs/>
                <w:sz w:val="20"/>
                <w:szCs w:val="20"/>
                <w:lang w:val="pt-BR"/>
              </w:rPr>
              <w:t xml:space="preserve">e-mail: </w:t>
            </w:r>
            <w:hyperlink r:id="rId11" w:history="1">
              <w:r>
                <w:rPr>
                  <w:rStyle w:val="Hipercze"/>
                  <w:rFonts w:ascii="Garamond" w:hAnsi="Garamond" w:cs="Garamond"/>
                  <w:b/>
                  <w:bCs/>
                  <w:sz w:val="20"/>
                  <w:szCs w:val="20"/>
                  <w:lang w:val="pt-BR"/>
                </w:rPr>
                <w:t>bzp@uj.edu.pl</w:t>
              </w:r>
            </w:hyperlink>
          </w:p>
          <w:p w14:paraId="6029E918" w14:textId="77777777" w:rsidR="00027A3C" w:rsidRDefault="00027A3C" w:rsidP="009C696E">
            <w:pPr>
              <w:pStyle w:val="Nagwek"/>
              <w:spacing w:line="252" w:lineRule="auto"/>
              <w:jc w:val="center"/>
              <w:rPr>
                <w:rFonts w:ascii="Garamond" w:hAnsi="Garamond" w:cs="Garamond"/>
                <w:b/>
                <w:bCs/>
                <w:sz w:val="20"/>
                <w:szCs w:val="20"/>
                <w:lang w:val="pt-BR"/>
              </w:rPr>
            </w:pPr>
            <w:hyperlink r:id="rId12" w:history="1">
              <w:r>
                <w:rPr>
                  <w:rStyle w:val="Hipercze"/>
                  <w:rFonts w:ascii="Garamond" w:hAnsi="Garamond" w:cs="Garamond"/>
                  <w:b/>
                  <w:bCs/>
                  <w:sz w:val="20"/>
                  <w:szCs w:val="20"/>
                  <w:lang w:val="pt-BR"/>
                </w:rPr>
                <w:t>https://www.uj.edu.pl</w:t>
              </w:r>
            </w:hyperlink>
            <w:r>
              <w:rPr>
                <w:rFonts w:ascii="Garamond" w:hAnsi="Garamond" w:cs="Garamond"/>
                <w:b/>
                <w:bCs/>
                <w:sz w:val="20"/>
                <w:szCs w:val="20"/>
                <w:lang w:val="pt-BR"/>
              </w:rPr>
              <w:t xml:space="preserve"> ; </w:t>
            </w:r>
            <w:hyperlink r:id="rId13" w:history="1">
              <w:r>
                <w:rPr>
                  <w:rStyle w:val="Hipercze"/>
                  <w:rFonts w:ascii="Garamond" w:hAnsi="Garamond" w:cs="Garamond"/>
                  <w:b/>
                  <w:bCs/>
                  <w:sz w:val="20"/>
                  <w:szCs w:val="20"/>
                  <w:lang w:val="pt-BR"/>
                </w:rPr>
                <w:t>https://przetargi.uj.edu.pl</w:t>
              </w:r>
            </w:hyperlink>
          </w:p>
        </w:tc>
        <w:tc>
          <w:tcPr>
            <w:tcW w:w="2379" w:type="dxa"/>
            <w:tcBorders>
              <w:top w:val="single" w:sz="4" w:space="0" w:color="auto"/>
              <w:left w:val="single" w:sz="4" w:space="0" w:color="auto"/>
              <w:bottom w:val="single" w:sz="4" w:space="0" w:color="auto"/>
              <w:right w:val="single" w:sz="4" w:space="0" w:color="auto"/>
            </w:tcBorders>
          </w:tcPr>
          <w:p w14:paraId="42E03741" w14:textId="77777777" w:rsidR="00027A3C" w:rsidRDefault="00027A3C" w:rsidP="009C696E">
            <w:pPr>
              <w:pStyle w:val="Nagwek"/>
              <w:spacing w:line="252" w:lineRule="auto"/>
              <w:jc w:val="center"/>
              <w:rPr>
                <w:b/>
                <w:noProof/>
                <w:lang w:val="pt-BR"/>
              </w:rPr>
            </w:pPr>
          </w:p>
          <w:p w14:paraId="2EB483EB" w14:textId="77777777" w:rsidR="00027A3C" w:rsidRDefault="00027A3C" w:rsidP="009C696E">
            <w:pPr>
              <w:pStyle w:val="Nagwek"/>
              <w:spacing w:line="252" w:lineRule="auto"/>
              <w:jc w:val="center"/>
            </w:pPr>
            <w:r>
              <w:rPr>
                <w:b/>
                <w:noProof/>
                <w:lang w:val="pl-PL"/>
              </w:rPr>
              <w:drawing>
                <wp:inline distT="0" distB="0" distL="0" distR="0" wp14:anchorId="77E5F087" wp14:editId="4B4955D1">
                  <wp:extent cx="741680" cy="828040"/>
                  <wp:effectExtent l="0" t="0" r="127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828040"/>
                          </a:xfrm>
                          <a:prstGeom prst="rect">
                            <a:avLst/>
                          </a:prstGeom>
                          <a:noFill/>
                          <a:ln>
                            <a:noFill/>
                          </a:ln>
                        </pic:spPr>
                      </pic:pic>
                    </a:graphicData>
                  </a:graphic>
                </wp:inline>
              </w:drawing>
            </w:r>
          </w:p>
          <w:p w14:paraId="5E3596E6" w14:textId="77777777" w:rsidR="00027A3C" w:rsidRDefault="00027A3C" w:rsidP="009C696E">
            <w:pPr>
              <w:pStyle w:val="Nagwek"/>
              <w:spacing w:line="252" w:lineRule="auto"/>
              <w:jc w:val="center"/>
            </w:pPr>
          </w:p>
        </w:tc>
      </w:tr>
    </w:tbl>
    <w:p w14:paraId="4457AE01" w14:textId="77777777" w:rsidR="007C03E4" w:rsidRPr="007313DF" w:rsidRDefault="007C03E4" w:rsidP="007C03E4">
      <w:pPr>
        <w:widowControl/>
        <w:suppressAutoHyphens w:val="0"/>
        <w:jc w:val="both"/>
        <w:outlineLvl w:val="0"/>
        <w:rPr>
          <w:sz w:val="22"/>
          <w:szCs w:val="22"/>
        </w:rPr>
      </w:pPr>
    </w:p>
    <w:p w14:paraId="4457AE0F" w14:textId="0127E4E1" w:rsidR="00BE302C" w:rsidRPr="007313DF" w:rsidRDefault="00466A93">
      <w:pPr>
        <w:widowControl/>
        <w:suppressAutoHyphens w:val="0"/>
        <w:ind w:left="360"/>
        <w:jc w:val="right"/>
        <w:outlineLvl w:val="0"/>
        <w:rPr>
          <w:sz w:val="22"/>
          <w:szCs w:val="22"/>
        </w:rPr>
      </w:pPr>
      <w:r w:rsidRPr="008A0CCD">
        <w:rPr>
          <w:sz w:val="22"/>
          <w:szCs w:val="22"/>
        </w:rPr>
        <w:t>Krako</w:t>
      </w:r>
      <w:r w:rsidR="00BE302C" w:rsidRPr="008A0CCD">
        <w:rPr>
          <w:sz w:val="22"/>
          <w:szCs w:val="22"/>
        </w:rPr>
        <w:t xml:space="preserve">w, </w:t>
      </w:r>
      <w:r w:rsidR="0008580A">
        <w:rPr>
          <w:sz w:val="22"/>
          <w:szCs w:val="22"/>
        </w:rPr>
        <w:t xml:space="preserve"> </w:t>
      </w:r>
      <w:r w:rsidR="00CB56BB">
        <w:rPr>
          <w:sz w:val="22"/>
          <w:szCs w:val="22"/>
        </w:rPr>
        <w:t>02.04.</w:t>
      </w:r>
      <w:r w:rsidR="00FA3F01" w:rsidRPr="008A0CCD">
        <w:rPr>
          <w:sz w:val="22"/>
          <w:szCs w:val="22"/>
        </w:rPr>
        <w:t>202</w:t>
      </w:r>
      <w:r w:rsidR="00CA3F41">
        <w:rPr>
          <w:sz w:val="22"/>
          <w:szCs w:val="22"/>
        </w:rPr>
        <w:t>5</w:t>
      </w:r>
    </w:p>
    <w:p w14:paraId="4457AE10" w14:textId="77777777" w:rsidR="00703E8B" w:rsidRPr="007313DF" w:rsidRDefault="00703E8B">
      <w:pPr>
        <w:widowControl/>
        <w:suppressAutoHyphens w:val="0"/>
        <w:ind w:left="360"/>
        <w:outlineLvl w:val="0"/>
        <w:rPr>
          <w:b/>
          <w:bCs/>
          <w:sz w:val="22"/>
          <w:szCs w:val="22"/>
          <w:u w:val="single"/>
        </w:rPr>
      </w:pPr>
    </w:p>
    <w:p w14:paraId="4457AE11" w14:textId="77777777" w:rsidR="00BE302C" w:rsidRPr="007313DF" w:rsidRDefault="00BE302C">
      <w:pPr>
        <w:widowControl/>
        <w:suppressAutoHyphens w:val="0"/>
        <w:ind w:left="360"/>
        <w:outlineLvl w:val="0"/>
        <w:rPr>
          <w:b/>
          <w:bCs/>
          <w:sz w:val="22"/>
          <w:szCs w:val="22"/>
          <w:u w:val="single"/>
        </w:rPr>
      </w:pPr>
      <w:r w:rsidRPr="007313DF">
        <w:rPr>
          <w:b/>
          <w:bCs/>
          <w:sz w:val="22"/>
          <w:szCs w:val="22"/>
          <w:u w:val="single"/>
        </w:rPr>
        <w:t xml:space="preserve">TERMS OF REFERENCE </w:t>
      </w:r>
    </w:p>
    <w:p w14:paraId="4457AE12" w14:textId="77777777" w:rsidR="00BE302C" w:rsidRPr="007313DF" w:rsidRDefault="00BE302C">
      <w:pPr>
        <w:widowControl/>
        <w:suppressAutoHyphens w:val="0"/>
        <w:ind w:left="360"/>
        <w:rPr>
          <w:b/>
          <w:bCs/>
          <w:sz w:val="22"/>
          <w:szCs w:val="22"/>
          <w:u w:val="single"/>
        </w:rPr>
      </w:pPr>
      <w:r w:rsidRPr="007313DF">
        <w:rPr>
          <w:b/>
          <w:bCs/>
          <w:sz w:val="22"/>
          <w:szCs w:val="22"/>
          <w:u w:val="single"/>
        </w:rPr>
        <w:t>(hereafter referred to as ToR)</w:t>
      </w:r>
    </w:p>
    <w:p w14:paraId="4457AE13" w14:textId="77777777" w:rsidR="00954005" w:rsidRPr="007313DF" w:rsidRDefault="00954005">
      <w:pPr>
        <w:widowControl/>
        <w:suppressAutoHyphens w:val="0"/>
        <w:ind w:left="360"/>
        <w:rPr>
          <w:b/>
          <w:bCs/>
          <w:sz w:val="22"/>
          <w:szCs w:val="22"/>
          <w:u w:val="single"/>
        </w:rPr>
      </w:pPr>
    </w:p>
    <w:p w14:paraId="4457AE14" w14:textId="77777777" w:rsidR="00F605B9" w:rsidRPr="007313DF" w:rsidRDefault="00F605B9" w:rsidP="00F605B9">
      <w:pPr>
        <w:widowControl/>
        <w:suppressAutoHyphens w:val="0"/>
        <w:jc w:val="both"/>
        <w:rPr>
          <w:b/>
          <w:bCs/>
          <w:sz w:val="22"/>
          <w:szCs w:val="22"/>
        </w:rPr>
      </w:pPr>
      <w:r w:rsidRPr="007313DF">
        <w:rPr>
          <w:b/>
          <w:bCs/>
          <w:sz w:val="22"/>
          <w:szCs w:val="22"/>
        </w:rPr>
        <w:t>Chapter I - Name (company name) and address of the Contracting Authority.</w:t>
      </w:r>
    </w:p>
    <w:p w14:paraId="4457AE15" w14:textId="77777777" w:rsidR="00F605B9" w:rsidRPr="007313DF" w:rsidRDefault="00F605B9" w:rsidP="00F605B9">
      <w:pPr>
        <w:widowControl/>
        <w:numPr>
          <w:ilvl w:val="1"/>
          <w:numId w:val="1"/>
        </w:numPr>
        <w:tabs>
          <w:tab w:val="clear" w:pos="644"/>
          <w:tab w:val="num" w:pos="426"/>
        </w:tabs>
        <w:suppressAutoHyphens w:val="0"/>
        <w:ind w:left="426" w:hanging="426"/>
        <w:jc w:val="both"/>
        <w:rPr>
          <w:sz w:val="22"/>
          <w:szCs w:val="22"/>
          <w:lang w:val="pl-PL"/>
        </w:rPr>
      </w:pPr>
      <w:r w:rsidRPr="007313DF">
        <w:rPr>
          <w:sz w:val="22"/>
          <w:szCs w:val="22"/>
          <w:lang w:val="pl-PL"/>
        </w:rPr>
        <w:t>Jagiellonian University, ul. Gołębia 24, 31-007 Kraków.</w:t>
      </w:r>
    </w:p>
    <w:p w14:paraId="4457AE16" w14:textId="77777777" w:rsidR="00F605B9" w:rsidRPr="007313DF" w:rsidRDefault="00F605B9" w:rsidP="00F605B9">
      <w:pPr>
        <w:widowControl/>
        <w:numPr>
          <w:ilvl w:val="1"/>
          <w:numId w:val="1"/>
        </w:numPr>
        <w:tabs>
          <w:tab w:val="clear" w:pos="644"/>
          <w:tab w:val="num" w:pos="426"/>
        </w:tabs>
        <w:suppressAutoHyphens w:val="0"/>
        <w:ind w:left="426" w:hanging="426"/>
        <w:jc w:val="both"/>
        <w:rPr>
          <w:sz w:val="22"/>
          <w:szCs w:val="22"/>
        </w:rPr>
      </w:pPr>
      <w:r w:rsidRPr="007313DF">
        <w:rPr>
          <w:sz w:val="22"/>
          <w:szCs w:val="22"/>
          <w:u w:val="single"/>
        </w:rPr>
        <w:t>Unit conducting the case:</w:t>
      </w:r>
    </w:p>
    <w:p w14:paraId="2853FC08" w14:textId="54BF7792" w:rsidR="004F139F" w:rsidRPr="007313DF" w:rsidRDefault="00F605B9">
      <w:pPr>
        <w:pStyle w:val="Akapitzlist"/>
        <w:numPr>
          <w:ilvl w:val="1"/>
          <w:numId w:val="22"/>
        </w:numPr>
        <w:tabs>
          <w:tab w:val="left" w:pos="851"/>
          <w:tab w:val="left" w:pos="993"/>
        </w:tabs>
        <w:ind w:left="851" w:hanging="425"/>
        <w:rPr>
          <w:sz w:val="22"/>
          <w:szCs w:val="22"/>
          <w:lang w:val="pl-PL"/>
        </w:rPr>
      </w:pPr>
      <w:r w:rsidRPr="007313DF">
        <w:rPr>
          <w:bCs/>
          <w:sz w:val="22"/>
          <w:szCs w:val="22"/>
          <w:lang w:val="pl-PL"/>
        </w:rPr>
        <w:t>Public Procurement Department, ul. Straszewskiego 25/3 and 4, 31-113 Kraków;</w:t>
      </w:r>
      <w:r w:rsidR="004F139F" w:rsidRPr="007313DF">
        <w:rPr>
          <w:bCs/>
          <w:sz w:val="22"/>
          <w:szCs w:val="22"/>
          <w:lang w:val="pl-PL"/>
        </w:rPr>
        <w:t xml:space="preserve"> </w:t>
      </w:r>
      <w:r w:rsidRPr="007313DF">
        <w:rPr>
          <w:bCs/>
          <w:sz w:val="22"/>
          <w:szCs w:val="22"/>
        </w:rPr>
        <w:t>tel.:</w:t>
      </w:r>
      <w:r w:rsidR="00027A3C">
        <w:rPr>
          <w:bCs/>
          <w:sz w:val="22"/>
          <w:szCs w:val="22"/>
        </w:rPr>
        <w:t> </w:t>
      </w:r>
      <w:r w:rsidRPr="007313DF">
        <w:rPr>
          <w:bCs/>
          <w:sz w:val="22"/>
          <w:szCs w:val="22"/>
        </w:rPr>
        <w:t>+4812</w:t>
      </w:r>
      <w:r w:rsidR="00027A3C">
        <w:rPr>
          <w:bCs/>
          <w:sz w:val="22"/>
          <w:szCs w:val="22"/>
        </w:rPr>
        <w:t> </w:t>
      </w:r>
      <w:r w:rsidRPr="007313DF">
        <w:rPr>
          <w:bCs/>
          <w:sz w:val="22"/>
          <w:szCs w:val="22"/>
        </w:rPr>
        <w:t xml:space="preserve">663-39-03; </w:t>
      </w:r>
    </w:p>
    <w:p w14:paraId="1CCA72D6" w14:textId="77777777" w:rsidR="004F139F" w:rsidRPr="007313DF" w:rsidRDefault="00F605B9">
      <w:pPr>
        <w:pStyle w:val="Akapitzlist"/>
        <w:numPr>
          <w:ilvl w:val="1"/>
          <w:numId w:val="22"/>
        </w:numPr>
        <w:tabs>
          <w:tab w:val="left" w:pos="851"/>
          <w:tab w:val="left" w:pos="993"/>
        </w:tabs>
        <w:ind w:left="851" w:hanging="425"/>
        <w:rPr>
          <w:sz w:val="22"/>
          <w:szCs w:val="22"/>
          <w:lang w:val="en-US"/>
        </w:rPr>
      </w:pPr>
      <w:r w:rsidRPr="007313DF">
        <w:rPr>
          <w:bCs/>
          <w:sz w:val="22"/>
          <w:szCs w:val="22"/>
        </w:rPr>
        <w:t>office hours: Monday to Friday; 07:30 to 15:30, excluding public holidays;</w:t>
      </w:r>
    </w:p>
    <w:p w14:paraId="0D515D1C" w14:textId="77777777" w:rsidR="004F139F" w:rsidRPr="007313DF" w:rsidRDefault="00F605B9">
      <w:pPr>
        <w:pStyle w:val="Akapitzlist"/>
        <w:numPr>
          <w:ilvl w:val="1"/>
          <w:numId w:val="22"/>
        </w:numPr>
        <w:tabs>
          <w:tab w:val="left" w:pos="851"/>
          <w:tab w:val="left" w:pos="993"/>
        </w:tabs>
        <w:ind w:left="851" w:hanging="425"/>
        <w:rPr>
          <w:rStyle w:val="Hipercze"/>
          <w:color w:val="auto"/>
          <w:sz w:val="22"/>
          <w:szCs w:val="22"/>
          <w:lang w:val="en-US"/>
        </w:rPr>
      </w:pPr>
      <w:r w:rsidRPr="007313DF">
        <w:rPr>
          <w:bCs/>
          <w:sz w:val="22"/>
          <w:szCs w:val="22"/>
        </w:rPr>
        <w:t>website (url):</w:t>
      </w:r>
      <w:r w:rsidRPr="007313DF">
        <w:rPr>
          <w:sz w:val="22"/>
          <w:szCs w:val="22"/>
        </w:rPr>
        <w:t xml:space="preserve"> </w:t>
      </w:r>
      <w:hyperlink r:id="rId15" w:history="1">
        <w:r w:rsidRPr="007313DF">
          <w:rPr>
            <w:rStyle w:val="Hipercze"/>
            <w:color w:val="auto"/>
            <w:sz w:val="22"/>
            <w:szCs w:val="22"/>
          </w:rPr>
          <w:t>https://www.uj.edu.pl/</w:t>
        </w:r>
      </w:hyperlink>
    </w:p>
    <w:p w14:paraId="337B97EA" w14:textId="77777777" w:rsidR="004F139F" w:rsidRPr="007313DF" w:rsidRDefault="00F605B9">
      <w:pPr>
        <w:pStyle w:val="Akapitzlist"/>
        <w:numPr>
          <w:ilvl w:val="1"/>
          <w:numId w:val="22"/>
        </w:numPr>
        <w:tabs>
          <w:tab w:val="left" w:pos="851"/>
          <w:tab w:val="left" w:pos="993"/>
        </w:tabs>
        <w:ind w:left="851" w:hanging="425"/>
        <w:rPr>
          <w:sz w:val="22"/>
          <w:szCs w:val="22"/>
          <w:lang w:val="en-US"/>
        </w:rPr>
      </w:pPr>
      <w:r w:rsidRPr="007313DF">
        <w:rPr>
          <w:bCs/>
          <w:sz w:val="22"/>
          <w:szCs w:val="22"/>
        </w:rPr>
        <w:t xml:space="preserve">commercial tool for conducting the proceedings: </w:t>
      </w:r>
      <w:bookmarkStart w:id="0" w:name="_Hlk92882941"/>
      <w:r w:rsidR="00F421D6" w:rsidRPr="007313DF">
        <w:rPr>
          <w:bCs/>
          <w:sz w:val="22"/>
          <w:szCs w:val="22"/>
          <w:u w:val="single"/>
        </w:rPr>
        <w:fldChar w:fldCharType="begin"/>
      </w:r>
      <w:r w:rsidRPr="007313DF">
        <w:rPr>
          <w:bCs/>
          <w:sz w:val="22"/>
          <w:szCs w:val="22"/>
          <w:u w:val="single"/>
        </w:rPr>
        <w:instrText xml:space="preserve"> HYPERLINK "https://platformazakupowa.pl" </w:instrText>
      </w:r>
      <w:r w:rsidR="00F421D6" w:rsidRPr="007313DF">
        <w:rPr>
          <w:bCs/>
          <w:sz w:val="22"/>
          <w:szCs w:val="22"/>
          <w:u w:val="single"/>
        </w:rPr>
      </w:r>
      <w:r w:rsidR="00F421D6" w:rsidRPr="007313DF">
        <w:rPr>
          <w:bCs/>
          <w:sz w:val="22"/>
          <w:szCs w:val="22"/>
          <w:u w:val="single"/>
        </w:rPr>
        <w:fldChar w:fldCharType="separate"/>
      </w:r>
      <w:r w:rsidRPr="007313DF">
        <w:rPr>
          <w:rStyle w:val="Hipercze"/>
          <w:bCs/>
          <w:color w:val="auto"/>
          <w:sz w:val="22"/>
          <w:szCs w:val="22"/>
        </w:rPr>
        <w:t>https://platformazakupowa.pl</w:t>
      </w:r>
      <w:r w:rsidR="00F421D6" w:rsidRPr="007313DF">
        <w:rPr>
          <w:bCs/>
          <w:sz w:val="22"/>
          <w:szCs w:val="22"/>
          <w:u w:val="single"/>
        </w:rPr>
        <w:fldChar w:fldCharType="end"/>
      </w:r>
      <w:r w:rsidR="008D6356" w:rsidRPr="007313DF">
        <w:rPr>
          <w:bCs/>
          <w:sz w:val="22"/>
          <w:szCs w:val="22"/>
        </w:rPr>
        <w:t xml:space="preserve"> </w:t>
      </w:r>
      <w:bookmarkEnd w:id="0"/>
    </w:p>
    <w:p w14:paraId="143FE4A8" w14:textId="38900744" w:rsidR="001452B1" w:rsidRDefault="00F605B9" w:rsidP="00BB65BD">
      <w:pPr>
        <w:pStyle w:val="Akapitzlist"/>
        <w:numPr>
          <w:ilvl w:val="0"/>
          <w:numId w:val="0"/>
        </w:numPr>
        <w:tabs>
          <w:tab w:val="left" w:pos="851"/>
          <w:tab w:val="left" w:pos="993"/>
        </w:tabs>
        <w:ind w:left="851"/>
        <w:rPr>
          <w:bCs/>
          <w:sz w:val="22"/>
          <w:szCs w:val="22"/>
        </w:rPr>
      </w:pPr>
      <w:r w:rsidRPr="00357046">
        <w:rPr>
          <w:bCs/>
          <w:sz w:val="22"/>
          <w:szCs w:val="22"/>
        </w:rPr>
        <w:t xml:space="preserve">address of the website of the proceedings where changes to and clarifications of the content of the ToR and other procurement documents directly related to the proceedings will be provided (address of the buyer’s profile): </w:t>
      </w:r>
      <w:hyperlink r:id="rId16" w:history="1">
        <w:r w:rsidR="00CB56BB" w:rsidRPr="004B055E">
          <w:rPr>
            <w:rStyle w:val="Hipercze"/>
            <w:bCs/>
            <w:sz w:val="22"/>
            <w:szCs w:val="22"/>
          </w:rPr>
          <w:t>https://platformazakupowa.pl/transakcja/1087134</w:t>
        </w:r>
      </w:hyperlink>
    </w:p>
    <w:p w14:paraId="23518969" w14:textId="77777777" w:rsidR="00CB56BB" w:rsidRPr="00CB56BB" w:rsidRDefault="00CB56BB" w:rsidP="00CB56BB">
      <w:pPr>
        <w:tabs>
          <w:tab w:val="left" w:pos="851"/>
          <w:tab w:val="left" w:pos="993"/>
        </w:tabs>
        <w:ind w:left="5180" w:hanging="360"/>
        <w:rPr>
          <w:rStyle w:val="Hipercze"/>
          <w:rFonts w:ascii="Garamond" w:hAnsi="Garamond" w:cs="Garamond"/>
          <w:b/>
          <w:bCs/>
          <w:sz w:val="20"/>
          <w:szCs w:val="20"/>
          <w:lang w:val="pt-BR"/>
        </w:rPr>
      </w:pPr>
    </w:p>
    <w:p w14:paraId="390CADD5" w14:textId="77777777" w:rsidR="00933A2F" w:rsidRPr="00357046" w:rsidRDefault="00933A2F" w:rsidP="00BB65BD">
      <w:pPr>
        <w:pStyle w:val="Akapitzlist"/>
        <w:numPr>
          <w:ilvl w:val="0"/>
          <w:numId w:val="0"/>
        </w:numPr>
        <w:tabs>
          <w:tab w:val="left" w:pos="851"/>
          <w:tab w:val="left" w:pos="993"/>
        </w:tabs>
        <w:ind w:left="851"/>
        <w:rPr>
          <w:b/>
          <w:bCs/>
          <w:sz w:val="22"/>
          <w:szCs w:val="22"/>
        </w:rPr>
      </w:pPr>
    </w:p>
    <w:p w14:paraId="4457AE1E" w14:textId="77777777" w:rsidR="001232D5" w:rsidRPr="007313DF" w:rsidRDefault="008463F6" w:rsidP="004C4022">
      <w:pPr>
        <w:widowControl/>
        <w:suppressAutoHyphens w:val="0"/>
        <w:jc w:val="both"/>
        <w:rPr>
          <w:sz w:val="22"/>
          <w:szCs w:val="22"/>
        </w:rPr>
      </w:pPr>
      <w:r w:rsidRPr="007313DF">
        <w:rPr>
          <w:b/>
          <w:bCs/>
          <w:sz w:val="22"/>
          <w:szCs w:val="22"/>
        </w:rPr>
        <w:t>Chapter II – Type of the procurement procedure.</w:t>
      </w:r>
    </w:p>
    <w:p w14:paraId="4457AE1F" w14:textId="08752B88" w:rsidR="00527DEF" w:rsidRPr="007313DF" w:rsidRDefault="001232D5" w:rsidP="001232D5">
      <w:pPr>
        <w:widowControl/>
        <w:numPr>
          <w:ilvl w:val="3"/>
          <w:numId w:val="1"/>
        </w:numPr>
        <w:tabs>
          <w:tab w:val="clear" w:pos="2880"/>
          <w:tab w:val="left" w:pos="426"/>
        </w:tabs>
        <w:suppressAutoHyphens w:val="0"/>
        <w:ind w:left="426" w:hanging="426"/>
        <w:jc w:val="both"/>
        <w:rPr>
          <w:sz w:val="22"/>
          <w:szCs w:val="22"/>
        </w:rPr>
      </w:pPr>
      <w:r w:rsidRPr="007313DF">
        <w:rPr>
          <w:sz w:val="22"/>
          <w:szCs w:val="22"/>
        </w:rPr>
        <w:t xml:space="preserve">The proceedings are conducted </w:t>
      </w:r>
      <w:r w:rsidR="00C55F5F" w:rsidRPr="007313DF">
        <w:rPr>
          <w:sz w:val="22"/>
          <w:szCs w:val="22"/>
        </w:rPr>
        <w:t xml:space="preserve">by way of open tender, in accordance with </w:t>
      </w:r>
      <w:r w:rsidRPr="007313DF">
        <w:rPr>
          <w:sz w:val="22"/>
          <w:szCs w:val="22"/>
        </w:rPr>
        <w:t xml:space="preserve">Article </w:t>
      </w:r>
      <w:r w:rsidR="00C55F5F" w:rsidRPr="007313DF">
        <w:rPr>
          <w:sz w:val="22"/>
          <w:szCs w:val="22"/>
        </w:rPr>
        <w:t>132</w:t>
      </w:r>
      <w:r w:rsidRPr="007313DF">
        <w:rPr>
          <w:sz w:val="22"/>
          <w:szCs w:val="22"/>
        </w:rPr>
        <w:t xml:space="preserve"> of the Act of 11 September 2019 – Public Procurement Law (consolidated text Journal of Laws of 202</w:t>
      </w:r>
      <w:r w:rsidR="0008580A">
        <w:rPr>
          <w:sz w:val="22"/>
          <w:szCs w:val="22"/>
        </w:rPr>
        <w:t>4</w:t>
      </w:r>
      <w:r w:rsidRPr="007313DF">
        <w:rPr>
          <w:sz w:val="22"/>
          <w:szCs w:val="22"/>
        </w:rPr>
        <w:t>, item 1</w:t>
      </w:r>
      <w:r w:rsidR="0008580A">
        <w:rPr>
          <w:sz w:val="22"/>
          <w:szCs w:val="22"/>
        </w:rPr>
        <w:t>320</w:t>
      </w:r>
      <w:r w:rsidRPr="007313DF">
        <w:rPr>
          <w:sz w:val="22"/>
          <w:szCs w:val="22"/>
        </w:rPr>
        <w:t>, as amended), hereinafter referred to as the PPL, and in accordance with the requirements set out in these Terms of Reference, hereinafter referred to as the "ToR".</w:t>
      </w:r>
    </w:p>
    <w:p w14:paraId="2DF0FDA0" w14:textId="65C51B1E" w:rsidR="00C55F5F" w:rsidRPr="007313DF" w:rsidRDefault="00527DEF" w:rsidP="00C55F5F">
      <w:pPr>
        <w:widowControl/>
        <w:numPr>
          <w:ilvl w:val="3"/>
          <w:numId w:val="1"/>
        </w:numPr>
        <w:tabs>
          <w:tab w:val="clear" w:pos="2880"/>
          <w:tab w:val="left" w:pos="426"/>
        </w:tabs>
        <w:suppressAutoHyphens w:val="0"/>
        <w:ind w:left="426" w:hanging="426"/>
        <w:jc w:val="both"/>
        <w:rPr>
          <w:sz w:val="22"/>
          <w:szCs w:val="22"/>
        </w:rPr>
      </w:pPr>
      <w:r w:rsidRPr="007313DF">
        <w:rPr>
          <w:sz w:val="22"/>
          <w:szCs w:val="22"/>
        </w:rPr>
        <w:t xml:space="preserve">The activities undertaken by the Contracting Authority and </w:t>
      </w:r>
      <w:r w:rsidR="003662F1" w:rsidRPr="007313DF">
        <w:rPr>
          <w:sz w:val="22"/>
          <w:szCs w:val="22"/>
        </w:rPr>
        <w:t>Contractor</w:t>
      </w:r>
      <w:r w:rsidRPr="007313DF">
        <w:rPr>
          <w:sz w:val="22"/>
          <w:szCs w:val="22"/>
        </w:rPr>
        <w:t>s during the procurement procedure shall be governed by the provisions of the aforementioned PPL and executive acts issued on its basis, and in cases not regulated thereby – by the</w:t>
      </w:r>
      <w:r w:rsidR="008D6356" w:rsidRPr="007313DF">
        <w:rPr>
          <w:sz w:val="22"/>
          <w:szCs w:val="22"/>
        </w:rPr>
        <w:t xml:space="preserve"> </w:t>
      </w:r>
      <w:r w:rsidRPr="007313DF">
        <w:rPr>
          <w:sz w:val="22"/>
          <w:szCs w:val="22"/>
        </w:rPr>
        <w:t>Act of 23 April 1964 – the Civil Code consolidated text Journal of Laws 202</w:t>
      </w:r>
      <w:r w:rsidR="0008580A">
        <w:rPr>
          <w:sz w:val="22"/>
          <w:szCs w:val="22"/>
        </w:rPr>
        <w:t>4</w:t>
      </w:r>
      <w:r w:rsidR="00FA3F01">
        <w:rPr>
          <w:sz w:val="22"/>
          <w:szCs w:val="22"/>
        </w:rPr>
        <w:t>, item 1</w:t>
      </w:r>
      <w:r w:rsidR="0008580A">
        <w:rPr>
          <w:sz w:val="22"/>
          <w:szCs w:val="22"/>
        </w:rPr>
        <w:t>0</w:t>
      </w:r>
      <w:r w:rsidR="00FA3F01">
        <w:rPr>
          <w:sz w:val="22"/>
          <w:szCs w:val="22"/>
        </w:rPr>
        <w:t xml:space="preserve">61 </w:t>
      </w:r>
      <w:r w:rsidRPr="007313DF">
        <w:rPr>
          <w:sz w:val="22"/>
          <w:szCs w:val="22"/>
        </w:rPr>
        <w:t>as amended).</w:t>
      </w:r>
    </w:p>
    <w:p w14:paraId="77A5A4EA" w14:textId="779BC567" w:rsidR="00C55F5F" w:rsidRPr="007313DF" w:rsidRDefault="00C55F5F" w:rsidP="00C55F5F">
      <w:pPr>
        <w:widowControl/>
        <w:numPr>
          <w:ilvl w:val="3"/>
          <w:numId w:val="1"/>
        </w:numPr>
        <w:tabs>
          <w:tab w:val="clear" w:pos="2880"/>
          <w:tab w:val="left" w:pos="426"/>
        </w:tabs>
        <w:suppressAutoHyphens w:val="0"/>
        <w:ind w:left="426" w:hanging="426"/>
        <w:jc w:val="both"/>
        <w:rPr>
          <w:sz w:val="22"/>
          <w:szCs w:val="22"/>
        </w:rPr>
      </w:pPr>
      <w:r w:rsidRPr="007313DF">
        <w:rPr>
          <w:sz w:val="22"/>
          <w:szCs w:val="22"/>
        </w:rPr>
        <w:t>The proceedings are conducted by a tender board appointed to conduct these public procurement award proceedings.</w:t>
      </w:r>
    </w:p>
    <w:p w14:paraId="4457AE21" w14:textId="77777777" w:rsidR="00985D0F" w:rsidRPr="007313DF" w:rsidRDefault="00985D0F" w:rsidP="00985D0F">
      <w:pPr>
        <w:widowControl/>
        <w:tabs>
          <w:tab w:val="num" w:pos="2880"/>
        </w:tabs>
        <w:suppressAutoHyphens w:val="0"/>
        <w:ind w:left="567"/>
        <w:jc w:val="both"/>
        <w:rPr>
          <w:sz w:val="22"/>
          <w:szCs w:val="22"/>
        </w:rPr>
      </w:pPr>
    </w:p>
    <w:p w14:paraId="4457AE22" w14:textId="77777777" w:rsidR="00BE302C" w:rsidRPr="00323DA7" w:rsidRDefault="008463F6" w:rsidP="004C4022">
      <w:pPr>
        <w:widowControl/>
        <w:suppressAutoHyphens w:val="0"/>
        <w:jc w:val="both"/>
        <w:rPr>
          <w:b/>
          <w:bCs/>
          <w:sz w:val="22"/>
          <w:szCs w:val="22"/>
          <w:lang w:val="en-US"/>
        </w:rPr>
      </w:pPr>
      <w:r w:rsidRPr="00323DA7">
        <w:rPr>
          <w:b/>
          <w:bCs/>
          <w:sz w:val="22"/>
          <w:szCs w:val="22"/>
        </w:rPr>
        <w:t>Chapter III – Description of the subject-matter of the contract.</w:t>
      </w:r>
    </w:p>
    <w:p w14:paraId="0CB0DFAE" w14:textId="2C4ED654" w:rsidR="00933A2F" w:rsidRPr="00933A2F" w:rsidRDefault="006A6167" w:rsidP="00502533">
      <w:pPr>
        <w:pStyle w:val="Akapitzlist"/>
        <w:ind w:left="709" w:hanging="425"/>
        <w:rPr>
          <w:sz w:val="22"/>
          <w:szCs w:val="22"/>
        </w:rPr>
      </w:pPr>
      <w:r w:rsidRPr="00933A2F">
        <w:rPr>
          <w:sz w:val="22"/>
          <w:szCs w:val="22"/>
        </w:rPr>
        <w:t>The scope of the contract includes</w:t>
      </w:r>
      <w:r w:rsidR="00933A2F">
        <w:rPr>
          <w:sz w:val="22"/>
          <w:szCs w:val="22"/>
        </w:rPr>
        <w:t xml:space="preserve"> </w:t>
      </w:r>
      <w:r w:rsidR="00933A2F" w:rsidRPr="00933A2F">
        <w:rPr>
          <w:sz w:val="22"/>
          <w:szCs w:val="22"/>
        </w:rPr>
        <w:t xml:space="preserve">design, manufacturing, testing and delivery of a set of devices </w:t>
      </w:r>
      <w:r w:rsidR="005047FE">
        <w:rPr>
          <w:sz w:val="22"/>
          <w:szCs w:val="22"/>
        </w:rPr>
        <w:t xml:space="preserve">and components </w:t>
      </w:r>
      <w:r w:rsidR="00933A2F" w:rsidRPr="00933A2F">
        <w:rPr>
          <w:sz w:val="22"/>
          <w:szCs w:val="22"/>
        </w:rPr>
        <w:t xml:space="preserve">between storage ring and SOLCRYS beamline, hereinafter called as front end or in short FE, together with required documentation at National Synchrotron Radiation Centre SOLARIS (hereinafter called also: SOLARIS). </w:t>
      </w:r>
    </w:p>
    <w:p w14:paraId="4C4E428E" w14:textId="0950580F" w:rsidR="00933A2F" w:rsidRPr="00933A2F" w:rsidRDefault="00933A2F" w:rsidP="00502533">
      <w:pPr>
        <w:pStyle w:val="Akapitzlist"/>
        <w:numPr>
          <w:ilvl w:val="0"/>
          <w:numId w:val="12"/>
        </w:numPr>
        <w:tabs>
          <w:tab w:val="clear" w:pos="360"/>
        </w:tabs>
        <w:ind w:left="709" w:hanging="425"/>
        <w:rPr>
          <w:sz w:val="22"/>
          <w:szCs w:val="22"/>
        </w:rPr>
      </w:pPr>
      <w:r w:rsidRPr="00933A2F">
        <w:rPr>
          <w:sz w:val="22"/>
          <w:szCs w:val="22"/>
        </w:rPr>
        <w:t>The detailed description of the subject of the contract, including parameters and technical-functional requirements, as well as defined maximum and minimum ranges of these parameters, along with other essential features necessary for the proper execution of the contract, is included in Appendix A to the</w:t>
      </w:r>
      <w:r>
        <w:rPr>
          <w:sz w:val="22"/>
          <w:szCs w:val="22"/>
        </w:rPr>
        <w:t xml:space="preserve"> ToR</w:t>
      </w:r>
      <w:r w:rsidRPr="00933A2F">
        <w:rPr>
          <w:sz w:val="22"/>
          <w:szCs w:val="22"/>
        </w:rPr>
        <w:t>, which constitutes an integral part of the tender documentation.</w:t>
      </w:r>
    </w:p>
    <w:p w14:paraId="76C74055" w14:textId="6E2D4FD6" w:rsidR="00FE1910" w:rsidRPr="00CB56BB" w:rsidRDefault="00FE1910" w:rsidP="00502533">
      <w:pPr>
        <w:pStyle w:val="Akapitzlist"/>
        <w:ind w:left="709" w:hanging="425"/>
        <w:rPr>
          <w:sz w:val="22"/>
          <w:szCs w:val="22"/>
          <w:lang w:val="en-US"/>
        </w:rPr>
      </w:pPr>
      <w:r w:rsidRPr="18889291">
        <w:rPr>
          <w:rFonts w:ascii="Arial" w:hAnsi="Arial" w:cs="Arial"/>
          <w:sz w:val="20"/>
          <w:szCs w:val="20"/>
          <w:lang w:val="en-US"/>
        </w:rPr>
        <w:t xml:space="preserve"> </w:t>
      </w:r>
      <w:r w:rsidRPr="18889291">
        <w:rPr>
          <w:sz w:val="22"/>
          <w:szCs w:val="22"/>
          <w:lang w:val="en-US"/>
        </w:rPr>
        <w:t>The subject of the order includes brand new devices and accessories.</w:t>
      </w:r>
    </w:p>
    <w:p w14:paraId="6D78E3EC" w14:textId="47163277" w:rsidR="00933A2F" w:rsidRPr="00933A2F" w:rsidRDefault="00933A2F" w:rsidP="18889291">
      <w:pPr>
        <w:pStyle w:val="Akapitzlist"/>
        <w:numPr>
          <w:ilvl w:val="0"/>
          <w:numId w:val="0"/>
        </w:numPr>
        <w:ind w:left="360"/>
        <w:rPr>
          <w:sz w:val="22"/>
          <w:szCs w:val="22"/>
        </w:rPr>
      </w:pPr>
    </w:p>
    <w:p w14:paraId="069B70DC" w14:textId="7442501D" w:rsidR="000436C1" w:rsidRDefault="00503971" w:rsidP="18889291">
      <w:pPr>
        <w:numPr>
          <w:ilvl w:val="0"/>
          <w:numId w:val="87"/>
        </w:numPr>
        <w:rPr>
          <w:b/>
        </w:rPr>
      </w:pPr>
      <w:r w:rsidRPr="000436C1">
        <w:rPr>
          <w:b/>
          <w:bCs/>
          <w:sz w:val="22"/>
          <w:szCs w:val="22"/>
        </w:rPr>
        <w:t>General requirements for the entire contract:</w:t>
      </w:r>
    </w:p>
    <w:p w14:paraId="3895F881" w14:textId="200D1C8F" w:rsidR="000436C1" w:rsidRPr="000436C1" w:rsidRDefault="00BE3D85" w:rsidP="00350409">
      <w:pPr>
        <w:pStyle w:val="Akapitzlist"/>
        <w:numPr>
          <w:ilvl w:val="1"/>
          <w:numId w:val="12"/>
        </w:numPr>
        <w:ind w:left="851" w:hanging="425"/>
        <w:rPr>
          <w:b/>
          <w:bCs/>
          <w:sz w:val="22"/>
          <w:szCs w:val="22"/>
        </w:rPr>
      </w:pPr>
      <w:r w:rsidRPr="000436C1">
        <w:rPr>
          <w:sz w:val="22"/>
          <w:szCs w:val="22"/>
        </w:rPr>
        <w:t xml:space="preserve">The Contractor must offer the subject of the contract in accordance with the requirements of the Contracting Authority specified in the ToR and in the agreement’s template which </w:t>
      </w:r>
      <w:r w:rsidR="00160EC4" w:rsidRPr="000436C1">
        <w:rPr>
          <w:sz w:val="22"/>
          <w:szCs w:val="22"/>
        </w:rPr>
        <w:t>(</w:t>
      </w:r>
      <w:r w:rsidRPr="000436C1">
        <w:rPr>
          <w:sz w:val="22"/>
          <w:szCs w:val="22"/>
        </w:rPr>
        <w:t>Appendix A to the ToR</w:t>
      </w:r>
      <w:r w:rsidR="00160EC4" w:rsidRPr="000436C1">
        <w:rPr>
          <w:sz w:val="22"/>
          <w:szCs w:val="22"/>
        </w:rPr>
        <w:t>)</w:t>
      </w:r>
      <w:r w:rsidRPr="000436C1">
        <w:rPr>
          <w:sz w:val="22"/>
          <w:szCs w:val="22"/>
        </w:rPr>
        <w:t>.</w:t>
      </w:r>
    </w:p>
    <w:p w14:paraId="079B2E7A" w14:textId="77777777" w:rsidR="000436C1" w:rsidRPr="000436C1" w:rsidRDefault="00257C6E" w:rsidP="00350409">
      <w:pPr>
        <w:pStyle w:val="Akapitzlist"/>
        <w:numPr>
          <w:ilvl w:val="1"/>
          <w:numId w:val="12"/>
        </w:numPr>
        <w:ind w:left="851" w:hanging="425"/>
        <w:rPr>
          <w:b/>
          <w:bCs/>
          <w:sz w:val="22"/>
          <w:szCs w:val="22"/>
        </w:rPr>
      </w:pPr>
      <w:r w:rsidRPr="000436C1">
        <w:rPr>
          <w:sz w:val="22"/>
          <w:szCs w:val="22"/>
        </w:rPr>
        <w:lastRenderedPageBreak/>
        <w:t>The tender must be explicit and comprehensive, i.e. it must cover the entire scope of the subject of the contract.</w:t>
      </w:r>
    </w:p>
    <w:p w14:paraId="39FA8A75" w14:textId="77777777" w:rsidR="000436C1" w:rsidRPr="000436C1" w:rsidRDefault="00BE3D85" w:rsidP="00350409">
      <w:pPr>
        <w:pStyle w:val="Akapitzlist"/>
        <w:numPr>
          <w:ilvl w:val="1"/>
          <w:numId w:val="12"/>
        </w:numPr>
        <w:ind w:left="851" w:hanging="425"/>
        <w:rPr>
          <w:b/>
          <w:bCs/>
          <w:sz w:val="22"/>
          <w:szCs w:val="22"/>
        </w:rPr>
      </w:pPr>
      <w:r w:rsidRPr="000436C1">
        <w:rPr>
          <w:sz w:val="22"/>
          <w:szCs w:val="22"/>
        </w:rPr>
        <w:t>The Contractor must offer the subject of the contract in accordance with the requirements of the Contracting Authority specified in the ToR.</w:t>
      </w:r>
    </w:p>
    <w:p w14:paraId="7A30D652" w14:textId="77777777" w:rsidR="008962E2" w:rsidRPr="008962E2" w:rsidRDefault="00BE3D85" w:rsidP="008962E2">
      <w:pPr>
        <w:pStyle w:val="Akapitzlist"/>
        <w:numPr>
          <w:ilvl w:val="1"/>
          <w:numId w:val="12"/>
        </w:numPr>
        <w:ind w:left="851" w:hanging="425"/>
        <w:rPr>
          <w:b/>
          <w:bCs/>
          <w:sz w:val="22"/>
          <w:szCs w:val="22"/>
        </w:rPr>
      </w:pPr>
      <w:r w:rsidRPr="000436C1">
        <w:rPr>
          <w:sz w:val="22"/>
          <w:szCs w:val="22"/>
        </w:rPr>
        <w:t>The scope of the order covers the installation and commissioning of the ordered device at the following address: Czerwone Maki Street 98, 30-392 Krakow, Poland.</w:t>
      </w:r>
    </w:p>
    <w:p w14:paraId="363BFAFD" w14:textId="14C255E2" w:rsidR="000436C1" w:rsidRPr="008962E2" w:rsidRDefault="00BE3D85" w:rsidP="008962E2">
      <w:pPr>
        <w:pStyle w:val="Akapitzlist"/>
        <w:numPr>
          <w:ilvl w:val="1"/>
          <w:numId w:val="12"/>
        </w:numPr>
        <w:ind w:left="851" w:hanging="425"/>
        <w:rPr>
          <w:b/>
          <w:bCs/>
          <w:sz w:val="22"/>
          <w:szCs w:val="22"/>
        </w:rPr>
      </w:pPr>
      <w:r w:rsidRPr="008962E2">
        <w:rPr>
          <w:sz w:val="22"/>
          <w:szCs w:val="22"/>
        </w:rPr>
        <w:t xml:space="preserve">The Contractor shall offer a </w:t>
      </w:r>
      <w:r w:rsidR="00D4686A" w:rsidRPr="008962E2">
        <w:rPr>
          <w:sz w:val="22"/>
          <w:szCs w:val="22"/>
        </w:rPr>
        <w:t xml:space="preserve">contractual </w:t>
      </w:r>
      <w:r w:rsidRPr="008962E2">
        <w:rPr>
          <w:sz w:val="22"/>
          <w:szCs w:val="22"/>
        </w:rPr>
        <w:t>guarantee</w:t>
      </w:r>
      <w:r w:rsidR="00D4686A" w:rsidRPr="008962E2">
        <w:rPr>
          <w:sz w:val="22"/>
          <w:szCs w:val="22"/>
        </w:rPr>
        <w:t xml:space="preserve"> (at least </w:t>
      </w:r>
      <w:r w:rsidR="00FF231D" w:rsidRPr="008962E2">
        <w:rPr>
          <w:sz w:val="22"/>
          <w:szCs w:val="22"/>
        </w:rPr>
        <w:t>2</w:t>
      </w:r>
      <w:r w:rsidR="00D4686A" w:rsidRPr="008962E2">
        <w:rPr>
          <w:sz w:val="22"/>
          <w:szCs w:val="22"/>
        </w:rPr>
        <w:t>4</w:t>
      </w:r>
      <w:r w:rsidR="00FF231D" w:rsidRPr="008962E2">
        <w:rPr>
          <w:sz w:val="22"/>
          <w:szCs w:val="22"/>
        </w:rPr>
        <w:t xml:space="preserve"> months)</w:t>
      </w:r>
      <w:r w:rsidRPr="008962E2">
        <w:rPr>
          <w:sz w:val="22"/>
          <w:szCs w:val="22"/>
        </w:rPr>
        <w:t xml:space="preserve"> at the minimum level and conditions indicated in </w:t>
      </w:r>
      <w:r w:rsidR="00D2414B">
        <w:rPr>
          <w:sz w:val="22"/>
          <w:szCs w:val="22"/>
        </w:rPr>
        <w:t>Appendix</w:t>
      </w:r>
      <w:r w:rsidRPr="008962E2">
        <w:rPr>
          <w:sz w:val="22"/>
          <w:szCs w:val="22"/>
        </w:rPr>
        <w:t xml:space="preserve"> A to the </w:t>
      </w:r>
      <w:r w:rsidR="00D2414B">
        <w:rPr>
          <w:sz w:val="22"/>
          <w:szCs w:val="22"/>
        </w:rPr>
        <w:t>ToR</w:t>
      </w:r>
      <w:r w:rsidRPr="008962E2">
        <w:rPr>
          <w:sz w:val="22"/>
          <w:szCs w:val="22"/>
        </w:rPr>
        <w:t xml:space="preserve"> and in the draft provisions of the contract (in the contract template).</w:t>
      </w:r>
    </w:p>
    <w:p w14:paraId="1F0B3126" w14:textId="77777777" w:rsidR="000436C1" w:rsidRPr="000436C1" w:rsidRDefault="007D1B9A" w:rsidP="00350409">
      <w:pPr>
        <w:pStyle w:val="Akapitzlist"/>
        <w:numPr>
          <w:ilvl w:val="0"/>
          <w:numId w:val="12"/>
        </w:numPr>
        <w:tabs>
          <w:tab w:val="clear" w:pos="360"/>
          <w:tab w:val="num" w:pos="0"/>
        </w:tabs>
        <w:ind w:left="426" w:hanging="426"/>
        <w:rPr>
          <w:sz w:val="22"/>
          <w:szCs w:val="22"/>
          <w:lang w:val="en-US"/>
        </w:rPr>
      </w:pPr>
      <w:r w:rsidRPr="007313DF">
        <w:rPr>
          <w:sz w:val="22"/>
          <w:szCs w:val="22"/>
          <w:lang w:val="en"/>
        </w:rPr>
        <w:t>Submission of equivalent tenders - the subject of the contract has been described in a precise and understandable manner</w:t>
      </w:r>
      <w:r w:rsidR="00160EC4" w:rsidRPr="007313DF">
        <w:rPr>
          <w:sz w:val="22"/>
          <w:szCs w:val="22"/>
          <w:lang w:val="en"/>
        </w:rPr>
        <w:t>, without indicating trademarks, patents or origin, source or specific process that characterizes the products supplied by a specific contractor.</w:t>
      </w:r>
    </w:p>
    <w:p w14:paraId="15590E22" w14:textId="42082FE1" w:rsidR="000436C1" w:rsidRPr="00350409" w:rsidRDefault="007D1B9A" w:rsidP="00350409">
      <w:pPr>
        <w:pStyle w:val="Akapitzlist"/>
        <w:numPr>
          <w:ilvl w:val="1"/>
          <w:numId w:val="12"/>
        </w:numPr>
        <w:ind w:left="851" w:hanging="425"/>
        <w:rPr>
          <w:sz w:val="22"/>
          <w:szCs w:val="22"/>
          <w:lang w:val="en-US"/>
        </w:rPr>
      </w:pPr>
      <w:r w:rsidRPr="00350409">
        <w:rPr>
          <w:sz w:val="22"/>
          <w:szCs w:val="22"/>
          <w:lang w:val="en"/>
        </w:rPr>
        <w:t xml:space="preserve">If the provisions of the ToR indicate proper names, </w:t>
      </w:r>
      <w:r w:rsidR="00160EC4" w:rsidRPr="00350409">
        <w:rPr>
          <w:sz w:val="22"/>
          <w:szCs w:val="22"/>
          <w:lang w:val="en"/>
        </w:rPr>
        <w:t>trademarks, patents or origin, source or specific process</w:t>
      </w:r>
      <w:r w:rsidRPr="00350409">
        <w:rPr>
          <w:sz w:val="22"/>
          <w:szCs w:val="22"/>
          <w:lang w:val="en"/>
        </w:rPr>
        <w:t xml:space="preserve"> etc., these provisions should be understood as the criterion used to assess the equivalence is the fulfillment of at least the same features, technical and functional parameters</w:t>
      </w:r>
      <w:r w:rsidR="00AC6527" w:rsidRPr="00350409">
        <w:rPr>
          <w:sz w:val="22"/>
          <w:szCs w:val="22"/>
          <w:lang w:val="en"/>
        </w:rPr>
        <w:t>. Therefore, it is clearly emphasized that names, trademarks, patents or provenances are accompanied by "or equivalent"</w:t>
      </w:r>
      <w:r w:rsidR="000436C1" w:rsidRPr="00350409">
        <w:rPr>
          <w:sz w:val="22"/>
          <w:szCs w:val="22"/>
          <w:lang w:val="en"/>
        </w:rPr>
        <w:t>.</w:t>
      </w:r>
    </w:p>
    <w:p w14:paraId="16953F51" w14:textId="77777777" w:rsidR="000436C1" w:rsidRDefault="00AC6527" w:rsidP="00350409">
      <w:pPr>
        <w:pStyle w:val="Akapitzlist"/>
        <w:numPr>
          <w:ilvl w:val="1"/>
          <w:numId w:val="12"/>
        </w:numPr>
        <w:ind w:left="851" w:hanging="425"/>
        <w:rPr>
          <w:sz w:val="22"/>
          <w:szCs w:val="22"/>
          <w:lang w:val="en-US"/>
        </w:rPr>
      </w:pPr>
      <w:r w:rsidRPr="000436C1">
        <w:rPr>
          <w:sz w:val="22"/>
          <w:szCs w:val="22"/>
          <w:lang w:val="en-US"/>
        </w:rPr>
        <w:t>The term "equivalence" shall be understood as offering devices with:</w:t>
      </w:r>
    </w:p>
    <w:p w14:paraId="540F54DF" w14:textId="2761E10E" w:rsidR="00AC6527" w:rsidRPr="00350409" w:rsidRDefault="00AC6527" w:rsidP="00350409">
      <w:pPr>
        <w:pStyle w:val="Akapitzlist"/>
        <w:numPr>
          <w:ilvl w:val="2"/>
          <w:numId w:val="12"/>
        </w:numPr>
        <w:ind w:left="1560"/>
        <w:rPr>
          <w:sz w:val="22"/>
          <w:szCs w:val="22"/>
          <w:lang w:val="en-US"/>
        </w:rPr>
      </w:pPr>
      <w:r w:rsidRPr="00350409">
        <w:rPr>
          <w:sz w:val="22"/>
          <w:szCs w:val="22"/>
          <w:lang w:val="en-US"/>
        </w:rPr>
        <w:t>at least the same characteristics (i.e. functional and operational properties) as stated in the Appendix A to the ToR and</w:t>
      </w:r>
    </w:p>
    <w:p w14:paraId="45BE1CCE" w14:textId="39CE9F44" w:rsidR="00AC6527" w:rsidRPr="007313DF" w:rsidRDefault="00AC6527" w:rsidP="18889291">
      <w:pPr>
        <w:pStyle w:val="Akapitzlist"/>
        <w:ind w:left="1560"/>
        <w:rPr>
          <w:sz w:val="22"/>
          <w:szCs w:val="22"/>
          <w:lang w:val="en-US"/>
        </w:rPr>
      </w:pPr>
      <w:r w:rsidRPr="007313DF">
        <w:rPr>
          <w:sz w:val="22"/>
          <w:szCs w:val="22"/>
          <w:lang w:val="en-US"/>
        </w:rPr>
        <w:t xml:space="preserve">the technical parameters at a level at least as indicated by the </w:t>
      </w:r>
      <w:r w:rsidR="0045111B" w:rsidRPr="18889291">
        <w:rPr>
          <w:color w:val="000000" w:themeColor="text1"/>
          <w:sz w:val="22"/>
          <w:szCs w:val="22"/>
          <w:lang w:val="en-US"/>
        </w:rPr>
        <w:t>Contracting Authority</w:t>
      </w:r>
      <w:r w:rsidR="0045111B" w:rsidRPr="007313DF">
        <w:rPr>
          <w:sz w:val="22"/>
          <w:szCs w:val="22"/>
          <w:lang w:val="en-US"/>
        </w:rPr>
        <w:t xml:space="preserve"> </w:t>
      </w:r>
      <w:r w:rsidRPr="007313DF">
        <w:rPr>
          <w:sz w:val="22"/>
          <w:szCs w:val="22"/>
          <w:lang w:val="en-US"/>
        </w:rPr>
        <w:t xml:space="preserve">(in this respect, the </w:t>
      </w:r>
      <w:r w:rsidR="0045111B" w:rsidRPr="18889291">
        <w:rPr>
          <w:color w:val="000000" w:themeColor="text1"/>
          <w:sz w:val="22"/>
          <w:szCs w:val="22"/>
          <w:lang w:val="en-US"/>
        </w:rPr>
        <w:t>Contracting Authority</w:t>
      </w:r>
      <w:r w:rsidR="0045111B" w:rsidRPr="007313DF">
        <w:rPr>
          <w:sz w:val="22"/>
          <w:szCs w:val="22"/>
          <w:lang w:val="en-US"/>
        </w:rPr>
        <w:t xml:space="preserve"> </w:t>
      </w:r>
      <w:r w:rsidRPr="007313DF">
        <w:rPr>
          <w:sz w:val="22"/>
          <w:szCs w:val="22"/>
          <w:lang w:val="en-US"/>
        </w:rPr>
        <w:t>also allows better solutions than those described by it, in particular those resulting from the modernization of the technological production line).</w:t>
      </w:r>
    </w:p>
    <w:p w14:paraId="016BE793" w14:textId="3E4288F9" w:rsidR="00C97889" w:rsidRPr="00C97889" w:rsidRDefault="0BC5F4D6" w:rsidP="18889291">
      <w:pPr>
        <w:ind w:left="360"/>
        <w:jc w:val="both"/>
        <w:rPr>
          <w:i/>
          <w:iCs/>
        </w:rPr>
      </w:pPr>
      <w:r w:rsidRPr="18889291">
        <w:rPr>
          <w:sz w:val="22"/>
          <w:szCs w:val="22"/>
          <w:lang w:val="en-US"/>
        </w:rPr>
        <w:t xml:space="preserve">4.3 </w:t>
      </w:r>
      <w:r w:rsidR="00FA15E0" w:rsidRPr="18889291">
        <w:rPr>
          <w:sz w:val="22"/>
          <w:szCs w:val="22"/>
          <w:lang w:val="en-US"/>
        </w:rPr>
        <w:t>Each Contractor submitting an equivalent offer is obliged to demonstrate in the content of the submitted offer that the subject of the contract offered by him meets the requirements and technical and/or functional-utility parameters specified in the ToR, or provides better solutions than those described.</w:t>
      </w:r>
    </w:p>
    <w:p w14:paraId="4469F52C" w14:textId="07172AA2" w:rsidR="00C97889" w:rsidRPr="00C97889" w:rsidRDefault="65C0919E" w:rsidP="18889291">
      <w:pPr>
        <w:ind w:left="360"/>
        <w:jc w:val="both"/>
        <w:rPr>
          <w:i/>
          <w:sz w:val="22"/>
          <w:szCs w:val="22"/>
        </w:rPr>
      </w:pPr>
      <w:r w:rsidRPr="18889291">
        <w:rPr>
          <w:sz w:val="22"/>
          <w:szCs w:val="22"/>
          <w:lang w:val="en"/>
        </w:rPr>
        <w:t xml:space="preserve">5. </w:t>
      </w:r>
      <w:r w:rsidR="00F125FA" w:rsidRPr="00D4686A">
        <w:rPr>
          <w:sz w:val="22"/>
          <w:szCs w:val="22"/>
          <w:lang w:val="en"/>
        </w:rPr>
        <w:t xml:space="preserve">Designation of the subject of the order according to the code of the Common Procurement Vocabulary: </w:t>
      </w:r>
      <w:r w:rsidR="00794FAA" w:rsidRPr="00794FAA">
        <w:rPr>
          <w:i/>
          <w:iCs/>
          <w:sz w:val="22"/>
          <w:szCs w:val="22"/>
          <w:lang w:val="en"/>
        </w:rPr>
        <w:t xml:space="preserve">38500000-0 </w:t>
      </w:r>
      <w:r w:rsidR="00C97889">
        <w:rPr>
          <w:i/>
          <w:iCs/>
          <w:sz w:val="22"/>
          <w:szCs w:val="22"/>
          <w:lang w:val="en"/>
        </w:rPr>
        <w:t>D</w:t>
      </w:r>
      <w:r w:rsidR="00B70C4C" w:rsidRPr="00D4686A">
        <w:rPr>
          <w:i/>
          <w:iCs/>
          <w:sz w:val="22"/>
          <w:szCs w:val="22"/>
          <w:lang w:val="en"/>
        </w:rPr>
        <w:t>evices</w:t>
      </w:r>
      <w:r w:rsidR="00F125FA" w:rsidRPr="00D4686A">
        <w:rPr>
          <w:i/>
          <w:iCs/>
          <w:sz w:val="22"/>
          <w:szCs w:val="22"/>
          <w:lang w:val="en"/>
        </w:rPr>
        <w:t xml:space="preserve"> for testing and measuring</w:t>
      </w:r>
      <w:r w:rsidR="00D4686A" w:rsidRPr="00D4686A">
        <w:rPr>
          <w:i/>
          <w:iCs/>
          <w:sz w:val="22"/>
          <w:szCs w:val="22"/>
          <w:lang w:val="en"/>
        </w:rPr>
        <w:t xml:space="preserve">, </w:t>
      </w:r>
    </w:p>
    <w:p w14:paraId="5CAC65FC" w14:textId="77777777" w:rsidR="00D4686A" w:rsidRPr="00D4686A" w:rsidRDefault="00D4686A" w:rsidP="00D4686A">
      <w:pPr>
        <w:pStyle w:val="Akapitzlist"/>
        <w:numPr>
          <w:ilvl w:val="0"/>
          <w:numId w:val="0"/>
        </w:numPr>
        <w:tabs>
          <w:tab w:val="left" w:pos="180"/>
        </w:tabs>
        <w:ind w:left="360"/>
        <w:rPr>
          <w:i/>
          <w:sz w:val="22"/>
          <w:szCs w:val="22"/>
        </w:rPr>
      </w:pPr>
    </w:p>
    <w:p w14:paraId="4457AE2F" w14:textId="1C93359E" w:rsidR="00B63566" w:rsidRPr="007313DF" w:rsidRDefault="00B63566" w:rsidP="00B63566">
      <w:pPr>
        <w:widowControl/>
        <w:suppressAutoHyphens w:val="0"/>
        <w:jc w:val="both"/>
        <w:rPr>
          <w:b/>
          <w:bCs/>
          <w:sz w:val="22"/>
          <w:szCs w:val="22"/>
        </w:rPr>
      </w:pPr>
      <w:r w:rsidRPr="007313DF">
        <w:rPr>
          <w:b/>
          <w:bCs/>
          <w:sz w:val="22"/>
          <w:szCs w:val="22"/>
        </w:rPr>
        <w:t>Chapter IV – Qualitative evidence</w:t>
      </w:r>
      <w:r w:rsidR="00D4686A">
        <w:rPr>
          <w:b/>
          <w:bCs/>
          <w:sz w:val="22"/>
          <w:szCs w:val="22"/>
        </w:rPr>
        <w:t xml:space="preserve"> (submitted along with the bid)</w:t>
      </w:r>
    </w:p>
    <w:p w14:paraId="32703DE1" w14:textId="77777777" w:rsidR="000436C1" w:rsidRDefault="006D6E53" w:rsidP="000436C1">
      <w:pPr>
        <w:pStyle w:val="Akapitzlist1"/>
        <w:ind w:left="426" w:hanging="426"/>
        <w:rPr>
          <w:sz w:val="22"/>
          <w:szCs w:val="22"/>
        </w:rPr>
      </w:pPr>
      <w:r w:rsidRPr="007313DF">
        <w:rPr>
          <w:sz w:val="22"/>
          <w:szCs w:val="22"/>
        </w:rPr>
        <w:t>The Contracting Authority requires the following qualitative evidence to be submitted</w:t>
      </w:r>
      <w:r w:rsidR="001902F7" w:rsidRPr="007313DF">
        <w:rPr>
          <w:sz w:val="22"/>
          <w:szCs w:val="22"/>
        </w:rPr>
        <w:t xml:space="preserve"> along with the bid</w:t>
      </w:r>
      <w:r w:rsidRPr="007313DF">
        <w:rPr>
          <w:sz w:val="22"/>
          <w:szCs w:val="22"/>
        </w:rPr>
        <w:t>:</w:t>
      </w:r>
    </w:p>
    <w:p w14:paraId="51EADBB2" w14:textId="77777777" w:rsidR="000436C1" w:rsidRPr="000436C1" w:rsidRDefault="001902F7" w:rsidP="00473BDA">
      <w:pPr>
        <w:pStyle w:val="Akapitzlist1"/>
        <w:numPr>
          <w:ilvl w:val="1"/>
          <w:numId w:val="65"/>
        </w:numPr>
        <w:rPr>
          <w:sz w:val="22"/>
          <w:szCs w:val="22"/>
        </w:rPr>
      </w:pPr>
      <w:r w:rsidRPr="000436C1">
        <w:rPr>
          <w:sz w:val="22"/>
          <w:szCs w:val="22"/>
          <w:lang w:val="en-US"/>
        </w:rPr>
        <w:t>Technical descriptions allowing for the assessment of the compliance of the offered devices and their parameters with the requirements of the ToR. The Contracting Authority allows the submission of the above-mentioned evidence in English.</w:t>
      </w:r>
    </w:p>
    <w:p w14:paraId="4EB5EE56" w14:textId="101F4FAE" w:rsidR="001902F7" w:rsidRPr="000436C1" w:rsidRDefault="001902F7" w:rsidP="000436C1">
      <w:pPr>
        <w:pStyle w:val="Akapitzlist1"/>
        <w:numPr>
          <w:ilvl w:val="0"/>
          <w:numId w:val="0"/>
        </w:numPr>
        <w:ind w:left="786"/>
        <w:rPr>
          <w:sz w:val="22"/>
          <w:szCs w:val="22"/>
        </w:rPr>
      </w:pPr>
      <w:r w:rsidRPr="000436C1">
        <w:rPr>
          <w:sz w:val="22"/>
          <w:szCs w:val="22"/>
          <w:u w:val="single"/>
          <w:lang w:val="en-US"/>
        </w:rPr>
        <w:t xml:space="preserve">The above-mentioned descriptions must be signed with a qualified electronic signature, </w:t>
      </w:r>
      <w:r w:rsidR="00A128F7">
        <w:rPr>
          <w:sz w:val="22"/>
          <w:szCs w:val="22"/>
          <w:u w:val="single"/>
          <w:lang w:val="en-US"/>
        </w:rPr>
        <w:br/>
      </w:r>
      <w:r w:rsidRPr="000436C1">
        <w:rPr>
          <w:sz w:val="22"/>
          <w:szCs w:val="22"/>
          <w:u w:val="single"/>
          <w:lang w:val="en-US"/>
        </w:rPr>
        <w:t>in accordance with the provisions of the ToR.</w:t>
      </w:r>
    </w:p>
    <w:p w14:paraId="55917A81" w14:textId="3595D653" w:rsidR="001902F7" w:rsidRPr="007313DF" w:rsidRDefault="001902F7" w:rsidP="000436C1">
      <w:pPr>
        <w:pStyle w:val="Akapitzlist1"/>
        <w:ind w:left="426" w:hanging="426"/>
        <w:rPr>
          <w:sz w:val="22"/>
          <w:szCs w:val="22"/>
        </w:rPr>
      </w:pPr>
      <w:r w:rsidRPr="007313DF">
        <w:rPr>
          <w:sz w:val="22"/>
          <w:szCs w:val="22"/>
        </w:rPr>
        <w:t>If the solutions proposed by the Contractor meet the requirements specified in the description of the subject of the contract in equivalent manner, the Contractor must prove in the bid, in particular by submitting the qualitative evidence that the offered deliveries meet the requirements, characteristics or criteria specified by the Contracting Authority.</w:t>
      </w:r>
    </w:p>
    <w:p w14:paraId="504BFC01" w14:textId="548689C2" w:rsidR="001902F7" w:rsidRPr="007313DF" w:rsidRDefault="001902F7" w:rsidP="000436C1">
      <w:pPr>
        <w:pStyle w:val="Akapitzlist1"/>
        <w:ind w:left="426" w:hanging="426"/>
        <w:rPr>
          <w:sz w:val="22"/>
          <w:szCs w:val="22"/>
        </w:rPr>
      </w:pPr>
      <w:r w:rsidRPr="007313DF">
        <w:rPr>
          <w:sz w:val="22"/>
          <w:szCs w:val="22"/>
        </w:rPr>
        <w:t>If the Contractor has not submitted the evidence or the submitted evidence is incomplete, the Contracting Authority calls for its submission or supplementation</w:t>
      </w:r>
      <w:r w:rsidR="00BC7481" w:rsidRPr="007313DF">
        <w:rPr>
          <w:sz w:val="22"/>
          <w:szCs w:val="22"/>
        </w:rPr>
        <w:t xml:space="preserve"> </w:t>
      </w:r>
      <w:r w:rsidRPr="007313DF">
        <w:rPr>
          <w:sz w:val="22"/>
          <w:szCs w:val="22"/>
        </w:rPr>
        <w:t xml:space="preserve">within the </w:t>
      </w:r>
      <w:r w:rsidR="00BC7481" w:rsidRPr="007313DF">
        <w:rPr>
          <w:sz w:val="22"/>
          <w:szCs w:val="22"/>
        </w:rPr>
        <w:t>specified time</w:t>
      </w:r>
      <w:r w:rsidRPr="007313DF">
        <w:rPr>
          <w:sz w:val="22"/>
          <w:szCs w:val="22"/>
        </w:rPr>
        <w:t xml:space="preserve">, not less than two (2) business days. The above does not apply to the </w:t>
      </w:r>
      <w:r w:rsidR="00BC7481" w:rsidRPr="007313DF">
        <w:rPr>
          <w:sz w:val="22"/>
          <w:szCs w:val="22"/>
        </w:rPr>
        <w:t>qualitative evidence confirming the equivalence</w:t>
      </w:r>
      <w:r w:rsidRPr="007313DF">
        <w:rPr>
          <w:sz w:val="22"/>
          <w:szCs w:val="22"/>
        </w:rPr>
        <w:t xml:space="preserve">, which must be submitted together with the </w:t>
      </w:r>
      <w:r w:rsidR="00BC7481" w:rsidRPr="007313DF">
        <w:rPr>
          <w:sz w:val="22"/>
          <w:szCs w:val="22"/>
        </w:rPr>
        <w:t>bid</w:t>
      </w:r>
      <w:r w:rsidRPr="007313DF">
        <w:rPr>
          <w:sz w:val="22"/>
          <w:szCs w:val="22"/>
        </w:rPr>
        <w:t>.</w:t>
      </w:r>
    </w:p>
    <w:p w14:paraId="5905D433" w14:textId="0D60681A" w:rsidR="00F74E25" w:rsidRPr="007313DF" w:rsidRDefault="00BC7481" w:rsidP="000436C1">
      <w:pPr>
        <w:pStyle w:val="Akapitzlist1"/>
        <w:ind w:left="426" w:hanging="426"/>
        <w:rPr>
          <w:sz w:val="22"/>
          <w:szCs w:val="22"/>
        </w:rPr>
      </w:pPr>
      <w:r w:rsidRPr="007313DF">
        <w:rPr>
          <w:sz w:val="22"/>
          <w:szCs w:val="22"/>
        </w:rPr>
        <w:t xml:space="preserve">The provision of sec. 3 shall not apply if the evidence is used to confirm compliance with the features or criteria set out in the description of the tender’s evaluation criteria or, despite the submission of the evidence, the </w:t>
      </w:r>
      <w:r w:rsidR="00F74E25" w:rsidRPr="007313DF">
        <w:rPr>
          <w:sz w:val="22"/>
          <w:szCs w:val="22"/>
        </w:rPr>
        <w:t>bid</w:t>
      </w:r>
      <w:r w:rsidRPr="007313DF">
        <w:rPr>
          <w:sz w:val="22"/>
          <w:szCs w:val="22"/>
        </w:rPr>
        <w:t xml:space="preserve"> is rejected or there are grounds for </w:t>
      </w:r>
      <w:r w:rsidR="00F74E25" w:rsidRPr="007313DF">
        <w:rPr>
          <w:sz w:val="22"/>
          <w:szCs w:val="22"/>
        </w:rPr>
        <w:t>annulling</w:t>
      </w:r>
      <w:r w:rsidRPr="007313DF">
        <w:rPr>
          <w:sz w:val="22"/>
          <w:szCs w:val="22"/>
        </w:rPr>
        <w:t xml:space="preserve"> the procedure.</w:t>
      </w:r>
    </w:p>
    <w:p w14:paraId="4457AE3B" w14:textId="1CB2265C" w:rsidR="006D6E53" w:rsidRPr="007313DF" w:rsidRDefault="006D6E53" w:rsidP="000436C1">
      <w:pPr>
        <w:pStyle w:val="Akapitzlist1"/>
        <w:ind w:left="426" w:hanging="426"/>
        <w:rPr>
          <w:sz w:val="22"/>
          <w:szCs w:val="22"/>
        </w:rPr>
      </w:pPr>
      <w:r w:rsidRPr="007313DF">
        <w:rPr>
          <w:sz w:val="22"/>
          <w:szCs w:val="22"/>
        </w:rPr>
        <w:t xml:space="preserve">The Contracting Authority may request the </w:t>
      </w:r>
      <w:r w:rsidR="00F74E25" w:rsidRPr="007313DF">
        <w:rPr>
          <w:sz w:val="22"/>
          <w:szCs w:val="22"/>
        </w:rPr>
        <w:t>Contractors</w:t>
      </w:r>
      <w:r w:rsidRPr="007313DF">
        <w:rPr>
          <w:sz w:val="22"/>
          <w:szCs w:val="22"/>
        </w:rPr>
        <w:t xml:space="preserve"> to provide explanations regarding the content of the qualitative evidence.</w:t>
      </w:r>
    </w:p>
    <w:p w14:paraId="4457AE3C" w14:textId="77777777" w:rsidR="006D6E53" w:rsidRPr="007313DF" w:rsidRDefault="006D6E53" w:rsidP="004C4022">
      <w:pPr>
        <w:widowControl/>
        <w:tabs>
          <w:tab w:val="num" w:pos="2880"/>
        </w:tabs>
        <w:suppressAutoHyphens w:val="0"/>
        <w:jc w:val="both"/>
        <w:rPr>
          <w:sz w:val="22"/>
          <w:szCs w:val="22"/>
        </w:rPr>
      </w:pPr>
    </w:p>
    <w:p w14:paraId="4457AE3D" w14:textId="20C776C9" w:rsidR="00BE302C" w:rsidRPr="007313DF" w:rsidRDefault="008463F6" w:rsidP="004C4022">
      <w:pPr>
        <w:widowControl/>
        <w:suppressAutoHyphens w:val="0"/>
        <w:jc w:val="both"/>
        <w:rPr>
          <w:b/>
          <w:bCs/>
          <w:sz w:val="22"/>
          <w:szCs w:val="22"/>
        </w:rPr>
      </w:pPr>
      <w:r w:rsidRPr="007313DF">
        <w:rPr>
          <w:b/>
          <w:bCs/>
          <w:sz w:val="22"/>
          <w:szCs w:val="22"/>
        </w:rPr>
        <w:t xml:space="preserve">Chapter V – </w:t>
      </w:r>
      <w:r w:rsidR="00F74E25" w:rsidRPr="007313DF">
        <w:rPr>
          <w:b/>
          <w:bCs/>
          <w:sz w:val="22"/>
          <w:szCs w:val="22"/>
        </w:rPr>
        <w:t>The term of the contract’s execution</w:t>
      </w:r>
      <w:r w:rsidRPr="007313DF">
        <w:rPr>
          <w:b/>
          <w:bCs/>
          <w:sz w:val="22"/>
          <w:szCs w:val="22"/>
        </w:rPr>
        <w:t xml:space="preserve"> </w:t>
      </w:r>
    </w:p>
    <w:p w14:paraId="747B41F3" w14:textId="6FC5083F" w:rsidR="000436C1" w:rsidRDefault="00F74E25" w:rsidP="00C80FD4">
      <w:pPr>
        <w:pStyle w:val="Akapitzlist"/>
        <w:numPr>
          <w:ilvl w:val="6"/>
          <w:numId w:val="1"/>
        </w:numPr>
        <w:tabs>
          <w:tab w:val="clear" w:pos="5040"/>
          <w:tab w:val="num" w:pos="720"/>
          <w:tab w:val="num" w:pos="4680"/>
        </w:tabs>
        <w:adjustRightInd w:val="0"/>
        <w:ind w:left="426" w:hanging="426"/>
        <w:textAlignment w:val="baseline"/>
        <w:rPr>
          <w:sz w:val="22"/>
          <w:szCs w:val="22"/>
        </w:rPr>
      </w:pPr>
      <w:r w:rsidRPr="007313DF">
        <w:rPr>
          <w:sz w:val="22"/>
          <w:szCs w:val="22"/>
        </w:rPr>
        <w:lastRenderedPageBreak/>
        <w:t xml:space="preserve">The subject of the contract shall be performed within </w:t>
      </w:r>
      <w:r w:rsidR="00D2414B">
        <w:rPr>
          <w:b/>
          <w:bCs/>
          <w:sz w:val="22"/>
          <w:szCs w:val="22"/>
          <w:u w:val="single"/>
        </w:rPr>
        <w:t>21</w:t>
      </w:r>
      <w:r w:rsidRPr="007313DF">
        <w:rPr>
          <w:b/>
          <w:bCs/>
          <w:sz w:val="22"/>
          <w:szCs w:val="22"/>
          <w:u w:val="single"/>
        </w:rPr>
        <w:t xml:space="preserve"> months</w:t>
      </w:r>
      <w:r w:rsidRPr="007313DF">
        <w:rPr>
          <w:sz w:val="22"/>
          <w:szCs w:val="22"/>
        </w:rPr>
        <w:t xml:space="preserve"> from the date of award of the contract, i.e. from the conclusion of the contract, in accordance with the following </w:t>
      </w:r>
      <w:r w:rsidR="0075547D" w:rsidRPr="007313DF">
        <w:rPr>
          <w:sz w:val="22"/>
          <w:szCs w:val="22"/>
        </w:rPr>
        <w:t>time limits</w:t>
      </w:r>
      <w:r w:rsidRPr="007313DF">
        <w:rPr>
          <w:sz w:val="22"/>
          <w:szCs w:val="22"/>
        </w:rPr>
        <w:t>:</w:t>
      </w:r>
    </w:p>
    <w:p w14:paraId="0BA359CC" w14:textId="72DE6F9F" w:rsidR="006A755E" w:rsidRDefault="0075547D" w:rsidP="006A755E">
      <w:pPr>
        <w:pStyle w:val="Akapitzlist"/>
        <w:numPr>
          <w:ilvl w:val="0"/>
          <w:numId w:val="0"/>
        </w:numPr>
        <w:tabs>
          <w:tab w:val="num" w:pos="4680"/>
        </w:tabs>
        <w:adjustRightInd w:val="0"/>
        <w:ind w:left="426"/>
        <w:textAlignment w:val="baseline"/>
        <w:rPr>
          <w:sz w:val="22"/>
          <w:szCs w:val="22"/>
        </w:rPr>
      </w:pPr>
      <w:r w:rsidRPr="000436C1">
        <w:rPr>
          <w:b/>
          <w:bCs/>
          <w:sz w:val="22"/>
          <w:szCs w:val="22"/>
        </w:rPr>
        <w:t>Phase I:</w:t>
      </w:r>
      <w:r w:rsidRPr="000436C1">
        <w:rPr>
          <w:sz w:val="22"/>
          <w:szCs w:val="22"/>
        </w:rPr>
        <w:t xml:space="preserve"> the construction design of the </w:t>
      </w:r>
      <w:r w:rsidR="00F26D00">
        <w:rPr>
          <w:sz w:val="22"/>
          <w:szCs w:val="22"/>
        </w:rPr>
        <w:t>system</w:t>
      </w:r>
      <w:r w:rsidRPr="000436C1">
        <w:rPr>
          <w:sz w:val="22"/>
          <w:szCs w:val="22"/>
        </w:rPr>
        <w:t xml:space="preserve"> in accordance</w:t>
      </w:r>
      <w:r w:rsidR="00F26D00">
        <w:rPr>
          <w:sz w:val="22"/>
          <w:szCs w:val="22"/>
        </w:rPr>
        <w:t xml:space="preserve"> with the Appendix A to within </w:t>
      </w:r>
      <w:r w:rsidR="00C80FD4">
        <w:rPr>
          <w:sz w:val="22"/>
          <w:szCs w:val="22"/>
        </w:rPr>
        <w:br/>
      </w:r>
      <w:r w:rsidR="00D2414B">
        <w:rPr>
          <w:b/>
          <w:sz w:val="22"/>
          <w:szCs w:val="22"/>
        </w:rPr>
        <w:t>5</w:t>
      </w:r>
      <w:r w:rsidRPr="00C97889">
        <w:rPr>
          <w:b/>
          <w:sz w:val="22"/>
          <w:szCs w:val="22"/>
        </w:rPr>
        <w:t xml:space="preserve"> months</w:t>
      </w:r>
      <w:r w:rsidRPr="000436C1">
        <w:rPr>
          <w:sz w:val="22"/>
          <w:szCs w:val="22"/>
        </w:rPr>
        <w:t xml:space="preserve"> from the date of awarding the contract, i.e. from the conclusion of the contract</w:t>
      </w:r>
      <w:r w:rsidR="006A755E">
        <w:rPr>
          <w:sz w:val="22"/>
          <w:szCs w:val="22"/>
        </w:rPr>
        <w:t>;</w:t>
      </w:r>
    </w:p>
    <w:p w14:paraId="5AC3484E" w14:textId="260FBF6A" w:rsidR="000436C1" w:rsidRPr="006A755E" w:rsidRDefault="0075547D" w:rsidP="006A755E">
      <w:pPr>
        <w:pStyle w:val="Akapitzlist"/>
        <w:numPr>
          <w:ilvl w:val="0"/>
          <w:numId w:val="0"/>
        </w:numPr>
        <w:tabs>
          <w:tab w:val="num" w:pos="4680"/>
        </w:tabs>
        <w:adjustRightInd w:val="0"/>
        <w:ind w:left="426"/>
        <w:textAlignment w:val="baseline"/>
        <w:rPr>
          <w:sz w:val="22"/>
          <w:szCs w:val="22"/>
        </w:rPr>
      </w:pPr>
      <w:r w:rsidRPr="006A755E">
        <w:rPr>
          <w:b/>
          <w:bCs/>
          <w:sz w:val="22"/>
          <w:szCs w:val="22"/>
        </w:rPr>
        <w:t>Phase II:</w:t>
      </w:r>
      <w:r w:rsidRPr="006A755E">
        <w:rPr>
          <w:sz w:val="22"/>
          <w:szCs w:val="22"/>
        </w:rPr>
        <w:t xml:space="preserve"> manufacturing, conducting </w:t>
      </w:r>
      <w:r w:rsidR="00F26D00" w:rsidRPr="006A755E">
        <w:rPr>
          <w:sz w:val="22"/>
          <w:szCs w:val="22"/>
        </w:rPr>
        <w:t>proper</w:t>
      </w:r>
      <w:r w:rsidRPr="006A755E">
        <w:rPr>
          <w:sz w:val="22"/>
          <w:szCs w:val="22"/>
        </w:rPr>
        <w:t xml:space="preserve"> tests, delivery to the </w:t>
      </w:r>
      <w:r w:rsidR="0045111B" w:rsidRPr="006A755E">
        <w:rPr>
          <w:color w:val="000000" w:themeColor="text1"/>
          <w:sz w:val="22"/>
          <w:szCs w:val="22"/>
          <w:lang w:val="en-US"/>
        </w:rPr>
        <w:t>Contracting Authority</w:t>
      </w:r>
      <w:r w:rsidRPr="006A755E">
        <w:rPr>
          <w:sz w:val="22"/>
          <w:szCs w:val="22"/>
        </w:rPr>
        <w:t xml:space="preserve">'s unit (NCPS SOLARIS, Czerwone </w:t>
      </w:r>
      <w:r w:rsidR="00F26D00" w:rsidRPr="006A755E">
        <w:rPr>
          <w:sz w:val="22"/>
          <w:szCs w:val="22"/>
        </w:rPr>
        <w:t xml:space="preserve">Maki 98, 30-392 Krakow) up to </w:t>
      </w:r>
      <w:r w:rsidR="00F26D00" w:rsidRPr="006A755E">
        <w:rPr>
          <w:b/>
          <w:sz w:val="22"/>
          <w:szCs w:val="22"/>
        </w:rPr>
        <w:t>1</w:t>
      </w:r>
      <w:r w:rsidR="00D2414B">
        <w:rPr>
          <w:b/>
          <w:sz w:val="22"/>
          <w:szCs w:val="22"/>
        </w:rPr>
        <w:t>9</w:t>
      </w:r>
      <w:r w:rsidRPr="006A755E">
        <w:rPr>
          <w:b/>
          <w:sz w:val="22"/>
          <w:szCs w:val="22"/>
        </w:rPr>
        <w:t xml:space="preserve"> months</w:t>
      </w:r>
      <w:r w:rsidRPr="006A755E">
        <w:rPr>
          <w:sz w:val="22"/>
          <w:szCs w:val="22"/>
        </w:rPr>
        <w:t xml:space="preserve"> from the agreement signing date</w:t>
      </w:r>
      <w:r w:rsidR="006A755E">
        <w:rPr>
          <w:sz w:val="22"/>
          <w:szCs w:val="22"/>
        </w:rPr>
        <w:t>;</w:t>
      </w:r>
    </w:p>
    <w:p w14:paraId="4457AE41" w14:textId="391115DA" w:rsidR="00CF2CBF" w:rsidRDefault="0075547D" w:rsidP="000436C1">
      <w:pPr>
        <w:pStyle w:val="Akapitzlist"/>
        <w:numPr>
          <w:ilvl w:val="0"/>
          <w:numId w:val="0"/>
        </w:numPr>
        <w:tabs>
          <w:tab w:val="num" w:pos="4680"/>
        </w:tabs>
        <w:adjustRightInd w:val="0"/>
        <w:ind w:left="426"/>
        <w:textAlignment w:val="baseline"/>
        <w:rPr>
          <w:sz w:val="22"/>
          <w:szCs w:val="22"/>
        </w:rPr>
      </w:pPr>
      <w:r w:rsidRPr="29085D26">
        <w:rPr>
          <w:b/>
          <w:bCs/>
          <w:sz w:val="22"/>
          <w:szCs w:val="22"/>
        </w:rPr>
        <w:t>Phase III:</w:t>
      </w:r>
      <w:r w:rsidRPr="29085D26">
        <w:rPr>
          <w:sz w:val="22"/>
          <w:szCs w:val="22"/>
        </w:rPr>
        <w:t xml:space="preserve"> </w:t>
      </w:r>
      <w:r w:rsidR="00D2414B">
        <w:rPr>
          <w:sz w:val="22"/>
          <w:szCs w:val="22"/>
        </w:rPr>
        <w:t>executing</w:t>
      </w:r>
      <w:r w:rsidRPr="29085D26">
        <w:rPr>
          <w:sz w:val="22"/>
          <w:szCs w:val="22"/>
        </w:rPr>
        <w:t xml:space="preserve"> SAT tests</w:t>
      </w:r>
      <w:r w:rsidR="00D2414B">
        <w:rPr>
          <w:sz w:val="22"/>
          <w:szCs w:val="22"/>
        </w:rPr>
        <w:t xml:space="preserve"> by the Contracting Authority </w:t>
      </w:r>
      <w:r w:rsidR="00D2414B" w:rsidRPr="00D2414B">
        <w:rPr>
          <w:sz w:val="22"/>
          <w:szCs w:val="22"/>
        </w:rPr>
        <w:t>under the supervision of the Contractor (if required)</w:t>
      </w:r>
      <w:r w:rsidR="00D2414B">
        <w:rPr>
          <w:sz w:val="22"/>
          <w:szCs w:val="22"/>
        </w:rPr>
        <w:t xml:space="preserve"> </w:t>
      </w:r>
      <w:r w:rsidR="00F26D00" w:rsidRPr="29085D26">
        <w:rPr>
          <w:sz w:val="22"/>
          <w:szCs w:val="22"/>
        </w:rPr>
        <w:t xml:space="preserve">up to </w:t>
      </w:r>
      <w:r w:rsidR="00F26D00" w:rsidRPr="00C97889">
        <w:rPr>
          <w:b/>
          <w:sz w:val="22"/>
          <w:szCs w:val="22"/>
        </w:rPr>
        <w:t>1</w:t>
      </w:r>
      <w:r w:rsidR="00AE1554">
        <w:rPr>
          <w:b/>
          <w:sz w:val="22"/>
          <w:szCs w:val="22"/>
        </w:rPr>
        <w:t>5</w:t>
      </w:r>
      <w:r w:rsidRPr="00C97889">
        <w:rPr>
          <w:b/>
          <w:sz w:val="22"/>
          <w:szCs w:val="22"/>
        </w:rPr>
        <w:t xml:space="preserve"> months</w:t>
      </w:r>
      <w:r w:rsidRPr="29085D26">
        <w:rPr>
          <w:sz w:val="22"/>
          <w:szCs w:val="22"/>
        </w:rPr>
        <w:t xml:space="preserve"> from the agreement signing date.</w:t>
      </w:r>
      <w:r w:rsidR="00D24414" w:rsidRPr="29085D26">
        <w:rPr>
          <w:sz w:val="22"/>
          <w:szCs w:val="22"/>
        </w:rPr>
        <w:t xml:space="preserve"> </w:t>
      </w:r>
    </w:p>
    <w:p w14:paraId="41763D2E" w14:textId="005864E7" w:rsidR="000436C1" w:rsidRPr="007313DF" w:rsidRDefault="00201375" w:rsidP="00C80FD4">
      <w:pPr>
        <w:pStyle w:val="Akapitzlist"/>
        <w:numPr>
          <w:ilvl w:val="6"/>
          <w:numId w:val="1"/>
        </w:numPr>
        <w:tabs>
          <w:tab w:val="clear" w:pos="5040"/>
          <w:tab w:val="num" w:pos="720"/>
          <w:tab w:val="num" w:pos="4680"/>
        </w:tabs>
        <w:adjustRightInd w:val="0"/>
        <w:ind w:left="426" w:hanging="426"/>
        <w:textAlignment w:val="baseline"/>
        <w:rPr>
          <w:sz w:val="22"/>
          <w:szCs w:val="22"/>
        </w:rPr>
      </w:pPr>
      <w:r w:rsidRPr="00201375">
        <w:rPr>
          <w:sz w:val="22"/>
          <w:szCs w:val="22"/>
        </w:rPr>
        <w:t>The Contractor shall ensure readiness to perform the contract on the day of conclusion of the contract.</w:t>
      </w:r>
    </w:p>
    <w:p w14:paraId="4457AE42" w14:textId="77777777" w:rsidR="00CF2CBF" w:rsidRPr="007313DF" w:rsidRDefault="00CF2CBF" w:rsidP="003E21C5">
      <w:pPr>
        <w:widowControl/>
        <w:suppressAutoHyphens w:val="0"/>
        <w:jc w:val="both"/>
        <w:rPr>
          <w:sz w:val="22"/>
          <w:szCs w:val="22"/>
        </w:rPr>
      </w:pPr>
    </w:p>
    <w:p w14:paraId="4457AE43" w14:textId="33FB0E8A" w:rsidR="008D155A" w:rsidRPr="007313DF" w:rsidRDefault="008463F6" w:rsidP="004C4022">
      <w:pPr>
        <w:widowControl/>
        <w:suppressAutoHyphens w:val="0"/>
        <w:jc w:val="both"/>
        <w:rPr>
          <w:b/>
          <w:bCs/>
          <w:sz w:val="22"/>
          <w:szCs w:val="22"/>
        </w:rPr>
      </w:pPr>
      <w:r w:rsidRPr="007313DF">
        <w:rPr>
          <w:b/>
          <w:bCs/>
          <w:sz w:val="22"/>
          <w:szCs w:val="22"/>
        </w:rPr>
        <w:t xml:space="preserve">Chapter VI – Description of the conditions for participation in the </w:t>
      </w:r>
      <w:r w:rsidR="00FF6E45" w:rsidRPr="007313DF">
        <w:rPr>
          <w:b/>
          <w:bCs/>
          <w:sz w:val="22"/>
          <w:szCs w:val="22"/>
        </w:rPr>
        <w:t>tender proceedings</w:t>
      </w:r>
      <w:r w:rsidRPr="007313DF">
        <w:rPr>
          <w:b/>
          <w:bCs/>
          <w:sz w:val="22"/>
          <w:szCs w:val="22"/>
        </w:rPr>
        <w:t>.</w:t>
      </w:r>
    </w:p>
    <w:p w14:paraId="4457AE44" w14:textId="77777777" w:rsidR="00F61608" w:rsidRPr="007313DF" w:rsidRDefault="00F61608" w:rsidP="00473BDA">
      <w:pPr>
        <w:pStyle w:val="Akapitzlist"/>
        <w:numPr>
          <w:ilvl w:val="0"/>
          <w:numId w:val="66"/>
        </w:numPr>
        <w:adjustRightInd w:val="0"/>
        <w:ind w:left="426" w:hanging="426"/>
        <w:textAlignment w:val="baseline"/>
        <w:rPr>
          <w:sz w:val="22"/>
          <w:szCs w:val="22"/>
        </w:rPr>
      </w:pPr>
      <w:r w:rsidRPr="007313DF">
        <w:rPr>
          <w:sz w:val="22"/>
          <w:szCs w:val="22"/>
        </w:rPr>
        <w:t>Trading capacity - the Contracting Authority does not impose any condition in this respect.</w:t>
      </w:r>
    </w:p>
    <w:p w14:paraId="4457AE45" w14:textId="77777777" w:rsidR="005518A1" w:rsidRPr="007313DF" w:rsidRDefault="00F61608" w:rsidP="00473BDA">
      <w:pPr>
        <w:pStyle w:val="Akapitzlist"/>
        <w:numPr>
          <w:ilvl w:val="0"/>
          <w:numId w:val="66"/>
        </w:numPr>
        <w:tabs>
          <w:tab w:val="num" w:pos="720"/>
          <w:tab w:val="num" w:pos="4680"/>
        </w:tabs>
        <w:adjustRightInd w:val="0"/>
        <w:ind w:left="426" w:hanging="426"/>
        <w:textAlignment w:val="baseline"/>
        <w:rPr>
          <w:sz w:val="22"/>
          <w:szCs w:val="22"/>
        </w:rPr>
      </w:pPr>
      <w:r w:rsidRPr="007313DF">
        <w:rPr>
          <w:sz w:val="22"/>
          <w:szCs w:val="22"/>
        </w:rPr>
        <w:t xml:space="preserve">Authorisation to pursue specific commercial or professional activities, if it results from separate regulations – the Contracting Authority does not impose any condition in this respect. </w:t>
      </w:r>
    </w:p>
    <w:p w14:paraId="2606B300" w14:textId="77777777" w:rsidR="00FF6E45" w:rsidRPr="007313DF" w:rsidRDefault="008D155A" w:rsidP="00473BDA">
      <w:pPr>
        <w:pStyle w:val="Akapitzlist"/>
        <w:numPr>
          <w:ilvl w:val="0"/>
          <w:numId w:val="66"/>
        </w:numPr>
        <w:tabs>
          <w:tab w:val="num" w:pos="720"/>
          <w:tab w:val="num" w:pos="4680"/>
        </w:tabs>
        <w:adjustRightInd w:val="0"/>
        <w:ind w:left="426" w:hanging="426"/>
        <w:textAlignment w:val="baseline"/>
        <w:rPr>
          <w:sz w:val="22"/>
          <w:szCs w:val="22"/>
        </w:rPr>
      </w:pPr>
      <w:r w:rsidRPr="007313DF">
        <w:rPr>
          <w:sz w:val="22"/>
          <w:szCs w:val="22"/>
        </w:rPr>
        <w:t>Economic or financial standing – the Contracting Authority does not impose any condition in this respect.</w:t>
      </w:r>
    </w:p>
    <w:p w14:paraId="1ED37065" w14:textId="184891BF" w:rsidR="00FF6E45" w:rsidRPr="00C80FD4" w:rsidRDefault="008D155A" w:rsidP="00473BDA">
      <w:pPr>
        <w:pStyle w:val="Akapitzlist"/>
        <w:numPr>
          <w:ilvl w:val="0"/>
          <w:numId w:val="66"/>
        </w:numPr>
        <w:tabs>
          <w:tab w:val="num" w:pos="4680"/>
        </w:tabs>
        <w:adjustRightInd w:val="0"/>
        <w:ind w:left="426" w:hanging="426"/>
        <w:textAlignment w:val="baseline"/>
        <w:rPr>
          <w:sz w:val="22"/>
          <w:szCs w:val="22"/>
        </w:rPr>
      </w:pPr>
      <w:r w:rsidRPr="007313DF">
        <w:rPr>
          <w:sz w:val="22"/>
          <w:szCs w:val="22"/>
        </w:rPr>
        <w:t xml:space="preserve">Technical or professional capacity – </w:t>
      </w:r>
      <w:r w:rsidR="00851C23" w:rsidRPr="007313DF">
        <w:rPr>
          <w:sz w:val="22"/>
          <w:szCs w:val="22"/>
        </w:rPr>
        <w:t xml:space="preserve">only those Contractors may apply for awarding the contract, who will demonstrate that: in the last 3 years prior to the lapse of the time limit for submission of bids, and if the period of conducting their business activity is shorter – during this period, they have duly </w:t>
      </w:r>
      <w:r w:rsidR="00851C23" w:rsidRPr="00C80FD4">
        <w:rPr>
          <w:sz w:val="22"/>
          <w:szCs w:val="22"/>
        </w:rPr>
        <w:t>completed at least one (1) executed contract which covers the design</w:t>
      </w:r>
      <w:r w:rsidR="00F26D00" w:rsidRPr="00C80FD4">
        <w:rPr>
          <w:sz w:val="22"/>
          <w:szCs w:val="22"/>
        </w:rPr>
        <w:t>,</w:t>
      </w:r>
      <w:r w:rsidR="00D2414B">
        <w:rPr>
          <w:sz w:val="22"/>
          <w:szCs w:val="22"/>
        </w:rPr>
        <w:t xml:space="preserve"> manufacturing and</w:t>
      </w:r>
      <w:r w:rsidR="00F26D00" w:rsidRPr="00C80FD4">
        <w:rPr>
          <w:sz w:val="22"/>
          <w:szCs w:val="22"/>
        </w:rPr>
        <w:t xml:space="preserve"> </w:t>
      </w:r>
      <w:r w:rsidR="008A0AB7" w:rsidRPr="00C80FD4">
        <w:rPr>
          <w:sz w:val="22"/>
          <w:szCs w:val="22"/>
        </w:rPr>
        <w:t xml:space="preserve">delivery </w:t>
      </w:r>
      <w:r w:rsidR="00D2414B">
        <w:rPr>
          <w:sz w:val="22"/>
          <w:szCs w:val="22"/>
        </w:rPr>
        <w:t xml:space="preserve">of front end for synchrotron beamlines </w:t>
      </w:r>
      <w:r w:rsidR="005C6CFB" w:rsidRPr="00C80FD4">
        <w:rPr>
          <w:sz w:val="22"/>
          <w:szCs w:val="22"/>
        </w:rPr>
        <w:t>with a contra</w:t>
      </w:r>
      <w:r w:rsidR="00F26D00" w:rsidRPr="00C80FD4">
        <w:rPr>
          <w:sz w:val="22"/>
          <w:szCs w:val="22"/>
        </w:rPr>
        <w:t xml:space="preserve">ct value of not less than EUR </w:t>
      </w:r>
      <w:r w:rsidR="00560376">
        <w:rPr>
          <w:sz w:val="22"/>
          <w:szCs w:val="22"/>
        </w:rPr>
        <w:t>350</w:t>
      </w:r>
      <w:r w:rsidR="005C6CFB" w:rsidRPr="00C80FD4">
        <w:rPr>
          <w:sz w:val="22"/>
          <w:szCs w:val="22"/>
        </w:rPr>
        <w:t xml:space="preserve"> 000,00 net (in words: </w:t>
      </w:r>
      <w:r w:rsidR="00560376">
        <w:rPr>
          <w:sz w:val="22"/>
          <w:szCs w:val="22"/>
        </w:rPr>
        <w:t>three</w:t>
      </w:r>
      <w:r w:rsidR="005C6CFB" w:rsidRPr="00C80FD4">
        <w:rPr>
          <w:sz w:val="22"/>
          <w:szCs w:val="22"/>
        </w:rPr>
        <w:t xml:space="preserve"> hundred </w:t>
      </w:r>
      <w:r w:rsidR="00560376">
        <w:rPr>
          <w:sz w:val="22"/>
          <w:szCs w:val="22"/>
        </w:rPr>
        <w:t xml:space="preserve">fifty </w:t>
      </w:r>
      <w:r w:rsidR="005C6CFB" w:rsidRPr="00C80FD4">
        <w:rPr>
          <w:sz w:val="22"/>
          <w:szCs w:val="22"/>
        </w:rPr>
        <w:t xml:space="preserve">thousand </w:t>
      </w:r>
      <w:r w:rsidR="00560376">
        <w:rPr>
          <w:sz w:val="22"/>
          <w:szCs w:val="22"/>
        </w:rPr>
        <w:t xml:space="preserve">and </w:t>
      </w:r>
      <w:r w:rsidR="005C6CFB" w:rsidRPr="00C80FD4">
        <w:rPr>
          <w:sz w:val="22"/>
          <w:szCs w:val="22"/>
        </w:rPr>
        <w:t>00/100 euro).</w:t>
      </w:r>
    </w:p>
    <w:p w14:paraId="5B074E77" w14:textId="2F258065" w:rsidR="00C97889" w:rsidRPr="005965CF" w:rsidRDefault="00C97889" w:rsidP="00473BDA">
      <w:pPr>
        <w:pStyle w:val="Akapitzlist"/>
        <w:numPr>
          <w:ilvl w:val="0"/>
          <w:numId w:val="66"/>
        </w:numPr>
        <w:ind w:left="426" w:hanging="426"/>
        <w:rPr>
          <w:color w:val="000000" w:themeColor="text1"/>
          <w:sz w:val="22"/>
          <w:szCs w:val="22"/>
        </w:rPr>
      </w:pPr>
      <w:r w:rsidRPr="005965CF">
        <w:rPr>
          <w:color w:val="000000" w:themeColor="text1"/>
          <w:sz w:val="22"/>
          <w:szCs w:val="22"/>
        </w:rPr>
        <w:t>If the value of th</w:t>
      </w:r>
      <w:r w:rsidR="00D71610" w:rsidRPr="005965CF">
        <w:rPr>
          <w:color w:val="000000" w:themeColor="text1"/>
          <w:sz w:val="22"/>
          <w:szCs w:val="22"/>
        </w:rPr>
        <w:t>is one</w:t>
      </w:r>
      <w:r w:rsidRPr="005965CF">
        <w:rPr>
          <w:color w:val="000000" w:themeColor="text1"/>
          <w:sz w:val="22"/>
          <w:szCs w:val="22"/>
        </w:rPr>
        <w:t xml:space="preserve"> contract indicated in the documents submitted to confirm the </w:t>
      </w:r>
      <w:r w:rsidR="00ED3EAA" w:rsidRPr="005965CF">
        <w:rPr>
          <w:color w:val="000000" w:themeColor="text1"/>
          <w:sz w:val="22"/>
          <w:szCs w:val="22"/>
        </w:rPr>
        <w:t>fulfilment</w:t>
      </w:r>
      <w:r w:rsidRPr="005965CF">
        <w:rPr>
          <w:color w:val="000000" w:themeColor="text1"/>
          <w:sz w:val="22"/>
          <w:szCs w:val="22"/>
        </w:rPr>
        <w:t xml:space="preserve"> of the conditions for participation in the tender proceedings is expressed in currencies other than EUR, the Contracting Authority shall use the average exchange rate published by the National Bank of Poland </w:t>
      </w:r>
      <w:r w:rsidR="007D1943" w:rsidRPr="005965CF">
        <w:rPr>
          <w:color w:val="000000" w:themeColor="text1"/>
          <w:sz w:val="22"/>
          <w:szCs w:val="22"/>
        </w:rPr>
        <w:t>(</w:t>
      </w:r>
      <w:r w:rsidR="005965CF" w:rsidRPr="005965CF">
        <w:rPr>
          <w:color w:val="000000" w:themeColor="text1"/>
          <w:sz w:val="22"/>
          <w:szCs w:val="22"/>
        </w:rPr>
        <w:t xml:space="preserve">the </w:t>
      </w:r>
      <w:r w:rsidR="007D1943" w:rsidRPr="005965CF">
        <w:rPr>
          <w:color w:val="000000" w:themeColor="text1"/>
          <w:sz w:val="22"/>
          <w:szCs w:val="22"/>
        </w:rPr>
        <w:t xml:space="preserve">Table </w:t>
      </w:r>
      <w:r w:rsidR="005965CF" w:rsidRPr="005965CF">
        <w:rPr>
          <w:color w:val="000000" w:themeColor="text1"/>
          <w:sz w:val="22"/>
          <w:szCs w:val="22"/>
        </w:rPr>
        <w:t>C</w:t>
      </w:r>
      <w:r w:rsidR="007D1943" w:rsidRPr="005965CF">
        <w:rPr>
          <w:color w:val="000000" w:themeColor="text1"/>
          <w:sz w:val="22"/>
          <w:szCs w:val="22"/>
        </w:rPr>
        <w:t xml:space="preserve">) </w:t>
      </w:r>
      <w:r w:rsidRPr="005965CF">
        <w:rPr>
          <w:color w:val="000000" w:themeColor="text1"/>
          <w:sz w:val="22"/>
          <w:szCs w:val="22"/>
        </w:rPr>
        <w:t>for this currency on the date of the announcement of the tender proceeding to compare with other bids.</w:t>
      </w:r>
    </w:p>
    <w:p w14:paraId="7AE6408E" w14:textId="5740E002" w:rsidR="00FF6E45" w:rsidRPr="00323DA7" w:rsidRDefault="005C6CFB" w:rsidP="00473BDA">
      <w:pPr>
        <w:pStyle w:val="Akapitzlist"/>
        <w:numPr>
          <w:ilvl w:val="0"/>
          <w:numId w:val="66"/>
        </w:numPr>
        <w:tabs>
          <w:tab w:val="num" w:pos="720"/>
          <w:tab w:val="num" w:pos="4680"/>
        </w:tabs>
        <w:adjustRightInd w:val="0"/>
        <w:ind w:left="426" w:hanging="426"/>
        <w:textAlignment w:val="baseline"/>
        <w:rPr>
          <w:sz w:val="22"/>
          <w:szCs w:val="22"/>
        </w:rPr>
      </w:pPr>
      <w:r w:rsidRPr="005965CF">
        <w:rPr>
          <w:color w:val="000000" w:themeColor="text1"/>
          <w:sz w:val="22"/>
          <w:szCs w:val="22"/>
        </w:rPr>
        <w:t xml:space="preserve">The Contracting Authority shall verify </w:t>
      </w:r>
      <w:r w:rsidRPr="00323DA7">
        <w:rPr>
          <w:sz w:val="22"/>
          <w:szCs w:val="22"/>
        </w:rPr>
        <w:t xml:space="preserve">and evaluate the conditions for participation in the tender proceedings on the basis of </w:t>
      </w:r>
      <w:r w:rsidR="002173A0" w:rsidRPr="00323DA7">
        <w:rPr>
          <w:sz w:val="22"/>
          <w:szCs w:val="22"/>
        </w:rPr>
        <w:t>statements</w:t>
      </w:r>
      <w:r w:rsidRPr="00323DA7">
        <w:rPr>
          <w:sz w:val="22"/>
          <w:szCs w:val="22"/>
        </w:rPr>
        <w:t xml:space="preserve"> and documents submitted by the </w:t>
      </w:r>
      <w:r w:rsidR="002173A0" w:rsidRPr="00323DA7">
        <w:rPr>
          <w:sz w:val="22"/>
          <w:szCs w:val="22"/>
        </w:rPr>
        <w:t>C</w:t>
      </w:r>
      <w:r w:rsidRPr="00323DA7">
        <w:rPr>
          <w:sz w:val="22"/>
          <w:szCs w:val="22"/>
        </w:rPr>
        <w:t xml:space="preserve">ontractors participating in the </w:t>
      </w:r>
      <w:r w:rsidR="002173A0" w:rsidRPr="00323DA7">
        <w:rPr>
          <w:sz w:val="22"/>
          <w:szCs w:val="22"/>
        </w:rPr>
        <w:t>tender proceedings</w:t>
      </w:r>
      <w:r w:rsidRPr="00323DA7">
        <w:rPr>
          <w:sz w:val="22"/>
          <w:szCs w:val="22"/>
        </w:rPr>
        <w:t>, in accordance with the manner and form referred to in this ToR.</w:t>
      </w:r>
    </w:p>
    <w:p w14:paraId="03743FB8" w14:textId="41F9A7EB" w:rsidR="00FF6E45" w:rsidRPr="007313DF" w:rsidRDefault="005C6CFB" w:rsidP="00473BDA">
      <w:pPr>
        <w:pStyle w:val="Akapitzlist"/>
        <w:numPr>
          <w:ilvl w:val="0"/>
          <w:numId w:val="66"/>
        </w:numPr>
        <w:tabs>
          <w:tab w:val="num" w:pos="720"/>
          <w:tab w:val="num" w:pos="4680"/>
        </w:tabs>
        <w:adjustRightInd w:val="0"/>
        <w:ind w:left="426" w:hanging="426"/>
        <w:textAlignment w:val="baseline"/>
        <w:rPr>
          <w:sz w:val="22"/>
          <w:szCs w:val="22"/>
        </w:rPr>
      </w:pPr>
      <w:r w:rsidRPr="00323DA7">
        <w:rPr>
          <w:sz w:val="22"/>
          <w:szCs w:val="22"/>
        </w:rPr>
        <w:t>With regard</w:t>
      </w:r>
      <w:r w:rsidRPr="007313DF">
        <w:rPr>
          <w:sz w:val="22"/>
          <w:szCs w:val="22"/>
        </w:rPr>
        <w:t xml:space="preserve"> to the conditions regarding</w:t>
      </w:r>
      <w:r w:rsidR="002173A0" w:rsidRPr="007313DF">
        <w:rPr>
          <w:sz w:val="22"/>
          <w:szCs w:val="22"/>
        </w:rPr>
        <w:t xml:space="preserve"> education, professional qualifications or experience</w:t>
      </w:r>
      <w:r w:rsidRPr="007313DF">
        <w:rPr>
          <w:sz w:val="22"/>
          <w:szCs w:val="22"/>
        </w:rPr>
        <w:t xml:space="preserve"> </w:t>
      </w:r>
      <w:r w:rsidR="00C80FD4">
        <w:rPr>
          <w:sz w:val="22"/>
          <w:szCs w:val="22"/>
        </w:rPr>
        <w:br/>
      </w:r>
      <w:r w:rsidRPr="007313DF">
        <w:rPr>
          <w:sz w:val="22"/>
          <w:szCs w:val="22"/>
        </w:rPr>
        <w:t>the Contractor may rely on the capabilities of the entities providing resources, if these entities perform the services for which these capabilities are required.</w:t>
      </w:r>
    </w:p>
    <w:p w14:paraId="27B3F221" w14:textId="5432375B" w:rsidR="00FF6E45" w:rsidRPr="007313DF" w:rsidRDefault="005C6CFB" w:rsidP="00473BDA">
      <w:pPr>
        <w:pStyle w:val="Akapitzlist"/>
        <w:numPr>
          <w:ilvl w:val="0"/>
          <w:numId w:val="66"/>
        </w:numPr>
        <w:tabs>
          <w:tab w:val="num" w:pos="720"/>
          <w:tab w:val="num" w:pos="4680"/>
        </w:tabs>
        <w:adjustRightInd w:val="0"/>
        <w:ind w:left="426" w:hanging="426"/>
        <w:textAlignment w:val="baseline"/>
        <w:rPr>
          <w:sz w:val="22"/>
          <w:szCs w:val="22"/>
        </w:rPr>
      </w:pPr>
      <w:r w:rsidRPr="007313DF">
        <w:rPr>
          <w:sz w:val="22"/>
          <w:szCs w:val="22"/>
        </w:rPr>
        <w:t xml:space="preserve">The Contractor who relies on the </w:t>
      </w:r>
      <w:r w:rsidR="002173A0" w:rsidRPr="007313DF">
        <w:rPr>
          <w:sz w:val="22"/>
          <w:szCs w:val="22"/>
        </w:rPr>
        <w:t>capacity</w:t>
      </w:r>
      <w:r w:rsidRPr="007313DF">
        <w:rPr>
          <w:sz w:val="22"/>
          <w:szCs w:val="22"/>
        </w:rPr>
        <w:t xml:space="preserve"> or the situation of the </w:t>
      </w:r>
      <w:r w:rsidR="002173A0" w:rsidRPr="007313DF">
        <w:rPr>
          <w:sz w:val="22"/>
          <w:szCs w:val="22"/>
        </w:rPr>
        <w:t xml:space="preserve">other </w:t>
      </w:r>
      <w:r w:rsidRPr="007313DF">
        <w:rPr>
          <w:sz w:val="22"/>
          <w:szCs w:val="22"/>
        </w:rPr>
        <w:t>entities</w:t>
      </w:r>
      <w:r w:rsidR="002173A0" w:rsidRPr="007313DF">
        <w:rPr>
          <w:sz w:val="22"/>
          <w:szCs w:val="22"/>
        </w:rPr>
        <w:t xml:space="preserve"> providing </w:t>
      </w:r>
      <w:r w:rsidR="00C80FD4">
        <w:rPr>
          <w:sz w:val="22"/>
          <w:szCs w:val="22"/>
        </w:rPr>
        <w:br/>
      </w:r>
      <w:r w:rsidR="002173A0" w:rsidRPr="007313DF">
        <w:rPr>
          <w:sz w:val="22"/>
          <w:szCs w:val="22"/>
        </w:rPr>
        <w:t>the resources</w:t>
      </w:r>
      <w:r w:rsidRPr="007313DF">
        <w:rPr>
          <w:sz w:val="22"/>
          <w:szCs w:val="22"/>
        </w:rPr>
        <w:t xml:space="preserve">, shall submit, </w:t>
      </w:r>
      <w:r w:rsidR="002173A0" w:rsidRPr="007313DF">
        <w:rPr>
          <w:sz w:val="22"/>
          <w:szCs w:val="22"/>
        </w:rPr>
        <w:t>along</w:t>
      </w:r>
      <w:r w:rsidRPr="007313DF">
        <w:rPr>
          <w:sz w:val="22"/>
          <w:szCs w:val="22"/>
        </w:rPr>
        <w:t xml:space="preserve"> with the bid, the </w:t>
      </w:r>
      <w:r w:rsidR="002173A0" w:rsidRPr="007313DF">
        <w:rPr>
          <w:sz w:val="22"/>
          <w:szCs w:val="22"/>
        </w:rPr>
        <w:t>statement</w:t>
      </w:r>
      <w:r w:rsidRPr="007313DF">
        <w:rPr>
          <w:sz w:val="22"/>
          <w:szCs w:val="22"/>
        </w:rPr>
        <w:t xml:space="preserve"> of </w:t>
      </w:r>
      <w:r w:rsidR="00835A50" w:rsidRPr="007313DF">
        <w:rPr>
          <w:sz w:val="22"/>
          <w:szCs w:val="22"/>
        </w:rPr>
        <w:t xml:space="preserve">such other </w:t>
      </w:r>
      <w:r w:rsidRPr="007313DF">
        <w:rPr>
          <w:sz w:val="22"/>
          <w:szCs w:val="22"/>
        </w:rPr>
        <w:t xml:space="preserve">entity to provide </w:t>
      </w:r>
      <w:r w:rsidR="00C80FD4">
        <w:rPr>
          <w:sz w:val="22"/>
          <w:szCs w:val="22"/>
        </w:rPr>
        <w:br/>
      </w:r>
      <w:r w:rsidR="00835A50" w:rsidRPr="007313DF">
        <w:rPr>
          <w:sz w:val="22"/>
          <w:szCs w:val="22"/>
        </w:rPr>
        <w:t>the Contractor with the necessary resources for the purposes of implementing the contract</w:t>
      </w:r>
      <w:r w:rsidRPr="007313DF">
        <w:rPr>
          <w:sz w:val="22"/>
          <w:szCs w:val="22"/>
        </w:rPr>
        <w:t>, or other subjective evidence confirming that the Contractor, when performing the contract occur, will have the needed resources of these entities.</w:t>
      </w:r>
    </w:p>
    <w:p w14:paraId="2B922886" w14:textId="25829306" w:rsidR="00851C23" w:rsidRPr="007313DF" w:rsidRDefault="005C6CFB" w:rsidP="00473BDA">
      <w:pPr>
        <w:pStyle w:val="Akapitzlist"/>
        <w:numPr>
          <w:ilvl w:val="0"/>
          <w:numId w:val="66"/>
        </w:numPr>
        <w:tabs>
          <w:tab w:val="num" w:pos="720"/>
          <w:tab w:val="num" w:pos="4680"/>
        </w:tabs>
        <w:adjustRightInd w:val="0"/>
        <w:ind w:left="426" w:hanging="426"/>
        <w:textAlignment w:val="baseline"/>
        <w:rPr>
          <w:sz w:val="22"/>
          <w:szCs w:val="22"/>
        </w:rPr>
      </w:pPr>
      <w:r w:rsidRPr="007313DF">
        <w:rPr>
          <w:sz w:val="22"/>
          <w:szCs w:val="22"/>
        </w:rPr>
        <w:t>When assessing the technical or professional capacity, the Contracting Authority may, at any stage of the tender proceedings, conclude that the Contractor does not have the required abilities, if the Contractors’</w:t>
      </w:r>
      <w:r w:rsidR="00FF6E45" w:rsidRPr="007313DF">
        <w:rPr>
          <w:sz w:val="22"/>
          <w:szCs w:val="22"/>
        </w:rPr>
        <w:t xml:space="preserve"> </w:t>
      </w:r>
      <w:r w:rsidRPr="007313DF">
        <w:rPr>
          <w:sz w:val="22"/>
          <w:szCs w:val="22"/>
        </w:rPr>
        <w:t xml:space="preserve">conflicting interests, in particular the involvement of the </w:t>
      </w:r>
      <w:r w:rsidR="003662F1" w:rsidRPr="007313DF">
        <w:rPr>
          <w:sz w:val="22"/>
          <w:szCs w:val="22"/>
        </w:rPr>
        <w:t>Contractor</w:t>
      </w:r>
      <w:r w:rsidRPr="007313DF">
        <w:rPr>
          <w:sz w:val="22"/>
          <w:szCs w:val="22"/>
        </w:rPr>
        <w:t xml:space="preserve">'s technical </w:t>
      </w:r>
      <w:r w:rsidR="00C80FD4">
        <w:rPr>
          <w:sz w:val="22"/>
          <w:szCs w:val="22"/>
        </w:rPr>
        <w:br/>
      </w:r>
      <w:r w:rsidRPr="007313DF">
        <w:rPr>
          <w:sz w:val="22"/>
          <w:szCs w:val="22"/>
        </w:rPr>
        <w:t xml:space="preserve">or professional resources in other economic undertakings may have a negative impact on execution of the </w:t>
      </w:r>
      <w:r w:rsidR="002173A0" w:rsidRPr="007313DF">
        <w:rPr>
          <w:sz w:val="22"/>
          <w:szCs w:val="22"/>
        </w:rPr>
        <w:t>awarded contract</w:t>
      </w:r>
      <w:r w:rsidRPr="007313DF">
        <w:rPr>
          <w:sz w:val="22"/>
          <w:szCs w:val="22"/>
        </w:rPr>
        <w:t>.</w:t>
      </w:r>
    </w:p>
    <w:p w14:paraId="4457AE48" w14:textId="77777777" w:rsidR="000D2D36" w:rsidRPr="007313DF" w:rsidRDefault="000D2D36" w:rsidP="00FF6E45">
      <w:pPr>
        <w:rPr>
          <w:rFonts w:eastAsia="Calibri"/>
          <w:sz w:val="22"/>
          <w:szCs w:val="22"/>
        </w:rPr>
      </w:pPr>
    </w:p>
    <w:p w14:paraId="1510AB9C" w14:textId="6BD2FB10" w:rsidR="009C696E" w:rsidRPr="007313DF" w:rsidRDefault="009C696E" w:rsidP="009C696E">
      <w:pPr>
        <w:widowControl/>
        <w:suppressAutoHyphens w:val="0"/>
        <w:jc w:val="both"/>
        <w:rPr>
          <w:b/>
          <w:bCs/>
          <w:sz w:val="22"/>
          <w:szCs w:val="22"/>
        </w:rPr>
      </w:pPr>
      <w:r w:rsidRPr="007313DF">
        <w:rPr>
          <w:b/>
          <w:bCs/>
          <w:sz w:val="22"/>
          <w:szCs w:val="22"/>
        </w:rPr>
        <w:t>Chapter VII – Grounds for exclusion of Contractors</w:t>
      </w:r>
      <w:r>
        <w:rPr>
          <w:b/>
          <w:bCs/>
          <w:sz w:val="22"/>
          <w:szCs w:val="22"/>
        </w:rPr>
        <w:t xml:space="preserve"> </w:t>
      </w:r>
    </w:p>
    <w:p w14:paraId="3B943AF1" w14:textId="77777777" w:rsidR="009C696E" w:rsidRPr="00C80FD4" w:rsidRDefault="009C696E" w:rsidP="001F0583">
      <w:pPr>
        <w:pStyle w:val="Akapitzlist1"/>
        <w:numPr>
          <w:ilvl w:val="0"/>
          <w:numId w:val="24"/>
        </w:numPr>
        <w:tabs>
          <w:tab w:val="clear" w:pos="5040"/>
          <w:tab w:val="num" w:pos="4033"/>
        </w:tabs>
        <w:ind w:left="426" w:hanging="426"/>
        <w:rPr>
          <w:rFonts w:eastAsia="Calibri"/>
          <w:sz w:val="22"/>
          <w:szCs w:val="22"/>
        </w:rPr>
      </w:pPr>
      <w:r w:rsidRPr="007313DF">
        <w:rPr>
          <w:sz w:val="22"/>
          <w:szCs w:val="22"/>
        </w:rPr>
        <w:t>The Contracting Authority shall exclude from the procedure a Contractor in the event of any of the circumstances</w:t>
      </w:r>
      <w:r w:rsidRPr="00C80FD4">
        <w:rPr>
          <w:sz w:val="22"/>
          <w:szCs w:val="22"/>
        </w:rPr>
        <w:t>:</w:t>
      </w:r>
    </w:p>
    <w:p w14:paraId="40A5FD07" w14:textId="77777777" w:rsidR="009C696E" w:rsidRPr="00195CA6" w:rsidRDefault="009C696E" w:rsidP="001F0583">
      <w:pPr>
        <w:pStyle w:val="Akapitzlist1"/>
        <w:numPr>
          <w:ilvl w:val="1"/>
          <w:numId w:val="24"/>
        </w:numPr>
        <w:ind w:left="993" w:hanging="567"/>
        <w:rPr>
          <w:rFonts w:eastAsia="Calibri"/>
          <w:sz w:val="22"/>
          <w:szCs w:val="22"/>
        </w:rPr>
      </w:pPr>
      <w:r w:rsidRPr="00C80FD4">
        <w:rPr>
          <w:sz w:val="22"/>
          <w:szCs w:val="22"/>
        </w:rPr>
        <w:t>referred to in Article 108(1) of the PPL, the Contracting Authority shall exclude the Contractor</w:t>
      </w:r>
      <w:r>
        <w:rPr>
          <w:sz w:val="22"/>
          <w:szCs w:val="22"/>
        </w:rPr>
        <w:t>:</w:t>
      </w:r>
    </w:p>
    <w:p w14:paraId="3AE8C857" w14:textId="77777777" w:rsidR="009C696E" w:rsidRPr="00C80FD4" w:rsidRDefault="009C696E" w:rsidP="00473BDA">
      <w:pPr>
        <w:pStyle w:val="Akapitzlist1"/>
        <w:numPr>
          <w:ilvl w:val="3"/>
          <w:numId w:val="70"/>
        </w:numPr>
        <w:rPr>
          <w:rFonts w:eastAsia="Calibri"/>
          <w:sz w:val="22"/>
          <w:szCs w:val="22"/>
        </w:rPr>
      </w:pPr>
      <w:r>
        <w:rPr>
          <w:rFonts w:eastAsia="Calibri"/>
          <w:sz w:val="22"/>
          <w:szCs w:val="22"/>
        </w:rPr>
        <w:t xml:space="preserve"> </w:t>
      </w:r>
      <w:r w:rsidRPr="00C80FD4">
        <w:rPr>
          <w:rFonts w:eastAsia="Calibri"/>
          <w:sz w:val="22"/>
          <w:szCs w:val="22"/>
        </w:rPr>
        <w:t>being a natural person that has been finally convicted of a criminal offence:</w:t>
      </w:r>
    </w:p>
    <w:p w14:paraId="0F5A806F" w14:textId="77777777" w:rsidR="009C696E" w:rsidRDefault="009C696E" w:rsidP="00473BDA">
      <w:pPr>
        <w:pStyle w:val="Akapitzlist1"/>
        <w:numPr>
          <w:ilvl w:val="2"/>
          <w:numId w:val="78"/>
        </w:numPr>
        <w:rPr>
          <w:rFonts w:eastAsia="Calibri"/>
          <w:sz w:val="22"/>
          <w:szCs w:val="22"/>
        </w:rPr>
      </w:pPr>
      <w:r w:rsidRPr="00EA3252">
        <w:rPr>
          <w:rFonts w:eastAsia="Calibri"/>
          <w:sz w:val="22"/>
          <w:szCs w:val="22"/>
        </w:rPr>
        <w:lastRenderedPageBreak/>
        <w:t>involving participation in a criminal organisation or a relationship aimed at committing a criminal offence or a fiscal offence referred to in Article 258 of the Criminal Code,</w:t>
      </w:r>
    </w:p>
    <w:p w14:paraId="1DFDD919" w14:textId="77777777" w:rsidR="009C696E" w:rsidRDefault="009C696E" w:rsidP="00473BDA">
      <w:pPr>
        <w:pStyle w:val="Akapitzlist1"/>
        <w:numPr>
          <w:ilvl w:val="2"/>
          <w:numId w:val="78"/>
        </w:numPr>
        <w:rPr>
          <w:rFonts w:eastAsia="Calibri"/>
          <w:sz w:val="22"/>
          <w:szCs w:val="22"/>
        </w:rPr>
      </w:pPr>
      <w:r w:rsidRPr="00F100D6">
        <w:rPr>
          <w:rFonts w:eastAsia="Calibri"/>
          <w:sz w:val="22"/>
          <w:szCs w:val="22"/>
        </w:rPr>
        <w:t>involving trafficking in human beings referred to in Article 189a of the Criminl Code,</w:t>
      </w:r>
    </w:p>
    <w:p w14:paraId="2E7E6575" w14:textId="2BC4F85B" w:rsidR="009C696E" w:rsidRDefault="009C696E" w:rsidP="00473BDA">
      <w:pPr>
        <w:pStyle w:val="Akapitzlist1"/>
        <w:numPr>
          <w:ilvl w:val="2"/>
          <w:numId w:val="78"/>
        </w:numPr>
        <w:rPr>
          <w:rFonts w:eastAsia="Calibri"/>
          <w:sz w:val="22"/>
          <w:szCs w:val="22"/>
        </w:rPr>
      </w:pPr>
      <w:r w:rsidRPr="00195CA6">
        <w:rPr>
          <w:rFonts w:eastAsia="Calibri"/>
          <w:sz w:val="22"/>
          <w:szCs w:val="22"/>
        </w:rPr>
        <w:t>referred to in Articles 228 to 230a, 250a of the Criminal Code, in Articles 46 to 48 of the Act of 25 June 2010 on Sports (</w:t>
      </w:r>
      <w:r w:rsidRPr="00195CA6">
        <w:rPr>
          <w:sz w:val="22"/>
          <w:szCs w:val="22"/>
        </w:rPr>
        <w:t xml:space="preserve">Journal of Laws of </w:t>
      </w:r>
      <w:r w:rsidRPr="00195CA6">
        <w:rPr>
          <w:rFonts w:eastAsia="Calibri"/>
          <w:sz w:val="22"/>
          <w:szCs w:val="22"/>
        </w:rPr>
        <w:t>202</w:t>
      </w:r>
      <w:r w:rsidR="00871873">
        <w:rPr>
          <w:rFonts w:eastAsia="Calibri"/>
          <w:sz w:val="22"/>
          <w:szCs w:val="22"/>
        </w:rPr>
        <w:t>4</w:t>
      </w:r>
      <w:r w:rsidRPr="00195CA6">
        <w:rPr>
          <w:rFonts w:eastAsia="Calibri"/>
          <w:sz w:val="22"/>
          <w:szCs w:val="22"/>
        </w:rPr>
        <w:t xml:space="preserve">, item </w:t>
      </w:r>
      <w:r w:rsidR="00871873">
        <w:rPr>
          <w:rFonts w:eastAsia="Calibri"/>
          <w:sz w:val="22"/>
          <w:szCs w:val="22"/>
        </w:rPr>
        <w:t>1488</w:t>
      </w:r>
      <w:r w:rsidR="00560376">
        <w:rPr>
          <w:rFonts w:eastAsia="Calibri"/>
          <w:sz w:val="22"/>
          <w:szCs w:val="22"/>
        </w:rPr>
        <w:t xml:space="preserve"> </w:t>
      </w:r>
      <w:r w:rsidR="00560376" w:rsidRPr="00560376">
        <w:rPr>
          <w:rFonts w:eastAsia="Calibri"/>
          <w:sz w:val="22"/>
          <w:szCs w:val="22"/>
        </w:rPr>
        <w:t>with Amendments</w:t>
      </w:r>
      <w:r w:rsidRPr="00195CA6">
        <w:rPr>
          <w:rFonts w:eastAsia="Calibri"/>
          <w:sz w:val="22"/>
          <w:szCs w:val="22"/>
        </w:rPr>
        <w:t>) or in Article 54(1) to 54(4) of the Act of 12 May 2011 on Reimbursement of Medications, Foodstuffs Intended for Particular Nutritional Uses, and Medical Devices (</w:t>
      </w:r>
      <w:r w:rsidR="00560376">
        <w:rPr>
          <w:rFonts w:eastAsia="Calibri"/>
          <w:sz w:val="22"/>
          <w:szCs w:val="22"/>
        </w:rPr>
        <w:t xml:space="preserve">Consolidated Text: </w:t>
      </w:r>
      <w:r w:rsidRPr="00195CA6">
        <w:rPr>
          <w:sz w:val="22"/>
          <w:szCs w:val="22"/>
        </w:rPr>
        <w:t xml:space="preserve">Journal of Laws of </w:t>
      </w:r>
      <w:r w:rsidRPr="00195CA6">
        <w:rPr>
          <w:rFonts w:eastAsia="Calibri"/>
          <w:sz w:val="22"/>
          <w:szCs w:val="22"/>
        </w:rPr>
        <w:t>202</w:t>
      </w:r>
      <w:r w:rsidR="00560376">
        <w:rPr>
          <w:rFonts w:eastAsia="Calibri"/>
          <w:sz w:val="22"/>
          <w:szCs w:val="22"/>
        </w:rPr>
        <w:t>4</w:t>
      </w:r>
      <w:r w:rsidRPr="00195CA6">
        <w:rPr>
          <w:rFonts w:eastAsia="Calibri"/>
          <w:sz w:val="22"/>
          <w:szCs w:val="22"/>
        </w:rPr>
        <w:t>, items</w:t>
      </w:r>
      <w:r w:rsidR="00560376">
        <w:rPr>
          <w:rFonts w:eastAsia="Calibri"/>
          <w:sz w:val="22"/>
          <w:szCs w:val="22"/>
        </w:rPr>
        <w:t xml:space="preserve"> 930 with Amendments</w:t>
      </w:r>
      <w:r w:rsidRPr="00195CA6">
        <w:rPr>
          <w:rFonts w:eastAsia="Calibri"/>
          <w:sz w:val="22"/>
          <w:szCs w:val="22"/>
        </w:rPr>
        <w:t>),</w:t>
      </w:r>
    </w:p>
    <w:p w14:paraId="4206F705" w14:textId="0C5C5F30" w:rsidR="009C696E" w:rsidRDefault="009C696E" w:rsidP="18889291">
      <w:pPr>
        <w:pStyle w:val="Akapitzlist1"/>
        <w:rPr>
          <w:rFonts w:eastAsia="Calibri"/>
          <w:sz w:val="22"/>
          <w:szCs w:val="22"/>
        </w:rPr>
      </w:pPr>
      <w:r w:rsidRPr="00195CA6">
        <w:rPr>
          <w:rFonts w:eastAsia="Calibri"/>
          <w:sz w:val="22"/>
          <w:szCs w:val="22"/>
        </w:rPr>
        <w:t>involving terrorist financing referred to in Article 165a of the Criminal Code or a criminal offence aimed at preventing or inhibiting the identification of criminal origin of money or concealing its origin referred to in Article 299 of the Criminal Code,</w:t>
      </w:r>
    </w:p>
    <w:p w14:paraId="203F5987" w14:textId="77777777" w:rsidR="009C696E" w:rsidRDefault="009C696E" w:rsidP="00473BDA">
      <w:pPr>
        <w:pStyle w:val="Akapitzlist1"/>
        <w:numPr>
          <w:ilvl w:val="2"/>
          <w:numId w:val="78"/>
        </w:numPr>
        <w:rPr>
          <w:rFonts w:eastAsia="Calibri"/>
          <w:sz w:val="22"/>
          <w:szCs w:val="22"/>
        </w:rPr>
      </w:pPr>
      <w:r w:rsidRPr="00195CA6">
        <w:rPr>
          <w:rFonts w:eastAsia="Calibri"/>
          <w:sz w:val="22"/>
          <w:szCs w:val="22"/>
        </w:rPr>
        <w:t>of a terrorist nature referred to in Article 115 § 20 of the Criminal Code or aimed at committing this offence,</w:t>
      </w:r>
    </w:p>
    <w:p w14:paraId="395A5A4C" w14:textId="77777777" w:rsidR="009C696E" w:rsidRDefault="009C696E" w:rsidP="00473BDA">
      <w:pPr>
        <w:pStyle w:val="Akapitzlist1"/>
        <w:numPr>
          <w:ilvl w:val="2"/>
          <w:numId w:val="78"/>
        </w:numPr>
        <w:rPr>
          <w:rFonts w:eastAsia="Calibri"/>
          <w:sz w:val="22"/>
          <w:szCs w:val="22"/>
        </w:rPr>
      </w:pPr>
      <w:r w:rsidRPr="00195CA6">
        <w:rPr>
          <w:rFonts w:eastAsia="Calibri"/>
          <w:sz w:val="22"/>
          <w:szCs w:val="22"/>
        </w:rPr>
        <w:t>involving entrusting the performance of work to minors being foreign nationals referred to in Article 9.2 of the Act of 15 June 2012 on the Effects of Entrusting Work to Foreigners Staying Illegally in the Territory of the Republic of Poland (</w:t>
      </w:r>
      <w:r w:rsidRPr="00195CA6">
        <w:rPr>
          <w:sz w:val="22"/>
          <w:szCs w:val="22"/>
        </w:rPr>
        <w:t xml:space="preserve">Journal of Laws of </w:t>
      </w:r>
      <w:r w:rsidRPr="00195CA6">
        <w:rPr>
          <w:rFonts w:eastAsia="Calibri"/>
          <w:sz w:val="22"/>
          <w:szCs w:val="22"/>
        </w:rPr>
        <w:t>2021, item 1745),</w:t>
      </w:r>
    </w:p>
    <w:p w14:paraId="5A46EFAC" w14:textId="77777777" w:rsidR="009C696E" w:rsidRDefault="009C696E" w:rsidP="00473BDA">
      <w:pPr>
        <w:pStyle w:val="Akapitzlist1"/>
        <w:numPr>
          <w:ilvl w:val="2"/>
          <w:numId w:val="78"/>
        </w:numPr>
        <w:rPr>
          <w:rFonts w:eastAsia="Calibri"/>
          <w:sz w:val="22"/>
          <w:szCs w:val="22"/>
        </w:rPr>
      </w:pPr>
      <w:r w:rsidRPr="00195CA6">
        <w:rPr>
          <w:rFonts w:eastAsia="Calibri"/>
          <w:sz w:val="22"/>
          <w:szCs w:val="22"/>
        </w:rPr>
        <w:t>against business transactions referred to in Articles 296 to 307 of the Criminal Code, of fraud referred to in Article 286 of the Criminal Code, a criminal offence against authenticity of documents referred to in Articles 270 to 277d of the Criminal Code, or a fiscal offence,</w:t>
      </w:r>
    </w:p>
    <w:p w14:paraId="6E65800F" w14:textId="77777777" w:rsidR="009C696E" w:rsidRPr="00195CA6" w:rsidRDefault="009C696E" w:rsidP="00473BDA">
      <w:pPr>
        <w:pStyle w:val="Akapitzlist1"/>
        <w:numPr>
          <w:ilvl w:val="2"/>
          <w:numId w:val="78"/>
        </w:numPr>
        <w:rPr>
          <w:rFonts w:eastAsia="Calibri"/>
          <w:sz w:val="22"/>
          <w:szCs w:val="22"/>
        </w:rPr>
      </w:pPr>
      <w:r w:rsidRPr="00195CA6">
        <w:rPr>
          <w:rFonts w:eastAsia="Calibri"/>
          <w:sz w:val="22"/>
          <w:szCs w:val="22"/>
        </w:rPr>
        <w:t>referred to in Article 9.1 and Article 9.3 or Article 10 of the Act of 15 June 2012 on the Effects of Entrusting Work to Foreigners Staying Illegally in the Territory of the Republic of Poland</w:t>
      </w:r>
    </w:p>
    <w:p w14:paraId="46EEB2D7" w14:textId="77777777" w:rsidR="009C696E" w:rsidRPr="00EA3252" w:rsidRDefault="009C696E" w:rsidP="009C696E">
      <w:pPr>
        <w:pStyle w:val="Akapitzlist1"/>
        <w:numPr>
          <w:ilvl w:val="0"/>
          <w:numId w:val="0"/>
        </w:numPr>
        <w:ind w:left="1560" w:hanging="142"/>
        <w:rPr>
          <w:rFonts w:eastAsia="Calibri"/>
          <w:sz w:val="22"/>
          <w:szCs w:val="22"/>
        </w:rPr>
      </w:pPr>
      <w:r w:rsidRPr="00EA3252">
        <w:rPr>
          <w:rFonts w:eastAsia="Calibri"/>
          <w:sz w:val="22"/>
          <w:szCs w:val="22"/>
        </w:rPr>
        <w:t>- or of an appropriate prohibited act specified in the provisions of foreign law;</w:t>
      </w:r>
    </w:p>
    <w:p w14:paraId="4E4FB174" w14:textId="77777777" w:rsidR="009C696E" w:rsidRDefault="009C696E" w:rsidP="009C696E">
      <w:pPr>
        <w:pStyle w:val="Akapitzlist1"/>
        <w:numPr>
          <w:ilvl w:val="0"/>
          <w:numId w:val="1"/>
        </w:numPr>
        <w:tabs>
          <w:tab w:val="clear" w:pos="720"/>
          <w:tab w:val="num" w:pos="1134"/>
        </w:tabs>
        <w:ind w:left="1418" w:hanging="425"/>
        <w:rPr>
          <w:rFonts w:eastAsia="Calibri"/>
          <w:sz w:val="22"/>
          <w:szCs w:val="22"/>
        </w:rPr>
      </w:pPr>
      <w:r w:rsidRPr="00EA3252">
        <w:rPr>
          <w:rFonts w:eastAsia="Calibri"/>
          <w:sz w:val="22"/>
          <w:szCs w:val="22"/>
        </w:rPr>
        <w:t>where an active member of its management or supervisory body, a partner in a registered partnership or a professional partnership or a general partner in a limited partnership or a limited joint-stock partnership, or a proxy has been finally convicted of the criminal offence referred to in subparagraph (1);</w:t>
      </w:r>
    </w:p>
    <w:p w14:paraId="625796B1" w14:textId="77777777" w:rsidR="009C696E" w:rsidRDefault="009C696E" w:rsidP="009C696E">
      <w:pPr>
        <w:pStyle w:val="Akapitzlist1"/>
        <w:numPr>
          <w:ilvl w:val="0"/>
          <w:numId w:val="1"/>
        </w:numPr>
        <w:tabs>
          <w:tab w:val="clear" w:pos="720"/>
          <w:tab w:val="num" w:pos="1134"/>
        </w:tabs>
        <w:ind w:left="1418" w:hanging="425"/>
        <w:rPr>
          <w:rFonts w:eastAsia="Calibri"/>
          <w:sz w:val="22"/>
          <w:szCs w:val="22"/>
        </w:rPr>
      </w:pPr>
      <w:r w:rsidRPr="00195CA6">
        <w:rPr>
          <w:rFonts w:eastAsia="Calibri"/>
          <w:sz w:val="22"/>
          <w:szCs w:val="22"/>
        </w:rPr>
        <w:t>against whom a final judgement or final administrative decision has been issued on arrears in the payment of taxes, charges or social security or health insurance contributions, unless the contractor, as appropriate, has paid the taxes or social security or health insurance contributions due with interest or fines or has entered into a binding agreement concerning the payment of those amounts due before the expiry of the time limit for the submission of requests to participate in the procedure or the time limit for the submission of tenders;</w:t>
      </w:r>
    </w:p>
    <w:p w14:paraId="553CDF30" w14:textId="77777777" w:rsidR="009C696E" w:rsidRDefault="009C696E" w:rsidP="009C696E">
      <w:pPr>
        <w:pStyle w:val="Akapitzlist1"/>
        <w:numPr>
          <w:ilvl w:val="0"/>
          <w:numId w:val="1"/>
        </w:numPr>
        <w:tabs>
          <w:tab w:val="clear" w:pos="720"/>
          <w:tab w:val="num" w:pos="1134"/>
        </w:tabs>
        <w:ind w:left="1418" w:hanging="425"/>
        <w:rPr>
          <w:rFonts w:eastAsia="Calibri"/>
          <w:sz w:val="22"/>
          <w:szCs w:val="22"/>
        </w:rPr>
      </w:pPr>
      <w:r w:rsidRPr="00195CA6">
        <w:rPr>
          <w:rFonts w:eastAsia="Calibri"/>
          <w:sz w:val="22"/>
          <w:szCs w:val="22"/>
        </w:rPr>
        <w:t>that has been finally prohibited from tendering for public contracts;</w:t>
      </w:r>
    </w:p>
    <w:p w14:paraId="1B4B1AF1" w14:textId="77777777" w:rsidR="009C696E" w:rsidRDefault="009C696E" w:rsidP="009C696E">
      <w:pPr>
        <w:pStyle w:val="Akapitzlist1"/>
        <w:numPr>
          <w:ilvl w:val="0"/>
          <w:numId w:val="1"/>
        </w:numPr>
        <w:tabs>
          <w:tab w:val="clear" w:pos="720"/>
          <w:tab w:val="num" w:pos="1134"/>
        </w:tabs>
        <w:ind w:left="1418" w:hanging="425"/>
        <w:rPr>
          <w:rFonts w:eastAsia="Calibri"/>
          <w:sz w:val="22"/>
          <w:szCs w:val="22"/>
        </w:rPr>
      </w:pPr>
      <w:r>
        <w:rPr>
          <w:rFonts w:eastAsia="Calibri"/>
          <w:sz w:val="22"/>
          <w:szCs w:val="22"/>
        </w:rPr>
        <w:t>i</w:t>
      </w:r>
      <w:r w:rsidRPr="00195CA6">
        <w:rPr>
          <w:rFonts w:eastAsia="Calibri"/>
          <w:sz w:val="22"/>
          <w:szCs w:val="22"/>
        </w:rPr>
        <w:t>f the contracting authority has sufficiently plausible indications to conclude that the contractor has entered into an agreement with other contractor aimed at distorting competition, in particular if, by belonging to the same capital group within the meaning of the Competition and Consumer Protection Act of 16 February 2007, they have submitted separate tenders, tenders for lots or requests to participate in the procedure, unless they prove that they have prepared these tenders or requests independently of each other;</w:t>
      </w:r>
    </w:p>
    <w:p w14:paraId="2B55559C" w14:textId="77777777" w:rsidR="009C696E" w:rsidRPr="00195CA6" w:rsidRDefault="009C696E" w:rsidP="009C696E">
      <w:pPr>
        <w:pStyle w:val="Akapitzlist1"/>
        <w:numPr>
          <w:ilvl w:val="0"/>
          <w:numId w:val="1"/>
        </w:numPr>
        <w:tabs>
          <w:tab w:val="clear" w:pos="720"/>
          <w:tab w:val="num" w:pos="1134"/>
        </w:tabs>
        <w:ind w:left="1418" w:hanging="425"/>
        <w:rPr>
          <w:rFonts w:eastAsia="Calibri"/>
          <w:sz w:val="22"/>
          <w:szCs w:val="22"/>
        </w:rPr>
      </w:pPr>
      <w:r w:rsidRPr="00195CA6">
        <w:rPr>
          <w:rFonts w:eastAsia="Calibri"/>
          <w:sz w:val="22"/>
          <w:szCs w:val="22"/>
        </w:rPr>
        <w:t>where, in the cases referred to in Article 85(1), a distortion of competition results from the prior involvement of that contractor or entity which belongs together with the contractor to the same capital group within the meaning of the Competition and Consumer Protection Act of 16 February 2007, unless the resulting distortion of competition may be eliminated in a manner other than by excluding the contractor from participation in the contract award procedure.</w:t>
      </w:r>
    </w:p>
    <w:p w14:paraId="03C21525" w14:textId="77777777" w:rsidR="009C696E" w:rsidRPr="00C17ECC" w:rsidRDefault="009C696E" w:rsidP="009C696E">
      <w:pPr>
        <w:pStyle w:val="Akapitzlist1"/>
        <w:numPr>
          <w:ilvl w:val="0"/>
          <w:numId w:val="0"/>
        </w:numPr>
        <w:ind w:left="709"/>
        <w:rPr>
          <w:rFonts w:eastAsia="Calibri"/>
          <w:b/>
          <w:sz w:val="22"/>
          <w:szCs w:val="22"/>
          <w:u w:val="single"/>
        </w:rPr>
      </w:pPr>
      <w:r>
        <w:rPr>
          <w:rFonts w:eastAsia="Calibri"/>
          <w:b/>
          <w:sz w:val="22"/>
          <w:szCs w:val="22"/>
          <w:u w:val="single"/>
        </w:rPr>
        <w:t xml:space="preserve">1.1.1 </w:t>
      </w:r>
      <w:r w:rsidRPr="00C17ECC">
        <w:rPr>
          <w:rFonts w:eastAsia="Calibri"/>
          <w:b/>
          <w:sz w:val="22"/>
          <w:szCs w:val="22"/>
          <w:u w:val="single"/>
        </w:rPr>
        <w:t>Subject to the Article 110(2) which reads as follows:</w:t>
      </w:r>
    </w:p>
    <w:p w14:paraId="47B1ED41" w14:textId="77777777" w:rsidR="009C696E" w:rsidRPr="00C17ECC" w:rsidRDefault="009C696E" w:rsidP="009C696E">
      <w:pPr>
        <w:pStyle w:val="Akapitzlist1"/>
        <w:numPr>
          <w:ilvl w:val="0"/>
          <w:numId w:val="0"/>
        </w:numPr>
        <w:ind w:left="709"/>
        <w:rPr>
          <w:sz w:val="22"/>
          <w:szCs w:val="22"/>
        </w:rPr>
      </w:pPr>
      <w:r>
        <w:rPr>
          <w:sz w:val="22"/>
          <w:szCs w:val="22"/>
        </w:rPr>
        <w:lastRenderedPageBreak/>
        <w:t>A contractor</w:t>
      </w:r>
      <w:r w:rsidRPr="00C17ECC">
        <w:rPr>
          <w:sz w:val="22"/>
          <w:szCs w:val="22"/>
        </w:rPr>
        <w:t xml:space="preserve"> shall not be subject to exclusion in the circumstances specified in Article 108.1 (1), (2) and (5) or Article 109.1 (2) to (5) and (7) to (10) if it proves to the contracting authority that it has met all of the following requirements:</w:t>
      </w:r>
    </w:p>
    <w:p w14:paraId="0FE7B507" w14:textId="77777777" w:rsidR="009C696E" w:rsidRDefault="009C696E" w:rsidP="00473BDA">
      <w:pPr>
        <w:pStyle w:val="Akapitzlist1"/>
        <w:numPr>
          <w:ilvl w:val="3"/>
          <w:numId w:val="78"/>
        </w:numPr>
        <w:rPr>
          <w:sz w:val="22"/>
          <w:szCs w:val="22"/>
        </w:rPr>
      </w:pPr>
      <w:r w:rsidRPr="00C17ECC">
        <w:rPr>
          <w:sz w:val="22"/>
          <w:szCs w:val="22"/>
        </w:rPr>
        <w:t>it has repaired or undertaken to repair the damage caused by a criminal offence, delinquency or its improper conduct, including by cash compensation;</w:t>
      </w:r>
    </w:p>
    <w:p w14:paraId="47187BEC" w14:textId="77777777" w:rsidR="009C696E" w:rsidRDefault="009C696E" w:rsidP="00473BDA">
      <w:pPr>
        <w:pStyle w:val="Akapitzlist1"/>
        <w:numPr>
          <w:ilvl w:val="3"/>
          <w:numId w:val="78"/>
        </w:numPr>
        <w:rPr>
          <w:sz w:val="22"/>
          <w:szCs w:val="22"/>
        </w:rPr>
      </w:pPr>
      <w:r w:rsidRPr="006416D8">
        <w:rPr>
          <w:sz w:val="22"/>
          <w:szCs w:val="22"/>
        </w:rPr>
        <w:t>it has exhaustively explained the facts and circumstances related to a criminal offence, delinquency or its improper conduct and the resulting damage, actively cooperating with competent authorities, including law enforcement agencies, or the contracting authority;</w:t>
      </w:r>
    </w:p>
    <w:p w14:paraId="1156F749" w14:textId="77777777" w:rsidR="009C696E" w:rsidRPr="006416D8" w:rsidRDefault="009C696E" w:rsidP="00473BDA">
      <w:pPr>
        <w:pStyle w:val="Akapitzlist1"/>
        <w:numPr>
          <w:ilvl w:val="3"/>
          <w:numId w:val="78"/>
        </w:numPr>
        <w:rPr>
          <w:sz w:val="22"/>
          <w:szCs w:val="22"/>
        </w:rPr>
      </w:pPr>
      <w:r w:rsidRPr="006416D8">
        <w:rPr>
          <w:sz w:val="22"/>
          <w:szCs w:val="22"/>
        </w:rPr>
        <w:t>it has undertaken specific technical, organisational, and personnel measures relevant to prevent further criminal offences, delinquencies or improper conduct from taking place, and in particular:</w:t>
      </w:r>
    </w:p>
    <w:p w14:paraId="50596A3C" w14:textId="77777777" w:rsidR="009C696E" w:rsidRDefault="009C696E" w:rsidP="00473BDA">
      <w:pPr>
        <w:pStyle w:val="Akapitzlist1"/>
        <w:numPr>
          <w:ilvl w:val="0"/>
          <w:numId w:val="71"/>
        </w:numPr>
        <w:rPr>
          <w:sz w:val="22"/>
          <w:szCs w:val="22"/>
        </w:rPr>
      </w:pPr>
      <w:r w:rsidRPr="00C17ECC">
        <w:rPr>
          <w:sz w:val="22"/>
          <w:szCs w:val="22"/>
        </w:rPr>
        <w:t>it has terminated any and all ties with the persons or entities responsible for improper conduct of the economic operator,</w:t>
      </w:r>
    </w:p>
    <w:p w14:paraId="114D5AEA" w14:textId="77777777" w:rsidR="009C696E" w:rsidRDefault="009C696E" w:rsidP="00473BDA">
      <w:pPr>
        <w:pStyle w:val="Akapitzlist1"/>
        <w:numPr>
          <w:ilvl w:val="0"/>
          <w:numId w:val="71"/>
        </w:numPr>
        <w:rPr>
          <w:sz w:val="22"/>
          <w:szCs w:val="22"/>
        </w:rPr>
      </w:pPr>
      <w:r w:rsidRPr="006416D8">
        <w:rPr>
          <w:sz w:val="22"/>
          <w:szCs w:val="22"/>
        </w:rPr>
        <w:t>it reorganised its personnel,</w:t>
      </w:r>
    </w:p>
    <w:p w14:paraId="5FA571B0" w14:textId="77777777" w:rsidR="009C696E" w:rsidRDefault="009C696E" w:rsidP="00473BDA">
      <w:pPr>
        <w:pStyle w:val="Akapitzlist1"/>
        <w:numPr>
          <w:ilvl w:val="0"/>
          <w:numId w:val="71"/>
        </w:numPr>
        <w:rPr>
          <w:sz w:val="22"/>
          <w:szCs w:val="22"/>
        </w:rPr>
      </w:pPr>
      <w:r w:rsidRPr="006416D8">
        <w:rPr>
          <w:sz w:val="22"/>
          <w:szCs w:val="22"/>
        </w:rPr>
        <w:t>it implemented a reporting and control system,</w:t>
      </w:r>
    </w:p>
    <w:p w14:paraId="69074CFE" w14:textId="77777777" w:rsidR="009C696E" w:rsidRDefault="009C696E" w:rsidP="00473BDA">
      <w:pPr>
        <w:pStyle w:val="Akapitzlist1"/>
        <w:numPr>
          <w:ilvl w:val="0"/>
          <w:numId w:val="71"/>
        </w:numPr>
        <w:rPr>
          <w:sz w:val="22"/>
          <w:szCs w:val="22"/>
        </w:rPr>
      </w:pPr>
      <w:r w:rsidRPr="006416D8">
        <w:rPr>
          <w:sz w:val="22"/>
          <w:szCs w:val="22"/>
        </w:rPr>
        <w:t>it established an internal audit structure for the purpose of monitoring of compliance with laws, internal regulations or standards,</w:t>
      </w:r>
    </w:p>
    <w:p w14:paraId="5821A73B" w14:textId="77777777" w:rsidR="009C696E" w:rsidRPr="006416D8" w:rsidRDefault="009C696E" w:rsidP="00473BDA">
      <w:pPr>
        <w:pStyle w:val="Akapitzlist1"/>
        <w:numPr>
          <w:ilvl w:val="0"/>
          <w:numId w:val="71"/>
        </w:numPr>
        <w:rPr>
          <w:sz w:val="22"/>
          <w:szCs w:val="22"/>
        </w:rPr>
      </w:pPr>
      <w:r w:rsidRPr="006416D8">
        <w:rPr>
          <w:sz w:val="22"/>
          <w:szCs w:val="22"/>
        </w:rPr>
        <w:t>it introduced internal regulations concerning liability and compensation for non-compliance with laws, internal regulations or standards.</w:t>
      </w:r>
    </w:p>
    <w:p w14:paraId="1E195F0C" w14:textId="5E25FC7C" w:rsidR="009C696E" w:rsidRPr="00201375" w:rsidRDefault="009C696E" w:rsidP="001F0583">
      <w:pPr>
        <w:pStyle w:val="Akapitzlist1"/>
        <w:numPr>
          <w:ilvl w:val="1"/>
          <w:numId w:val="24"/>
        </w:numPr>
        <w:ind w:left="851" w:hanging="425"/>
        <w:rPr>
          <w:sz w:val="22"/>
          <w:szCs w:val="22"/>
        </w:rPr>
      </w:pPr>
      <w:r w:rsidRPr="007313DF">
        <w:rPr>
          <w:sz w:val="22"/>
          <w:szCs w:val="22"/>
        </w:rPr>
        <w:t>a contractor against whom the conditions described in Art. 7 sec. 1 of the Act of April 13, 2022 on special solutions in the field of counteracting supporting aggression against Ukraine and serving the protection of national security (</w:t>
      </w:r>
      <w:r w:rsidR="00560376">
        <w:rPr>
          <w:sz w:val="22"/>
          <w:szCs w:val="22"/>
        </w:rPr>
        <w:t xml:space="preserve">Consolidated Text: </w:t>
      </w:r>
      <w:r w:rsidRPr="007313DF">
        <w:rPr>
          <w:sz w:val="22"/>
          <w:szCs w:val="22"/>
        </w:rPr>
        <w:t>Journal of Laws of 202</w:t>
      </w:r>
      <w:r>
        <w:rPr>
          <w:sz w:val="22"/>
          <w:szCs w:val="22"/>
        </w:rPr>
        <w:t>4</w:t>
      </w:r>
      <w:r w:rsidRPr="007313DF">
        <w:rPr>
          <w:sz w:val="22"/>
          <w:szCs w:val="22"/>
        </w:rPr>
        <w:t xml:space="preserve">, item </w:t>
      </w:r>
      <w:r>
        <w:rPr>
          <w:sz w:val="22"/>
          <w:szCs w:val="22"/>
        </w:rPr>
        <w:t>507</w:t>
      </w:r>
      <w:r w:rsidRPr="007313DF">
        <w:rPr>
          <w:sz w:val="22"/>
          <w:szCs w:val="22"/>
        </w:rPr>
        <w:t>)</w:t>
      </w:r>
      <w:r>
        <w:rPr>
          <w:sz w:val="22"/>
          <w:szCs w:val="22"/>
        </w:rPr>
        <w:t>;</w:t>
      </w:r>
    </w:p>
    <w:p w14:paraId="4E601651" w14:textId="77777777" w:rsidR="009C696E" w:rsidRPr="00201375" w:rsidRDefault="009C696E" w:rsidP="001F0583">
      <w:pPr>
        <w:pStyle w:val="Akapitzlist1"/>
        <w:numPr>
          <w:ilvl w:val="1"/>
          <w:numId w:val="24"/>
        </w:numPr>
        <w:ind w:left="851" w:hanging="425"/>
        <w:rPr>
          <w:sz w:val="22"/>
          <w:szCs w:val="22"/>
        </w:rPr>
      </w:pPr>
      <w:r w:rsidRPr="00201375">
        <w:rPr>
          <w:sz w:val="22"/>
          <w:szCs w:val="22"/>
        </w:rPr>
        <w:t>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 further as „the Sanctions Regulation”;</w:t>
      </w:r>
    </w:p>
    <w:p w14:paraId="5744FBCA" w14:textId="77777777" w:rsidR="009C696E" w:rsidRDefault="009C696E" w:rsidP="001F0583">
      <w:pPr>
        <w:pStyle w:val="Akapitzlist1"/>
        <w:numPr>
          <w:ilvl w:val="1"/>
          <w:numId w:val="24"/>
        </w:numPr>
        <w:ind w:left="851" w:hanging="425"/>
        <w:rPr>
          <w:sz w:val="22"/>
          <w:szCs w:val="22"/>
        </w:rPr>
      </w:pPr>
      <w:r w:rsidRPr="007313DF">
        <w:rPr>
          <w:sz w:val="22"/>
          <w:szCs w:val="22"/>
        </w:rPr>
        <w:t xml:space="preserve">In the event that the subcontractor or supplier accounts for more than 10% of the contract value, the </w:t>
      </w:r>
      <w:r w:rsidRPr="00201375">
        <w:rPr>
          <w:sz w:val="22"/>
          <w:szCs w:val="22"/>
        </w:rPr>
        <w:t>Contracting Authority</w:t>
      </w:r>
      <w:r w:rsidRPr="007313DF">
        <w:rPr>
          <w:sz w:val="22"/>
          <w:szCs w:val="22"/>
        </w:rPr>
        <w:t xml:space="preserve"> shall verify the entity in the absence of grounds for exclusion according to Article 5k of the Sanctions Regulation.</w:t>
      </w:r>
    </w:p>
    <w:p w14:paraId="0C7C5079" w14:textId="77777777" w:rsidR="009C696E" w:rsidRPr="007313DF" w:rsidRDefault="009C696E" w:rsidP="001F0583">
      <w:pPr>
        <w:pStyle w:val="Akapitzlist1"/>
        <w:numPr>
          <w:ilvl w:val="0"/>
          <w:numId w:val="25"/>
        </w:numPr>
        <w:rPr>
          <w:rFonts w:eastAsia="Calibri"/>
          <w:sz w:val="22"/>
          <w:szCs w:val="22"/>
        </w:rPr>
      </w:pPr>
      <w:r w:rsidRPr="007313DF">
        <w:rPr>
          <w:rFonts w:eastAsia="Calibri"/>
          <w:sz w:val="22"/>
          <w:szCs w:val="22"/>
        </w:rPr>
        <w:t xml:space="preserve">Pursuant to Article 109(1) of the PPL, the </w:t>
      </w:r>
      <w:r w:rsidRPr="007313DF">
        <w:rPr>
          <w:color w:val="000000"/>
          <w:sz w:val="22"/>
          <w:szCs w:val="22"/>
          <w:lang w:val="en-US"/>
        </w:rPr>
        <w:t>Contracting Authority</w:t>
      </w:r>
      <w:r w:rsidRPr="007313DF">
        <w:rPr>
          <w:rFonts w:eastAsia="Calibri"/>
          <w:sz w:val="22"/>
          <w:szCs w:val="22"/>
        </w:rPr>
        <w:t xml:space="preserve"> shall exclude from the procedure the Contractor:</w:t>
      </w:r>
    </w:p>
    <w:p w14:paraId="1827EE80" w14:textId="77777777" w:rsidR="009C696E" w:rsidRPr="007313DF" w:rsidRDefault="009C696E" w:rsidP="001F0583">
      <w:pPr>
        <w:pStyle w:val="Akapitzlist"/>
        <w:numPr>
          <w:ilvl w:val="1"/>
          <w:numId w:val="25"/>
        </w:numPr>
        <w:rPr>
          <w:sz w:val="22"/>
          <w:szCs w:val="22"/>
        </w:rPr>
      </w:pPr>
      <w:r w:rsidRPr="007313DF">
        <w:rPr>
          <w:sz w:val="22"/>
          <w:szCs w:val="22"/>
        </w:rPr>
        <w:t>who has breached the obligations relating to the payment of taxes, levies or social or health insurance contributions, except in the case referred to in Article 108(1)(3) of the PPL, unless the Contractor has paid taxes, levies or social or health contributions due, including interest or fines, or has entered into a binding arrangement with a view to paying the claims, as appropriate, before the expiry of the time limit for submission of tenders (Article 109 sec. 1.1. PPL Act);</w:t>
      </w:r>
    </w:p>
    <w:p w14:paraId="4EF57559" w14:textId="77777777" w:rsidR="009C696E" w:rsidRPr="007313DF" w:rsidRDefault="009C696E" w:rsidP="001F0583">
      <w:pPr>
        <w:pStyle w:val="Akapitzlist"/>
        <w:numPr>
          <w:ilvl w:val="1"/>
          <w:numId w:val="25"/>
        </w:numPr>
        <w:rPr>
          <w:sz w:val="22"/>
          <w:szCs w:val="22"/>
        </w:rPr>
      </w:pPr>
      <w:r w:rsidRPr="007313DF">
        <w:rPr>
          <w:sz w:val="22"/>
          <w:szCs w:val="22"/>
        </w:rPr>
        <w:t>who is the subject of winding-up or insolvency proceedings, where its assets are being administered by a liquidator or by the court, where it is in an arrangement with creditors, where its business activities are suspended or it is in any analogous situation arising from a similar procedure under the legislation of the place where this procedure is initiated (Article 109 sec. 1.4. PPL Act);</w:t>
      </w:r>
    </w:p>
    <w:p w14:paraId="39A3B0CC" w14:textId="77777777" w:rsidR="009C696E" w:rsidRPr="007313DF" w:rsidRDefault="009C696E" w:rsidP="001F0583">
      <w:pPr>
        <w:pStyle w:val="Akapitzlist"/>
        <w:numPr>
          <w:ilvl w:val="1"/>
          <w:numId w:val="25"/>
        </w:numPr>
        <w:rPr>
          <w:sz w:val="22"/>
          <w:szCs w:val="22"/>
        </w:rPr>
      </w:pPr>
      <w:r w:rsidRPr="007313DF">
        <w:rPr>
          <w:sz w:val="22"/>
          <w:szCs w:val="22"/>
        </w:rPr>
        <w:t xml:space="preserve">being guilty of grave professional misconduct, which renders its integrity questionable; in particular where the Contractor, as a result of intentional action or gross negligence failed to perform or unduly performed the contract, what the </w:t>
      </w:r>
      <w:r w:rsidRPr="007313DF">
        <w:rPr>
          <w:color w:val="000000"/>
          <w:sz w:val="22"/>
          <w:szCs w:val="22"/>
          <w:lang w:val="en-US"/>
        </w:rPr>
        <w:t>Contracting Authority</w:t>
      </w:r>
      <w:r w:rsidRPr="007313DF">
        <w:rPr>
          <w:sz w:val="22"/>
          <w:szCs w:val="22"/>
        </w:rPr>
        <w:t xml:space="preserve"> can demonstrate by means of relevant evidence (Article 109 sec.1.5 PPL Act);</w:t>
      </w:r>
    </w:p>
    <w:p w14:paraId="57C2574D" w14:textId="77777777" w:rsidR="009C696E" w:rsidRPr="007313DF" w:rsidRDefault="009C696E" w:rsidP="001F0583">
      <w:pPr>
        <w:pStyle w:val="Akapitzlist"/>
        <w:numPr>
          <w:ilvl w:val="1"/>
          <w:numId w:val="25"/>
        </w:numPr>
        <w:rPr>
          <w:sz w:val="22"/>
          <w:szCs w:val="22"/>
        </w:rPr>
      </w:pPr>
      <w:r w:rsidRPr="007313DF">
        <w:rPr>
          <w:sz w:val="22"/>
          <w:szCs w:val="22"/>
        </w:rPr>
        <w:t>who, for reasons attributable thereto, to a large degree or extent, has failed to perform or has persistently unduly performed a material requirement under a prior public contract or concession contract, what led to early termination or withdrawal from the prior contract, compensation, substitute performance or exercise of rights under the implied warranty for defects (Article 109 sec. 1.7. PPL Act);</w:t>
      </w:r>
    </w:p>
    <w:p w14:paraId="559C12F7" w14:textId="77777777" w:rsidR="009C696E" w:rsidRPr="007313DF" w:rsidRDefault="009C696E" w:rsidP="001F0583">
      <w:pPr>
        <w:pStyle w:val="Akapitzlist"/>
        <w:numPr>
          <w:ilvl w:val="1"/>
          <w:numId w:val="25"/>
        </w:numPr>
        <w:rPr>
          <w:sz w:val="22"/>
          <w:szCs w:val="22"/>
        </w:rPr>
      </w:pPr>
      <w:r w:rsidRPr="007313DF">
        <w:rPr>
          <w:sz w:val="22"/>
          <w:szCs w:val="22"/>
        </w:rPr>
        <w:lastRenderedPageBreak/>
        <w:t xml:space="preserve">who, as a result of deliberate action or gross negligence, has been guilty of serious misrepresentation in providing the </w:t>
      </w:r>
      <w:r w:rsidRPr="007313DF">
        <w:rPr>
          <w:color w:val="000000"/>
          <w:sz w:val="22"/>
          <w:szCs w:val="22"/>
          <w:lang w:val="en-US"/>
        </w:rPr>
        <w:t>Contracting Authority</w:t>
      </w:r>
      <w:r w:rsidRPr="007313DF">
        <w:rPr>
          <w:sz w:val="22"/>
          <w:szCs w:val="22"/>
        </w:rPr>
        <w:t xml:space="preserve"> with information on absence of grounds for exclusion or on the fulfilment of the participation conditions or selection criteria, what might have a material influence on the decisions made by the </w:t>
      </w:r>
      <w:r w:rsidRPr="007313DF">
        <w:rPr>
          <w:color w:val="000000"/>
          <w:sz w:val="22"/>
          <w:szCs w:val="22"/>
          <w:lang w:val="en-US"/>
        </w:rPr>
        <w:t>Contracting Authority</w:t>
      </w:r>
      <w:r w:rsidRPr="007313DF">
        <w:rPr>
          <w:sz w:val="22"/>
          <w:szCs w:val="22"/>
        </w:rPr>
        <w:t xml:space="preserve"> in the procurement procedure, or has withheld such information or is not able to submit the required qualitative evidence (Article 109 sec. 1.8 PPL Act); </w:t>
      </w:r>
    </w:p>
    <w:p w14:paraId="5F908072" w14:textId="77777777" w:rsidR="009C696E" w:rsidRPr="007313DF" w:rsidRDefault="009C696E" w:rsidP="001F0583">
      <w:pPr>
        <w:pStyle w:val="Akapitzlist"/>
        <w:numPr>
          <w:ilvl w:val="1"/>
          <w:numId w:val="25"/>
        </w:numPr>
        <w:rPr>
          <w:sz w:val="22"/>
          <w:szCs w:val="22"/>
        </w:rPr>
      </w:pPr>
      <w:r w:rsidRPr="007313DF">
        <w:rPr>
          <w:sz w:val="22"/>
          <w:szCs w:val="22"/>
        </w:rPr>
        <w:t xml:space="preserve">who has unlawfully influenced or has attempted to influence the activities of the </w:t>
      </w:r>
      <w:r w:rsidRPr="007313DF">
        <w:rPr>
          <w:color w:val="000000"/>
          <w:sz w:val="22"/>
          <w:szCs w:val="22"/>
          <w:lang w:val="en-US"/>
        </w:rPr>
        <w:t>Contracting Authority</w:t>
      </w:r>
      <w:r w:rsidRPr="007313DF">
        <w:rPr>
          <w:sz w:val="22"/>
          <w:szCs w:val="22"/>
        </w:rPr>
        <w:t xml:space="preserve">, has attempted to obtain or has obtained confidential information that may confer upon it advantages in the procurement procedure (Article 109 sec. 1.9 PPL Act); </w:t>
      </w:r>
    </w:p>
    <w:p w14:paraId="459C72C6" w14:textId="77777777" w:rsidR="009C696E" w:rsidRPr="007313DF" w:rsidRDefault="009C696E" w:rsidP="001F0583">
      <w:pPr>
        <w:pStyle w:val="Akapitzlist"/>
        <w:numPr>
          <w:ilvl w:val="1"/>
          <w:numId w:val="25"/>
        </w:numPr>
        <w:rPr>
          <w:sz w:val="22"/>
          <w:szCs w:val="22"/>
        </w:rPr>
      </w:pPr>
      <w:r w:rsidRPr="007313DF">
        <w:rPr>
          <w:sz w:val="22"/>
          <w:szCs w:val="22"/>
        </w:rPr>
        <w:t xml:space="preserve">who, as a result of recklessness or negligence, has provided misleading information, what might have a material influence on the decisions taken by </w:t>
      </w:r>
      <w:r w:rsidRPr="007313DF">
        <w:rPr>
          <w:color w:val="000000"/>
          <w:sz w:val="22"/>
          <w:szCs w:val="22"/>
          <w:lang w:val="en-US"/>
        </w:rPr>
        <w:t>Contracting Authority</w:t>
      </w:r>
      <w:r w:rsidRPr="007313DF">
        <w:rPr>
          <w:sz w:val="22"/>
          <w:szCs w:val="22"/>
        </w:rPr>
        <w:t xml:space="preserve"> in the procurement procedure (Article 109 sec. 1.10 PPL Act).</w:t>
      </w:r>
    </w:p>
    <w:p w14:paraId="1DEBFC36" w14:textId="77777777" w:rsidR="009C696E" w:rsidRPr="007313DF" w:rsidRDefault="009C696E" w:rsidP="001F0583">
      <w:pPr>
        <w:pStyle w:val="Akapitzlist"/>
        <w:numPr>
          <w:ilvl w:val="0"/>
          <w:numId w:val="25"/>
        </w:numPr>
        <w:rPr>
          <w:sz w:val="22"/>
          <w:szCs w:val="22"/>
        </w:rPr>
      </w:pPr>
      <w:r w:rsidRPr="007313DF">
        <w:rPr>
          <w:sz w:val="22"/>
          <w:szCs w:val="22"/>
        </w:rPr>
        <w:t>In the cases, referred to section 2 (1)-(4), the Contracting Authority is not required to exclude an Contractor if such exclusion would be clearly disproportionate, in particular if the amounts of overdue taxes or social insurance contributions are minor or the economic or financial standing of the Contractor, referred to in section 2(2) is sufficient to perform the contract.</w:t>
      </w:r>
    </w:p>
    <w:p w14:paraId="4457AE54" w14:textId="77777777" w:rsidR="00930105" w:rsidRPr="007313DF" w:rsidRDefault="00930105" w:rsidP="00930105">
      <w:pPr>
        <w:tabs>
          <w:tab w:val="left" w:pos="426"/>
          <w:tab w:val="left" w:pos="709"/>
          <w:tab w:val="left" w:pos="851"/>
          <w:tab w:val="left" w:pos="993"/>
        </w:tabs>
        <w:suppressAutoHyphens w:val="0"/>
        <w:adjustRightInd w:val="0"/>
        <w:ind w:left="1070"/>
        <w:jc w:val="both"/>
        <w:textAlignment w:val="baseline"/>
        <w:rPr>
          <w:sz w:val="22"/>
          <w:szCs w:val="22"/>
          <w:highlight w:val="yellow"/>
        </w:rPr>
      </w:pPr>
    </w:p>
    <w:p w14:paraId="1BFB6FCF" w14:textId="4D819051" w:rsidR="00AF0845" w:rsidRPr="007313DF" w:rsidRDefault="00AF0845" w:rsidP="00AF0845">
      <w:pPr>
        <w:widowControl/>
        <w:suppressAutoHyphens w:val="0"/>
        <w:jc w:val="both"/>
        <w:rPr>
          <w:b/>
          <w:bCs/>
          <w:sz w:val="22"/>
          <w:szCs w:val="22"/>
        </w:rPr>
      </w:pPr>
      <w:r w:rsidRPr="007313DF">
        <w:rPr>
          <w:b/>
          <w:bCs/>
          <w:sz w:val="22"/>
          <w:szCs w:val="22"/>
        </w:rPr>
        <w:t>Chapter VIII – List of statements and documents to be provided by Contractors to confirm the fulfilment of the conditions for participation in the procedure and absence of grounds for exclusion</w:t>
      </w:r>
    </w:p>
    <w:p w14:paraId="17FD1891" w14:textId="77777777" w:rsidR="00AF0845" w:rsidRPr="0099246C" w:rsidRDefault="00AF0845" w:rsidP="001F0583">
      <w:pPr>
        <w:pStyle w:val="Akapitzlist"/>
        <w:numPr>
          <w:ilvl w:val="1"/>
          <w:numId w:val="26"/>
        </w:numPr>
        <w:rPr>
          <w:sz w:val="22"/>
          <w:szCs w:val="22"/>
          <w:lang w:val="en-US"/>
        </w:rPr>
      </w:pPr>
      <w:r>
        <w:rPr>
          <w:sz w:val="22"/>
          <w:szCs w:val="22"/>
          <w:lang w:val="en"/>
        </w:rPr>
        <w:t xml:space="preserve"> </w:t>
      </w:r>
      <w:r w:rsidRPr="007313DF">
        <w:rPr>
          <w:sz w:val="22"/>
          <w:szCs w:val="22"/>
          <w:lang w:val="en"/>
        </w:rPr>
        <w:t>Mandatory statements submitted with the offer:</w:t>
      </w:r>
    </w:p>
    <w:p w14:paraId="63A42746" w14:textId="77777777" w:rsidR="00AF0845" w:rsidRPr="008F5CCE" w:rsidRDefault="00AF0845" w:rsidP="00473BDA">
      <w:pPr>
        <w:pStyle w:val="Akapitzlist"/>
        <w:numPr>
          <w:ilvl w:val="1"/>
          <w:numId w:val="73"/>
        </w:numPr>
        <w:ind w:left="851" w:hanging="425"/>
        <w:rPr>
          <w:sz w:val="22"/>
          <w:szCs w:val="22"/>
          <w:lang w:val="en-US"/>
        </w:rPr>
      </w:pPr>
      <w:r w:rsidRPr="008F5CCE">
        <w:rPr>
          <w:sz w:val="22"/>
          <w:szCs w:val="22"/>
        </w:rPr>
        <w:t>Contractors jointly applying for the award of a contract shall attach to their bid a statement from which it is clear which construction works, supplies or services will be performed by each of the Contractors.</w:t>
      </w:r>
    </w:p>
    <w:p w14:paraId="2B8395E7" w14:textId="77777777" w:rsidR="00AF0845" w:rsidRPr="008F5CCE" w:rsidRDefault="00AF0845" w:rsidP="00473BDA">
      <w:pPr>
        <w:pStyle w:val="Akapitzlist"/>
        <w:numPr>
          <w:ilvl w:val="1"/>
          <w:numId w:val="73"/>
        </w:numPr>
        <w:ind w:left="851" w:hanging="425"/>
        <w:rPr>
          <w:sz w:val="22"/>
          <w:szCs w:val="22"/>
          <w:lang w:val="en-US"/>
        </w:rPr>
      </w:pPr>
      <w:r w:rsidRPr="008F5CCE">
        <w:rPr>
          <w:sz w:val="22"/>
          <w:szCs w:val="22"/>
        </w:rPr>
        <w:t>The Contractor relying on the technical or professional capacity of the other entities, shall submit along with the bid:</w:t>
      </w:r>
    </w:p>
    <w:p w14:paraId="7DCE2566" w14:textId="172906CF" w:rsidR="00AF0845" w:rsidRPr="000F47F1" w:rsidRDefault="00AF0845" w:rsidP="00473BDA">
      <w:pPr>
        <w:pStyle w:val="Akapitzlist"/>
        <w:numPr>
          <w:ilvl w:val="2"/>
          <w:numId w:val="73"/>
        </w:numPr>
        <w:rPr>
          <w:sz w:val="22"/>
          <w:szCs w:val="22"/>
          <w:lang w:val="en-US"/>
        </w:rPr>
      </w:pPr>
      <w:r w:rsidRPr="000F47F1">
        <w:rPr>
          <w:sz w:val="22"/>
          <w:szCs w:val="22"/>
        </w:rPr>
        <w:t>the statement of such other entity to provide the Contractor with the necessary resources for the purposes of implementing the contract, or other subjective evidence confirming that the Contractor, when performing the contract, will have the needed resources of these entities</w:t>
      </w:r>
      <w:r w:rsidR="005B1F3C">
        <w:rPr>
          <w:sz w:val="22"/>
          <w:szCs w:val="22"/>
        </w:rPr>
        <w:t xml:space="preserve"> (in accordance </w:t>
      </w:r>
      <w:r w:rsidR="00BE6AE1">
        <w:rPr>
          <w:sz w:val="22"/>
          <w:szCs w:val="22"/>
        </w:rPr>
        <w:t>with the template provided in Annex No. 6 to the offer form)</w:t>
      </w:r>
      <w:r w:rsidRPr="000F47F1">
        <w:rPr>
          <w:sz w:val="22"/>
          <w:szCs w:val="22"/>
        </w:rPr>
        <w:t>. The content of the commitment shall confirm that the relationship between the Contractor and the entities providing access to resources guarantees actual access to these resources and indicates in particular:</w:t>
      </w:r>
    </w:p>
    <w:p w14:paraId="687DC425" w14:textId="77777777" w:rsidR="00AF0845" w:rsidRDefault="00AF0845" w:rsidP="001F0583">
      <w:pPr>
        <w:pStyle w:val="Akapitzlist"/>
        <w:numPr>
          <w:ilvl w:val="3"/>
          <w:numId w:val="25"/>
        </w:numPr>
        <w:tabs>
          <w:tab w:val="left" w:pos="900"/>
        </w:tabs>
        <w:ind w:left="1985"/>
        <w:rPr>
          <w:sz w:val="22"/>
          <w:szCs w:val="22"/>
        </w:rPr>
      </w:pPr>
      <w:r w:rsidRPr="008F5CCE">
        <w:rPr>
          <w:sz w:val="22"/>
          <w:szCs w:val="22"/>
        </w:rPr>
        <w:t>the scope of the commitment of such other entity,</w:t>
      </w:r>
    </w:p>
    <w:p w14:paraId="3BDAB6A7" w14:textId="77777777" w:rsidR="00AF0845" w:rsidRDefault="00AF0845" w:rsidP="001F0583">
      <w:pPr>
        <w:pStyle w:val="Akapitzlist"/>
        <w:numPr>
          <w:ilvl w:val="3"/>
          <w:numId w:val="25"/>
        </w:numPr>
        <w:tabs>
          <w:tab w:val="left" w:pos="900"/>
        </w:tabs>
        <w:ind w:left="1985"/>
        <w:rPr>
          <w:sz w:val="22"/>
          <w:szCs w:val="22"/>
        </w:rPr>
      </w:pPr>
      <w:r w:rsidRPr="008F5CCE">
        <w:rPr>
          <w:sz w:val="22"/>
          <w:szCs w:val="22"/>
        </w:rPr>
        <w:t>the manner and period of the availability to the contractor of the resources of the entity providing the resources while performing the contract</w:t>
      </w:r>
      <w:r>
        <w:rPr>
          <w:sz w:val="22"/>
          <w:szCs w:val="22"/>
        </w:rPr>
        <w:t>,</w:t>
      </w:r>
    </w:p>
    <w:p w14:paraId="509DFE22" w14:textId="77777777" w:rsidR="00AF0845" w:rsidRPr="008F5CCE" w:rsidRDefault="00AF0845" w:rsidP="001F0583">
      <w:pPr>
        <w:pStyle w:val="Akapitzlist"/>
        <w:numPr>
          <w:ilvl w:val="3"/>
          <w:numId w:val="25"/>
        </w:numPr>
        <w:tabs>
          <w:tab w:val="left" w:pos="900"/>
        </w:tabs>
        <w:ind w:left="1985"/>
        <w:rPr>
          <w:sz w:val="22"/>
          <w:szCs w:val="22"/>
        </w:rPr>
      </w:pPr>
      <w:r w:rsidRPr="008F5CCE">
        <w:rPr>
          <w:sz w:val="22"/>
          <w:szCs w:val="22"/>
        </w:rPr>
        <w:t>whether and to what extent the entity providing resources, whose capabilities the Contractor relies on in relation to the conditions for participation in the tender proceedings regarding education, professional qualifications or experience, would perform the services to which the indicated capabilities relate.</w:t>
      </w:r>
    </w:p>
    <w:p w14:paraId="582B338B" w14:textId="77777777" w:rsidR="00AF0845" w:rsidRDefault="00AF0845" w:rsidP="00473BDA">
      <w:pPr>
        <w:pStyle w:val="Akapitzlist"/>
        <w:numPr>
          <w:ilvl w:val="1"/>
          <w:numId w:val="73"/>
        </w:numPr>
        <w:tabs>
          <w:tab w:val="left" w:pos="900"/>
        </w:tabs>
        <w:ind w:left="851" w:hanging="425"/>
        <w:rPr>
          <w:sz w:val="22"/>
          <w:szCs w:val="22"/>
        </w:rPr>
      </w:pPr>
      <w:r w:rsidRPr="008F5CCE">
        <w:rPr>
          <w:sz w:val="22"/>
          <w:szCs w:val="22"/>
        </w:rPr>
        <w:t>In order to confirm there being no additional grounds for excluding the Contractor from the public procurement proceedings the Contractor must enclose with the bid a statement of non-exclusion on the basis of Article 7 sec. 1 of the Act of April 13, 2022 on special solutions in the field of counteracting supporting aggression against Ukraine and serving the protection of national security (Journal of Laws of 202</w:t>
      </w:r>
      <w:r>
        <w:rPr>
          <w:sz w:val="22"/>
          <w:szCs w:val="22"/>
        </w:rPr>
        <w:t>4</w:t>
      </w:r>
      <w:r w:rsidRPr="008F5CCE">
        <w:rPr>
          <w:sz w:val="22"/>
          <w:szCs w:val="22"/>
        </w:rPr>
        <w:t xml:space="preserve">, item </w:t>
      </w:r>
      <w:r>
        <w:rPr>
          <w:sz w:val="22"/>
          <w:szCs w:val="22"/>
        </w:rPr>
        <w:t>507</w:t>
      </w:r>
      <w:r w:rsidRPr="008F5CCE">
        <w:rPr>
          <w:sz w:val="22"/>
          <w:szCs w:val="22"/>
        </w:rPr>
        <w:t>);</w:t>
      </w:r>
    </w:p>
    <w:p w14:paraId="0C65497F" w14:textId="77777777" w:rsidR="00AF0845" w:rsidRPr="008F5CCE" w:rsidRDefault="00AF0845" w:rsidP="00473BDA">
      <w:pPr>
        <w:pStyle w:val="Akapitzlist"/>
        <w:numPr>
          <w:ilvl w:val="1"/>
          <w:numId w:val="73"/>
        </w:numPr>
        <w:tabs>
          <w:tab w:val="left" w:pos="900"/>
        </w:tabs>
        <w:ind w:left="851" w:hanging="425"/>
        <w:rPr>
          <w:sz w:val="22"/>
          <w:szCs w:val="22"/>
        </w:rPr>
      </w:pPr>
      <w:r w:rsidRPr="008F5CCE">
        <w:rPr>
          <w:sz w:val="22"/>
          <w:szCs w:val="22"/>
        </w:rPr>
        <w:t>In order to confirm there being no additional grounds for excluding the Contractor from the public procurement proceedings the Contractor must enclose with the bid a statement of non-exclusion on the basis of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w:t>
      </w:r>
    </w:p>
    <w:p w14:paraId="24C13321" w14:textId="77777777" w:rsidR="00AF0845" w:rsidRDefault="00AF0845" w:rsidP="001F0583">
      <w:pPr>
        <w:pStyle w:val="Akapitzlist"/>
        <w:numPr>
          <w:ilvl w:val="0"/>
          <w:numId w:val="26"/>
        </w:numPr>
        <w:spacing w:before="100" w:beforeAutospacing="1" w:after="100" w:afterAutospacing="1"/>
        <w:rPr>
          <w:sz w:val="22"/>
          <w:szCs w:val="22"/>
          <w:lang w:val="en-US"/>
        </w:rPr>
      </w:pPr>
      <w:r w:rsidRPr="00B80092">
        <w:rPr>
          <w:sz w:val="22"/>
          <w:szCs w:val="22"/>
          <w:lang w:val="en-US"/>
        </w:rPr>
        <w:t xml:space="preserve">Pursuant to the provisions of Article 139 of the Public Procurement Law, the Contracting Authority will first examine and evaluate the offers, and then will conduct the qualification of the Contractor </w:t>
      </w:r>
      <w:r w:rsidRPr="00B80092">
        <w:rPr>
          <w:sz w:val="22"/>
          <w:szCs w:val="22"/>
          <w:lang w:val="en-US"/>
        </w:rPr>
        <w:lastRenderedPageBreak/>
        <w:t xml:space="preserve">whose offer received the highest evaluation, in terms of the absence of </w:t>
      </w:r>
      <w:r>
        <w:rPr>
          <w:sz w:val="22"/>
          <w:szCs w:val="22"/>
          <w:lang w:val="en-US"/>
        </w:rPr>
        <w:t xml:space="preserve">exclusion </w:t>
      </w:r>
      <w:r w:rsidRPr="00B80092">
        <w:rPr>
          <w:sz w:val="22"/>
          <w:szCs w:val="22"/>
          <w:lang w:val="en-US"/>
        </w:rPr>
        <w:t>grounds and fulfillment of the participation requirements.</w:t>
      </w:r>
    </w:p>
    <w:p w14:paraId="22D32FFD" w14:textId="77777777" w:rsidR="00AF0845" w:rsidRPr="008F5CCE" w:rsidRDefault="00AF0845" w:rsidP="00473BDA">
      <w:pPr>
        <w:pStyle w:val="Akapitzlist"/>
        <w:numPr>
          <w:ilvl w:val="1"/>
          <w:numId w:val="74"/>
        </w:numPr>
        <w:spacing w:before="100" w:beforeAutospacing="1" w:after="100" w:afterAutospacing="1"/>
        <w:ind w:left="851" w:hanging="425"/>
        <w:rPr>
          <w:sz w:val="22"/>
          <w:szCs w:val="22"/>
          <w:lang w:val="en-US"/>
        </w:rPr>
      </w:pPr>
      <w:r w:rsidRPr="005242F0">
        <w:rPr>
          <w:sz w:val="22"/>
          <w:szCs w:val="22"/>
        </w:rPr>
        <w:t xml:space="preserve">The Contracting Authority calls the Contractor whose offer received the highest evaluation to submit, within the designated timeframe, </w:t>
      </w:r>
      <w:r w:rsidRPr="006C4183">
        <w:rPr>
          <w:b/>
          <w:bCs/>
          <w:sz w:val="22"/>
          <w:szCs w:val="22"/>
        </w:rPr>
        <w:t>the documents/declarations confirming the absence of the grounds for exclusion from the procedure</w:t>
      </w:r>
      <w:r>
        <w:rPr>
          <w:sz w:val="22"/>
          <w:szCs w:val="22"/>
        </w:rPr>
        <w:t>:</w:t>
      </w:r>
    </w:p>
    <w:p w14:paraId="1AE4BCD4" w14:textId="08F35C97" w:rsidR="00AF0845" w:rsidRPr="008F5CCE" w:rsidRDefault="00AF0845" w:rsidP="00473BDA">
      <w:pPr>
        <w:pStyle w:val="Akapitzlist"/>
        <w:numPr>
          <w:ilvl w:val="2"/>
          <w:numId w:val="74"/>
        </w:numPr>
        <w:spacing w:before="100" w:beforeAutospacing="1" w:after="100" w:afterAutospacing="1"/>
        <w:ind w:left="1560" w:hanging="709"/>
        <w:rPr>
          <w:sz w:val="22"/>
          <w:szCs w:val="22"/>
          <w:lang w:val="en-US"/>
        </w:rPr>
      </w:pPr>
      <w:r w:rsidRPr="008F5CCE">
        <w:rPr>
          <w:sz w:val="22"/>
          <w:szCs w:val="22"/>
        </w:rPr>
        <w:t xml:space="preserve">a single document (ESPD), the template of which is attached as Appendix no </w:t>
      </w:r>
      <w:r>
        <w:rPr>
          <w:sz w:val="22"/>
          <w:szCs w:val="22"/>
        </w:rPr>
        <w:t>3</w:t>
      </w:r>
      <w:r w:rsidRPr="008F5CCE">
        <w:rPr>
          <w:sz w:val="22"/>
          <w:szCs w:val="22"/>
        </w:rPr>
        <w:t xml:space="preserve"> to the bid form. To supplement the statement in the form of ESPD, it should be downloaded from the website </w:t>
      </w:r>
      <w:hyperlink r:id="rId17" w:history="1">
        <w:r w:rsidRPr="008F5CCE">
          <w:rPr>
            <w:rStyle w:val="Hipercze"/>
            <w:sz w:val="22"/>
            <w:szCs w:val="22"/>
          </w:rPr>
          <w:t>https://platformazakupowa.pl/pn/uj_edu</w:t>
        </w:r>
      </w:hyperlink>
      <w:r w:rsidRPr="008F5CCE">
        <w:rPr>
          <w:sz w:val="22"/>
          <w:szCs w:val="22"/>
        </w:rPr>
        <w:t xml:space="preserve">, saved on the hard disk, and then imported and completed via the ESPD service available at: </w:t>
      </w:r>
      <w:hyperlink r:id="rId18" w:history="1">
        <w:r w:rsidRPr="008F5CCE">
          <w:rPr>
            <w:rStyle w:val="Hipercze"/>
            <w:sz w:val="22"/>
            <w:szCs w:val="22"/>
          </w:rPr>
          <w:t>http://espd.uzp.gov.pl</w:t>
        </w:r>
      </w:hyperlink>
      <w:r w:rsidRPr="008F5CCE">
        <w:rPr>
          <w:sz w:val="22"/>
          <w:szCs w:val="22"/>
          <w:u w:val="single"/>
        </w:rPr>
        <w:t xml:space="preserve">. </w:t>
      </w:r>
      <w:r w:rsidRPr="008F5CCE">
        <w:rPr>
          <w:sz w:val="22"/>
          <w:szCs w:val="22"/>
        </w:rPr>
        <w:t xml:space="preserve">The completed ESPD should be signed with a qualified electronic signature. The ESPD does not </w:t>
      </w:r>
      <w:r w:rsidRPr="003E449B">
        <w:rPr>
          <w:sz w:val="22"/>
          <w:szCs w:val="22"/>
        </w:rPr>
        <w:t>archive files. The Awarding Authority informs that on the website of the Public Procurement Office:</w:t>
      </w:r>
      <w:r w:rsidR="00AB2B1F" w:rsidRPr="00AB2B1F">
        <w:t xml:space="preserve"> </w:t>
      </w:r>
      <w:hyperlink r:id="rId19" w:history="1">
        <w:r w:rsidR="00AB2B1F" w:rsidRPr="006E757E">
          <w:rPr>
            <w:rStyle w:val="Hipercze"/>
            <w:sz w:val="22"/>
            <w:szCs w:val="22"/>
          </w:rPr>
          <w:t>https://www.gov.pl/web/uzp/jednolity-europejski-dokument-zamowienia</w:t>
        </w:r>
      </w:hyperlink>
      <w:r w:rsidR="00AB2B1F">
        <w:rPr>
          <w:sz w:val="22"/>
          <w:szCs w:val="22"/>
        </w:rPr>
        <w:t xml:space="preserve"> </w:t>
      </w:r>
      <w:r w:rsidRPr="003E449B">
        <w:rPr>
          <w:sz w:val="22"/>
          <w:szCs w:val="22"/>
        </w:rPr>
        <w:t>the instruction for completing the European Single Procurement Document is available</w:t>
      </w:r>
      <w:r w:rsidRPr="008F5CCE">
        <w:rPr>
          <w:sz w:val="22"/>
          <w:szCs w:val="22"/>
        </w:rPr>
        <w:t xml:space="preserve"> (in Polish).</w:t>
      </w:r>
    </w:p>
    <w:p w14:paraId="542CC22B" w14:textId="77777777" w:rsidR="00AF0845" w:rsidRPr="00A42BAC" w:rsidRDefault="00AF0845" w:rsidP="00AF0845">
      <w:pPr>
        <w:pStyle w:val="Akapitzlist"/>
        <w:numPr>
          <w:ilvl w:val="0"/>
          <w:numId w:val="0"/>
        </w:numPr>
        <w:ind w:left="1560"/>
        <w:rPr>
          <w:b/>
          <w:bCs/>
          <w:sz w:val="22"/>
          <w:szCs w:val="22"/>
        </w:rPr>
      </w:pPr>
      <w:r w:rsidRPr="00A42BAC">
        <w:rPr>
          <w:b/>
          <w:bCs/>
          <w:i/>
          <w:iCs/>
          <w:sz w:val="22"/>
          <w:szCs w:val="22"/>
        </w:rPr>
        <w:t>The Contracting Authority emphasizes that the Single European Procurement Document (ESPD) shall be in electronic form with a qualified electronic signature.</w:t>
      </w:r>
    </w:p>
    <w:p w14:paraId="5421CB74" w14:textId="77777777" w:rsidR="00AF0845" w:rsidRPr="0086482F" w:rsidRDefault="00AF0845" w:rsidP="00473BDA">
      <w:pPr>
        <w:pStyle w:val="Akapitzlist"/>
        <w:numPr>
          <w:ilvl w:val="2"/>
          <w:numId w:val="74"/>
        </w:numPr>
        <w:ind w:left="1560" w:hanging="709"/>
        <w:rPr>
          <w:b/>
          <w:bCs/>
          <w:sz w:val="22"/>
          <w:szCs w:val="22"/>
        </w:rPr>
      </w:pPr>
      <w:r w:rsidRPr="0086482F">
        <w:rPr>
          <w:sz w:val="22"/>
          <w:szCs w:val="22"/>
        </w:rPr>
        <w:t xml:space="preserve">In the case of joint bidding by contractors the European Single Procurement Document (ESPD) mentioned in sec. 2.1.1 above and the statements indicated in sec. 1.3 and 1.4 above  shall be submitted by each of the contractors jointly applying for the contract. </w:t>
      </w:r>
      <w:r w:rsidRPr="0086482F">
        <w:rPr>
          <w:b/>
          <w:bCs/>
          <w:i/>
          <w:iCs/>
          <w:sz w:val="22"/>
          <w:szCs w:val="22"/>
        </w:rPr>
        <w:t>The European Single Procurement Document (ESPD) shall be submitted in electronic form (a separate file for each contractor appearing jointly) with a qualified electronic signature issued for each contractor.</w:t>
      </w:r>
    </w:p>
    <w:p w14:paraId="2F870732" w14:textId="77777777" w:rsidR="00AF0845" w:rsidRPr="0086482F" w:rsidRDefault="00AF0845" w:rsidP="00473BDA">
      <w:pPr>
        <w:pStyle w:val="Akapitzlist"/>
        <w:numPr>
          <w:ilvl w:val="2"/>
          <w:numId w:val="74"/>
        </w:numPr>
        <w:rPr>
          <w:b/>
          <w:bCs/>
          <w:sz w:val="22"/>
          <w:szCs w:val="22"/>
        </w:rPr>
      </w:pPr>
      <w:r w:rsidRPr="0086482F">
        <w:rPr>
          <w:sz w:val="22"/>
          <w:szCs w:val="22"/>
        </w:rPr>
        <w:t>the European Single Procurement Document (ESPD) of the other entity in order to demonstrate the lack of grounds for exclusion in relations to such entities and fulfilment - as far as it refers to the resources thereof – of terms &amp; conditions for participation in the proceedings,</w:t>
      </w:r>
    </w:p>
    <w:p w14:paraId="6A2BCBC6" w14:textId="77777777" w:rsidR="00AF0845" w:rsidRPr="00736088" w:rsidRDefault="00AF0845" w:rsidP="00473BDA">
      <w:pPr>
        <w:pStyle w:val="Legenda"/>
        <w:numPr>
          <w:ilvl w:val="1"/>
          <w:numId w:val="74"/>
        </w:numPr>
        <w:jc w:val="both"/>
        <w:rPr>
          <w:b w:val="0"/>
          <w:bCs w:val="0"/>
          <w:sz w:val="22"/>
          <w:szCs w:val="22"/>
        </w:rPr>
      </w:pPr>
      <w:r w:rsidRPr="00736088">
        <w:rPr>
          <w:b w:val="0"/>
          <w:bCs w:val="0"/>
          <w:sz w:val="22"/>
          <w:szCs w:val="22"/>
        </w:rPr>
        <w:t xml:space="preserve">Prior to awarding the contract, the Awarding Authority will call the Contractor whose bid has received the highest result, </w:t>
      </w:r>
      <w:r w:rsidRPr="003E449B">
        <w:rPr>
          <w:sz w:val="22"/>
          <w:szCs w:val="22"/>
          <w:u w:val="single"/>
        </w:rPr>
        <w:t>to submit the following statements or documents (valid as at the date of submission)</w:t>
      </w:r>
      <w:r w:rsidRPr="00736088">
        <w:rPr>
          <w:b w:val="0"/>
          <w:bCs w:val="0"/>
          <w:sz w:val="22"/>
          <w:szCs w:val="22"/>
        </w:rPr>
        <w:t xml:space="preserve"> within the prescribed period, not shorter than 10 days:</w:t>
      </w:r>
    </w:p>
    <w:p w14:paraId="2D355721" w14:textId="77777777" w:rsidR="00AF0845" w:rsidRPr="004E50BF" w:rsidRDefault="00AF0845" w:rsidP="00473BDA">
      <w:pPr>
        <w:pStyle w:val="Akapitzlist"/>
        <w:numPr>
          <w:ilvl w:val="2"/>
          <w:numId w:val="74"/>
        </w:numPr>
        <w:rPr>
          <w:sz w:val="22"/>
          <w:szCs w:val="22"/>
        </w:rPr>
      </w:pPr>
      <w:r w:rsidRPr="004E50BF">
        <w:rPr>
          <w:bCs/>
          <w:sz w:val="22"/>
          <w:szCs w:val="22"/>
        </w:rPr>
        <w:t xml:space="preserve">a list itemizing contracts confirming the fulfilment of the condition of participation in the proceedings </w:t>
      </w:r>
      <w:r>
        <w:rPr>
          <w:bCs/>
          <w:sz w:val="22"/>
          <w:szCs w:val="22"/>
        </w:rPr>
        <w:t xml:space="preserve">referring to the each Part </w:t>
      </w:r>
      <w:r w:rsidRPr="004E50BF">
        <w:rPr>
          <w:bCs/>
          <w:sz w:val="22"/>
          <w:szCs w:val="22"/>
        </w:rPr>
        <w:t>indicated in chapter VI sec. 4 of the ToR together with information on the type of implemented contracts and their scope, dates of implementation and entities for whom deliveries have been or are being performed</w:t>
      </w:r>
      <w:r w:rsidRPr="004E50BF">
        <w:rPr>
          <w:sz w:val="22"/>
          <w:szCs w:val="22"/>
        </w:rPr>
        <w:t xml:space="preserve"> a</w:t>
      </w:r>
      <w:r w:rsidRPr="004E50BF">
        <w:rPr>
          <w:bCs/>
          <w:sz w:val="22"/>
          <w:szCs w:val="22"/>
        </w:rPr>
        <w:t>nd their values</w:t>
      </w:r>
      <w:r w:rsidRPr="004E50BF">
        <w:rPr>
          <w:rFonts w:eastAsia="Times New Roman"/>
          <w:sz w:val="22"/>
          <w:szCs w:val="22"/>
          <w:lang w:eastAsia="pl-PL"/>
        </w:rPr>
        <w:t>;</w:t>
      </w:r>
    </w:p>
    <w:p w14:paraId="725C4B8D" w14:textId="77777777" w:rsidR="00AF0845" w:rsidRPr="007313DF" w:rsidRDefault="00AF0845" w:rsidP="00473BDA">
      <w:pPr>
        <w:pStyle w:val="Akapitzlist"/>
        <w:numPr>
          <w:ilvl w:val="2"/>
          <w:numId w:val="74"/>
        </w:numPr>
        <w:autoSpaceDE w:val="0"/>
        <w:autoSpaceDN w:val="0"/>
        <w:adjustRightInd w:val="0"/>
        <w:rPr>
          <w:rFonts w:eastAsia="Times New Roman"/>
          <w:sz w:val="22"/>
          <w:szCs w:val="22"/>
          <w:lang w:eastAsia="pl-PL"/>
        </w:rPr>
      </w:pPr>
      <w:r w:rsidRPr="007313DF">
        <w:rPr>
          <w:rFonts w:eastAsia="Times New Roman"/>
          <w:sz w:val="22"/>
          <w:szCs w:val="22"/>
          <w:lang w:eastAsia="pl-PL"/>
        </w:rPr>
        <w:t xml:space="preserve">the evidence specifying whether the contracts included in the list of completed contracts have been carried out properly, in particular whether the deliveries along with the works have been properly completed. </w:t>
      </w:r>
      <w:r w:rsidRPr="007313DF">
        <w:rPr>
          <w:sz w:val="22"/>
          <w:szCs w:val="22"/>
        </w:rPr>
        <w:t xml:space="preserve">The evidence shall be relevant references or other documents issued by the entity for which the delivery was made, and if, for a justified reason of an objective nature the Contractor is unable to obtain these documents – </w:t>
      </w:r>
      <w:r>
        <w:rPr>
          <w:sz w:val="22"/>
          <w:szCs w:val="22"/>
        </w:rPr>
        <w:t>the declaration of the Contractor;</w:t>
      </w:r>
    </w:p>
    <w:p w14:paraId="59CB53C3" w14:textId="77777777" w:rsidR="00AF0845" w:rsidRPr="007313DF" w:rsidRDefault="00AF0845" w:rsidP="00473BDA">
      <w:pPr>
        <w:pStyle w:val="Akapitzlist"/>
        <w:numPr>
          <w:ilvl w:val="2"/>
          <w:numId w:val="74"/>
        </w:numPr>
        <w:autoSpaceDE w:val="0"/>
        <w:autoSpaceDN w:val="0"/>
        <w:adjustRightInd w:val="0"/>
        <w:rPr>
          <w:rFonts w:eastAsia="Times New Roman"/>
          <w:sz w:val="22"/>
          <w:szCs w:val="22"/>
          <w:lang w:eastAsia="pl-PL"/>
        </w:rPr>
      </w:pPr>
      <w:r w:rsidRPr="007313DF">
        <w:rPr>
          <w:rFonts w:eastAsia="Times New Roman"/>
          <w:sz w:val="22"/>
          <w:szCs w:val="22"/>
          <w:lang w:eastAsia="pl-PL"/>
        </w:rPr>
        <w:t xml:space="preserve">Information from the National Criminal Register in the scope specified in Article 108 Paragraph 1 point 1), 2) of the PPL Act and in Article 108 Paragraph 1 point 4) of the PPL Act, regarding the ruling of a ban on applying for a public contract as a criminal measure - </w:t>
      </w:r>
      <w:r w:rsidRPr="007313DF">
        <w:rPr>
          <w:rFonts w:eastAsia="Times New Roman"/>
          <w:sz w:val="22"/>
          <w:szCs w:val="22"/>
          <w:u w:val="single"/>
          <w:lang w:eastAsia="pl-PL"/>
        </w:rPr>
        <w:t>prepared no earlier than 6 months before its submission</w:t>
      </w:r>
      <w:r>
        <w:rPr>
          <w:rFonts w:eastAsia="Times New Roman"/>
          <w:sz w:val="22"/>
          <w:szCs w:val="22"/>
          <w:lang w:eastAsia="pl-PL"/>
        </w:rPr>
        <w:t>;</w:t>
      </w:r>
    </w:p>
    <w:p w14:paraId="68593D46" w14:textId="26E506CD" w:rsidR="00AF0845" w:rsidRPr="007313DF" w:rsidRDefault="00AF0845" w:rsidP="00473BDA">
      <w:pPr>
        <w:pStyle w:val="Akapitzlist"/>
        <w:numPr>
          <w:ilvl w:val="2"/>
          <w:numId w:val="74"/>
        </w:numPr>
        <w:autoSpaceDE w:val="0"/>
        <w:autoSpaceDN w:val="0"/>
        <w:adjustRightInd w:val="0"/>
        <w:rPr>
          <w:sz w:val="22"/>
          <w:szCs w:val="22"/>
        </w:rPr>
      </w:pPr>
      <w:r w:rsidRPr="007313DF">
        <w:rPr>
          <w:sz w:val="22"/>
          <w:szCs w:val="22"/>
        </w:rPr>
        <w:t xml:space="preserve">Statement of the Contractor in scope of Article 108 sec. 1.5 regarding non belonging to the same capital group, within the meaning of the Act of 16 February 2007 on competition and consumer protection (consolidated text: the </w:t>
      </w:r>
      <w:r>
        <w:rPr>
          <w:sz w:val="22"/>
          <w:szCs w:val="22"/>
        </w:rPr>
        <w:t>Official Journal of Laws of 202</w:t>
      </w:r>
      <w:r w:rsidR="001B2AEF">
        <w:rPr>
          <w:sz w:val="22"/>
          <w:szCs w:val="22"/>
        </w:rPr>
        <w:t>4</w:t>
      </w:r>
      <w:r>
        <w:rPr>
          <w:sz w:val="22"/>
          <w:szCs w:val="22"/>
        </w:rPr>
        <w:t xml:space="preserve"> item </w:t>
      </w:r>
      <w:r w:rsidR="001B2AEF">
        <w:rPr>
          <w:sz w:val="22"/>
          <w:szCs w:val="22"/>
        </w:rPr>
        <w:t>1616</w:t>
      </w:r>
      <w:r w:rsidRPr="007313DF">
        <w:rPr>
          <w:sz w:val="22"/>
          <w:szCs w:val="22"/>
        </w:rPr>
        <w:t xml:space="preserve"> as further amended) with other Contractor who submit the bid, the partial bid or statement regarding the belonging to the same capital group together with the documents or information confirming preparing the bid or the partial bid independent to the other Contractor belonging to the same capital group</w:t>
      </w:r>
      <w:r>
        <w:rPr>
          <w:sz w:val="22"/>
          <w:szCs w:val="22"/>
        </w:rPr>
        <w:t>;</w:t>
      </w:r>
    </w:p>
    <w:p w14:paraId="429093AD" w14:textId="77777777" w:rsidR="00AF0845" w:rsidRPr="007313DF" w:rsidRDefault="00AF0845" w:rsidP="00473BDA">
      <w:pPr>
        <w:pStyle w:val="Akapitzlist"/>
        <w:numPr>
          <w:ilvl w:val="2"/>
          <w:numId w:val="74"/>
        </w:numPr>
        <w:autoSpaceDE w:val="0"/>
        <w:autoSpaceDN w:val="0"/>
        <w:adjustRightInd w:val="0"/>
        <w:rPr>
          <w:sz w:val="22"/>
          <w:szCs w:val="22"/>
        </w:rPr>
      </w:pPr>
      <w:r w:rsidRPr="007313DF">
        <w:rPr>
          <w:sz w:val="22"/>
          <w:szCs w:val="22"/>
        </w:rPr>
        <w:t xml:space="preserve">a certificate from the competent head of the tax office confirming that the Contractor is not in arrears with the payment of taxes and fees, in the scope of Art. 109 sec. 1 item 1 of the PPL Act, </w:t>
      </w:r>
      <w:r w:rsidRPr="007313DF">
        <w:rPr>
          <w:sz w:val="22"/>
          <w:szCs w:val="22"/>
          <w:u w:val="single"/>
        </w:rPr>
        <w:t xml:space="preserve">issued not earlier than 3 months before the deadline for submission of </w:t>
      </w:r>
      <w:r w:rsidRPr="007313DF">
        <w:rPr>
          <w:sz w:val="22"/>
          <w:szCs w:val="22"/>
          <w:u w:val="single"/>
        </w:rPr>
        <w:lastRenderedPageBreak/>
        <w:t>bids</w:t>
      </w:r>
      <w:r w:rsidRPr="007313DF">
        <w:rPr>
          <w:sz w:val="22"/>
          <w:szCs w:val="22"/>
        </w:rPr>
        <w:t>. In the case of arrears with the payment of taxes or fees, together with a certificate, the Contracting Authority requests the submission of documents confirming that, respectively, before the deadline for submitting requests to participate in the procedure or before the deadline for submitting of the bids, the Contractor has paid the taxes or fees due, together with interest or fines, or has entered into a binding agreement on the repayment of these amounts</w:t>
      </w:r>
      <w:r>
        <w:rPr>
          <w:sz w:val="22"/>
          <w:szCs w:val="22"/>
        </w:rPr>
        <w:t>;</w:t>
      </w:r>
    </w:p>
    <w:p w14:paraId="3F7E273E" w14:textId="77777777" w:rsidR="00AF0845" w:rsidRPr="007313DF" w:rsidRDefault="00AF0845" w:rsidP="00473BDA">
      <w:pPr>
        <w:pStyle w:val="Akapitzlist"/>
        <w:numPr>
          <w:ilvl w:val="2"/>
          <w:numId w:val="74"/>
        </w:numPr>
        <w:autoSpaceDE w:val="0"/>
        <w:autoSpaceDN w:val="0"/>
        <w:adjustRightInd w:val="0"/>
        <w:rPr>
          <w:sz w:val="22"/>
          <w:szCs w:val="22"/>
        </w:rPr>
      </w:pPr>
      <w:r w:rsidRPr="007313DF">
        <w:rPr>
          <w:sz w:val="22"/>
          <w:szCs w:val="22"/>
        </w:rPr>
        <w:t xml:space="preserve">a certificate or other document of the appropriate local organizational unit of the Social Insurance Institution or the appropriate regional branch or the appropriate local unit of the Agricultural Social Insurance Fund confirming that the Contractor is not in arrears with the payment of social and health insurance contributions, in the scope of Art. 109 sec. 1 point 1 of the Act, </w:t>
      </w:r>
      <w:r w:rsidRPr="007313DF">
        <w:rPr>
          <w:sz w:val="22"/>
          <w:szCs w:val="22"/>
          <w:u w:val="single"/>
        </w:rPr>
        <w:t>issued not earlier than 3 months before the deadline for submission of bids</w:t>
      </w:r>
      <w:r w:rsidRPr="007313DF">
        <w:rPr>
          <w:sz w:val="22"/>
          <w:szCs w:val="22"/>
        </w:rPr>
        <w:t>. In the case of arrears with the payment of social or health insurance contributions the Contracting Authority requests the submission of documents confirming that, respectively, before the deadline for submitting requests to participate in the procedure or before the deadline for submitting of the bids, the Contractor has paid the due social security or health insurance premiums with interest or fines or has entered into a binding agreement on the repayment of these amounts,</w:t>
      </w:r>
    </w:p>
    <w:p w14:paraId="65B455BB" w14:textId="77777777" w:rsidR="00AF0845" w:rsidRDefault="00AF0845" w:rsidP="00473BDA">
      <w:pPr>
        <w:pStyle w:val="Akapitzlist"/>
        <w:numPr>
          <w:ilvl w:val="2"/>
          <w:numId w:val="74"/>
        </w:numPr>
        <w:autoSpaceDE w:val="0"/>
        <w:autoSpaceDN w:val="0"/>
        <w:adjustRightInd w:val="0"/>
        <w:rPr>
          <w:sz w:val="22"/>
          <w:szCs w:val="22"/>
        </w:rPr>
      </w:pPr>
      <w:r w:rsidRPr="007313DF">
        <w:rPr>
          <w:sz w:val="22"/>
          <w:szCs w:val="22"/>
        </w:rPr>
        <w:t xml:space="preserve">a copy or information from the National Court Register or the Central Register and Information of Business Activity, in the scope of art. 109 sec. 1 point 4 of the Act, </w:t>
      </w:r>
      <w:r w:rsidRPr="007313DF">
        <w:rPr>
          <w:sz w:val="22"/>
          <w:szCs w:val="22"/>
          <w:u w:val="single"/>
        </w:rPr>
        <w:t>issued not earlier than 3 months before the deadline for submission of bids</w:t>
      </w:r>
      <w:r w:rsidRPr="007313DF">
        <w:rPr>
          <w:sz w:val="22"/>
          <w:szCs w:val="22"/>
        </w:rPr>
        <w:t xml:space="preserve">, if separate provisions require entry in the register or records, </w:t>
      </w:r>
      <w:r w:rsidRPr="003E449B">
        <w:rPr>
          <w:sz w:val="22"/>
          <w:szCs w:val="22"/>
          <w:u w:val="single"/>
        </w:rPr>
        <w:t>unless the Contractor attached these documents to the tender or indicated in the ESPD data enabling access to free and publicly available databases, from which the Contracting Authority can obtain them</w:t>
      </w:r>
      <w:r>
        <w:rPr>
          <w:sz w:val="22"/>
          <w:szCs w:val="22"/>
        </w:rPr>
        <w:t>,</w:t>
      </w:r>
    </w:p>
    <w:p w14:paraId="5249C977" w14:textId="77777777" w:rsidR="00AF0845" w:rsidRPr="003E449B" w:rsidRDefault="00AF0845" w:rsidP="00473BDA">
      <w:pPr>
        <w:pStyle w:val="Akapitzlist"/>
        <w:numPr>
          <w:ilvl w:val="2"/>
          <w:numId w:val="74"/>
        </w:numPr>
        <w:autoSpaceDE w:val="0"/>
        <w:autoSpaceDN w:val="0"/>
        <w:adjustRightInd w:val="0"/>
        <w:rPr>
          <w:sz w:val="22"/>
          <w:szCs w:val="22"/>
        </w:rPr>
      </w:pPr>
      <w:r w:rsidRPr="003E449B">
        <w:rPr>
          <w:sz w:val="22"/>
          <w:szCs w:val="22"/>
        </w:rPr>
        <w:t>the Contractor's statement on the validity of the information contained in the ESPD statement, with regard to the grounds for exclusion from the tender proceedings indicated by the Contracting Authority, referred to in Article 108 sec. 1 point 3 of the PPL, Article 108 sec. 1 point 4 of the PPL, Article 108 sec. 1 point 5 of the PPL, Article 108 sec. 1 point 6 of the PPL, Article 109 sec. 1 point 1 of the PPL, Article 109 sec. 1 point 5 and from 7 to 10 of the PPL.</w:t>
      </w:r>
    </w:p>
    <w:p w14:paraId="73C2AE99" w14:textId="77777777" w:rsidR="00AF0845" w:rsidRPr="007313DF" w:rsidRDefault="00AF0845" w:rsidP="00473BDA">
      <w:pPr>
        <w:pStyle w:val="Akapitzlist1"/>
        <w:numPr>
          <w:ilvl w:val="1"/>
          <w:numId w:val="74"/>
        </w:numPr>
        <w:rPr>
          <w:sz w:val="22"/>
          <w:szCs w:val="22"/>
        </w:rPr>
      </w:pPr>
      <w:r w:rsidRPr="007313DF">
        <w:rPr>
          <w:sz w:val="22"/>
          <w:szCs w:val="22"/>
        </w:rPr>
        <w:t>If the Contractor has its registered seat or place of residence outside the territory of the Republic of Poland, instead of:</w:t>
      </w:r>
    </w:p>
    <w:p w14:paraId="0EB111A8" w14:textId="77777777" w:rsidR="00AF0845" w:rsidRDefault="00AF0845" w:rsidP="00473BDA">
      <w:pPr>
        <w:pStyle w:val="Akapitzlist1"/>
        <w:numPr>
          <w:ilvl w:val="2"/>
          <w:numId w:val="74"/>
        </w:numPr>
        <w:rPr>
          <w:sz w:val="22"/>
          <w:szCs w:val="22"/>
          <w:u w:val="single"/>
        </w:rPr>
      </w:pPr>
      <w:r w:rsidRPr="0072149A">
        <w:rPr>
          <w:sz w:val="22"/>
          <w:szCs w:val="22"/>
        </w:rPr>
        <w:t>the information from the National Criminal Register (referred to in chapter VIII sec. 2.2.3 above) shall submit information from a relevant register, such as a court register, or, in the absence of such a register, another equivalent document issued by a competent judicial or administrative authority of the country in which the Contractor has its registered seat or place of residence or</w:t>
      </w:r>
      <w:r w:rsidRPr="00197D99">
        <w:t xml:space="preserve"> </w:t>
      </w:r>
      <w:r w:rsidRPr="0072149A">
        <w:rPr>
          <w:sz w:val="22"/>
          <w:szCs w:val="22"/>
        </w:rPr>
        <w:t>the place of residence of the person to whom the information or document relates - i</w:t>
      </w:r>
      <w:r w:rsidRPr="002E4564">
        <w:rPr>
          <w:sz w:val="22"/>
          <w:szCs w:val="22"/>
          <w:u w:val="single"/>
        </w:rPr>
        <w:t>ssued no earlier than 6 months before the deadline for submission of bids</w:t>
      </w:r>
      <w:r>
        <w:rPr>
          <w:sz w:val="22"/>
          <w:szCs w:val="22"/>
          <w:u w:val="single"/>
        </w:rPr>
        <w:t>;</w:t>
      </w:r>
    </w:p>
    <w:p w14:paraId="39FF0710" w14:textId="77777777" w:rsidR="00AF0845" w:rsidRPr="002E4564" w:rsidRDefault="00AF0845" w:rsidP="00473BDA">
      <w:pPr>
        <w:pStyle w:val="Akapitzlist1"/>
        <w:numPr>
          <w:ilvl w:val="2"/>
          <w:numId w:val="74"/>
        </w:numPr>
        <w:rPr>
          <w:sz w:val="22"/>
          <w:szCs w:val="22"/>
          <w:u w:val="single"/>
        </w:rPr>
      </w:pPr>
      <w:r w:rsidRPr="002E4564">
        <w:rPr>
          <w:sz w:val="22"/>
          <w:szCs w:val="22"/>
        </w:rPr>
        <w:t xml:space="preserve">a certificate referred to in chapter VIII in sec. 2.2.5, certificate or other document confirming the Contractor </w:t>
      </w:r>
      <w:r w:rsidRPr="002E4564">
        <w:rPr>
          <w:rStyle w:val="rynqvb"/>
          <w:sz w:val="22"/>
          <w:szCs w:val="22"/>
          <w:lang w:val="en"/>
        </w:rPr>
        <w:t>is not in arrears with the payment of social security or health insurance contributions referred to in the chapter</w:t>
      </w:r>
      <w:r w:rsidRPr="002E4564">
        <w:rPr>
          <w:sz w:val="22"/>
          <w:szCs w:val="22"/>
        </w:rPr>
        <w:t xml:space="preserve"> VIII sec. 2.2.6 above or a copy or information referred from </w:t>
      </w:r>
      <w:r w:rsidRPr="002E4564">
        <w:rPr>
          <w:rStyle w:val="rynqvb"/>
          <w:sz w:val="22"/>
          <w:szCs w:val="22"/>
          <w:lang w:val="en"/>
        </w:rPr>
        <w:t>the National Court Register or the Central Register and Information on Economic Activity</w:t>
      </w:r>
      <w:r w:rsidRPr="002E4564">
        <w:rPr>
          <w:rStyle w:val="rynqvb"/>
          <w:sz w:val="22"/>
          <w:szCs w:val="22"/>
        </w:rPr>
        <w:t xml:space="preserve"> </w:t>
      </w:r>
      <w:r w:rsidRPr="002E4564">
        <w:rPr>
          <w:sz w:val="22"/>
          <w:szCs w:val="22"/>
        </w:rPr>
        <w:t>referred to in sec. 2.2.7 above – the Contractor shall submit a document or documents issued in the country in which it has its registered office or place of residence, confirming respectively that:</w:t>
      </w:r>
    </w:p>
    <w:p w14:paraId="07BED106" w14:textId="77777777" w:rsidR="00AF0845" w:rsidRDefault="00AF0845" w:rsidP="00473BDA">
      <w:pPr>
        <w:pStyle w:val="Akapitzlist1"/>
        <w:numPr>
          <w:ilvl w:val="0"/>
          <w:numId w:val="72"/>
        </w:numPr>
        <w:rPr>
          <w:sz w:val="22"/>
          <w:szCs w:val="22"/>
        </w:rPr>
      </w:pPr>
      <w:r w:rsidRPr="00A21DFD">
        <w:rPr>
          <w:sz w:val="22"/>
          <w:szCs w:val="22"/>
        </w:rPr>
        <w:t xml:space="preserve">the Contractor has not violated the rules referred to payment of taxes, fees or contributions for social or health, </w:t>
      </w:r>
    </w:p>
    <w:p w14:paraId="3E658F59" w14:textId="77777777" w:rsidR="00AF0845" w:rsidRPr="00A21DFD" w:rsidRDefault="00AF0845" w:rsidP="00473BDA">
      <w:pPr>
        <w:pStyle w:val="Akapitzlist1"/>
        <w:numPr>
          <w:ilvl w:val="0"/>
          <w:numId w:val="72"/>
        </w:numPr>
        <w:rPr>
          <w:sz w:val="22"/>
          <w:szCs w:val="22"/>
        </w:rPr>
      </w:pPr>
      <w:r w:rsidRPr="00A21DFD">
        <w:rPr>
          <w:sz w:val="22"/>
          <w:szCs w:val="22"/>
        </w:rPr>
        <w:t>the Contractor is not in liquidation or any bankruptcy was declared against the Contractor, its assets are not administered by a liquidator or by a court, it has not entered into an arrangement with creditors, its business activities are not suspended or it is not in any other similar situation arising from a similar procedure provided for in the legislation of the place where the procedures - issued not earlier than 3 months before the deadline for submission of bids.</w:t>
      </w:r>
    </w:p>
    <w:p w14:paraId="59391DB3" w14:textId="77777777" w:rsidR="00AF0845" w:rsidRPr="007E0B84" w:rsidRDefault="00AF0845" w:rsidP="00473BDA">
      <w:pPr>
        <w:pStyle w:val="Akapitzlist1"/>
        <w:numPr>
          <w:ilvl w:val="2"/>
          <w:numId w:val="74"/>
        </w:numPr>
        <w:rPr>
          <w:sz w:val="22"/>
          <w:szCs w:val="22"/>
        </w:rPr>
      </w:pPr>
      <w:r w:rsidRPr="007E0B84">
        <w:rPr>
          <w:sz w:val="22"/>
          <w:szCs w:val="22"/>
        </w:rPr>
        <w:lastRenderedPageBreak/>
        <w:t xml:space="preserve">If in the country of the person's place of residence or in the country where the Contractor has its registered office or place of residence, the documents described in Chapter VIII sec. </w:t>
      </w:r>
      <w:r>
        <w:rPr>
          <w:sz w:val="22"/>
          <w:szCs w:val="22"/>
        </w:rPr>
        <w:t xml:space="preserve">2.3.1-2.3.2 </w:t>
      </w:r>
      <w:r w:rsidRPr="007E0B84">
        <w:rPr>
          <w:sz w:val="22"/>
          <w:szCs w:val="22"/>
        </w:rPr>
        <w:t>of the ToR</w:t>
      </w:r>
      <w:r>
        <w:rPr>
          <w:sz w:val="22"/>
          <w:szCs w:val="22"/>
        </w:rPr>
        <w:t>,</w:t>
      </w:r>
      <w:r w:rsidRPr="007E0B84">
        <w:rPr>
          <w:sz w:val="22"/>
          <w:szCs w:val="22"/>
        </w:rPr>
        <w:t xml:space="preserve"> </w:t>
      </w:r>
      <w:r w:rsidRPr="009F08FA">
        <w:rPr>
          <w:sz w:val="22"/>
          <w:szCs w:val="22"/>
        </w:rPr>
        <w:t>or when these documents do not refer to all cases under Art. 108 section 1 point 1, 2 and 4, and in Art. 109 section 1 point 1 of the Act,</w:t>
      </w:r>
      <w:r w:rsidRPr="007E0B84">
        <w:rPr>
          <w:sz w:val="22"/>
          <w:szCs w:val="22"/>
        </w:rPr>
        <w:t>and in Article 109 sec. 1.1 PPL Act, which are indicated in Chapter VII sec. 2 of the ToR are not issued, such documents are replaced by a document containing the Contractor's statement, indicating the person or persons authorized to represent it, or a statement of the person whom the document was to concern, made under oath, or, if in the country in which the Contractor has its registered office or place of residence</w:t>
      </w:r>
      <w:r w:rsidRPr="00197D99">
        <w:t xml:space="preserve"> </w:t>
      </w:r>
      <w:r w:rsidRPr="007E0B84">
        <w:rPr>
          <w:sz w:val="22"/>
          <w:szCs w:val="22"/>
        </w:rPr>
        <w:t xml:space="preserve">or the place of residence of the person to whom the information or document relates there are no such provisions on a statement under oath, the statement shall be drawn up before a judicial, administrative, or professional self-regulatory or economic body competent for the registered office or place of residence of the person or place of residence of the person. Provisions with regard to time limits for issuing such documents indicated in Chapter VIII sec. </w:t>
      </w:r>
      <w:r>
        <w:rPr>
          <w:sz w:val="22"/>
          <w:szCs w:val="22"/>
        </w:rPr>
        <w:t>2.3.1</w:t>
      </w:r>
      <w:r w:rsidRPr="007E0B84">
        <w:rPr>
          <w:sz w:val="22"/>
          <w:szCs w:val="22"/>
        </w:rPr>
        <w:t xml:space="preserve"> and sec. </w:t>
      </w:r>
      <w:r>
        <w:rPr>
          <w:sz w:val="22"/>
          <w:szCs w:val="22"/>
        </w:rPr>
        <w:t xml:space="preserve">2.3.2 </w:t>
      </w:r>
      <w:r w:rsidRPr="007E0B84">
        <w:rPr>
          <w:sz w:val="22"/>
          <w:szCs w:val="22"/>
        </w:rPr>
        <w:t>of the ToR shall apply as appropriate.</w:t>
      </w:r>
    </w:p>
    <w:p w14:paraId="7F354A18" w14:textId="77777777" w:rsidR="00AF0845" w:rsidRDefault="00AF0845" w:rsidP="00473BDA">
      <w:pPr>
        <w:pStyle w:val="Akapitzlist"/>
        <w:numPr>
          <w:ilvl w:val="0"/>
          <w:numId w:val="74"/>
        </w:numPr>
        <w:ind w:left="426" w:hanging="426"/>
        <w:rPr>
          <w:sz w:val="22"/>
          <w:szCs w:val="22"/>
        </w:rPr>
      </w:pPr>
      <w:r w:rsidRPr="00197D99">
        <w:rPr>
          <w:sz w:val="22"/>
          <w:szCs w:val="22"/>
        </w:rPr>
        <w:t xml:space="preserve">If during the tender proceedings the Contractor fails to </w:t>
      </w:r>
      <w:r w:rsidRPr="005D5DA5">
        <w:rPr>
          <w:sz w:val="22"/>
          <w:szCs w:val="22"/>
        </w:rPr>
        <w:t>submit the ESPD, evidence, other documents or statement(s) necessary to carry out the procedure, the submitted statement(s) or documents are incomplete, contain errors, the Contracting Authority shall call</w:t>
      </w:r>
      <w:r w:rsidRPr="00197D99">
        <w:rPr>
          <w:sz w:val="22"/>
          <w:szCs w:val="22"/>
        </w:rPr>
        <w:t xml:space="preserve"> for their submission, supplementation or correction within the time limit indicated by the Contracting Authority, not shorter than two (2) business days, unless, despite their submission, supplementation or correction the Contractor’s bid would be rejected or it would be necessary to cancel the tender proceedings.</w:t>
      </w:r>
    </w:p>
    <w:p w14:paraId="3A687467" w14:textId="77777777" w:rsidR="00AF0845" w:rsidRPr="00FC49D5" w:rsidRDefault="00AF0845" w:rsidP="00473BDA">
      <w:pPr>
        <w:pStyle w:val="Akapitzlist"/>
        <w:numPr>
          <w:ilvl w:val="0"/>
          <w:numId w:val="74"/>
        </w:numPr>
        <w:ind w:left="426" w:hanging="426"/>
        <w:rPr>
          <w:sz w:val="22"/>
          <w:szCs w:val="22"/>
        </w:rPr>
      </w:pPr>
      <w:r w:rsidRPr="00FC49D5">
        <w:rPr>
          <w:sz w:val="22"/>
          <w:szCs w:val="22"/>
        </w:rPr>
        <w:t>Subjective evidence prepared in a foreign language shall be submitted together with a translation into Polish or English.</w:t>
      </w:r>
    </w:p>
    <w:p w14:paraId="4457AE5C" w14:textId="77777777" w:rsidR="00406451" w:rsidRPr="00197D99" w:rsidRDefault="00406451" w:rsidP="00197D99">
      <w:pPr>
        <w:autoSpaceDE w:val="0"/>
        <w:autoSpaceDN w:val="0"/>
        <w:adjustRightInd w:val="0"/>
        <w:ind w:left="426" w:hanging="426"/>
        <w:jc w:val="both"/>
        <w:rPr>
          <w:rFonts w:eastAsia="Calibri"/>
          <w:bCs/>
          <w:color w:val="000000"/>
          <w:sz w:val="22"/>
          <w:szCs w:val="22"/>
        </w:rPr>
      </w:pPr>
    </w:p>
    <w:p w14:paraId="4457AE5D" w14:textId="3590E5D5" w:rsidR="005839DB" w:rsidRPr="007313DF" w:rsidRDefault="008463F6" w:rsidP="005839DB">
      <w:pPr>
        <w:widowControl/>
        <w:suppressAutoHyphens w:val="0"/>
        <w:jc w:val="both"/>
        <w:rPr>
          <w:b/>
          <w:bCs/>
          <w:sz w:val="22"/>
          <w:szCs w:val="22"/>
        </w:rPr>
      </w:pPr>
      <w:r w:rsidRPr="007313DF">
        <w:rPr>
          <w:b/>
          <w:bCs/>
          <w:sz w:val="22"/>
          <w:szCs w:val="22"/>
        </w:rPr>
        <w:t xml:space="preserve">Chapter IX - Information on the manner of communicating between the Contracting Authority and </w:t>
      </w:r>
      <w:r w:rsidR="00D12DCA" w:rsidRPr="007313DF">
        <w:rPr>
          <w:b/>
          <w:bCs/>
          <w:sz w:val="22"/>
          <w:szCs w:val="22"/>
        </w:rPr>
        <w:t>Contractors</w:t>
      </w:r>
      <w:r w:rsidRPr="007313DF">
        <w:rPr>
          <w:b/>
          <w:bCs/>
          <w:sz w:val="22"/>
          <w:szCs w:val="22"/>
        </w:rPr>
        <w:t xml:space="preserve"> and on the manner of providing statements and documents, as well as identification of persons authorised to communicate with </w:t>
      </w:r>
      <w:r w:rsidR="00D12DCA" w:rsidRPr="007313DF">
        <w:rPr>
          <w:b/>
          <w:bCs/>
          <w:sz w:val="22"/>
          <w:szCs w:val="22"/>
        </w:rPr>
        <w:t>Contractors</w:t>
      </w:r>
      <w:r w:rsidRPr="007313DF">
        <w:rPr>
          <w:b/>
          <w:bCs/>
          <w:sz w:val="22"/>
          <w:szCs w:val="22"/>
        </w:rPr>
        <w:t>.</w:t>
      </w:r>
    </w:p>
    <w:p w14:paraId="4457AE5E" w14:textId="77777777" w:rsidR="005839DB" w:rsidRPr="00121FA0" w:rsidRDefault="005839DB">
      <w:pPr>
        <w:pStyle w:val="Akapitzlist"/>
        <w:numPr>
          <w:ilvl w:val="0"/>
          <w:numId w:val="18"/>
        </w:numPr>
        <w:ind w:left="426" w:hanging="426"/>
        <w:rPr>
          <w:bCs/>
          <w:sz w:val="22"/>
          <w:szCs w:val="22"/>
        </w:rPr>
      </w:pPr>
      <w:r w:rsidRPr="00121FA0">
        <w:rPr>
          <w:bCs/>
          <w:sz w:val="22"/>
          <w:szCs w:val="22"/>
        </w:rPr>
        <w:t>General information.</w:t>
      </w:r>
    </w:p>
    <w:p w14:paraId="303F0853" w14:textId="0AB9BCC1" w:rsidR="00197D99" w:rsidRPr="00121FA0" w:rsidRDefault="005839DB" w:rsidP="00197D99">
      <w:pPr>
        <w:numPr>
          <w:ilvl w:val="1"/>
          <w:numId w:val="18"/>
        </w:numPr>
        <w:ind w:left="1050" w:hanging="483"/>
        <w:contextualSpacing/>
        <w:jc w:val="both"/>
      </w:pPr>
      <w:r w:rsidRPr="00121FA0">
        <w:rPr>
          <w:sz w:val="22"/>
          <w:szCs w:val="22"/>
        </w:rPr>
        <w:t xml:space="preserve">The public procurement procedure is carried out with the use of a commercial tool </w:t>
      </w:r>
      <w:hyperlink r:id="rId20" w:history="1">
        <w:r w:rsidRPr="00121FA0">
          <w:rPr>
            <w:rStyle w:val="Hipercze"/>
            <w:sz w:val="22"/>
            <w:szCs w:val="22"/>
            <w:u w:val="none"/>
          </w:rPr>
          <w:t>https://platformazakupowa.pl</w:t>
        </w:r>
      </w:hyperlink>
      <w:r w:rsidRPr="00121FA0">
        <w:rPr>
          <w:sz w:val="22"/>
          <w:szCs w:val="22"/>
        </w:rPr>
        <w:t xml:space="preserve"> – address of the buyer’s profile: </w:t>
      </w:r>
      <w:hyperlink r:id="rId21" w:history="1">
        <w:r w:rsidR="006A7A28" w:rsidRPr="00361851">
          <w:rPr>
            <w:rStyle w:val="Hipercze"/>
            <w:sz w:val="22"/>
            <w:szCs w:val="22"/>
          </w:rPr>
          <w:t>https://platformazakupowa.pl/</w:t>
        </w:r>
      </w:hyperlink>
      <w:r w:rsidR="00357046">
        <w:rPr>
          <w:sz w:val="22"/>
          <w:szCs w:val="22"/>
        </w:rPr>
        <w:t xml:space="preserve"> </w:t>
      </w:r>
    </w:p>
    <w:p w14:paraId="4457AE60" w14:textId="665C8056" w:rsidR="005839DB" w:rsidRPr="00121FA0" w:rsidRDefault="005839DB">
      <w:pPr>
        <w:pStyle w:val="Akapitzlist"/>
        <w:numPr>
          <w:ilvl w:val="1"/>
          <w:numId w:val="18"/>
        </w:numPr>
        <w:ind w:left="1134" w:hanging="567"/>
        <w:rPr>
          <w:sz w:val="22"/>
          <w:szCs w:val="22"/>
        </w:rPr>
      </w:pPr>
      <w:r w:rsidRPr="00121FA0">
        <w:rPr>
          <w:color w:val="000000"/>
          <w:sz w:val="22"/>
          <w:szCs w:val="22"/>
        </w:rPr>
        <w:t xml:space="preserve">By entering into this public procurement procedure, the </w:t>
      </w:r>
      <w:r w:rsidR="001C1648" w:rsidRPr="00121FA0">
        <w:rPr>
          <w:color w:val="000000"/>
          <w:sz w:val="22"/>
          <w:szCs w:val="22"/>
        </w:rPr>
        <w:t>Contractor</w:t>
      </w:r>
      <w:r w:rsidRPr="00121FA0">
        <w:rPr>
          <w:color w:val="000000"/>
          <w:sz w:val="22"/>
          <w:szCs w:val="22"/>
        </w:rPr>
        <w:t>:</w:t>
      </w:r>
    </w:p>
    <w:p w14:paraId="4457AE61" w14:textId="77777777" w:rsidR="005839DB" w:rsidRPr="007313DF" w:rsidRDefault="005839DB">
      <w:pPr>
        <w:pStyle w:val="Akapitzlist"/>
        <w:numPr>
          <w:ilvl w:val="2"/>
          <w:numId w:val="18"/>
        </w:numPr>
        <w:ind w:left="1560" w:hanging="567"/>
        <w:rPr>
          <w:color w:val="000000"/>
          <w:sz w:val="22"/>
          <w:szCs w:val="22"/>
        </w:rPr>
      </w:pPr>
      <w:r w:rsidRPr="007313DF">
        <w:rPr>
          <w:sz w:val="22"/>
          <w:szCs w:val="22"/>
        </w:rPr>
        <w:t xml:space="preserve">accepts the terms and conditions of using </w:t>
      </w:r>
      <w:hyperlink r:id="rId22" w:history="1">
        <w:r w:rsidRPr="007313DF">
          <w:rPr>
            <w:rStyle w:val="Hipercze"/>
            <w:sz w:val="22"/>
            <w:szCs w:val="22"/>
            <w:u w:val="none"/>
          </w:rPr>
          <w:t>https://platformazakupowa.pl</w:t>
        </w:r>
      </w:hyperlink>
      <w:r w:rsidRPr="007313DF">
        <w:rPr>
          <w:color w:val="000000"/>
          <w:sz w:val="22"/>
          <w:szCs w:val="22"/>
        </w:rPr>
        <w:t xml:space="preserve"> as defined in the regulations posted under the "Regulations" tab and acknowledges them as binding;</w:t>
      </w:r>
    </w:p>
    <w:p w14:paraId="4457AE62" w14:textId="196280C4" w:rsidR="005839DB" w:rsidRPr="007313DF" w:rsidRDefault="005839DB">
      <w:pPr>
        <w:pStyle w:val="Akapitzlist"/>
        <w:numPr>
          <w:ilvl w:val="2"/>
          <w:numId w:val="18"/>
        </w:numPr>
        <w:ind w:left="1560" w:hanging="567"/>
        <w:rPr>
          <w:color w:val="000000"/>
          <w:sz w:val="22"/>
          <w:szCs w:val="22"/>
        </w:rPr>
      </w:pPr>
      <w:r w:rsidRPr="007313DF">
        <w:rPr>
          <w:sz w:val="22"/>
          <w:szCs w:val="22"/>
        </w:rPr>
        <w:t>will get acquainted with the instructions for using</w:t>
      </w:r>
      <w:r w:rsidRPr="007313DF">
        <w:rPr>
          <w:color w:val="000000"/>
          <w:sz w:val="22"/>
          <w:szCs w:val="22"/>
        </w:rPr>
        <w:t xml:space="preserve"> </w:t>
      </w:r>
      <w:hyperlink r:id="rId23" w:history="1">
        <w:r w:rsidRPr="007313DF">
          <w:rPr>
            <w:rStyle w:val="Hipercze"/>
            <w:sz w:val="22"/>
            <w:szCs w:val="22"/>
            <w:u w:val="none"/>
          </w:rPr>
          <w:t>https://platformazakupowa.pl</w:t>
        </w:r>
      </w:hyperlink>
      <w:r w:rsidRPr="007313DF">
        <w:rPr>
          <w:color w:val="000000"/>
          <w:sz w:val="22"/>
          <w:szCs w:val="22"/>
        </w:rPr>
        <w:t xml:space="preserve">, in particular with the rules of logging in, submitting requests for clarification of the content of the ToR, submitting tenders and carrying other activities in these proceedings using </w:t>
      </w:r>
      <w:hyperlink r:id="rId24" w:history="1">
        <w:r w:rsidRPr="007313DF">
          <w:rPr>
            <w:rStyle w:val="Hipercze"/>
            <w:sz w:val="22"/>
            <w:szCs w:val="22"/>
            <w:u w:val="none"/>
          </w:rPr>
          <w:t>https://platformazakupowa.pl</w:t>
        </w:r>
      </w:hyperlink>
      <w:r w:rsidRPr="007313DF">
        <w:rPr>
          <w:color w:val="000000"/>
          <w:sz w:val="22"/>
          <w:szCs w:val="22"/>
        </w:rPr>
        <w:t xml:space="preserve"> available at </w:t>
      </w:r>
      <w:hyperlink r:id="rId25" w:history="1">
        <w:r w:rsidRPr="007313DF">
          <w:rPr>
            <w:rStyle w:val="Hipercze"/>
            <w:sz w:val="22"/>
            <w:szCs w:val="22"/>
            <w:u w:val="none"/>
          </w:rPr>
          <w:t>https://platformazakupowa.pl</w:t>
        </w:r>
      </w:hyperlink>
      <w:r w:rsidRPr="007313DF">
        <w:rPr>
          <w:color w:val="000000"/>
          <w:sz w:val="22"/>
          <w:szCs w:val="22"/>
        </w:rPr>
        <w:t xml:space="preserve"> – link below:</w:t>
      </w:r>
    </w:p>
    <w:p w14:paraId="4457AE63" w14:textId="77777777" w:rsidR="005839DB" w:rsidRPr="007313DF" w:rsidRDefault="00751739" w:rsidP="00197D99">
      <w:pPr>
        <w:pStyle w:val="Akapitzlist"/>
        <w:numPr>
          <w:ilvl w:val="0"/>
          <w:numId w:val="0"/>
        </w:numPr>
        <w:ind w:left="1560" w:right="-1"/>
        <w:rPr>
          <w:color w:val="000000"/>
          <w:sz w:val="22"/>
          <w:szCs w:val="22"/>
        </w:rPr>
      </w:pPr>
      <w:hyperlink r:id="rId26" w:history="1">
        <w:r w:rsidRPr="007313DF">
          <w:rPr>
            <w:rStyle w:val="Hipercze"/>
            <w:sz w:val="22"/>
            <w:szCs w:val="22"/>
            <w:u w:val="none"/>
          </w:rPr>
          <w:t>https://drive.google.com/file/d/1Kd1DttbBeiNWt4q4slS4t76lZVKPbkyD/view</w:t>
        </w:r>
      </w:hyperlink>
      <w:r w:rsidRPr="007313DF">
        <w:rPr>
          <w:color w:val="000000"/>
          <w:sz w:val="22"/>
          <w:szCs w:val="22"/>
        </w:rPr>
        <w:t xml:space="preserve"> or in the bookmark: </w:t>
      </w:r>
      <w:hyperlink r:id="rId27" w:history="1">
        <w:r w:rsidRPr="007313DF">
          <w:rPr>
            <w:rStyle w:val="Hipercze"/>
            <w:sz w:val="22"/>
            <w:szCs w:val="22"/>
            <w:u w:val="none"/>
          </w:rPr>
          <w:t>https://platformazakupowa.pl/strona/45-instrukcje</w:t>
        </w:r>
      </w:hyperlink>
      <w:r w:rsidRPr="007313DF">
        <w:rPr>
          <w:color w:val="000000"/>
          <w:sz w:val="22"/>
          <w:szCs w:val="22"/>
        </w:rPr>
        <w:t xml:space="preserve"> and will apply it.</w:t>
      </w:r>
    </w:p>
    <w:p w14:paraId="4457AE64" w14:textId="77777777" w:rsidR="005839DB" w:rsidRPr="007313DF" w:rsidRDefault="005839DB">
      <w:pPr>
        <w:pStyle w:val="Akapitzlist"/>
        <w:numPr>
          <w:ilvl w:val="1"/>
          <w:numId w:val="18"/>
        </w:numPr>
        <w:spacing w:before="240"/>
        <w:ind w:left="1134" w:hanging="567"/>
        <w:rPr>
          <w:sz w:val="22"/>
          <w:szCs w:val="22"/>
        </w:rPr>
      </w:pPr>
      <w:r w:rsidRPr="007313DF">
        <w:rPr>
          <w:sz w:val="22"/>
          <w:szCs w:val="22"/>
        </w:rPr>
        <w:t>The technical and organisational requirements for submitting tenders, sending and receiving electronic documents, digital images with a document in paper form, statements and information transmitted using them are described on</w:t>
      </w:r>
      <w:hyperlink r:id="rId28" w:history="1">
        <w:r w:rsidRPr="007313DF">
          <w:rPr>
            <w:rStyle w:val="Hipercze"/>
            <w:sz w:val="22"/>
            <w:szCs w:val="22"/>
            <w:u w:val="none"/>
          </w:rPr>
          <w:t xml:space="preserve"> https://platformazakupowa.pl</w:t>
        </w:r>
      </w:hyperlink>
      <w:r w:rsidRPr="007313DF">
        <w:rPr>
          <w:sz w:val="22"/>
          <w:szCs w:val="22"/>
        </w:rPr>
        <w:t>, in the regulations posted under the "Regulations" tab and in the instructions for submitting tenders (links in section 1.2.2 above).</w:t>
      </w:r>
    </w:p>
    <w:p w14:paraId="4457AE65" w14:textId="77777777" w:rsidR="005839DB" w:rsidRPr="007313DF" w:rsidRDefault="005839DB">
      <w:pPr>
        <w:pStyle w:val="Akapitzlist"/>
        <w:numPr>
          <w:ilvl w:val="1"/>
          <w:numId w:val="18"/>
        </w:numPr>
        <w:spacing w:before="240"/>
        <w:ind w:left="1134" w:hanging="567"/>
        <w:rPr>
          <w:sz w:val="22"/>
          <w:szCs w:val="22"/>
        </w:rPr>
      </w:pPr>
      <w:r w:rsidRPr="007313DF">
        <w:rPr>
          <w:sz w:val="22"/>
          <w:szCs w:val="22"/>
        </w:rPr>
        <w:t>Size of files:</w:t>
      </w:r>
    </w:p>
    <w:p w14:paraId="4457AE66" w14:textId="77777777" w:rsidR="005839DB" w:rsidRPr="007313DF" w:rsidRDefault="005839DB">
      <w:pPr>
        <w:pStyle w:val="Akapitzlist"/>
        <w:numPr>
          <w:ilvl w:val="2"/>
          <w:numId w:val="18"/>
        </w:numPr>
        <w:ind w:left="1701" w:hanging="567"/>
        <w:rPr>
          <w:sz w:val="22"/>
          <w:szCs w:val="22"/>
        </w:rPr>
      </w:pPr>
      <w:r w:rsidRPr="007313DF">
        <w:rPr>
          <w:sz w:val="22"/>
          <w:szCs w:val="22"/>
        </w:rPr>
        <w:t>for</w:t>
      </w:r>
      <w:r w:rsidR="008D6356" w:rsidRPr="007313DF">
        <w:rPr>
          <w:sz w:val="22"/>
          <w:szCs w:val="22"/>
        </w:rPr>
        <w:t xml:space="preserve"> </w:t>
      </w:r>
      <w:r w:rsidRPr="007313DF">
        <w:rPr>
          <w:sz w:val="22"/>
          <w:szCs w:val="22"/>
        </w:rPr>
        <w:t>tender – the maximum number of files is 10 at 150 MB each;</w:t>
      </w:r>
    </w:p>
    <w:p w14:paraId="4457AE67" w14:textId="77777777" w:rsidR="005839DB" w:rsidRPr="007313DF" w:rsidRDefault="005839DB">
      <w:pPr>
        <w:pStyle w:val="Akapitzlist"/>
        <w:numPr>
          <w:ilvl w:val="2"/>
          <w:numId w:val="18"/>
        </w:numPr>
        <w:ind w:left="1701" w:hanging="567"/>
        <w:rPr>
          <w:sz w:val="22"/>
          <w:szCs w:val="22"/>
        </w:rPr>
      </w:pPr>
      <w:r w:rsidRPr="007313DF">
        <w:rPr>
          <w:sz w:val="22"/>
          <w:szCs w:val="22"/>
        </w:rPr>
        <w:t>for communication – message to the Contracting Authority max. 500 MB;</w:t>
      </w:r>
    </w:p>
    <w:p w14:paraId="4457AE68" w14:textId="47809F01" w:rsidR="005839DB" w:rsidRPr="007313DF" w:rsidRDefault="005839DB">
      <w:pPr>
        <w:pStyle w:val="Akapitzlist"/>
        <w:numPr>
          <w:ilvl w:val="1"/>
          <w:numId w:val="18"/>
        </w:numPr>
        <w:ind w:left="1134" w:hanging="567"/>
        <w:rPr>
          <w:sz w:val="22"/>
          <w:szCs w:val="22"/>
        </w:rPr>
      </w:pPr>
      <w:r w:rsidRPr="007313DF">
        <w:rPr>
          <w:sz w:val="22"/>
          <w:szCs w:val="22"/>
        </w:rPr>
        <w:t xml:space="preserve">Communication between the Contracting Authority and </w:t>
      </w:r>
      <w:r w:rsidR="00881E72" w:rsidRPr="00121FA0">
        <w:rPr>
          <w:sz w:val="22"/>
          <w:szCs w:val="22"/>
        </w:rPr>
        <w:t>Contractors</w:t>
      </w:r>
      <w:r w:rsidRPr="00121FA0">
        <w:rPr>
          <w:sz w:val="22"/>
          <w:szCs w:val="22"/>
        </w:rPr>
        <w:t xml:space="preserve"> shall take</w:t>
      </w:r>
      <w:r w:rsidRPr="007313DF">
        <w:rPr>
          <w:sz w:val="22"/>
          <w:szCs w:val="22"/>
        </w:rPr>
        <w:t xml:space="preserve"> place using a commercial tool </w:t>
      </w:r>
      <w:hyperlink r:id="rId29" w:history="1">
        <w:r w:rsidRPr="007313DF">
          <w:rPr>
            <w:rStyle w:val="Hipercze"/>
            <w:sz w:val="22"/>
            <w:szCs w:val="22"/>
            <w:u w:val="none"/>
          </w:rPr>
          <w:t>https://platformazakupowa.pl</w:t>
        </w:r>
      </w:hyperlink>
      <w:r w:rsidRPr="007313DF">
        <w:rPr>
          <w:sz w:val="22"/>
          <w:szCs w:val="22"/>
        </w:rPr>
        <w:t xml:space="preserve"> - address of the buyer’s profile: </w:t>
      </w:r>
      <w:hyperlink r:id="rId30" w:history="1">
        <w:r w:rsidRPr="007313DF">
          <w:rPr>
            <w:rStyle w:val="Hipercze"/>
            <w:sz w:val="22"/>
            <w:szCs w:val="22"/>
            <w:u w:val="none"/>
          </w:rPr>
          <w:t>https://platformazakupowa.pl/pn/uj_edu</w:t>
        </w:r>
      </w:hyperlink>
    </w:p>
    <w:p w14:paraId="4457AE69" w14:textId="3D27E804" w:rsidR="005839DB" w:rsidRPr="007313DF" w:rsidRDefault="005839DB">
      <w:pPr>
        <w:pStyle w:val="Akapitzlist"/>
        <w:numPr>
          <w:ilvl w:val="2"/>
          <w:numId w:val="18"/>
        </w:numPr>
        <w:tabs>
          <w:tab w:val="left" w:pos="1843"/>
        </w:tabs>
        <w:ind w:left="1560" w:hanging="426"/>
        <w:rPr>
          <w:bCs/>
          <w:sz w:val="22"/>
          <w:szCs w:val="22"/>
        </w:rPr>
      </w:pPr>
      <w:r w:rsidRPr="007313DF">
        <w:rPr>
          <w:color w:val="000000"/>
          <w:sz w:val="22"/>
          <w:szCs w:val="22"/>
        </w:rPr>
        <w:t xml:space="preserve">To shorten the time needed to answer questions, communication between the Contracting Authority and </w:t>
      </w:r>
      <w:r w:rsidR="007B1EFC" w:rsidRPr="007313DF">
        <w:rPr>
          <w:color w:val="000000"/>
          <w:sz w:val="22"/>
          <w:szCs w:val="22"/>
        </w:rPr>
        <w:t>Contractors</w:t>
      </w:r>
      <w:r w:rsidRPr="007313DF">
        <w:rPr>
          <w:color w:val="000000"/>
          <w:sz w:val="22"/>
          <w:szCs w:val="22"/>
        </w:rPr>
        <w:t xml:space="preserve"> regarding:</w:t>
      </w:r>
    </w:p>
    <w:p w14:paraId="4457AE6A"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rPr>
        <w:lastRenderedPageBreak/>
        <w:t>questions to the Contracting Authority on the content of the ToR;</w:t>
      </w:r>
    </w:p>
    <w:p w14:paraId="4457AE6B" w14:textId="77777777" w:rsidR="005839DB" w:rsidRPr="007313DF" w:rsidRDefault="005839DB">
      <w:pPr>
        <w:pStyle w:val="Akapitzlist"/>
        <w:numPr>
          <w:ilvl w:val="1"/>
          <w:numId w:val="19"/>
        </w:numPr>
        <w:ind w:left="1985" w:hanging="425"/>
        <w:rPr>
          <w:color w:val="000000"/>
          <w:sz w:val="22"/>
          <w:szCs w:val="22"/>
        </w:rPr>
      </w:pPr>
      <w:r w:rsidRPr="007313DF">
        <w:rPr>
          <w:sz w:val="22"/>
          <w:szCs w:val="22"/>
        </w:rPr>
        <w:t>answers sent to Contracting Authority’s request for qualitative evidence;</w:t>
      </w:r>
    </w:p>
    <w:p w14:paraId="4457AE6C"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Contracting Authority’s request to submit/revise/complete the statement referred to in Article 125(1), qualitative evidence, other documents or statements submitted in the procedure;</w:t>
      </w:r>
    </w:p>
    <w:p w14:paraId="4457AE6D"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Contracting Authority’s request</w:t>
      </w:r>
      <w:r w:rsidR="008D6356" w:rsidRPr="007313DF">
        <w:rPr>
          <w:color w:val="000000"/>
          <w:sz w:val="22"/>
          <w:szCs w:val="22"/>
          <w:shd w:val="clear" w:color="auto" w:fill="FFFFFF"/>
        </w:rPr>
        <w:t xml:space="preserve"> </w:t>
      </w:r>
      <w:r w:rsidRPr="007313DF">
        <w:rPr>
          <w:color w:val="000000"/>
          <w:sz w:val="22"/>
          <w:szCs w:val="22"/>
          <w:shd w:val="clear" w:color="auto" w:fill="FFFFFF"/>
        </w:rPr>
        <w:t>for explanations regarding the content of the statement referred to in Article 125(1) or submitted qualitative evidence or other documents or statements submitted in the procedure;</w:t>
      </w:r>
    </w:p>
    <w:p w14:paraId="4457AE6E"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Contracting Authority’s request for explanations regarding the content of qualitative evidence;</w:t>
      </w:r>
    </w:p>
    <w:p w14:paraId="4457AE6F"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other Contracting Authority’s requests resulting from the Act – Public Procurement Law;</w:t>
      </w:r>
    </w:p>
    <w:p w14:paraId="4457AE70" w14:textId="3392CDA2" w:rsidR="005839DB" w:rsidRPr="007313DF" w:rsidRDefault="005839DB">
      <w:pPr>
        <w:pStyle w:val="Akapitzlist"/>
        <w:numPr>
          <w:ilvl w:val="1"/>
          <w:numId w:val="19"/>
        </w:numPr>
        <w:ind w:left="1985" w:hanging="425"/>
        <w:rPr>
          <w:color w:val="000000"/>
          <w:sz w:val="22"/>
          <w:szCs w:val="22"/>
        </w:rPr>
      </w:pPr>
      <w:r w:rsidRPr="007313DF">
        <w:rPr>
          <w:sz w:val="22"/>
          <w:szCs w:val="22"/>
        </w:rPr>
        <w:t xml:space="preserve">requests, information and statements sent by the </w:t>
      </w:r>
      <w:r w:rsidR="00D672B2" w:rsidRPr="007313DF">
        <w:rPr>
          <w:sz w:val="22"/>
          <w:szCs w:val="22"/>
        </w:rPr>
        <w:t>Contractor</w:t>
      </w:r>
      <w:r w:rsidRPr="007313DF">
        <w:rPr>
          <w:sz w:val="22"/>
          <w:szCs w:val="22"/>
        </w:rPr>
        <w:t>;</w:t>
      </w:r>
    </w:p>
    <w:p w14:paraId="4457AE71" w14:textId="77777777" w:rsidR="005839DB" w:rsidRPr="007313DF" w:rsidRDefault="005839DB">
      <w:pPr>
        <w:pStyle w:val="Akapitzlist"/>
        <w:numPr>
          <w:ilvl w:val="1"/>
          <w:numId w:val="19"/>
        </w:numPr>
        <w:ind w:left="1985" w:hanging="425"/>
        <w:rPr>
          <w:color w:val="000000"/>
          <w:sz w:val="22"/>
          <w:szCs w:val="22"/>
        </w:rPr>
      </w:pPr>
      <w:r w:rsidRPr="007313DF">
        <w:rPr>
          <w:sz w:val="22"/>
          <w:szCs w:val="22"/>
        </w:rPr>
        <w:t>appeals/other</w:t>
      </w:r>
    </w:p>
    <w:p w14:paraId="4457AE72" w14:textId="77777777" w:rsidR="005839DB" w:rsidRPr="007313DF" w:rsidRDefault="005839DB" w:rsidP="00197D99">
      <w:pPr>
        <w:pStyle w:val="Akapitzlist"/>
        <w:numPr>
          <w:ilvl w:val="0"/>
          <w:numId w:val="0"/>
        </w:numPr>
        <w:ind w:left="1560"/>
        <w:rPr>
          <w:sz w:val="22"/>
          <w:szCs w:val="22"/>
        </w:rPr>
      </w:pPr>
      <w:r w:rsidRPr="007313DF">
        <w:rPr>
          <w:sz w:val="22"/>
          <w:szCs w:val="22"/>
        </w:rPr>
        <w:t xml:space="preserve">takes place via </w:t>
      </w:r>
      <w:hyperlink r:id="rId31" w:history="1">
        <w:r w:rsidRPr="007313DF">
          <w:rPr>
            <w:rStyle w:val="Hipercze"/>
            <w:sz w:val="22"/>
            <w:szCs w:val="22"/>
            <w:u w:val="none"/>
          </w:rPr>
          <w:t>https://platformazakupowa.pl</w:t>
        </w:r>
      </w:hyperlink>
      <w:r w:rsidRPr="007313DF">
        <w:rPr>
          <w:sz w:val="22"/>
          <w:szCs w:val="22"/>
        </w:rPr>
        <w:t xml:space="preserve"> and the form: "Send a message to the Contracting Authority".</w:t>
      </w:r>
    </w:p>
    <w:p w14:paraId="4457AE73" w14:textId="77777777" w:rsidR="005839DB" w:rsidRPr="007313DF" w:rsidRDefault="005839DB" w:rsidP="00197D99">
      <w:pPr>
        <w:pStyle w:val="NormalnyWeb"/>
        <w:spacing w:before="0" w:beforeAutospacing="0" w:after="0" w:afterAutospacing="0"/>
        <w:ind w:left="1560"/>
        <w:jc w:val="both"/>
        <w:rPr>
          <w:sz w:val="22"/>
          <w:szCs w:val="22"/>
        </w:rPr>
      </w:pPr>
      <w:r w:rsidRPr="007313DF">
        <w:rPr>
          <w:sz w:val="22"/>
          <w:szCs w:val="22"/>
        </w:rPr>
        <w:t xml:space="preserve">The date of transmission (receipt) of statements, applications, notifications and information is the date of their sending via </w:t>
      </w:r>
      <w:hyperlink r:id="rId32" w:history="1">
        <w:r w:rsidRPr="007313DF">
          <w:rPr>
            <w:rStyle w:val="Hipercze"/>
            <w:sz w:val="22"/>
            <w:szCs w:val="22"/>
            <w:u w:val="none"/>
          </w:rPr>
          <w:t>https://platformazakupowa.pl</w:t>
        </w:r>
      </w:hyperlink>
      <w:r w:rsidRPr="007313DF">
        <w:rPr>
          <w:sz w:val="22"/>
          <w:szCs w:val="22"/>
        </w:rPr>
        <w:t xml:space="preserve"> by clicking the button: "Send a message to the Contracting Authority", after which a message will appear indicating that the message has been sent to the Contracting Authority.</w:t>
      </w:r>
    </w:p>
    <w:p w14:paraId="4457AE74" w14:textId="1CAC8D2E" w:rsidR="005839DB" w:rsidRPr="007313DF" w:rsidRDefault="005839DB" w:rsidP="00197D99">
      <w:pPr>
        <w:pStyle w:val="Akapitzlist"/>
        <w:numPr>
          <w:ilvl w:val="2"/>
          <w:numId w:val="18"/>
        </w:numPr>
        <w:tabs>
          <w:tab w:val="left" w:pos="993"/>
        </w:tabs>
        <w:ind w:left="2127" w:hanging="567"/>
        <w:rPr>
          <w:sz w:val="22"/>
          <w:szCs w:val="22"/>
        </w:rPr>
      </w:pPr>
      <w:r w:rsidRPr="007313DF">
        <w:rPr>
          <w:sz w:val="22"/>
          <w:szCs w:val="22"/>
        </w:rPr>
        <w:t xml:space="preserve">The Contracting Authority shall send messages to </w:t>
      </w:r>
      <w:r w:rsidR="00DC37CA" w:rsidRPr="007313DF">
        <w:rPr>
          <w:sz w:val="22"/>
          <w:szCs w:val="22"/>
        </w:rPr>
        <w:t>Contractors</w:t>
      </w:r>
      <w:r w:rsidRPr="007313DF">
        <w:rPr>
          <w:sz w:val="22"/>
          <w:szCs w:val="22"/>
        </w:rPr>
        <w:t xml:space="preserve"> via </w:t>
      </w:r>
      <w:hyperlink r:id="rId33" w:history="1">
        <w:r w:rsidRPr="007313DF">
          <w:rPr>
            <w:rStyle w:val="Hipercze"/>
            <w:sz w:val="22"/>
            <w:szCs w:val="22"/>
            <w:u w:val="none"/>
          </w:rPr>
          <w:t>https://platformazakupowa.pl</w:t>
        </w:r>
      </w:hyperlink>
      <w:r w:rsidRPr="007313DF">
        <w:rPr>
          <w:sz w:val="22"/>
          <w:szCs w:val="22"/>
        </w:rPr>
        <w:t xml:space="preserve">. </w:t>
      </w:r>
      <w:r w:rsidRPr="007313DF">
        <w:rPr>
          <w:color w:val="000000"/>
          <w:sz w:val="22"/>
          <w:szCs w:val="22"/>
        </w:rPr>
        <w:t xml:space="preserve">Messages concerning answers to questions, changes to the specification, changes to the time limit for submission and opening of tenders shall be posted by the Contracting Authority on the platform in the section: "Communications". </w:t>
      </w:r>
      <w:r w:rsidRPr="007313DF">
        <w:rPr>
          <w:sz w:val="22"/>
          <w:szCs w:val="22"/>
        </w:rPr>
        <w:t xml:space="preserve">Correspondence, which according to the applicable regulations is addressed to a particular </w:t>
      </w:r>
      <w:r w:rsidR="00D10A92" w:rsidRPr="007313DF">
        <w:rPr>
          <w:sz w:val="22"/>
          <w:szCs w:val="22"/>
        </w:rPr>
        <w:t>Contractor</w:t>
      </w:r>
      <w:r w:rsidRPr="007313DF">
        <w:rPr>
          <w:sz w:val="22"/>
          <w:szCs w:val="22"/>
        </w:rPr>
        <w:t xml:space="preserve">, shall be sent via </w:t>
      </w:r>
      <w:hyperlink r:id="rId34" w:history="1">
        <w:r w:rsidRPr="007313DF">
          <w:rPr>
            <w:rStyle w:val="Hipercze"/>
            <w:sz w:val="22"/>
            <w:szCs w:val="22"/>
            <w:u w:val="none"/>
          </w:rPr>
          <w:t>https://platformazakupowa.pl</w:t>
        </w:r>
      </w:hyperlink>
      <w:r w:rsidRPr="007313DF">
        <w:rPr>
          <w:sz w:val="22"/>
          <w:szCs w:val="22"/>
        </w:rPr>
        <w:t xml:space="preserve"> to a particular </w:t>
      </w:r>
      <w:r w:rsidR="003662F1" w:rsidRPr="007313DF">
        <w:rPr>
          <w:sz w:val="22"/>
          <w:szCs w:val="22"/>
        </w:rPr>
        <w:t>Contractor</w:t>
      </w:r>
      <w:r w:rsidRPr="007313DF">
        <w:rPr>
          <w:sz w:val="22"/>
          <w:szCs w:val="22"/>
        </w:rPr>
        <w:t>.</w:t>
      </w:r>
    </w:p>
    <w:p w14:paraId="4457AE75" w14:textId="4D45E836" w:rsidR="005839DB" w:rsidRPr="007313DF" w:rsidRDefault="005839DB" w:rsidP="00197D99">
      <w:pPr>
        <w:pStyle w:val="Akapitzlist"/>
        <w:numPr>
          <w:ilvl w:val="2"/>
          <w:numId w:val="18"/>
        </w:numPr>
        <w:tabs>
          <w:tab w:val="left" w:pos="993"/>
        </w:tabs>
        <w:ind w:left="2127" w:hanging="567"/>
        <w:rPr>
          <w:sz w:val="22"/>
          <w:szCs w:val="22"/>
        </w:rPr>
      </w:pPr>
      <w:r w:rsidRPr="007313DF">
        <w:rPr>
          <w:sz w:val="22"/>
          <w:szCs w:val="22"/>
        </w:rPr>
        <w:t xml:space="preserve">The </w:t>
      </w:r>
      <w:r w:rsidR="00D10A92" w:rsidRPr="007313DF">
        <w:rPr>
          <w:sz w:val="22"/>
          <w:szCs w:val="22"/>
        </w:rPr>
        <w:t>Contractor</w:t>
      </w:r>
      <w:r w:rsidRPr="007313DF">
        <w:rPr>
          <w:sz w:val="22"/>
          <w:szCs w:val="22"/>
        </w:rPr>
        <w:t xml:space="preserve">, as a professional entity, is obliged to check messages and communications sent by the Contracting Authority directly on </w:t>
      </w:r>
      <w:hyperlink r:id="rId35" w:history="1">
        <w:r w:rsidRPr="007313DF">
          <w:rPr>
            <w:rStyle w:val="Hipercze"/>
            <w:sz w:val="22"/>
            <w:szCs w:val="22"/>
            <w:u w:val="none"/>
          </w:rPr>
          <w:t>https://platformazakupowa.pl</w:t>
        </w:r>
      </w:hyperlink>
      <w:r w:rsidRPr="007313DF">
        <w:rPr>
          <w:sz w:val="22"/>
          <w:szCs w:val="22"/>
        </w:rPr>
        <w:t>, because the notification system may fail or the notification may end up in the SPAM folder.</w:t>
      </w:r>
    </w:p>
    <w:p w14:paraId="4457AE76" w14:textId="77777777" w:rsidR="005839DB" w:rsidRPr="007313DF" w:rsidRDefault="005839DB" w:rsidP="00197D99">
      <w:pPr>
        <w:pStyle w:val="Akapitzlist"/>
        <w:numPr>
          <w:ilvl w:val="2"/>
          <w:numId w:val="18"/>
        </w:numPr>
        <w:tabs>
          <w:tab w:val="left" w:pos="993"/>
        </w:tabs>
        <w:ind w:left="2127" w:hanging="567"/>
        <w:rPr>
          <w:sz w:val="22"/>
          <w:szCs w:val="22"/>
        </w:rPr>
      </w:pPr>
      <w:r w:rsidRPr="007313DF">
        <w:rPr>
          <w:sz w:val="22"/>
          <w:szCs w:val="22"/>
        </w:rPr>
        <w:t xml:space="preserve">The Contracting Authority, in accordance with the Regulation of the Prime Minister of 30 December 2020 on the method of preparing and submitting information and technical requirements for electronic documents and means of electronic communication in a public procurement procedure or competition (Journal of Laws of 2020, item 2452), specifies the necessary hardware and application requirements to work on </w:t>
      </w:r>
      <w:hyperlink r:id="rId36" w:history="1">
        <w:r w:rsidRPr="007313DF">
          <w:rPr>
            <w:rStyle w:val="Hipercze"/>
            <w:sz w:val="22"/>
            <w:szCs w:val="22"/>
            <w:u w:val="none"/>
          </w:rPr>
          <w:t>https://platformazakupowa.pl</w:t>
        </w:r>
      </w:hyperlink>
      <w:r w:rsidRPr="007313DF">
        <w:rPr>
          <w:sz w:val="22"/>
          <w:szCs w:val="22"/>
        </w:rPr>
        <w:t>, i.e:</w:t>
      </w:r>
    </w:p>
    <w:p w14:paraId="4457AE77"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permanent access to the Internet with a guaranteed bandwidth of not less than 512 kb/s;</w:t>
      </w:r>
    </w:p>
    <w:p w14:paraId="4457AE78"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PC or MAC computer with the following configuration: min. 2 GB Ram, processor Intel IV 2 GHZ or its newer version, one of the operating systems - MS Windows 7, Mac Os x 10 4, Linux, or their newer versions;</w:t>
      </w:r>
    </w:p>
    <w:p w14:paraId="4457AE79"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Any web browser other than Internet Explorer installed;</w:t>
      </w:r>
    </w:p>
    <w:p w14:paraId="4457AE7A"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JavaScript enabled,</w:t>
      </w:r>
    </w:p>
    <w:p w14:paraId="4457AE7B"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Adobe Acrobat Reader or other software supporting .pdf file format installed.</w:t>
      </w:r>
    </w:p>
    <w:p w14:paraId="4457AE7C" w14:textId="77777777" w:rsidR="005839DB" w:rsidRPr="007313DF" w:rsidRDefault="005839DB" w:rsidP="00197D99">
      <w:pPr>
        <w:pStyle w:val="NormalnyWeb"/>
        <w:numPr>
          <w:ilvl w:val="2"/>
          <w:numId w:val="18"/>
        </w:numPr>
        <w:spacing w:before="0" w:beforeAutospacing="0" w:after="0" w:afterAutospacing="0"/>
        <w:ind w:left="2127" w:hanging="567"/>
        <w:jc w:val="both"/>
        <w:textAlignment w:val="baseline"/>
        <w:rPr>
          <w:color w:val="000000"/>
          <w:sz w:val="22"/>
          <w:szCs w:val="22"/>
        </w:rPr>
      </w:pPr>
      <w:r w:rsidRPr="007313DF">
        <w:rPr>
          <w:sz w:val="22"/>
          <w:szCs w:val="22"/>
        </w:rPr>
        <w:t xml:space="preserve">Encryption at </w:t>
      </w:r>
      <w:hyperlink r:id="rId37" w:history="1">
        <w:r w:rsidRPr="007313DF">
          <w:rPr>
            <w:rStyle w:val="Hipercze"/>
            <w:sz w:val="22"/>
            <w:szCs w:val="22"/>
            <w:u w:val="none"/>
          </w:rPr>
          <w:t>https://platformazakupowa.pl</w:t>
        </w:r>
      </w:hyperlink>
      <w:r w:rsidRPr="007313DF">
        <w:rPr>
          <w:sz w:val="22"/>
          <w:szCs w:val="22"/>
        </w:rPr>
        <w:t xml:space="preserve"> is using TLS 1.3 protocol.</w:t>
      </w:r>
    </w:p>
    <w:p w14:paraId="4457AE7D" w14:textId="77777777" w:rsidR="005839DB" w:rsidRPr="007313DF" w:rsidRDefault="005839DB" w:rsidP="00197D99">
      <w:pPr>
        <w:pStyle w:val="NormalnyWeb"/>
        <w:numPr>
          <w:ilvl w:val="2"/>
          <w:numId w:val="18"/>
        </w:numPr>
        <w:spacing w:before="0" w:beforeAutospacing="0" w:after="0" w:afterAutospacing="0"/>
        <w:ind w:left="2127" w:hanging="567"/>
        <w:jc w:val="both"/>
        <w:textAlignment w:val="baseline"/>
        <w:rPr>
          <w:color w:val="000000"/>
          <w:sz w:val="22"/>
          <w:szCs w:val="22"/>
        </w:rPr>
      </w:pPr>
      <w:r w:rsidRPr="007313DF">
        <w:rPr>
          <w:color w:val="000000"/>
          <w:sz w:val="22"/>
          <w:szCs w:val="22"/>
        </w:rPr>
        <w:t>Indication of data reception time by the purchasing platform is the date and the exact time (hh:mm:ss) generated according to the local time of the server synchronised with the clock of the Central Office of Measures.</w:t>
      </w:r>
    </w:p>
    <w:p w14:paraId="4457AE7E" w14:textId="7E797A49" w:rsidR="005839DB" w:rsidRPr="007313DF" w:rsidRDefault="005839DB">
      <w:pPr>
        <w:pStyle w:val="Akapitzlist"/>
        <w:numPr>
          <w:ilvl w:val="1"/>
          <w:numId w:val="18"/>
        </w:numPr>
        <w:ind w:left="1134" w:hanging="567"/>
        <w:rPr>
          <w:bCs/>
          <w:sz w:val="22"/>
          <w:szCs w:val="22"/>
        </w:rPr>
      </w:pPr>
      <w:r w:rsidRPr="007313DF">
        <w:rPr>
          <w:sz w:val="22"/>
          <w:szCs w:val="22"/>
        </w:rPr>
        <w:t xml:space="preserve">The method of preparation and transmission of electronic documents and digital images with the document in paper form must meet the requirements laid down in the Regulation of the Prime Minister of 30 December 2020 on the method of preparation and transmission of information and technical requirements for electronic documents and means of </w:t>
      </w:r>
      <w:r w:rsidRPr="007313DF">
        <w:rPr>
          <w:sz w:val="22"/>
          <w:szCs w:val="22"/>
        </w:rPr>
        <w:lastRenderedPageBreak/>
        <w:t xml:space="preserve">electronic communication in a public procurement procedure or competition (consolidated text: Journal of Laws of 2020, item 2452 as amended) and the Regulation of the Minister of Development, Labour and Technology of 23 December 2020 on qualitative evidence and other documents or declarations that the Contracting Authority may require from the </w:t>
      </w:r>
      <w:r w:rsidR="003662F1" w:rsidRPr="007313DF">
        <w:rPr>
          <w:sz w:val="22"/>
          <w:szCs w:val="22"/>
        </w:rPr>
        <w:t>Contractor</w:t>
      </w:r>
      <w:r w:rsidRPr="007313DF">
        <w:rPr>
          <w:sz w:val="22"/>
          <w:szCs w:val="22"/>
        </w:rPr>
        <w:t>, i.e:</w:t>
      </w:r>
    </w:p>
    <w:p w14:paraId="4457AE7F" w14:textId="4419E0D3" w:rsidR="005839DB" w:rsidRPr="007313DF" w:rsidRDefault="005839DB">
      <w:pPr>
        <w:pStyle w:val="Akapitzlist"/>
        <w:numPr>
          <w:ilvl w:val="1"/>
          <w:numId w:val="20"/>
        </w:numPr>
        <w:ind w:left="1560" w:hanging="426"/>
        <w:rPr>
          <w:sz w:val="22"/>
          <w:szCs w:val="22"/>
          <w:u w:val="single"/>
        </w:rPr>
      </w:pPr>
      <w:r w:rsidRPr="007313DF">
        <w:rPr>
          <w:sz w:val="22"/>
          <w:szCs w:val="22"/>
        </w:rPr>
        <w:t>documents or statements, including the tender</w:t>
      </w:r>
      <w:r w:rsidR="00B64A9D" w:rsidRPr="007313DF">
        <w:rPr>
          <w:sz w:val="22"/>
          <w:szCs w:val="22"/>
        </w:rPr>
        <w:t xml:space="preserve"> (the bid)</w:t>
      </w:r>
      <w:r w:rsidRPr="007313DF">
        <w:rPr>
          <w:sz w:val="22"/>
          <w:szCs w:val="22"/>
        </w:rPr>
        <w:t xml:space="preserve">, shall be submitted in the original in an electronic format using a qualified electronic signature. </w:t>
      </w:r>
      <w:r w:rsidRPr="007313DF">
        <w:rPr>
          <w:color w:val="000000"/>
          <w:sz w:val="22"/>
          <w:szCs w:val="22"/>
        </w:rPr>
        <w:t xml:space="preserve">In the case of putting a qualified signature and using the XAdES external signature format, the Contracting Authority requires that an appropriate number of files be included, i.e. data files to be signed and signature files in the XAdES format. </w:t>
      </w:r>
      <w:r w:rsidRPr="007313DF">
        <w:rPr>
          <w:sz w:val="22"/>
          <w:szCs w:val="22"/>
        </w:rPr>
        <w:t>A tender submitted without an appropriate electronic signature shall be rejected pursuant to Article 226(1)(3) of the PPL due to non-compliance with Article 63 of that Act;</w:t>
      </w:r>
    </w:p>
    <w:p w14:paraId="4457AE80" w14:textId="77777777" w:rsidR="005839DB" w:rsidRPr="007313DF" w:rsidRDefault="005839DB">
      <w:pPr>
        <w:pStyle w:val="Akapitzlist"/>
        <w:numPr>
          <w:ilvl w:val="1"/>
          <w:numId w:val="20"/>
        </w:numPr>
        <w:ind w:left="1560" w:hanging="426"/>
        <w:rPr>
          <w:bCs/>
          <w:sz w:val="22"/>
          <w:szCs w:val="22"/>
        </w:rPr>
      </w:pPr>
      <w:r w:rsidRPr="007313DF">
        <w:rPr>
          <w:sz w:val="22"/>
          <w:szCs w:val="22"/>
        </w:rPr>
        <w:t>documents issued in electronic form shall be transmitted as electronic documents, providing the Contracting Authority with an opportunity to verify the signatures;</w:t>
      </w:r>
    </w:p>
    <w:p w14:paraId="4457AE81" w14:textId="28652265" w:rsidR="005839DB" w:rsidRPr="007313DF" w:rsidRDefault="005839DB">
      <w:pPr>
        <w:pStyle w:val="Akapitzlist"/>
        <w:numPr>
          <w:ilvl w:val="1"/>
          <w:numId w:val="20"/>
        </w:numPr>
        <w:ind w:left="1560" w:hanging="426"/>
        <w:rPr>
          <w:bCs/>
          <w:sz w:val="22"/>
          <w:szCs w:val="22"/>
        </w:rPr>
      </w:pPr>
      <w:r w:rsidRPr="007313DF">
        <w:rPr>
          <w:sz w:val="22"/>
          <w:szCs w:val="22"/>
        </w:rPr>
        <w:t xml:space="preserve">if the original document, statements or other documents submitted during the procurement procedure have not been prepared in the form of an electronic document, the </w:t>
      </w:r>
      <w:r w:rsidR="00611D3F" w:rsidRPr="007313DF">
        <w:rPr>
          <w:sz w:val="22"/>
          <w:szCs w:val="22"/>
        </w:rPr>
        <w:t>Contractor</w:t>
      </w:r>
      <w:r w:rsidRPr="007313DF">
        <w:rPr>
          <w:sz w:val="22"/>
          <w:szCs w:val="22"/>
        </w:rPr>
        <w:t xml:space="preserve"> may prepare and submit a digital image with the document or statement in paper form, putting a qualified electronic signature</w:t>
      </w:r>
      <w:r w:rsidR="00611D3F" w:rsidRPr="007313DF">
        <w:rPr>
          <w:sz w:val="22"/>
          <w:szCs w:val="22"/>
        </w:rPr>
        <w:t xml:space="preserve"> </w:t>
      </w:r>
      <w:r w:rsidRPr="007313DF">
        <w:rPr>
          <w:sz w:val="22"/>
          <w:szCs w:val="22"/>
        </w:rPr>
        <w:t>thereon, which is equivalent to certifying the transmitted documents or statements as true copies of the original;</w:t>
      </w:r>
    </w:p>
    <w:p w14:paraId="4457AE82" w14:textId="67BE59CC" w:rsidR="005839DB" w:rsidRPr="007313DF" w:rsidRDefault="005839DB">
      <w:pPr>
        <w:pStyle w:val="Akapitzlist"/>
        <w:numPr>
          <w:ilvl w:val="1"/>
          <w:numId w:val="20"/>
        </w:numPr>
        <w:ind w:left="1560" w:hanging="426"/>
        <w:rPr>
          <w:bCs/>
          <w:sz w:val="22"/>
          <w:szCs w:val="22"/>
        </w:rPr>
      </w:pPr>
      <w:r w:rsidRPr="007313DF">
        <w:rPr>
          <w:sz w:val="22"/>
          <w:szCs w:val="22"/>
        </w:rPr>
        <w:t xml:space="preserve">in case of transferring by the </w:t>
      </w:r>
      <w:r w:rsidR="00611D3F" w:rsidRPr="007313DF">
        <w:rPr>
          <w:sz w:val="22"/>
          <w:szCs w:val="22"/>
        </w:rPr>
        <w:t>Contractor</w:t>
      </w:r>
      <w:r w:rsidRPr="007313DF">
        <w:rPr>
          <w:sz w:val="22"/>
          <w:szCs w:val="22"/>
        </w:rPr>
        <w:t xml:space="preserve"> of a digital copy with a document in a paper form – putting a qualified electronic signature</w:t>
      </w:r>
      <w:r w:rsidR="003E264B" w:rsidRPr="007313DF">
        <w:rPr>
          <w:sz w:val="22"/>
          <w:szCs w:val="22"/>
        </w:rPr>
        <w:t xml:space="preserve"> </w:t>
      </w:r>
      <w:r w:rsidRPr="007313DF">
        <w:rPr>
          <w:sz w:val="22"/>
          <w:szCs w:val="22"/>
        </w:rPr>
        <w:t xml:space="preserve">by the </w:t>
      </w:r>
      <w:r w:rsidR="003E264B" w:rsidRPr="007313DF">
        <w:rPr>
          <w:sz w:val="22"/>
          <w:szCs w:val="22"/>
        </w:rPr>
        <w:t>Contractor</w:t>
      </w:r>
      <w:r w:rsidRPr="007313DF">
        <w:rPr>
          <w:sz w:val="22"/>
          <w:szCs w:val="22"/>
        </w:rPr>
        <w:t xml:space="preserve"> or respectively by the entity on whose capacity or situation the </w:t>
      </w:r>
      <w:r w:rsidR="003662F1" w:rsidRPr="007313DF">
        <w:rPr>
          <w:sz w:val="22"/>
          <w:szCs w:val="22"/>
        </w:rPr>
        <w:t>Contractor</w:t>
      </w:r>
      <w:r w:rsidRPr="007313DF">
        <w:rPr>
          <w:sz w:val="22"/>
          <w:szCs w:val="22"/>
        </w:rPr>
        <w:t xml:space="preserve"> relies pursuant to Article 118 of the PPL, or by a subcontractor, shall be equivalent to certifying the transmitted documents or statements as true copies of the original.</w:t>
      </w:r>
    </w:p>
    <w:p w14:paraId="4457AE83" w14:textId="4CDC557F" w:rsidR="005839DB" w:rsidRPr="007313DF" w:rsidRDefault="005839DB">
      <w:pPr>
        <w:pStyle w:val="Akapitzlist"/>
        <w:numPr>
          <w:ilvl w:val="1"/>
          <w:numId w:val="20"/>
        </w:numPr>
        <w:ind w:left="1560" w:hanging="426"/>
        <w:rPr>
          <w:bCs/>
          <w:sz w:val="22"/>
          <w:szCs w:val="22"/>
        </w:rPr>
      </w:pPr>
      <w:r w:rsidRPr="007313DF">
        <w:rPr>
          <w:color w:val="000000"/>
          <w:sz w:val="22"/>
          <w:szCs w:val="22"/>
        </w:rPr>
        <w:t xml:space="preserve">Documents or statements shall be certified as true copies of the original by the </w:t>
      </w:r>
      <w:r w:rsidR="003662F1" w:rsidRPr="007313DF">
        <w:rPr>
          <w:color w:val="000000"/>
          <w:sz w:val="22"/>
          <w:szCs w:val="22"/>
        </w:rPr>
        <w:t>Contractor</w:t>
      </w:r>
      <w:r w:rsidRPr="007313DF">
        <w:rPr>
          <w:color w:val="000000"/>
          <w:sz w:val="22"/>
          <w:szCs w:val="22"/>
        </w:rPr>
        <w:t xml:space="preserve">, the entity on whose capacity or situation the </w:t>
      </w:r>
      <w:r w:rsidR="003662F1" w:rsidRPr="007313DF">
        <w:rPr>
          <w:color w:val="000000"/>
          <w:sz w:val="22"/>
          <w:szCs w:val="22"/>
        </w:rPr>
        <w:t>Contractor</w:t>
      </w:r>
      <w:r w:rsidRPr="007313DF">
        <w:rPr>
          <w:color w:val="000000"/>
          <w:sz w:val="22"/>
          <w:szCs w:val="22"/>
        </w:rPr>
        <w:t xml:space="preserve"> relies, </w:t>
      </w:r>
      <w:r w:rsidR="003662F1" w:rsidRPr="007313DF">
        <w:rPr>
          <w:color w:val="000000"/>
          <w:sz w:val="22"/>
          <w:szCs w:val="22"/>
        </w:rPr>
        <w:t>Contractor</w:t>
      </w:r>
      <w:r w:rsidRPr="007313DF">
        <w:rPr>
          <w:color w:val="000000"/>
          <w:sz w:val="22"/>
          <w:szCs w:val="22"/>
        </w:rPr>
        <w:t>s jointly competing for a contract, or a subcontractor, respectively, with regard to the documents that concern each of them (as regards powers of attorney – according to the principle specified in Chapter XII section 7 of these ToR).</w:t>
      </w:r>
    </w:p>
    <w:p w14:paraId="4457AE84" w14:textId="52227361" w:rsidR="005839DB" w:rsidRPr="007313DF" w:rsidRDefault="005839DB">
      <w:pPr>
        <w:pStyle w:val="Akapitzlist"/>
        <w:numPr>
          <w:ilvl w:val="0"/>
          <w:numId w:val="18"/>
        </w:numPr>
        <w:ind w:left="426" w:hanging="426"/>
        <w:rPr>
          <w:bCs/>
          <w:sz w:val="22"/>
          <w:szCs w:val="22"/>
        </w:rPr>
      </w:pPr>
      <w:r w:rsidRPr="007313DF">
        <w:rPr>
          <w:sz w:val="22"/>
          <w:szCs w:val="22"/>
        </w:rPr>
        <w:t xml:space="preserve">Methods of communication between the Contracting Authority and </w:t>
      </w:r>
      <w:r w:rsidR="007579EF" w:rsidRPr="007313DF">
        <w:rPr>
          <w:sz w:val="22"/>
          <w:szCs w:val="22"/>
        </w:rPr>
        <w:t>Contractors</w:t>
      </w:r>
      <w:r w:rsidRPr="007313DF">
        <w:rPr>
          <w:sz w:val="22"/>
          <w:szCs w:val="22"/>
        </w:rPr>
        <w:t xml:space="preserve"> for effective submission of a </w:t>
      </w:r>
      <w:r w:rsidR="007579EF" w:rsidRPr="007313DF">
        <w:rPr>
          <w:sz w:val="22"/>
          <w:szCs w:val="22"/>
        </w:rPr>
        <w:t>bid</w:t>
      </w:r>
      <w:r w:rsidR="00323DA7">
        <w:rPr>
          <w:sz w:val="22"/>
          <w:szCs w:val="22"/>
        </w:rPr>
        <w:t>:</w:t>
      </w:r>
    </w:p>
    <w:p w14:paraId="4457AE85" w14:textId="4B83F82C" w:rsidR="005839DB" w:rsidRPr="007313DF" w:rsidRDefault="005839DB">
      <w:pPr>
        <w:pStyle w:val="Akapitzlist"/>
        <w:numPr>
          <w:ilvl w:val="1"/>
          <w:numId w:val="18"/>
        </w:numPr>
        <w:ind w:left="1134"/>
        <w:rPr>
          <w:bCs/>
          <w:sz w:val="22"/>
          <w:szCs w:val="22"/>
        </w:rPr>
      </w:pPr>
      <w:r w:rsidRPr="007313DF">
        <w:rPr>
          <w:sz w:val="22"/>
          <w:szCs w:val="22"/>
        </w:rPr>
        <w:t xml:space="preserve">The </w:t>
      </w:r>
      <w:r w:rsidR="00EA4FF2" w:rsidRPr="007313DF">
        <w:rPr>
          <w:sz w:val="22"/>
          <w:szCs w:val="22"/>
        </w:rPr>
        <w:t>bid</w:t>
      </w:r>
      <w:r w:rsidRPr="007313DF">
        <w:rPr>
          <w:sz w:val="22"/>
          <w:szCs w:val="22"/>
        </w:rPr>
        <w:t xml:space="preserve"> must be prepared in electronic form in a data format compliant with the Notice of the Prime Minister of 9 November 2017 on the announcement of the consolidated text of the Regulation of the Council of Ministers on the National Interoperability Frameworks, minimum requirements for public registers and exchange of information in electronic form and minimum requirements for ICT systems, and must be signed with a qualified electronic signature. The following formats are recommended: .</w:t>
      </w:r>
      <w:r w:rsidRPr="007313DF">
        <w:rPr>
          <w:b/>
          <w:bCs/>
          <w:i/>
          <w:iCs/>
          <w:sz w:val="22"/>
          <w:szCs w:val="22"/>
        </w:rPr>
        <w:t>pdf, .doc., .xls, .jpg (.jpeg) with particular emphasis on .pdf.</w:t>
      </w:r>
      <w:r w:rsidRPr="007313DF">
        <w:rPr>
          <w:sz w:val="22"/>
          <w:szCs w:val="22"/>
        </w:rPr>
        <w:t xml:space="preserve"> The following formats are recommended for possible data compression:</w:t>
      </w:r>
      <w:r w:rsidRPr="007313DF">
        <w:rPr>
          <w:b/>
          <w:bCs/>
          <w:i/>
          <w:iCs/>
          <w:sz w:val="22"/>
          <w:szCs w:val="22"/>
        </w:rPr>
        <w:t xml:space="preserve"> .zip, 7Z.</w:t>
      </w:r>
      <w:r w:rsidRPr="007313DF">
        <w:rPr>
          <w:sz w:val="22"/>
          <w:szCs w:val="22"/>
        </w:rPr>
        <w:t xml:space="preserve"> Common formats not covered by the aforementioned Regulation include: .rar, .gif, .bmp, .numbers, .pages. Documents submitted in such files shall be considered as filed ineffectively. </w:t>
      </w:r>
    </w:p>
    <w:p w14:paraId="4457AE86" w14:textId="31EE9C99" w:rsidR="005839DB" w:rsidRPr="007313DF" w:rsidRDefault="005839DB">
      <w:pPr>
        <w:pStyle w:val="Akapitzlist"/>
        <w:numPr>
          <w:ilvl w:val="1"/>
          <w:numId w:val="18"/>
        </w:numPr>
        <w:ind w:left="1134"/>
        <w:rPr>
          <w:bCs/>
          <w:sz w:val="22"/>
          <w:szCs w:val="22"/>
        </w:rPr>
      </w:pPr>
      <w:r w:rsidRPr="007313DF">
        <w:rPr>
          <w:sz w:val="22"/>
          <w:szCs w:val="22"/>
        </w:rPr>
        <w:t xml:space="preserve">The </w:t>
      </w:r>
      <w:r w:rsidR="00EA4FF2" w:rsidRPr="007313DF">
        <w:rPr>
          <w:sz w:val="22"/>
          <w:szCs w:val="22"/>
        </w:rPr>
        <w:t>Contra</w:t>
      </w:r>
      <w:r w:rsidR="00D7502B" w:rsidRPr="007313DF">
        <w:rPr>
          <w:sz w:val="22"/>
          <w:szCs w:val="22"/>
        </w:rPr>
        <w:t>ctor</w:t>
      </w:r>
      <w:r w:rsidRPr="007313DF">
        <w:rPr>
          <w:sz w:val="22"/>
          <w:szCs w:val="22"/>
        </w:rPr>
        <w:t xml:space="preserve"> shall submit a tender via </w:t>
      </w:r>
      <w:hyperlink r:id="rId38" w:history="1">
        <w:r w:rsidR="00A959B8" w:rsidRPr="007313DF">
          <w:rPr>
            <w:rStyle w:val="Hipercze"/>
            <w:sz w:val="22"/>
            <w:szCs w:val="22"/>
            <w:u w:val="none"/>
          </w:rPr>
          <w:t>https://platformazakupowa.pl</w:t>
        </w:r>
      </w:hyperlink>
      <w:r w:rsidR="00A959B8" w:rsidRPr="007313DF">
        <w:rPr>
          <w:sz w:val="22"/>
          <w:szCs w:val="22"/>
        </w:rPr>
        <w:t xml:space="preserve"> </w:t>
      </w:r>
      <w:hyperlink r:id="rId39" w:history="1">
        <w:r w:rsidRPr="007313DF">
          <w:rPr>
            <w:sz w:val="22"/>
            <w:szCs w:val="22"/>
          </w:rPr>
          <w:t>https://platformazakupowa.pl/</w:t>
        </w:r>
      </w:hyperlink>
      <w:r w:rsidRPr="007313DF">
        <w:rPr>
          <w:sz w:val="22"/>
          <w:szCs w:val="22"/>
        </w:rPr>
        <w:t xml:space="preserve"> – address of the buyer’s profile: </w:t>
      </w:r>
      <w:hyperlink r:id="rId40" w:history="1">
        <w:r w:rsidRPr="007313DF">
          <w:rPr>
            <w:rStyle w:val="Hipercze"/>
            <w:sz w:val="22"/>
            <w:szCs w:val="22"/>
            <w:u w:val="none"/>
          </w:rPr>
          <w:t>https://platformazakupowa.pl/pn/uj_edu</w:t>
        </w:r>
      </w:hyperlink>
      <w:r w:rsidRPr="007313DF">
        <w:rPr>
          <w:sz w:val="22"/>
          <w:szCs w:val="22"/>
        </w:rPr>
        <w:t xml:space="preserve">, in accordance with the regulations referred to in section 1 of this chapter. The Contracting Authority shall not be liable for submission of a tender in a manner contrary to the instructions for use of </w:t>
      </w:r>
      <w:hyperlink r:id="rId41" w:history="1">
        <w:r w:rsidRPr="007313DF">
          <w:rPr>
            <w:rStyle w:val="Hipercze"/>
            <w:sz w:val="22"/>
            <w:szCs w:val="22"/>
            <w:u w:val="none"/>
          </w:rPr>
          <w:t>https://platformazakupowa.pl</w:t>
        </w:r>
      </w:hyperlink>
      <w:r w:rsidRPr="007313DF">
        <w:rPr>
          <w:sz w:val="22"/>
          <w:szCs w:val="22"/>
        </w:rPr>
        <w:t>, in particular for a situation where the Contracting Authority reads the content of the tender before the time limit for submission of tenders (e.g. submission of a tender in the "Send a message to the Contracting Authority" tab).</w:t>
      </w:r>
      <w:r w:rsidRPr="007313DF">
        <w:rPr>
          <w:color w:val="000000"/>
          <w:sz w:val="22"/>
          <w:szCs w:val="22"/>
        </w:rPr>
        <w:t xml:space="preserve"> Such a tender shall be considered by the Contracting Authority as a commercial offer and shall not be taken into account in the proceedings, because an obligation imposed in Article 221 of the Public Procurement Law has not been met.</w:t>
      </w:r>
    </w:p>
    <w:p w14:paraId="4457AE87" w14:textId="0F7E97AA" w:rsidR="005839DB" w:rsidRPr="007313DF" w:rsidRDefault="005839DB">
      <w:pPr>
        <w:pStyle w:val="Akapitzlist"/>
        <w:numPr>
          <w:ilvl w:val="1"/>
          <w:numId w:val="18"/>
        </w:numPr>
        <w:ind w:left="1134"/>
        <w:rPr>
          <w:sz w:val="22"/>
          <w:szCs w:val="22"/>
          <w:u w:val="single"/>
        </w:rPr>
      </w:pPr>
      <w:r w:rsidRPr="007313DF">
        <w:rPr>
          <w:sz w:val="22"/>
          <w:szCs w:val="22"/>
        </w:rPr>
        <w:lastRenderedPageBreak/>
        <w:t>The method of encrypting the tender is described in the instructions for submitting tenders (links in section 1.2.2 above).</w:t>
      </w:r>
      <w:r w:rsidR="00390ADF" w:rsidRPr="007313DF">
        <w:rPr>
          <w:sz w:val="22"/>
          <w:szCs w:val="22"/>
        </w:rPr>
        <w:t xml:space="preserve"> </w:t>
      </w:r>
      <w:r w:rsidR="00390ADF" w:rsidRPr="007313DF">
        <w:rPr>
          <w:sz w:val="22"/>
          <w:szCs w:val="22"/>
          <w:u w:val="single"/>
        </w:rPr>
        <w:t>The Contracting Authority stipulates that the encryption of the bid shall be made</w:t>
      </w:r>
      <w:r w:rsidR="00F85865" w:rsidRPr="007313DF">
        <w:rPr>
          <w:sz w:val="22"/>
          <w:szCs w:val="22"/>
          <w:u w:val="single"/>
        </w:rPr>
        <w:t xml:space="preserve"> via</w:t>
      </w:r>
      <w:r w:rsidR="00390ADF" w:rsidRPr="007313DF">
        <w:rPr>
          <w:sz w:val="22"/>
          <w:szCs w:val="22"/>
          <w:u w:val="single"/>
        </w:rPr>
        <w:t xml:space="preserve"> a tool built into the purchasing platform.</w:t>
      </w:r>
    </w:p>
    <w:p w14:paraId="4457AE88" w14:textId="6067FCAD" w:rsidR="005839DB" w:rsidRPr="007313DF" w:rsidRDefault="005839DB">
      <w:pPr>
        <w:pStyle w:val="Akapitzlist"/>
        <w:numPr>
          <w:ilvl w:val="1"/>
          <w:numId w:val="18"/>
        </w:numPr>
        <w:ind w:left="1134"/>
        <w:rPr>
          <w:bCs/>
          <w:sz w:val="22"/>
          <w:szCs w:val="22"/>
        </w:rPr>
      </w:pPr>
      <w:r w:rsidRPr="007313DF">
        <w:rPr>
          <w:sz w:val="22"/>
          <w:szCs w:val="22"/>
        </w:rPr>
        <w:t xml:space="preserve">After the tender submission time limit, the </w:t>
      </w:r>
      <w:r w:rsidR="009C4205" w:rsidRPr="007313DF">
        <w:rPr>
          <w:sz w:val="22"/>
          <w:szCs w:val="22"/>
        </w:rPr>
        <w:t>Contractor</w:t>
      </w:r>
      <w:r w:rsidRPr="007313DF">
        <w:rPr>
          <w:sz w:val="22"/>
          <w:szCs w:val="22"/>
        </w:rPr>
        <w:t xml:space="preserve"> may not effectively change or withdraw a previously submitted tender.</w:t>
      </w:r>
    </w:p>
    <w:p w14:paraId="4457AE89" w14:textId="7604DBCD" w:rsidR="005839DB" w:rsidRPr="00B46809" w:rsidRDefault="00A055E7">
      <w:pPr>
        <w:pStyle w:val="Akapitzlist"/>
        <w:numPr>
          <w:ilvl w:val="0"/>
          <w:numId w:val="18"/>
        </w:numPr>
        <w:ind w:left="426" w:hanging="426"/>
        <w:rPr>
          <w:bCs/>
          <w:sz w:val="22"/>
          <w:szCs w:val="22"/>
        </w:rPr>
      </w:pPr>
      <w:r w:rsidRPr="00832A62">
        <w:rPr>
          <w:b/>
          <w:bCs/>
          <w:iCs/>
          <w:sz w:val="22"/>
          <w:szCs w:val="22"/>
        </w:rPr>
        <w:t xml:space="preserve">Urszula Korlacka, phone: </w:t>
      </w:r>
      <w:r w:rsidR="00832A62">
        <w:rPr>
          <w:b/>
          <w:bCs/>
          <w:iCs/>
          <w:sz w:val="22"/>
          <w:szCs w:val="22"/>
        </w:rPr>
        <w:t>+</w:t>
      </w:r>
      <w:r w:rsidRPr="00832A62">
        <w:rPr>
          <w:b/>
          <w:bCs/>
          <w:iCs/>
          <w:sz w:val="22"/>
          <w:szCs w:val="22"/>
        </w:rPr>
        <w:t>48 12 663 39 15</w:t>
      </w:r>
      <w:r w:rsidRPr="00B46809">
        <w:rPr>
          <w:sz w:val="22"/>
          <w:szCs w:val="22"/>
        </w:rPr>
        <w:t xml:space="preserve"> </w:t>
      </w:r>
      <w:r w:rsidR="005839DB" w:rsidRPr="00B46809">
        <w:rPr>
          <w:sz w:val="22"/>
          <w:szCs w:val="22"/>
        </w:rPr>
        <w:t xml:space="preserve">is authorised to communicate with </w:t>
      </w:r>
      <w:r w:rsidR="001548E4" w:rsidRPr="00B46809">
        <w:rPr>
          <w:sz w:val="22"/>
          <w:szCs w:val="22"/>
        </w:rPr>
        <w:t>Contractors</w:t>
      </w:r>
      <w:r w:rsidR="005839DB" w:rsidRPr="00B46809">
        <w:rPr>
          <w:sz w:val="22"/>
          <w:szCs w:val="22"/>
        </w:rPr>
        <w:t xml:space="preserve"> in formal and substantial matters</w:t>
      </w:r>
      <w:r w:rsidR="001548E4" w:rsidRPr="00B46809">
        <w:rPr>
          <w:sz w:val="22"/>
          <w:szCs w:val="22"/>
        </w:rPr>
        <w:t>.</w:t>
      </w:r>
    </w:p>
    <w:p w14:paraId="4457AE8A" w14:textId="77777777" w:rsidR="00930105" w:rsidRPr="007313DF" w:rsidRDefault="00930105" w:rsidP="00F867C8">
      <w:pPr>
        <w:widowControl/>
        <w:tabs>
          <w:tab w:val="left" w:pos="900"/>
        </w:tabs>
        <w:suppressAutoHyphens w:val="0"/>
        <w:jc w:val="both"/>
        <w:rPr>
          <w:sz w:val="22"/>
          <w:szCs w:val="22"/>
        </w:rPr>
      </w:pPr>
    </w:p>
    <w:p w14:paraId="4457AE8B" w14:textId="17A61B75" w:rsidR="00BA0997" w:rsidRPr="007313DF" w:rsidRDefault="00A671FB" w:rsidP="004C4022">
      <w:pPr>
        <w:widowControl/>
        <w:suppressAutoHyphens w:val="0"/>
        <w:jc w:val="both"/>
        <w:rPr>
          <w:b/>
          <w:bCs/>
          <w:sz w:val="22"/>
          <w:szCs w:val="22"/>
        </w:rPr>
      </w:pPr>
      <w:r w:rsidRPr="007313DF">
        <w:rPr>
          <w:b/>
          <w:bCs/>
          <w:sz w:val="22"/>
          <w:szCs w:val="22"/>
        </w:rPr>
        <w:t xml:space="preserve">Chapter X – Requirements for </w:t>
      </w:r>
      <w:r w:rsidR="00AE5F81" w:rsidRPr="007313DF">
        <w:rPr>
          <w:b/>
          <w:bCs/>
          <w:sz w:val="22"/>
          <w:szCs w:val="22"/>
        </w:rPr>
        <w:t xml:space="preserve">the bid </w:t>
      </w:r>
      <w:r w:rsidRPr="007313DF">
        <w:rPr>
          <w:b/>
          <w:bCs/>
          <w:sz w:val="22"/>
          <w:szCs w:val="22"/>
        </w:rPr>
        <w:t xml:space="preserve">security. </w:t>
      </w:r>
    </w:p>
    <w:p w14:paraId="49C86704" w14:textId="4B9D4198" w:rsidR="00AE5F81" w:rsidRPr="007313DF" w:rsidRDefault="00AE5F81" w:rsidP="00AE5F81">
      <w:pPr>
        <w:widowControl/>
        <w:numPr>
          <w:ilvl w:val="0"/>
          <w:numId w:val="5"/>
        </w:numPr>
        <w:tabs>
          <w:tab w:val="clear" w:pos="720"/>
          <w:tab w:val="num" w:pos="426"/>
        </w:tabs>
        <w:suppressAutoHyphens w:val="0"/>
        <w:jc w:val="both"/>
        <w:rPr>
          <w:sz w:val="22"/>
          <w:szCs w:val="22"/>
        </w:rPr>
      </w:pPr>
      <w:r w:rsidRPr="007313DF">
        <w:rPr>
          <w:sz w:val="22"/>
          <w:szCs w:val="22"/>
        </w:rPr>
        <w:t xml:space="preserve">The bid security is not required in the proceeding. </w:t>
      </w:r>
    </w:p>
    <w:p w14:paraId="4457AE8D" w14:textId="77777777" w:rsidR="00D47C01" w:rsidRPr="007313DF" w:rsidRDefault="00D47C01" w:rsidP="00D47C01">
      <w:pPr>
        <w:widowControl/>
        <w:suppressAutoHyphens w:val="0"/>
        <w:jc w:val="both"/>
        <w:rPr>
          <w:b/>
          <w:bCs/>
          <w:sz w:val="22"/>
          <w:szCs w:val="22"/>
        </w:rPr>
      </w:pPr>
    </w:p>
    <w:p w14:paraId="4457AE8E" w14:textId="7CEC4D59" w:rsidR="00BA0997" w:rsidRPr="007313DF" w:rsidRDefault="008463F6" w:rsidP="00D47C01">
      <w:pPr>
        <w:widowControl/>
        <w:suppressAutoHyphens w:val="0"/>
        <w:jc w:val="both"/>
        <w:rPr>
          <w:b/>
          <w:bCs/>
          <w:sz w:val="22"/>
          <w:szCs w:val="22"/>
        </w:rPr>
      </w:pPr>
      <w:r w:rsidRPr="007313DF">
        <w:rPr>
          <w:b/>
          <w:bCs/>
          <w:sz w:val="22"/>
          <w:szCs w:val="22"/>
        </w:rPr>
        <w:t xml:space="preserve">Chapter XI– </w:t>
      </w:r>
      <w:r w:rsidR="00E32149" w:rsidRPr="007313DF">
        <w:rPr>
          <w:b/>
          <w:bCs/>
          <w:sz w:val="22"/>
          <w:szCs w:val="22"/>
        </w:rPr>
        <w:t>Bid</w:t>
      </w:r>
      <w:r w:rsidRPr="007313DF">
        <w:rPr>
          <w:b/>
          <w:bCs/>
          <w:sz w:val="22"/>
          <w:szCs w:val="22"/>
        </w:rPr>
        <w:t xml:space="preserve"> validity period</w:t>
      </w:r>
    </w:p>
    <w:p w14:paraId="4457AE8F" w14:textId="7DAE3CFD" w:rsidR="00057BB4" w:rsidRPr="00917460" w:rsidRDefault="00AE5F81" w:rsidP="009B2DB4">
      <w:pPr>
        <w:widowControl/>
        <w:numPr>
          <w:ilvl w:val="0"/>
          <w:numId w:val="8"/>
        </w:numPr>
        <w:tabs>
          <w:tab w:val="clear" w:pos="720"/>
          <w:tab w:val="num" w:pos="567"/>
        </w:tabs>
        <w:suppressAutoHyphens w:val="0"/>
        <w:ind w:left="426" w:hanging="426"/>
        <w:jc w:val="both"/>
        <w:rPr>
          <w:sz w:val="22"/>
          <w:szCs w:val="22"/>
        </w:rPr>
      </w:pPr>
      <w:r w:rsidRPr="00917460">
        <w:rPr>
          <w:sz w:val="22"/>
          <w:szCs w:val="22"/>
        </w:rPr>
        <w:t>The Contractor</w:t>
      </w:r>
      <w:r w:rsidR="00057BB4" w:rsidRPr="00917460">
        <w:rPr>
          <w:sz w:val="22"/>
          <w:szCs w:val="22"/>
        </w:rPr>
        <w:t xml:space="preserve"> shall be bound by its tender for </w:t>
      </w:r>
      <w:r w:rsidR="00063424" w:rsidRPr="00917460">
        <w:rPr>
          <w:sz w:val="22"/>
          <w:szCs w:val="22"/>
        </w:rPr>
        <w:t>90 days</w:t>
      </w:r>
      <w:r w:rsidR="00057BB4" w:rsidRPr="00917460">
        <w:rPr>
          <w:sz w:val="22"/>
          <w:szCs w:val="22"/>
        </w:rPr>
        <w:t xml:space="preserve"> from the </w:t>
      </w:r>
      <w:r w:rsidR="00E32149" w:rsidRPr="00917460">
        <w:rPr>
          <w:sz w:val="22"/>
          <w:szCs w:val="22"/>
        </w:rPr>
        <w:t>bid</w:t>
      </w:r>
      <w:r w:rsidR="00057BB4" w:rsidRPr="00917460">
        <w:rPr>
          <w:sz w:val="22"/>
          <w:szCs w:val="22"/>
        </w:rPr>
        <w:t xml:space="preserve"> submission time limit, i.e. until</w:t>
      </w:r>
      <w:r w:rsidR="00052DFA" w:rsidRPr="00917460">
        <w:rPr>
          <w:sz w:val="22"/>
          <w:szCs w:val="22"/>
        </w:rPr>
        <w:t xml:space="preserve"> </w:t>
      </w:r>
      <w:r w:rsidR="00917460" w:rsidRPr="00917460">
        <w:rPr>
          <w:b/>
          <w:bCs/>
          <w:sz w:val="22"/>
          <w:szCs w:val="22"/>
        </w:rPr>
        <w:t>03.08.</w:t>
      </w:r>
      <w:r w:rsidR="00052DFA" w:rsidRPr="00917460">
        <w:rPr>
          <w:b/>
          <w:bCs/>
          <w:sz w:val="22"/>
          <w:szCs w:val="22"/>
        </w:rPr>
        <w:t>2025</w:t>
      </w:r>
      <w:r w:rsidR="00052DFA" w:rsidRPr="00917460">
        <w:rPr>
          <w:sz w:val="22"/>
          <w:szCs w:val="22"/>
        </w:rPr>
        <w:t xml:space="preserve"> </w:t>
      </w:r>
      <w:r w:rsidR="00057BB4" w:rsidRPr="00917460">
        <w:rPr>
          <w:b/>
          <w:bCs/>
          <w:sz w:val="22"/>
          <w:szCs w:val="22"/>
        </w:rPr>
        <w:t>inclusive.</w:t>
      </w:r>
    </w:p>
    <w:p w14:paraId="4457AE90" w14:textId="63A54C1C" w:rsidR="00057BB4" w:rsidRPr="007313DF" w:rsidRDefault="00057BB4" w:rsidP="009B2DB4">
      <w:pPr>
        <w:widowControl/>
        <w:numPr>
          <w:ilvl w:val="0"/>
          <w:numId w:val="8"/>
        </w:numPr>
        <w:tabs>
          <w:tab w:val="clear" w:pos="720"/>
          <w:tab w:val="num" w:pos="567"/>
        </w:tabs>
        <w:suppressAutoHyphens w:val="0"/>
        <w:ind w:left="426" w:hanging="426"/>
        <w:jc w:val="both"/>
        <w:rPr>
          <w:sz w:val="22"/>
          <w:szCs w:val="22"/>
        </w:rPr>
      </w:pPr>
      <w:r w:rsidRPr="007313DF">
        <w:rPr>
          <w:sz w:val="22"/>
          <w:szCs w:val="22"/>
        </w:rPr>
        <w:t xml:space="preserve">If the most advantageous </w:t>
      </w:r>
      <w:r w:rsidR="00E32149" w:rsidRPr="007313DF">
        <w:rPr>
          <w:sz w:val="22"/>
          <w:szCs w:val="22"/>
        </w:rPr>
        <w:t>bid</w:t>
      </w:r>
      <w:r w:rsidRPr="007313DF">
        <w:rPr>
          <w:sz w:val="22"/>
          <w:szCs w:val="22"/>
        </w:rPr>
        <w:t xml:space="preserve"> is not selected before the expiry of </w:t>
      </w:r>
      <w:r w:rsidR="00E32149" w:rsidRPr="007313DF">
        <w:rPr>
          <w:sz w:val="22"/>
          <w:szCs w:val="22"/>
        </w:rPr>
        <w:t>bid</w:t>
      </w:r>
      <w:r w:rsidRPr="007313DF">
        <w:rPr>
          <w:sz w:val="22"/>
          <w:szCs w:val="22"/>
        </w:rPr>
        <w:t xml:space="preserve"> validity period defined in the ToR, the Contracting Authority, before the expiry of the </w:t>
      </w:r>
      <w:r w:rsidR="00E32149" w:rsidRPr="007313DF">
        <w:rPr>
          <w:sz w:val="22"/>
          <w:szCs w:val="22"/>
        </w:rPr>
        <w:t>bid</w:t>
      </w:r>
      <w:r w:rsidRPr="007313DF">
        <w:rPr>
          <w:sz w:val="22"/>
          <w:szCs w:val="22"/>
        </w:rPr>
        <w:t xml:space="preserve"> validity period, shall ask the </w:t>
      </w:r>
      <w:r w:rsidR="00E32149" w:rsidRPr="007313DF">
        <w:rPr>
          <w:sz w:val="22"/>
          <w:szCs w:val="22"/>
        </w:rPr>
        <w:t>Contractors</w:t>
      </w:r>
      <w:r w:rsidRPr="007313DF">
        <w:rPr>
          <w:sz w:val="22"/>
          <w:szCs w:val="22"/>
        </w:rPr>
        <w:t xml:space="preserve"> once to agree to extend that period by a period specified by the Contracting Authority, not longer than </w:t>
      </w:r>
      <w:r w:rsidR="380DDEF4" w:rsidRPr="5DCD85EF">
        <w:rPr>
          <w:sz w:val="22"/>
          <w:szCs w:val="22"/>
        </w:rPr>
        <w:t>6</w:t>
      </w:r>
      <w:r w:rsidRPr="007313DF">
        <w:rPr>
          <w:sz w:val="22"/>
          <w:szCs w:val="22"/>
        </w:rPr>
        <w:t>0 days.</w:t>
      </w:r>
    </w:p>
    <w:p w14:paraId="4457AE91" w14:textId="4C0E906B" w:rsidR="00423A61" w:rsidRPr="007313DF" w:rsidRDefault="00057BB4" w:rsidP="009B2DB4">
      <w:pPr>
        <w:widowControl/>
        <w:numPr>
          <w:ilvl w:val="0"/>
          <w:numId w:val="8"/>
        </w:numPr>
        <w:tabs>
          <w:tab w:val="clear" w:pos="720"/>
          <w:tab w:val="num" w:pos="567"/>
        </w:tabs>
        <w:suppressAutoHyphens w:val="0"/>
        <w:ind w:left="426" w:hanging="426"/>
        <w:jc w:val="both"/>
        <w:rPr>
          <w:sz w:val="22"/>
          <w:szCs w:val="22"/>
        </w:rPr>
      </w:pPr>
      <w:r w:rsidRPr="007313DF">
        <w:rPr>
          <w:sz w:val="22"/>
          <w:szCs w:val="22"/>
        </w:rPr>
        <w:t xml:space="preserve">The extension of the tender validity period referred to in section 2, requires the </w:t>
      </w:r>
      <w:r w:rsidR="00604262" w:rsidRPr="007313DF">
        <w:rPr>
          <w:sz w:val="22"/>
          <w:szCs w:val="22"/>
        </w:rPr>
        <w:t>Contractors</w:t>
      </w:r>
      <w:r w:rsidRPr="007313DF">
        <w:rPr>
          <w:sz w:val="22"/>
          <w:szCs w:val="22"/>
        </w:rPr>
        <w:t xml:space="preserve"> to submit a written statement of consent to extend the </w:t>
      </w:r>
      <w:r w:rsidR="00604262" w:rsidRPr="007313DF">
        <w:rPr>
          <w:sz w:val="22"/>
          <w:szCs w:val="22"/>
        </w:rPr>
        <w:t>bid</w:t>
      </w:r>
      <w:r w:rsidRPr="007313DF">
        <w:rPr>
          <w:sz w:val="22"/>
          <w:szCs w:val="22"/>
        </w:rPr>
        <w:t xml:space="preserve"> validity period.</w:t>
      </w:r>
    </w:p>
    <w:p w14:paraId="4457AE92" w14:textId="77777777" w:rsidR="007935E1" w:rsidRPr="007313DF" w:rsidRDefault="007935E1" w:rsidP="00A9276F">
      <w:pPr>
        <w:widowControl/>
        <w:suppressAutoHyphens w:val="0"/>
        <w:jc w:val="both"/>
        <w:rPr>
          <w:sz w:val="22"/>
          <w:szCs w:val="22"/>
        </w:rPr>
      </w:pPr>
    </w:p>
    <w:p w14:paraId="4457AE93" w14:textId="6CE3D47C" w:rsidR="00BA0997" w:rsidRPr="007313DF" w:rsidRDefault="008463F6" w:rsidP="004C4022">
      <w:pPr>
        <w:widowControl/>
        <w:suppressAutoHyphens w:val="0"/>
        <w:jc w:val="both"/>
        <w:rPr>
          <w:b/>
          <w:bCs/>
          <w:sz w:val="22"/>
          <w:szCs w:val="22"/>
        </w:rPr>
      </w:pPr>
      <w:r w:rsidRPr="007313DF">
        <w:rPr>
          <w:b/>
          <w:bCs/>
          <w:sz w:val="22"/>
          <w:szCs w:val="22"/>
        </w:rPr>
        <w:t xml:space="preserve">Chapter XII – Description of the method for </w:t>
      </w:r>
      <w:r w:rsidR="00604262" w:rsidRPr="007313DF">
        <w:rPr>
          <w:b/>
          <w:bCs/>
          <w:sz w:val="22"/>
          <w:szCs w:val="22"/>
        </w:rPr>
        <w:t>a bid (tender)</w:t>
      </w:r>
      <w:r w:rsidRPr="007313DF">
        <w:rPr>
          <w:b/>
          <w:bCs/>
          <w:sz w:val="22"/>
          <w:szCs w:val="22"/>
        </w:rPr>
        <w:t xml:space="preserve"> preparation</w:t>
      </w:r>
    </w:p>
    <w:p w14:paraId="6B0E8668" w14:textId="77777777" w:rsidR="00116B6A" w:rsidRPr="007313DF" w:rsidRDefault="001F7882" w:rsidP="001F7882">
      <w:pPr>
        <w:widowControl/>
        <w:numPr>
          <w:ilvl w:val="0"/>
          <w:numId w:val="2"/>
        </w:numPr>
        <w:tabs>
          <w:tab w:val="clear" w:pos="720"/>
          <w:tab w:val="num" w:pos="426"/>
        </w:tabs>
        <w:suppressAutoHyphens w:val="0"/>
        <w:ind w:left="426" w:hanging="426"/>
        <w:jc w:val="both"/>
        <w:rPr>
          <w:b/>
          <w:bCs/>
          <w:strike/>
          <w:sz w:val="22"/>
          <w:szCs w:val="22"/>
        </w:rPr>
      </w:pPr>
      <w:r w:rsidRPr="007313DF">
        <w:rPr>
          <w:sz w:val="22"/>
          <w:szCs w:val="22"/>
        </w:rPr>
        <w:t xml:space="preserve">Each </w:t>
      </w:r>
      <w:r w:rsidR="00130246" w:rsidRPr="007313DF">
        <w:rPr>
          <w:sz w:val="22"/>
          <w:szCs w:val="22"/>
        </w:rPr>
        <w:t>Contractor shall</w:t>
      </w:r>
      <w:r w:rsidRPr="007313DF">
        <w:rPr>
          <w:sz w:val="22"/>
          <w:szCs w:val="22"/>
        </w:rPr>
        <w:t xml:space="preserve"> submit only one </w:t>
      </w:r>
      <w:r w:rsidR="00130246" w:rsidRPr="007313DF">
        <w:rPr>
          <w:sz w:val="22"/>
          <w:szCs w:val="22"/>
        </w:rPr>
        <w:t xml:space="preserve">bid </w:t>
      </w:r>
      <w:r w:rsidR="00EE563D" w:rsidRPr="007313DF">
        <w:rPr>
          <w:sz w:val="22"/>
          <w:szCs w:val="22"/>
        </w:rPr>
        <w:t>covering the implementation of the entire subject of the contract</w:t>
      </w:r>
      <w:r w:rsidRPr="007313DF">
        <w:rPr>
          <w:sz w:val="22"/>
          <w:szCs w:val="22"/>
        </w:rPr>
        <w:t>.</w:t>
      </w:r>
      <w:r w:rsidR="00116B6A" w:rsidRPr="007313DF">
        <w:rPr>
          <w:sz w:val="22"/>
          <w:szCs w:val="22"/>
        </w:rPr>
        <w:t xml:space="preserve"> </w:t>
      </w:r>
    </w:p>
    <w:p w14:paraId="4457AE94" w14:textId="1311EE72" w:rsidR="001F7882" w:rsidRPr="007313DF" w:rsidRDefault="00116B6A" w:rsidP="001F7882">
      <w:pPr>
        <w:widowControl/>
        <w:numPr>
          <w:ilvl w:val="0"/>
          <w:numId w:val="2"/>
        </w:numPr>
        <w:tabs>
          <w:tab w:val="clear" w:pos="720"/>
          <w:tab w:val="num" w:pos="426"/>
        </w:tabs>
        <w:suppressAutoHyphens w:val="0"/>
        <w:ind w:left="426" w:hanging="426"/>
        <w:jc w:val="both"/>
        <w:rPr>
          <w:b/>
          <w:bCs/>
          <w:strike/>
          <w:sz w:val="22"/>
          <w:szCs w:val="22"/>
        </w:rPr>
      </w:pPr>
      <w:r w:rsidRPr="007313DF">
        <w:rPr>
          <w:sz w:val="22"/>
          <w:szCs w:val="22"/>
        </w:rPr>
        <w:t xml:space="preserve">The bid shall be submitted in the form and manner </w:t>
      </w:r>
      <w:r w:rsidR="00CC168A" w:rsidRPr="007313DF">
        <w:rPr>
          <w:sz w:val="22"/>
          <w:szCs w:val="22"/>
        </w:rPr>
        <w:t>indicated</w:t>
      </w:r>
      <w:r w:rsidRPr="007313DF">
        <w:rPr>
          <w:sz w:val="22"/>
          <w:szCs w:val="22"/>
        </w:rPr>
        <w:t xml:space="preserve"> in Chapter IX of </w:t>
      </w:r>
      <w:r w:rsidR="00CC168A" w:rsidRPr="007313DF">
        <w:rPr>
          <w:sz w:val="22"/>
          <w:szCs w:val="22"/>
        </w:rPr>
        <w:t xml:space="preserve">the </w:t>
      </w:r>
      <w:r w:rsidRPr="007313DF">
        <w:rPr>
          <w:sz w:val="22"/>
          <w:szCs w:val="22"/>
        </w:rPr>
        <w:t>ToR.</w:t>
      </w:r>
    </w:p>
    <w:p w14:paraId="4457AE95" w14:textId="74BA4875" w:rsidR="00BA0997" w:rsidRPr="007313DF" w:rsidRDefault="00BA0997" w:rsidP="00FF6FBB">
      <w:pPr>
        <w:widowControl/>
        <w:numPr>
          <w:ilvl w:val="0"/>
          <w:numId w:val="2"/>
        </w:numPr>
        <w:tabs>
          <w:tab w:val="clear" w:pos="720"/>
          <w:tab w:val="num" w:pos="426"/>
        </w:tabs>
        <w:suppressAutoHyphens w:val="0"/>
        <w:ind w:left="426" w:hanging="426"/>
        <w:jc w:val="both"/>
        <w:rPr>
          <w:sz w:val="22"/>
          <w:szCs w:val="22"/>
        </w:rPr>
      </w:pPr>
      <w:r w:rsidRPr="007313DF">
        <w:rPr>
          <w:sz w:val="22"/>
          <w:szCs w:val="22"/>
        </w:rPr>
        <w:t xml:space="preserve">It is allowed for two or more </w:t>
      </w:r>
      <w:r w:rsidR="00130E3A" w:rsidRPr="007313DF">
        <w:rPr>
          <w:sz w:val="22"/>
          <w:szCs w:val="22"/>
        </w:rPr>
        <w:t>Contractors</w:t>
      </w:r>
      <w:r w:rsidRPr="007313DF">
        <w:rPr>
          <w:sz w:val="22"/>
          <w:szCs w:val="22"/>
        </w:rPr>
        <w:t xml:space="preserve"> to submit one tender, subject to provisions of Article 58 of the PPL.</w:t>
      </w:r>
    </w:p>
    <w:p w14:paraId="297A9B94" w14:textId="0BF7B9C5" w:rsidR="00F86BB6" w:rsidRPr="007313DF" w:rsidRDefault="00F86BB6" w:rsidP="00FF6FBB">
      <w:pPr>
        <w:widowControl/>
        <w:numPr>
          <w:ilvl w:val="0"/>
          <w:numId w:val="2"/>
        </w:numPr>
        <w:tabs>
          <w:tab w:val="clear" w:pos="720"/>
          <w:tab w:val="num" w:pos="426"/>
        </w:tabs>
        <w:suppressAutoHyphens w:val="0"/>
        <w:ind w:left="426" w:hanging="426"/>
        <w:jc w:val="both"/>
        <w:rPr>
          <w:sz w:val="22"/>
          <w:szCs w:val="22"/>
        </w:rPr>
      </w:pPr>
      <w:r w:rsidRPr="007313DF">
        <w:rPr>
          <w:sz w:val="22"/>
          <w:szCs w:val="22"/>
        </w:rPr>
        <w:t xml:space="preserve">The bid shall be drawn up </w:t>
      </w:r>
      <w:r w:rsidRPr="007313DF">
        <w:rPr>
          <w:sz w:val="22"/>
          <w:szCs w:val="22"/>
          <w:u w:val="single"/>
        </w:rPr>
        <w:t>in Polish or English</w:t>
      </w:r>
      <w:r w:rsidR="00F67420" w:rsidRPr="007313DF">
        <w:rPr>
          <w:sz w:val="22"/>
          <w:szCs w:val="22"/>
          <w:u w:val="single"/>
        </w:rPr>
        <w:t xml:space="preserve"> </w:t>
      </w:r>
      <w:r w:rsidR="00540B4C" w:rsidRPr="007313DF">
        <w:rPr>
          <w:sz w:val="22"/>
          <w:szCs w:val="22"/>
          <w:u w:val="single"/>
        </w:rPr>
        <w:t>language</w:t>
      </w:r>
      <w:r w:rsidRPr="007313DF">
        <w:rPr>
          <w:sz w:val="22"/>
          <w:szCs w:val="22"/>
        </w:rPr>
        <w:t>.</w:t>
      </w:r>
    </w:p>
    <w:p w14:paraId="4457AE97" w14:textId="2BB53C06" w:rsidR="00BA0997" w:rsidRPr="007313DF" w:rsidRDefault="00BA0997" w:rsidP="00DC0803">
      <w:pPr>
        <w:numPr>
          <w:ilvl w:val="0"/>
          <w:numId w:val="2"/>
        </w:numPr>
        <w:tabs>
          <w:tab w:val="clear" w:pos="720"/>
          <w:tab w:val="num" w:pos="426"/>
        </w:tabs>
        <w:ind w:left="426" w:hanging="426"/>
        <w:jc w:val="both"/>
        <w:rPr>
          <w:sz w:val="22"/>
          <w:szCs w:val="22"/>
        </w:rPr>
      </w:pPr>
      <w:r w:rsidRPr="007313DF">
        <w:rPr>
          <w:sz w:val="22"/>
          <w:szCs w:val="22"/>
        </w:rPr>
        <w:t>It is required that the tender</w:t>
      </w:r>
      <w:r w:rsidR="00B50580" w:rsidRPr="007313DF">
        <w:rPr>
          <w:sz w:val="22"/>
          <w:szCs w:val="22"/>
        </w:rPr>
        <w:t xml:space="preserve"> (the bid)</w:t>
      </w:r>
      <w:r w:rsidRPr="007313DF">
        <w:rPr>
          <w:sz w:val="22"/>
          <w:szCs w:val="22"/>
        </w:rPr>
        <w:t xml:space="preserve"> and all appendices are signed by persons </w:t>
      </w:r>
      <w:r w:rsidRPr="007313DF">
        <w:rPr>
          <w:sz w:val="22"/>
          <w:szCs w:val="22"/>
          <w:u w:val="single"/>
        </w:rPr>
        <w:t xml:space="preserve">authorised to represent the </w:t>
      </w:r>
      <w:r w:rsidR="00B50580" w:rsidRPr="007313DF">
        <w:rPr>
          <w:sz w:val="22"/>
          <w:szCs w:val="22"/>
          <w:u w:val="single"/>
        </w:rPr>
        <w:t>Contractor</w:t>
      </w:r>
      <w:r w:rsidRPr="007313DF">
        <w:rPr>
          <w:sz w:val="22"/>
          <w:szCs w:val="22"/>
        </w:rPr>
        <w:t>. In order to confirm that the person acting on behalf of the</w:t>
      </w:r>
      <w:r w:rsidR="00C54AFD" w:rsidRPr="007313DF">
        <w:rPr>
          <w:sz w:val="22"/>
          <w:szCs w:val="22"/>
        </w:rPr>
        <w:t xml:space="preserve"> </w:t>
      </w:r>
      <w:r w:rsidR="00293D7A" w:rsidRPr="007313DF">
        <w:rPr>
          <w:sz w:val="22"/>
          <w:szCs w:val="22"/>
        </w:rPr>
        <w:t>Contractor</w:t>
      </w:r>
      <w:r w:rsidRPr="007313DF">
        <w:rPr>
          <w:sz w:val="22"/>
          <w:szCs w:val="22"/>
        </w:rPr>
        <w:t xml:space="preserve"> is authorised to represent it, the Contracting Authority requires from the </w:t>
      </w:r>
      <w:r w:rsidR="00C54AFD" w:rsidRPr="007313DF">
        <w:rPr>
          <w:sz w:val="22"/>
          <w:szCs w:val="22"/>
        </w:rPr>
        <w:t xml:space="preserve">Contractor </w:t>
      </w:r>
      <w:r w:rsidRPr="007313DF">
        <w:rPr>
          <w:sz w:val="22"/>
          <w:szCs w:val="22"/>
        </w:rPr>
        <w:t xml:space="preserve">a copy or information from the National Court Register, Central Register and Information on Business Activity or other relevant register. The </w:t>
      </w:r>
      <w:r w:rsidR="003662F1" w:rsidRPr="007313DF">
        <w:rPr>
          <w:sz w:val="22"/>
          <w:szCs w:val="22"/>
        </w:rPr>
        <w:t>Contractor</w:t>
      </w:r>
      <w:r w:rsidRPr="007313DF">
        <w:rPr>
          <w:sz w:val="22"/>
          <w:szCs w:val="22"/>
        </w:rPr>
        <w:t xml:space="preserve"> shall not be obliged to submit the documents referred to in sentence 2 if the Contracting Authority can obtain them using free and publicly available databases, provided that the </w:t>
      </w:r>
      <w:r w:rsidR="0034142C" w:rsidRPr="007313DF">
        <w:rPr>
          <w:sz w:val="22"/>
          <w:szCs w:val="22"/>
        </w:rPr>
        <w:t xml:space="preserve">Contractor </w:t>
      </w:r>
      <w:r w:rsidRPr="007313DF">
        <w:rPr>
          <w:sz w:val="22"/>
          <w:szCs w:val="22"/>
        </w:rPr>
        <w:t xml:space="preserve">has indicated the data enabling access to such documents in the </w:t>
      </w:r>
      <w:r w:rsidR="00272771">
        <w:rPr>
          <w:sz w:val="22"/>
          <w:szCs w:val="22"/>
        </w:rPr>
        <w:t>offer</w:t>
      </w:r>
      <w:r w:rsidRPr="007313DF">
        <w:rPr>
          <w:sz w:val="22"/>
          <w:szCs w:val="22"/>
        </w:rPr>
        <w:t xml:space="preserve">. If the </w:t>
      </w:r>
      <w:r w:rsidR="0034142C" w:rsidRPr="007313DF">
        <w:rPr>
          <w:sz w:val="22"/>
          <w:szCs w:val="22"/>
        </w:rPr>
        <w:t xml:space="preserve">Contractor </w:t>
      </w:r>
      <w:r w:rsidRPr="007313DF">
        <w:rPr>
          <w:sz w:val="22"/>
          <w:szCs w:val="22"/>
        </w:rPr>
        <w:t xml:space="preserve">is represented by a person whose power of representation does not result from the documents mentioned in sentence 2, the </w:t>
      </w:r>
      <w:r w:rsidR="0034142C" w:rsidRPr="007313DF">
        <w:rPr>
          <w:sz w:val="22"/>
          <w:szCs w:val="22"/>
        </w:rPr>
        <w:t xml:space="preserve">Contractor </w:t>
      </w:r>
      <w:r w:rsidRPr="007313DF">
        <w:rPr>
          <w:sz w:val="22"/>
          <w:szCs w:val="22"/>
        </w:rPr>
        <w:t xml:space="preserve">shall submit together with the tender a power of attorney or another document confirming the power to represent the </w:t>
      </w:r>
      <w:r w:rsidR="0034142C" w:rsidRPr="007313DF">
        <w:rPr>
          <w:sz w:val="22"/>
          <w:szCs w:val="22"/>
        </w:rPr>
        <w:t>Contractor</w:t>
      </w:r>
      <w:r w:rsidRPr="007313DF">
        <w:rPr>
          <w:sz w:val="22"/>
          <w:szCs w:val="22"/>
        </w:rPr>
        <w:t>.</w:t>
      </w:r>
    </w:p>
    <w:p w14:paraId="2D4BB412" w14:textId="401FEB8B" w:rsidR="00F6753E" w:rsidRPr="007313DF" w:rsidRDefault="00BA0997" w:rsidP="00F318B4">
      <w:pPr>
        <w:numPr>
          <w:ilvl w:val="0"/>
          <w:numId w:val="2"/>
        </w:numPr>
        <w:tabs>
          <w:tab w:val="clear" w:pos="720"/>
          <w:tab w:val="num" w:pos="426"/>
        </w:tabs>
        <w:ind w:left="426" w:hanging="426"/>
        <w:jc w:val="both"/>
        <w:rPr>
          <w:sz w:val="22"/>
          <w:szCs w:val="22"/>
        </w:rPr>
      </w:pPr>
      <w:r w:rsidRPr="007313DF">
        <w:rPr>
          <w:sz w:val="22"/>
          <w:szCs w:val="22"/>
        </w:rPr>
        <w:t xml:space="preserve">If tenders are submitted by </w:t>
      </w:r>
      <w:r w:rsidR="000C7561" w:rsidRPr="007313DF">
        <w:rPr>
          <w:sz w:val="22"/>
          <w:szCs w:val="22"/>
        </w:rPr>
        <w:t xml:space="preserve">Contractor </w:t>
      </w:r>
      <w:r w:rsidRPr="007313DF">
        <w:rPr>
          <w:sz w:val="22"/>
          <w:szCs w:val="22"/>
        </w:rPr>
        <w:t xml:space="preserve">jointly competing for a contract or if the </w:t>
      </w:r>
      <w:r w:rsidR="000C7561" w:rsidRPr="007313DF">
        <w:rPr>
          <w:sz w:val="22"/>
          <w:szCs w:val="22"/>
        </w:rPr>
        <w:t>Contractor</w:t>
      </w:r>
      <w:r w:rsidRPr="007313DF">
        <w:rPr>
          <w:sz w:val="22"/>
          <w:szCs w:val="22"/>
        </w:rPr>
        <w:t xml:space="preserve"> is represented by a proxy, the original power of attorney or its notarised copy has to be attached to the tender. </w:t>
      </w:r>
      <w:r w:rsidR="0001135B" w:rsidRPr="007313DF">
        <w:rPr>
          <w:sz w:val="22"/>
          <w:szCs w:val="22"/>
        </w:rPr>
        <w:t xml:space="preserve">The document confirming </w:t>
      </w:r>
      <w:r w:rsidR="00FE6F97" w:rsidRPr="007313DF">
        <w:rPr>
          <w:sz w:val="22"/>
          <w:szCs w:val="22"/>
        </w:rPr>
        <w:t xml:space="preserve">the right to </w:t>
      </w:r>
      <w:r w:rsidR="001B7823" w:rsidRPr="007313DF">
        <w:rPr>
          <w:sz w:val="22"/>
          <w:szCs w:val="22"/>
        </w:rPr>
        <w:t>grant the power of attorney shall be submitted a</w:t>
      </w:r>
      <w:r w:rsidR="00DC791E" w:rsidRPr="007313DF">
        <w:rPr>
          <w:sz w:val="22"/>
          <w:szCs w:val="22"/>
        </w:rPr>
        <w:t xml:space="preserve">long with the </w:t>
      </w:r>
      <w:r w:rsidR="0001135B" w:rsidRPr="007313DF">
        <w:rPr>
          <w:sz w:val="22"/>
          <w:szCs w:val="22"/>
        </w:rPr>
        <w:t>power of attorney</w:t>
      </w:r>
      <w:r w:rsidR="001B7823" w:rsidRPr="007313DF">
        <w:rPr>
          <w:sz w:val="22"/>
          <w:szCs w:val="22"/>
        </w:rPr>
        <w:t>.</w:t>
      </w:r>
      <w:r w:rsidR="0001135B" w:rsidRPr="007313DF">
        <w:rPr>
          <w:sz w:val="22"/>
          <w:szCs w:val="22"/>
        </w:rPr>
        <w:t xml:space="preserve"> </w:t>
      </w:r>
    </w:p>
    <w:p w14:paraId="4457AE98" w14:textId="0E5F1750" w:rsidR="00212FA8" w:rsidRPr="007313DF" w:rsidRDefault="00BA0997" w:rsidP="00F318B4">
      <w:pPr>
        <w:numPr>
          <w:ilvl w:val="0"/>
          <w:numId w:val="2"/>
        </w:numPr>
        <w:tabs>
          <w:tab w:val="clear" w:pos="720"/>
          <w:tab w:val="num" w:pos="426"/>
        </w:tabs>
        <w:ind w:left="426" w:hanging="426"/>
        <w:jc w:val="both"/>
        <w:rPr>
          <w:sz w:val="22"/>
          <w:szCs w:val="22"/>
        </w:rPr>
      </w:pPr>
      <w:r w:rsidRPr="007313DF">
        <w:rPr>
          <w:sz w:val="22"/>
          <w:szCs w:val="22"/>
        </w:rPr>
        <w:t xml:space="preserve">The power of attorney shall be </w:t>
      </w:r>
      <w:r w:rsidR="00572F71" w:rsidRPr="007313DF">
        <w:rPr>
          <w:sz w:val="22"/>
          <w:szCs w:val="22"/>
        </w:rPr>
        <w:t>drawn up in electronic form</w:t>
      </w:r>
      <w:r w:rsidR="00B86BF5" w:rsidRPr="007313DF">
        <w:rPr>
          <w:sz w:val="22"/>
          <w:szCs w:val="22"/>
        </w:rPr>
        <w:t xml:space="preserve"> signed with qualified electronic signature.</w:t>
      </w:r>
      <w:r w:rsidRPr="007313DF">
        <w:rPr>
          <w:sz w:val="22"/>
          <w:szCs w:val="22"/>
        </w:rPr>
        <w:t xml:space="preserve"> It is also acceptable to submit an electronic copy (scan) of the power of attorney previously drawn up in writing, in the form of an electronic attestation made in accordance with Article 97(2) of the Act of 14 February 1991 - Notary Pub</w:t>
      </w:r>
      <w:r w:rsidR="00110C09">
        <w:rPr>
          <w:sz w:val="22"/>
          <w:szCs w:val="22"/>
        </w:rPr>
        <w:t>lic Law (</w:t>
      </w:r>
      <w:r w:rsidR="006A7A28">
        <w:rPr>
          <w:sz w:val="22"/>
          <w:szCs w:val="22"/>
        </w:rPr>
        <w:t xml:space="preserve">Consolidated text: </w:t>
      </w:r>
      <w:r w:rsidR="00110C09">
        <w:rPr>
          <w:sz w:val="22"/>
          <w:szCs w:val="22"/>
        </w:rPr>
        <w:t>Journal of Laws of 202</w:t>
      </w:r>
      <w:r w:rsidR="00177F64">
        <w:rPr>
          <w:sz w:val="22"/>
          <w:szCs w:val="22"/>
        </w:rPr>
        <w:t>4</w:t>
      </w:r>
      <w:r w:rsidRPr="007313DF">
        <w:rPr>
          <w:sz w:val="22"/>
          <w:szCs w:val="22"/>
        </w:rPr>
        <w:t xml:space="preserve">, item </w:t>
      </w:r>
      <w:r w:rsidR="00177F64">
        <w:rPr>
          <w:sz w:val="22"/>
          <w:szCs w:val="22"/>
        </w:rPr>
        <w:t>1001</w:t>
      </w:r>
      <w:r w:rsidRPr="007313DF">
        <w:rPr>
          <w:sz w:val="22"/>
          <w:szCs w:val="22"/>
        </w:rPr>
        <w:t xml:space="preserve">, as amended), which is certified by a notary public with a qualified electronic signature, </w:t>
      </w:r>
      <w:r w:rsidR="008220C4">
        <w:rPr>
          <w:sz w:val="22"/>
          <w:szCs w:val="22"/>
        </w:rPr>
        <w:br/>
      </w:r>
      <w:r w:rsidRPr="007313DF">
        <w:rPr>
          <w:sz w:val="22"/>
          <w:szCs w:val="22"/>
        </w:rPr>
        <w:t>or</w:t>
      </w:r>
      <w:r w:rsidR="00782621" w:rsidRPr="007313DF">
        <w:rPr>
          <w:sz w:val="22"/>
          <w:szCs w:val="22"/>
        </w:rPr>
        <w:t xml:space="preserve"> principal</w:t>
      </w:r>
      <w:r w:rsidRPr="007313DF">
        <w:rPr>
          <w:sz w:val="22"/>
          <w:szCs w:val="22"/>
        </w:rPr>
        <w:t xml:space="preserve">. </w:t>
      </w:r>
    </w:p>
    <w:p w14:paraId="673C194A" w14:textId="77777777" w:rsidR="004E2F22" w:rsidRDefault="00BA0997" w:rsidP="004E2F22">
      <w:pPr>
        <w:numPr>
          <w:ilvl w:val="0"/>
          <w:numId w:val="2"/>
        </w:numPr>
        <w:tabs>
          <w:tab w:val="clear" w:pos="720"/>
          <w:tab w:val="num" w:pos="426"/>
        </w:tabs>
        <w:ind w:left="426" w:hanging="426"/>
        <w:jc w:val="both"/>
        <w:rPr>
          <w:sz w:val="22"/>
          <w:szCs w:val="22"/>
        </w:rPr>
      </w:pPr>
      <w:r w:rsidRPr="007313DF">
        <w:rPr>
          <w:sz w:val="22"/>
          <w:szCs w:val="22"/>
        </w:rPr>
        <w:t xml:space="preserve">A tender, together with appendices forming an integral part thereof, should be prepared by the </w:t>
      </w:r>
      <w:r w:rsidR="003662F1" w:rsidRPr="007313DF">
        <w:rPr>
          <w:sz w:val="22"/>
          <w:szCs w:val="22"/>
        </w:rPr>
        <w:t>Contractor</w:t>
      </w:r>
      <w:r w:rsidRPr="007313DF">
        <w:rPr>
          <w:sz w:val="22"/>
          <w:szCs w:val="22"/>
        </w:rPr>
        <w:t xml:space="preserve"> in accordance with the provisions of the ToR and the appendices, in particular a tender shall include</w:t>
      </w:r>
      <w:r w:rsidR="00475E8A" w:rsidRPr="007313DF">
        <w:rPr>
          <w:sz w:val="22"/>
          <w:szCs w:val="22"/>
        </w:rPr>
        <w:t>:</w:t>
      </w:r>
    </w:p>
    <w:p w14:paraId="4457AE99" w14:textId="27BF0E56" w:rsidR="00BA0997" w:rsidRPr="004E2F22" w:rsidRDefault="00775D73" w:rsidP="00473BDA">
      <w:pPr>
        <w:pStyle w:val="Akapitzlist"/>
        <w:numPr>
          <w:ilvl w:val="1"/>
          <w:numId w:val="67"/>
        </w:numPr>
        <w:rPr>
          <w:sz w:val="22"/>
          <w:szCs w:val="22"/>
        </w:rPr>
      </w:pPr>
      <w:r w:rsidRPr="004E2F22">
        <w:rPr>
          <w:sz w:val="22"/>
          <w:szCs w:val="22"/>
        </w:rPr>
        <w:t>A bid</w:t>
      </w:r>
      <w:r w:rsidR="00BA0997" w:rsidRPr="004E2F22">
        <w:rPr>
          <w:sz w:val="22"/>
          <w:szCs w:val="22"/>
        </w:rPr>
        <w:t xml:space="preserve"> form (</w:t>
      </w:r>
      <w:r w:rsidR="00BA0997" w:rsidRPr="004E2F22">
        <w:rPr>
          <w:b/>
          <w:bCs/>
          <w:sz w:val="22"/>
          <w:szCs w:val="22"/>
        </w:rPr>
        <w:t>Appendix 1 to the ToR</w:t>
      </w:r>
      <w:r w:rsidR="00BA0997" w:rsidRPr="004E2F22">
        <w:rPr>
          <w:sz w:val="22"/>
          <w:szCs w:val="22"/>
        </w:rPr>
        <w:t>) with at least the following appendices</w:t>
      </w:r>
      <w:r w:rsidR="00520749" w:rsidRPr="004E2F22">
        <w:rPr>
          <w:sz w:val="22"/>
          <w:szCs w:val="22"/>
        </w:rPr>
        <w:t>:</w:t>
      </w:r>
    </w:p>
    <w:p w14:paraId="6206063A" w14:textId="62637EBD" w:rsidR="00AB3014" w:rsidRPr="004E2F22" w:rsidRDefault="006B6D4B" w:rsidP="00473BDA">
      <w:pPr>
        <w:pStyle w:val="Akapitzlist1"/>
        <w:numPr>
          <w:ilvl w:val="2"/>
          <w:numId w:val="67"/>
        </w:numPr>
        <w:rPr>
          <w:sz w:val="22"/>
          <w:szCs w:val="22"/>
        </w:rPr>
      </w:pPr>
      <w:r w:rsidRPr="007313DF">
        <w:rPr>
          <w:sz w:val="22"/>
          <w:szCs w:val="22"/>
        </w:rPr>
        <w:lastRenderedPageBreak/>
        <w:t>a statement on non-exclusion from the tender proceedings</w:t>
      </w:r>
      <w:r w:rsidR="000F094E" w:rsidRPr="007313DF">
        <w:rPr>
          <w:sz w:val="22"/>
          <w:szCs w:val="22"/>
        </w:rPr>
        <w:t xml:space="preserve"> -</w:t>
      </w:r>
      <w:r w:rsidR="00C07B99" w:rsidRPr="007313DF">
        <w:rPr>
          <w:sz w:val="22"/>
          <w:szCs w:val="22"/>
        </w:rPr>
        <w:t xml:space="preserve"> Art. 7 sec. 1 of the Act of April 13, 2022 on special solutions in the field of counteracting supporting aggression against Ukraine and serving the protection of national s</w:t>
      </w:r>
      <w:r w:rsidR="00110C09">
        <w:rPr>
          <w:sz w:val="22"/>
          <w:szCs w:val="22"/>
        </w:rPr>
        <w:t>ecurity (</w:t>
      </w:r>
      <w:r w:rsidR="006A7A28">
        <w:rPr>
          <w:sz w:val="22"/>
          <w:szCs w:val="22"/>
        </w:rPr>
        <w:t xml:space="preserve">Consolidated text: </w:t>
      </w:r>
      <w:r w:rsidR="00110C09">
        <w:rPr>
          <w:sz w:val="22"/>
          <w:szCs w:val="22"/>
        </w:rPr>
        <w:t>Journal of Laws of 202</w:t>
      </w:r>
      <w:r w:rsidR="00AF0845">
        <w:rPr>
          <w:sz w:val="22"/>
          <w:szCs w:val="22"/>
        </w:rPr>
        <w:t>4</w:t>
      </w:r>
      <w:r w:rsidR="00110C09">
        <w:rPr>
          <w:sz w:val="22"/>
          <w:szCs w:val="22"/>
        </w:rPr>
        <w:t xml:space="preserve">, item </w:t>
      </w:r>
      <w:r w:rsidR="00AF0845">
        <w:rPr>
          <w:sz w:val="22"/>
          <w:szCs w:val="22"/>
        </w:rPr>
        <w:t>50</w:t>
      </w:r>
      <w:r w:rsidR="00110C09">
        <w:rPr>
          <w:sz w:val="22"/>
          <w:szCs w:val="22"/>
        </w:rPr>
        <w:t>7</w:t>
      </w:r>
      <w:r w:rsidR="006A7A28">
        <w:rPr>
          <w:sz w:val="22"/>
          <w:szCs w:val="22"/>
        </w:rPr>
        <w:t xml:space="preserve"> with amendments</w:t>
      </w:r>
      <w:r w:rsidR="00C07B99" w:rsidRPr="007313DF">
        <w:rPr>
          <w:sz w:val="22"/>
          <w:szCs w:val="22"/>
        </w:rPr>
        <w:t>)</w:t>
      </w:r>
      <w:r w:rsidR="00984BDD" w:rsidRPr="007313DF">
        <w:rPr>
          <w:sz w:val="22"/>
          <w:szCs w:val="22"/>
        </w:rPr>
        <w:t xml:space="preserve"> - in the case of Contractors jointly applying for the contract, the </w:t>
      </w:r>
      <w:r w:rsidR="00691CD3" w:rsidRPr="007313DF">
        <w:rPr>
          <w:sz w:val="22"/>
          <w:szCs w:val="22"/>
        </w:rPr>
        <w:t>stateme</w:t>
      </w:r>
      <w:r w:rsidR="007345CB" w:rsidRPr="007313DF">
        <w:rPr>
          <w:sz w:val="22"/>
          <w:szCs w:val="22"/>
        </w:rPr>
        <w:t>nt</w:t>
      </w:r>
      <w:r w:rsidR="00984BDD" w:rsidRPr="007313DF">
        <w:rPr>
          <w:sz w:val="22"/>
          <w:szCs w:val="22"/>
        </w:rPr>
        <w:t xml:space="preserve"> shall be submitted by each of them</w:t>
      </w:r>
      <w:r w:rsidR="00C07B99" w:rsidRPr="007313DF">
        <w:rPr>
          <w:sz w:val="22"/>
          <w:szCs w:val="22"/>
        </w:rPr>
        <w:t>.</w:t>
      </w:r>
    </w:p>
    <w:p w14:paraId="7B49086E" w14:textId="77777777" w:rsidR="00BA031D" w:rsidRPr="004E2F22" w:rsidRDefault="007345CB" w:rsidP="00473BDA">
      <w:pPr>
        <w:pStyle w:val="Akapitzlist1"/>
        <w:numPr>
          <w:ilvl w:val="2"/>
          <w:numId w:val="67"/>
        </w:numPr>
        <w:rPr>
          <w:sz w:val="22"/>
          <w:szCs w:val="22"/>
        </w:rPr>
      </w:pPr>
      <w:r w:rsidRPr="007313DF">
        <w:rPr>
          <w:sz w:val="22"/>
          <w:szCs w:val="22"/>
        </w:rPr>
        <w:t xml:space="preserve">a statement on non-exclusion from the tender proceedings - </w:t>
      </w:r>
      <w:r w:rsidR="00C07B99" w:rsidRPr="004E2F22">
        <w:rPr>
          <w:sz w:val="22"/>
          <w:szCs w:val="22"/>
        </w:rPr>
        <w:t xml:space="preserve">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w:t>
      </w:r>
      <w:r w:rsidR="00AB3014" w:rsidRPr="007313DF">
        <w:rPr>
          <w:sz w:val="22"/>
          <w:szCs w:val="22"/>
        </w:rPr>
        <w:t>- in the case of Contractors jointly applying for the contract, the statement shall be submitted by each of them</w:t>
      </w:r>
      <w:r w:rsidR="0082542A" w:rsidRPr="007313DF">
        <w:rPr>
          <w:sz w:val="22"/>
          <w:szCs w:val="22"/>
        </w:rPr>
        <w:t>;</w:t>
      </w:r>
    </w:p>
    <w:p w14:paraId="097544D7" w14:textId="77777777" w:rsidR="00B34354" w:rsidRPr="007313DF" w:rsidRDefault="00185E40" w:rsidP="00473BDA">
      <w:pPr>
        <w:pStyle w:val="Akapitzlist1"/>
        <w:numPr>
          <w:ilvl w:val="2"/>
          <w:numId w:val="67"/>
        </w:numPr>
        <w:rPr>
          <w:rFonts w:eastAsia="Calibri"/>
          <w:sz w:val="22"/>
          <w:szCs w:val="22"/>
        </w:rPr>
      </w:pPr>
      <w:r w:rsidRPr="007313DF">
        <w:rPr>
          <w:sz w:val="22"/>
          <w:szCs w:val="22"/>
        </w:rPr>
        <w:t>individual bid’s</w:t>
      </w:r>
      <w:r w:rsidR="00205681" w:rsidRPr="007313DF">
        <w:rPr>
          <w:sz w:val="22"/>
          <w:szCs w:val="22"/>
        </w:rPr>
        <w:t xml:space="preserve"> price calculation</w:t>
      </w:r>
      <w:r w:rsidRPr="007313DF">
        <w:rPr>
          <w:sz w:val="22"/>
          <w:szCs w:val="22"/>
        </w:rPr>
        <w:t>;</w:t>
      </w:r>
    </w:p>
    <w:p w14:paraId="652FBA72" w14:textId="1C3B4674" w:rsidR="00B34354" w:rsidRPr="007313DF" w:rsidRDefault="00B34354" w:rsidP="00473BDA">
      <w:pPr>
        <w:pStyle w:val="Akapitzlist1"/>
        <w:numPr>
          <w:ilvl w:val="2"/>
          <w:numId w:val="67"/>
        </w:numPr>
        <w:rPr>
          <w:rFonts w:eastAsia="Calibri"/>
          <w:sz w:val="22"/>
          <w:szCs w:val="22"/>
        </w:rPr>
      </w:pPr>
      <w:r w:rsidRPr="007313DF">
        <w:rPr>
          <w:sz w:val="22"/>
          <w:szCs w:val="22"/>
        </w:rPr>
        <w:t>list of subcontractors</w:t>
      </w:r>
      <w:r w:rsidR="00A1450A" w:rsidRPr="007313DF">
        <w:rPr>
          <w:sz w:val="22"/>
          <w:szCs w:val="22"/>
        </w:rPr>
        <w:t>;</w:t>
      </w:r>
    </w:p>
    <w:p w14:paraId="3DCFBDD4" w14:textId="77777777" w:rsidR="00A270B9" w:rsidRPr="007313DF" w:rsidRDefault="00205681" w:rsidP="00473BDA">
      <w:pPr>
        <w:pStyle w:val="Akapitzlist1"/>
        <w:numPr>
          <w:ilvl w:val="2"/>
          <w:numId w:val="67"/>
        </w:numPr>
        <w:rPr>
          <w:rFonts w:eastAsia="Calibri"/>
          <w:sz w:val="22"/>
          <w:szCs w:val="22"/>
        </w:rPr>
      </w:pPr>
      <w:r w:rsidRPr="007313DF">
        <w:rPr>
          <w:sz w:val="22"/>
          <w:szCs w:val="22"/>
        </w:rPr>
        <w:t xml:space="preserve">qualitative evidence, in accordance with Chapter IV of the ToR, </w:t>
      </w:r>
    </w:p>
    <w:p w14:paraId="4457AE9F" w14:textId="21A5FC74" w:rsidR="0004098C" w:rsidRPr="007313DF" w:rsidRDefault="0010213F" w:rsidP="00473BDA">
      <w:pPr>
        <w:pStyle w:val="Akapitzlist1"/>
        <w:numPr>
          <w:ilvl w:val="2"/>
          <w:numId w:val="67"/>
        </w:numPr>
        <w:rPr>
          <w:rFonts w:eastAsia="Calibri"/>
          <w:sz w:val="22"/>
          <w:szCs w:val="22"/>
        </w:rPr>
      </w:pPr>
      <w:r w:rsidRPr="007313DF">
        <w:rPr>
          <w:sz w:val="22"/>
          <w:szCs w:val="22"/>
        </w:rPr>
        <w:t xml:space="preserve">power of attorney (according to sections </w:t>
      </w:r>
      <w:r w:rsidR="00AA1371" w:rsidRPr="007313DF">
        <w:rPr>
          <w:sz w:val="22"/>
          <w:szCs w:val="22"/>
        </w:rPr>
        <w:t xml:space="preserve">5-7 </w:t>
      </w:r>
      <w:r w:rsidRPr="007313DF">
        <w:rPr>
          <w:sz w:val="22"/>
          <w:szCs w:val="22"/>
        </w:rPr>
        <w:t xml:space="preserve">above) or other document confirming the power to represent the </w:t>
      </w:r>
      <w:r w:rsidR="003662F1" w:rsidRPr="007313DF">
        <w:rPr>
          <w:sz w:val="22"/>
          <w:szCs w:val="22"/>
        </w:rPr>
        <w:t>Contractor</w:t>
      </w:r>
      <w:r w:rsidRPr="007313DF">
        <w:rPr>
          <w:sz w:val="22"/>
          <w:szCs w:val="22"/>
        </w:rPr>
        <w:t>.</w:t>
      </w:r>
    </w:p>
    <w:p w14:paraId="588E1110" w14:textId="60C7225C" w:rsidR="00E179E7" w:rsidRDefault="00946E9B" w:rsidP="00473BDA">
      <w:pPr>
        <w:pStyle w:val="Akapitzlist1"/>
        <w:numPr>
          <w:ilvl w:val="2"/>
          <w:numId w:val="67"/>
        </w:numPr>
        <w:rPr>
          <w:rFonts w:eastAsia="Calibri"/>
          <w:sz w:val="22"/>
          <w:szCs w:val="22"/>
        </w:rPr>
      </w:pPr>
      <w:r w:rsidRPr="007313DF">
        <w:rPr>
          <w:sz w:val="22"/>
          <w:szCs w:val="22"/>
        </w:rPr>
        <w:t>Information from</w:t>
      </w:r>
      <w:r w:rsidR="00776297" w:rsidRPr="007313DF">
        <w:rPr>
          <w:sz w:val="22"/>
          <w:szCs w:val="22"/>
        </w:rPr>
        <w:t xml:space="preserve"> National Court Register </w:t>
      </w:r>
      <w:r w:rsidR="00F25AAE" w:rsidRPr="007313DF">
        <w:rPr>
          <w:sz w:val="22"/>
          <w:szCs w:val="22"/>
        </w:rPr>
        <w:t xml:space="preserve">(KRS) </w:t>
      </w:r>
      <w:r w:rsidR="00776297" w:rsidRPr="007313DF">
        <w:rPr>
          <w:sz w:val="22"/>
          <w:szCs w:val="22"/>
        </w:rPr>
        <w:t>or the Central Register and Information of Business Activit</w:t>
      </w:r>
      <w:r w:rsidR="00F25AAE" w:rsidRPr="007313DF">
        <w:rPr>
          <w:sz w:val="22"/>
          <w:szCs w:val="22"/>
        </w:rPr>
        <w:t>y (CEiDG)</w:t>
      </w:r>
      <w:r w:rsidR="00776297" w:rsidRPr="007313DF">
        <w:rPr>
          <w:rFonts w:eastAsia="Calibri"/>
          <w:sz w:val="22"/>
          <w:szCs w:val="22"/>
        </w:rPr>
        <w:t xml:space="preserve"> </w:t>
      </w:r>
      <w:r w:rsidR="00F25AAE" w:rsidRPr="007313DF">
        <w:rPr>
          <w:rFonts w:eastAsia="Calibri"/>
          <w:sz w:val="22"/>
          <w:szCs w:val="22"/>
        </w:rPr>
        <w:t xml:space="preserve">or </w:t>
      </w:r>
      <w:r w:rsidR="00776297" w:rsidRPr="007313DF">
        <w:rPr>
          <w:rFonts w:eastAsia="Calibri"/>
          <w:sz w:val="22"/>
          <w:szCs w:val="22"/>
        </w:rPr>
        <w:t xml:space="preserve">information from a relevant register </w:t>
      </w:r>
      <w:r w:rsidR="00D10146" w:rsidRPr="007313DF">
        <w:rPr>
          <w:rFonts w:eastAsia="Calibri"/>
          <w:sz w:val="22"/>
          <w:szCs w:val="22"/>
        </w:rPr>
        <w:t xml:space="preserve">- unless data for publicly available databases are provided in the </w:t>
      </w:r>
      <w:r w:rsidR="00610DDA">
        <w:rPr>
          <w:rFonts w:eastAsia="Calibri"/>
          <w:sz w:val="22"/>
          <w:szCs w:val="22"/>
        </w:rPr>
        <w:t>offer.</w:t>
      </w:r>
    </w:p>
    <w:p w14:paraId="696C29F7" w14:textId="18937623" w:rsidR="000928F3" w:rsidRPr="000928F3" w:rsidRDefault="00831A95" w:rsidP="00831A95">
      <w:pPr>
        <w:pStyle w:val="Akapitzlist1"/>
        <w:numPr>
          <w:ilvl w:val="2"/>
          <w:numId w:val="67"/>
        </w:numPr>
        <w:rPr>
          <w:rFonts w:eastAsia="Calibri"/>
          <w:sz w:val="22"/>
          <w:szCs w:val="22"/>
        </w:rPr>
      </w:pPr>
      <w:r>
        <w:rPr>
          <w:rFonts w:eastAsia="Calibri"/>
          <w:sz w:val="22"/>
          <w:szCs w:val="22"/>
        </w:rPr>
        <w:t>A</w:t>
      </w:r>
      <w:r w:rsidR="000928F3" w:rsidRPr="000928F3">
        <w:rPr>
          <w:rFonts w:eastAsia="Calibri"/>
          <w:sz w:val="22"/>
          <w:szCs w:val="22"/>
        </w:rPr>
        <w:t xml:space="preserve"> declaration regarding the entity providing access to the resources/ (if applicable), i.e.:a statement on making the resources available fot the Contractor, along with a relevant commitment or other evidence and statements confirming the lack of grounds for exclusion pursuant to Art. 7 sec. 1 of the Sanctions Act and Art. 5k of the Regulation, quoted above in the ToR;</w:t>
      </w:r>
    </w:p>
    <w:p w14:paraId="6E0F1838" w14:textId="77777777" w:rsidR="000928F3" w:rsidRDefault="000928F3" w:rsidP="00831A95">
      <w:pPr>
        <w:pStyle w:val="Akapitzlist1"/>
        <w:numPr>
          <w:ilvl w:val="0"/>
          <w:numId w:val="0"/>
        </w:numPr>
        <w:ind w:left="1572"/>
        <w:rPr>
          <w:rFonts w:eastAsia="Calibri"/>
          <w:sz w:val="22"/>
          <w:szCs w:val="22"/>
        </w:rPr>
      </w:pPr>
    </w:p>
    <w:p w14:paraId="4457AEA1" w14:textId="30C75773" w:rsidR="00BA0997" w:rsidRPr="007313DF" w:rsidRDefault="00BA0997">
      <w:pPr>
        <w:numPr>
          <w:ilvl w:val="0"/>
          <w:numId w:val="2"/>
        </w:numPr>
        <w:tabs>
          <w:tab w:val="clear" w:pos="720"/>
          <w:tab w:val="num" w:pos="426"/>
        </w:tabs>
        <w:ind w:left="426" w:hanging="426"/>
        <w:jc w:val="both"/>
        <w:rPr>
          <w:sz w:val="22"/>
          <w:szCs w:val="22"/>
        </w:rPr>
      </w:pPr>
      <w:r w:rsidRPr="007313DF">
        <w:rPr>
          <w:sz w:val="22"/>
          <w:szCs w:val="22"/>
        </w:rPr>
        <w:t xml:space="preserve">The </w:t>
      </w:r>
      <w:r w:rsidR="00F81B8F" w:rsidRPr="007313DF">
        <w:rPr>
          <w:sz w:val="22"/>
          <w:szCs w:val="22"/>
        </w:rPr>
        <w:t>Contractor</w:t>
      </w:r>
      <w:r w:rsidRPr="007313DF">
        <w:rPr>
          <w:sz w:val="22"/>
          <w:szCs w:val="22"/>
        </w:rPr>
        <w:t xml:space="preserve"> which, when submitting a tender, reserves the right not to disclose to other participants in the proceedings information which constitutes a trade secret in the meaning of the unfair competition regulations, must clearly indicate this in the tender by submitting an appropriate statement containing a list of the reserved documents and proving that the reserved information constitutes a trade secret. Documents marked as "Restricted document" shall be attached together with the statement and shall constitute separate files encrypted with other files constituting the tender. The </w:t>
      </w:r>
      <w:r w:rsidR="003662F1" w:rsidRPr="007313DF">
        <w:rPr>
          <w:sz w:val="22"/>
          <w:szCs w:val="22"/>
        </w:rPr>
        <w:t>Contractor</w:t>
      </w:r>
      <w:r w:rsidRPr="007313DF">
        <w:rPr>
          <w:sz w:val="22"/>
          <w:szCs w:val="22"/>
        </w:rPr>
        <w:t xml:space="preserve"> may not stipulate that the information referred to in Article 222(5) of the PPL should not be disclosed.</w:t>
      </w:r>
    </w:p>
    <w:p w14:paraId="4457AEA2" w14:textId="4CDA4FFA" w:rsidR="00BA0997" w:rsidRPr="007313DF" w:rsidRDefault="00BA0997" w:rsidP="004C4022">
      <w:pPr>
        <w:numPr>
          <w:ilvl w:val="0"/>
          <w:numId w:val="2"/>
        </w:numPr>
        <w:tabs>
          <w:tab w:val="clear" w:pos="720"/>
          <w:tab w:val="num" w:pos="426"/>
        </w:tabs>
        <w:ind w:left="426" w:hanging="426"/>
        <w:jc w:val="both"/>
        <w:rPr>
          <w:sz w:val="22"/>
          <w:szCs w:val="22"/>
        </w:rPr>
      </w:pPr>
      <w:r w:rsidRPr="007313DF">
        <w:rPr>
          <w:sz w:val="22"/>
          <w:szCs w:val="22"/>
        </w:rPr>
        <w:t xml:space="preserve">All costs related to the preparation and submission of the tender shall be borne by the </w:t>
      </w:r>
      <w:r w:rsidR="003662F1" w:rsidRPr="007313DF">
        <w:rPr>
          <w:sz w:val="22"/>
          <w:szCs w:val="22"/>
        </w:rPr>
        <w:t>Contractor</w:t>
      </w:r>
      <w:r w:rsidRPr="007313DF">
        <w:rPr>
          <w:sz w:val="22"/>
          <w:szCs w:val="22"/>
        </w:rPr>
        <w:t>.</w:t>
      </w:r>
    </w:p>
    <w:p w14:paraId="4457AEA3" w14:textId="77777777" w:rsidR="00466BE2" w:rsidRPr="007313DF" w:rsidRDefault="00466BE2" w:rsidP="00BA0997">
      <w:pPr>
        <w:widowControl/>
        <w:suppressAutoHyphens w:val="0"/>
        <w:jc w:val="both"/>
        <w:rPr>
          <w:sz w:val="22"/>
          <w:szCs w:val="22"/>
        </w:rPr>
      </w:pPr>
    </w:p>
    <w:p w14:paraId="4457AEA4" w14:textId="28649694" w:rsidR="00411744" w:rsidRPr="00CB1DBA" w:rsidRDefault="008463F6" w:rsidP="00411744">
      <w:pPr>
        <w:widowControl/>
        <w:suppressAutoHyphens w:val="0"/>
        <w:jc w:val="both"/>
        <w:rPr>
          <w:b/>
          <w:bCs/>
          <w:sz w:val="22"/>
          <w:szCs w:val="22"/>
        </w:rPr>
      </w:pPr>
      <w:r w:rsidRPr="00CB1DBA">
        <w:rPr>
          <w:b/>
          <w:bCs/>
          <w:sz w:val="22"/>
          <w:szCs w:val="22"/>
        </w:rPr>
        <w:t xml:space="preserve">Chapter XIII </w:t>
      </w:r>
      <w:r w:rsidR="00310A6A" w:rsidRPr="00CB1DBA">
        <w:rPr>
          <w:b/>
          <w:bCs/>
          <w:sz w:val="22"/>
          <w:szCs w:val="22"/>
        </w:rPr>
        <w:t>–</w:t>
      </w:r>
      <w:r w:rsidRPr="00CB1DBA">
        <w:rPr>
          <w:b/>
          <w:bCs/>
          <w:sz w:val="22"/>
          <w:szCs w:val="22"/>
        </w:rPr>
        <w:t xml:space="preserve"> </w:t>
      </w:r>
      <w:r w:rsidR="00075662" w:rsidRPr="00CB1DBA">
        <w:rPr>
          <w:b/>
          <w:bCs/>
          <w:sz w:val="22"/>
          <w:szCs w:val="22"/>
        </w:rPr>
        <w:t>Place and d</w:t>
      </w:r>
      <w:r w:rsidR="00310A6A" w:rsidRPr="00CB1DBA">
        <w:rPr>
          <w:b/>
          <w:bCs/>
          <w:sz w:val="22"/>
          <w:szCs w:val="22"/>
        </w:rPr>
        <w:t xml:space="preserve">eadline </w:t>
      </w:r>
      <w:r w:rsidRPr="00CB1DBA">
        <w:rPr>
          <w:b/>
          <w:bCs/>
          <w:sz w:val="22"/>
          <w:szCs w:val="22"/>
        </w:rPr>
        <w:t xml:space="preserve">for </w:t>
      </w:r>
      <w:r w:rsidR="00F37255" w:rsidRPr="00CB1DBA">
        <w:rPr>
          <w:b/>
          <w:bCs/>
          <w:sz w:val="22"/>
          <w:szCs w:val="22"/>
        </w:rPr>
        <w:t>bids</w:t>
      </w:r>
      <w:r w:rsidRPr="00CB1DBA">
        <w:rPr>
          <w:b/>
          <w:bCs/>
          <w:sz w:val="22"/>
          <w:szCs w:val="22"/>
        </w:rPr>
        <w:t xml:space="preserve"> submission and opening.</w:t>
      </w:r>
    </w:p>
    <w:p w14:paraId="4457AEA5" w14:textId="3A77F45F" w:rsidR="00411744" w:rsidRPr="00CB1DBA" w:rsidRDefault="00411744" w:rsidP="29085D26">
      <w:pPr>
        <w:pStyle w:val="Akapitzlist"/>
        <w:numPr>
          <w:ilvl w:val="0"/>
          <w:numId w:val="21"/>
        </w:numPr>
        <w:ind w:left="426" w:hanging="426"/>
        <w:rPr>
          <w:sz w:val="22"/>
          <w:szCs w:val="22"/>
        </w:rPr>
      </w:pPr>
      <w:r w:rsidRPr="00CB1DBA">
        <w:rPr>
          <w:sz w:val="22"/>
          <w:szCs w:val="22"/>
        </w:rPr>
        <w:t>Tenders</w:t>
      </w:r>
      <w:r w:rsidR="00544059" w:rsidRPr="00CB1DBA">
        <w:rPr>
          <w:sz w:val="22"/>
          <w:szCs w:val="22"/>
        </w:rPr>
        <w:t xml:space="preserve"> (bids) shall</w:t>
      </w:r>
      <w:r w:rsidRPr="00CB1DBA">
        <w:rPr>
          <w:sz w:val="22"/>
          <w:szCs w:val="22"/>
        </w:rPr>
        <w:t xml:space="preserve"> be submitted</w:t>
      </w:r>
      <w:r w:rsidRPr="00CB1DBA">
        <w:rPr>
          <w:b/>
          <w:bCs/>
          <w:sz w:val="22"/>
          <w:szCs w:val="22"/>
        </w:rPr>
        <w:t xml:space="preserve"> by</w:t>
      </w:r>
      <w:r w:rsidR="00BB0417" w:rsidRPr="00CB1DBA">
        <w:rPr>
          <w:b/>
          <w:bCs/>
          <w:sz w:val="22"/>
          <w:szCs w:val="22"/>
        </w:rPr>
        <w:t xml:space="preserve"> </w:t>
      </w:r>
      <w:r w:rsidR="00CB1DBA" w:rsidRPr="00CB1DBA">
        <w:rPr>
          <w:b/>
          <w:bCs/>
          <w:sz w:val="22"/>
          <w:szCs w:val="22"/>
        </w:rPr>
        <w:t>06.05.</w:t>
      </w:r>
      <w:r w:rsidR="00BB0417" w:rsidRPr="00CB1DBA">
        <w:rPr>
          <w:b/>
          <w:bCs/>
          <w:sz w:val="22"/>
          <w:szCs w:val="22"/>
        </w:rPr>
        <w:t xml:space="preserve">2025 </w:t>
      </w:r>
      <w:r w:rsidRPr="00CB1DBA">
        <w:rPr>
          <w:b/>
          <w:bCs/>
          <w:sz w:val="22"/>
          <w:szCs w:val="22"/>
        </w:rPr>
        <w:t xml:space="preserve">until </w:t>
      </w:r>
      <w:r w:rsidR="00110C09" w:rsidRPr="00CB1DBA">
        <w:rPr>
          <w:b/>
          <w:bCs/>
          <w:sz w:val="22"/>
          <w:szCs w:val="22"/>
        </w:rPr>
        <w:t>10</w:t>
      </w:r>
      <w:r w:rsidRPr="00CB1DBA">
        <w:rPr>
          <w:b/>
          <w:bCs/>
          <w:sz w:val="22"/>
          <w:szCs w:val="22"/>
        </w:rPr>
        <w:t xml:space="preserve">:00 </w:t>
      </w:r>
      <w:r w:rsidR="00110C09" w:rsidRPr="00CB1DBA">
        <w:rPr>
          <w:b/>
          <w:bCs/>
          <w:sz w:val="22"/>
          <w:szCs w:val="22"/>
        </w:rPr>
        <w:t>a</w:t>
      </w:r>
      <w:r w:rsidRPr="00CB1DBA">
        <w:rPr>
          <w:b/>
          <w:bCs/>
          <w:sz w:val="22"/>
          <w:szCs w:val="22"/>
        </w:rPr>
        <w:t>.m.</w:t>
      </w:r>
      <w:r w:rsidR="00110C09" w:rsidRPr="00CB1DBA">
        <w:rPr>
          <w:b/>
          <w:bCs/>
          <w:sz w:val="22"/>
          <w:szCs w:val="22"/>
        </w:rPr>
        <w:t xml:space="preserve"> </w:t>
      </w:r>
      <w:r w:rsidRPr="00CB1DBA">
        <w:rPr>
          <w:b/>
          <w:bCs/>
          <w:sz w:val="22"/>
          <w:szCs w:val="22"/>
        </w:rPr>
        <w:t>,</w:t>
      </w:r>
      <w:r w:rsidRPr="00CB1DBA">
        <w:rPr>
          <w:sz w:val="22"/>
          <w:szCs w:val="22"/>
        </w:rPr>
        <w:t xml:space="preserve"> according to the rules described in Chapter IX sections (1)-(2) of the ToR.</w:t>
      </w:r>
    </w:p>
    <w:p w14:paraId="4457AEA6" w14:textId="6E2DAB6F" w:rsidR="00411744" w:rsidRPr="00A128F7" w:rsidRDefault="00411744">
      <w:pPr>
        <w:pStyle w:val="Akapitzlist"/>
        <w:numPr>
          <w:ilvl w:val="0"/>
          <w:numId w:val="21"/>
        </w:numPr>
        <w:ind w:left="426" w:hanging="426"/>
        <w:rPr>
          <w:bCs/>
          <w:sz w:val="22"/>
          <w:szCs w:val="22"/>
        </w:rPr>
      </w:pPr>
      <w:r w:rsidRPr="00A128F7">
        <w:rPr>
          <w:sz w:val="22"/>
          <w:szCs w:val="22"/>
        </w:rPr>
        <w:t xml:space="preserve">Before the deadline for submission of tenders, the </w:t>
      </w:r>
      <w:r w:rsidR="00DB50F4" w:rsidRPr="00A128F7">
        <w:rPr>
          <w:sz w:val="22"/>
          <w:szCs w:val="22"/>
        </w:rPr>
        <w:t>Contractor</w:t>
      </w:r>
      <w:r w:rsidRPr="00A128F7">
        <w:rPr>
          <w:sz w:val="22"/>
          <w:szCs w:val="22"/>
        </w:rPr>
        <w:t xml:space="preserve"> may withdraw a </w:t>
      </w:r>
      <w:r w:rsidR="00DB50F4" w:rsidRPr="00A128F7">
        <w:rPr>
          <w:sz w:val="22"/>
          <w:szCs w:val="22"/>
        </w:rPr>
        <w:t>bid</w:t>
      </w:r>
      <w:r w:rsidRPr="00A128F7">
        <w:rPr>
          <w:sz w:val="22"/>
          <w:szCs w:val="22"/>
        </w:rPr>
        <w:t xml:space="preserve"> in accordance with the rules at </w:t>
      </w:r>
      <w:hyperlink r:id="rId42" w:history="1">
        <w:r w:rsidRPr="00A128F7">
          <w:rPr>
            <w:rStyle w:val="Hipercze"/>
            <w:sz w:val="22"/>
            <w:szCs w:val="22"/>
            <w:u w:val="none"/>
          </w:rPr>
          <w:t>https://platformazakupowa.pl</w:t>
        </w:r>
      </w:hyperlink>
      <w:r w:rsidRPr="00A128F7">
        <w:rPr>
          <w:sz w:val="22"/>
          <w:szCs w:val="22"/>
        </w:rPr>
        <w:t xml:space="preserve"> . The method of withdrawing a </w:t>
      </w:r>
      <w:r w:rsidR="000C1234" w:rsidRPr="00A128F7">
        <w:rPr>
          <w:sz w:val="22"/>
          <w:szCs w:val="22"/>
        </w:rPr>
        <w:t>bid</w:t>
      </w:r>
      <w:r w:rsidRPr="00A128F7">
        <w:rPr>
          <w:sz w:val="22"/>
          <w:szCs w:val="22"/>
        </w:rPr>
        <w:t xml:space="preserve"> is described in the instructions available at</w:t>
      </w:r>
      <w:r w:rsidRPr="00A128F7">
        <w:rPr>
          <w:color w:val="000000"/>
          <w:sz w:val="22"/>
          <w:szCs w:val="22"/>
        </w:rPr>
        <w:t xml:space="preserve">: </w:t>
      </w:r>
      <w:hyperlink r:id="rId43" w:history="1">
        <w:r w:rsidRPr="00A128F7">
          <w:rPr>
            <w:rStyle w:val="Hipercze"/>
            <w:sz w:val="22"/>
            <w:szCs w:val="22"/>
            <w:u w:val="none"/>
          </w:rPr>
          <w:t>https://platformazakupowa.pl/strona/45-instrukcje</w:t>
        </w:r>
      </w:hyperlink>
      <w:r w:rsidRPr="00A128F7">
        <w:rPr>
          <w:color w:val="000000"/>
          <w:sz w:val="22"/>
          <w:szCs w:val="22"/>
        </w:rPr>
        <w:t xml:space="preserve">. A tender may not be withdrawn after the tender submission deadline. </w:t>
      </w:r>
    </w:p>
    <w:p w14:paraId="5C06C554" w14:textId="77777777" w:rsidR="004379CD" w:rsidRPr="004379CD" w:rsidRDefault="00411744" w:rsidP="004379CD">
      <w:pPr>
        <w:pStyle w:val="Akapitzlist"/>
        <w:numPr>
          <w:ilvl w:val="0"/>
          <w:numId w:val="21"/>
        </w:numPr>
        <w:ind w:left="426" w:hanging="426"/>
        <w:rPr>
          <w:bCs/>
          <w:sz w:val="22"/>
          <w:szCs w:val="22"/>
        </w:rPr>
      </w:pPr>
      <w:r w:rsidRPr="00A128F7">
        <w:rPr>
          <w:sz w:val="22"/>
          <w:szCs w:val="22"/>
        </w:rPr>
        <w:t>The Contracting Authority shall reject a tender submitted after the time limit for submission of tenders.</w:t>
      </w:r>
    </w:p>
    <w:p w14:paraId="4457AEA8" w14:textId="084862E6" w:rsidR="00411744" w:rsidRPr="004379CD" w:rsidRDefault="00411744" w:rsidP="004379CD">
      <w:pPr>
        <w:pStyle w:val="Akapitzlist"/>
        <w:numPr>
          <w:ilvl w:val="0"/>
          <w:numId w:val="21"/>
        </w:numPr>
        <w:ind w:left="426" w:hanging="426"/>
        <w:rPr>
          <w:bCs/>
          <w:sz w:val="22"/>
          <w:szCs w:val="22"/>
        </w:rPr>
      </w:pPr>
      <w:r w:rsidRPr="004379CD">
        <w:rPr>
          <w:sz w:val="22"/>
          <w:szCs w:val="22"/>
        </w:rPr>
        <w:t>Tenders shall be opened on</w:t>
      </w:r>
      <w:r w:rsidR="00BB0417" w:rsidRPr="004379CD">
        <w:rPr>
          <w:sz w:val="22"/>
          <w:szCs w:val="22"/>
        </w:rPr>
        <w:t xml:space="preserve"> </w:t>
      </w:r>
      <w:r w:rsidR="00A37AEC" w:rsidRPr="004379CD">
        <w:rPr>
          <w:b/>
          <w:bCs/>
          <w:sz w:val="22"/>
          <w:szCs w:val="22"/>
        </w:rPr>
        <w:t>06.05.</w:t>
      </w:r>
      <w:r w:rsidR="00BB0417" w:rsidRPr="004379CD">
        <w:rPr>
          <w:b/>
          <w:bCs/>
          <w:sz w:val="22"/>
          <w:szCs w:val="22"/>
        </w:rPr>
        <w:t>2025</w:t>
      </w:r>
      <w:r w:rsidRPr="004379CD">
        <w:rPr>
          <w:b/>
          <w:bCs/>
          <w:sz w:val="22"/>
          <w:szCs w:val="22"/>
        </w:rPr>
        <w:t xml:space="preserve"> at </w:t>
      </w:r>
      <w:r w:rsidR="00110C09" w:rsidRPr="004379CD">
        <w:rPr>
          <w:b/>
          <w:bCs/>
          <w:sz w:val="22"/>
          <w:szCs w:val="22"/>
        </w:rPr>
        <w:t>1</w:t>
      </w:r>
      <w:r w:rsidR="00BB0417" w:rsidRPr="004379CD">
        <w:rPr>
          <w:b/>
          <w:bCs/>
          <w:sz w:val="22"/>
          <w:szCs w:val="22"/>
        </w:rPr>
        <w:t>1</w:t>
      </w:r>
      <w:r w:rsidRPr="004379CD">
        <w:rPr>
          <w:b/>
          <w:bCs/>
          <w:sz w:val="22"/>
          <w:szCs w:val="22"/>
        </w:rPr>
        <w:t>:</w:t>
      </w:r>
      <w:r w:rsidR="00110C09" w:rsidRPr="004379CD">
        <w:rPr>
          <w:b/>
          <w:bCs/>
          <w:sz w:val="22"/>
          <w:szCs w:val="22"/>
        </w:rPr>
        <w:t>00</w:t>
      </w:r>
      <w:r w:rsidRPr="004379CD">
        <w:rPr>
          <w:b/>
          <w:bCs/>
          <w:sz w:val="22"/>
          <w:szCs w:val="22"/>
        </w:rPr>
        <w:t xml:space="preserve"> </w:t>
      </w:r>
      <w:r w:rsidR="00110C09" w:rsidRPr="004379CD">
        <w:rPr>
          <w:b/>
          <w:bCs/>
          <w:sz w:val="22"/>
          <w:szCs w:val="22"/>
        </w:rPr>
        <w:t>a</w:t>
      </w:r>
      <w:r w:rsidRPr="004379CD">
        <w:rPr>
          <w:b/>
          <w:bCs/>
          <w:sz w:val="22"/>
          <w:szCs w:val="22"/>
        </w:rPr>
        <w:t>.m.</w:t>
      </w:r>
      <w:r w:rsidR="00110C09" w:rsidRPr="004379CD">
        <w:rPr>
          <w:b/>
          <w:bCs/>
          <w:sz w:val="22"/>
          <w:szCs w:val="22"/>
        </w:rPr>
        <w:t>,</w:t>
      </w:r>
      <w:r w:rsidR="00110C09" w:rsidRPr="004379CD">
        <w:rPr>
          <w:sz w:val="22"/>
          <w:szCs w:val="22"/>
        </w:rPr>
        <w:t xml:space="preserve"> </w:t>
      </w:r>
      <w:r w:rsidRPr="004379CD">
        <w:rPr>
          <w:sz w:val="22"/>
          <w:szCs w:val="22"/>
        </w:rPr>
        <w:t xml:space="preserve"> via </w:t>
      </w:r>
      <w:hyperlink r:id="rId44">
        <w:r w:rsidRPr="004379CD">
          <w:rPr>
            <w:rStyle w:val="Hipercze"/>
            <w:sz w:val="22"/>
            <w:szCs w:val="22"/>
            <w:u w:val="none"/>
          </w:rPr>
          <w:t>https://platformazakupowa.pl</w:t>
        </w:r>
      </w:hyperlink>
      <w:r w:rsidRPr="004379CD">
        <w:rPr>
          <w:sz w:val="22"/>
          <w:szCs w:val="22"/>
        </w:rPr>
        <w:t xml:space="preserve"> </w:t>
      </w:r>
    </w:p>
    <w:p w14:paraId="4457AEA9" w14:textId="4BD13AB5"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A128F7">
        <w:rPr>
          <w:rFonts w:ascii="Times New Roman" w:hAnsi="Times New Roman"/>
          <w:sz w:val="22"/>
          <w:szCs w:val="22"/>
        </w:rPr>
        <w:t xml:space="preserve">In the case of changing the </w:t>
      </w:r>
      <w:r w:rsidR="00D04D63" w:rsidRPr="00A128F7">
        <w:rPr>
          <w:rFonts w:ascii="Times New Roman" w:hAnsi="Times New Roman"/>
          <w:sz w:val="22"/>
          <w:szCs w:val="22"/>
        </w:rPr>
        <w:t>deadline</w:t>
      </w:r>
      <w:r w:rsidRPr="00A128F7">
        <w:rPr>
          <w:rFonts w:ascii="Times New Roman" w:hAnsi="Times New Roman"/>
          <w:sz w:val="22"/>
          <w:szCs w:val="22"/>
        </w:rPr>
        <w:t xml:space="preserve"> for submission</w:t>
      </w:r>
      <w:r w:rsidRPr="007313DF">
        <w:rPr>
          <w:rFonts w:ascii="Times New Roman" w:hAnsi="Times New Roman"/>
          <w:sz w:val="22"/>
          <w:szCs w:val="22"/>
        </w:rPr>
        <w:t xml:space="preserve"> of tenders, the Contracting Authority shall post information about its extension on </w:t>
      </w:r>
      <w:hyperlink r:id="rId45" w:history="1">
        <w:r w:rsidRPr="007313DF">
          <w:rPr>
            <w:rStyle w:val="Hipercze"/>
            <w:rFonts w:ascii="Times New Roman" w:hAnsi="Times New Roman"/>
            <w:sz w:val="22"/>
            <w:szCs w:val="22"/>
            <w:u w:val="none"/>
          </w:rPr>
          <w:t>https://platformazakupowa.pl</w:t>
        </w:r>
      </w:hyperlink>
      <w:r w:rsidRPr="007313DF">
        <w:rPr>
          <w:rFonts w:ascii="Times New Roman" w:hAnsi="Times New Roman"/>
          <w:sz w:val="22"/>
          <w:szCs w:val="22"/>
        </w:rPr>
        <w:t xml:space="preserve"> – address of the buyer’s profile – </w:t>
      </w:r>
      <w:hyperlink r:id="rId46" w:history="1">
        <w:r w:rsidRPr="007313DF">
          <w:rPr>
            <w:rStyle w:val="Hipercze"/>
            <w:rFonts w:ascii="Times New Roman" w:hAnsi="Times New Roman"/>
            <w:sz w:val="22"/>
            <w:szCs w:val="22"/>
            <w:u w:val="none"/>
          </w:rPr>
          <w:t>https://platformazakupowa.pl/pn/uj_edu</w:t>
        </w:r>
      </w:hyperlink>
      <w:r w:rsidRPr="007313DF">
        <w:rPr>
          <w:rFonts w:ascii="Times New Roman" w:hAnsi="Times New Roman"/>
          <w:bCs/>
          <w:sz w:val="22"/>
          <w:szCs w:val="22"/>
        </w:rPr>
        <w:t>, in the tab appropriate for the conducted proceedings, in the "Communications" section.</w:t>
      </w:r>
    </w:p>
    <w:p w14:paraId="4457AEAA" w14:textId="77777777"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7313DF">
        <w:rPr>
          <w:rFonts w:ascii="Times New Roman" w:hAnsi="Times New Roman"/>
          <w:sz w:val="22"/>
          <w:szCs w:val="22"/>
        </w:rPr>
        <w:t>In the event of a failure of the IT system resulting in the inability to open tenders within the time limit set by the Contracting Authority, tenders shall be opened immediately after the failure has been removed.</w:t>
      </w:r>
    </w:p>
    <w:p w14:paraId="4457AEAB" w14:textId="77777777"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7313DF">
        <w:rPr>
          <w:rFonts w:ascii="Times New Roman" w:hAnsi="Times New Roman" w:cs="Times New Roman"/>
          <w:sz w:val="22"/>
          <w:szCs w:val="22"/>
        </w:rPr>
        <w:lastRenderedPageBreak/>
        <w:t>Before opening of tenders, the Contracting Authority shall provide o</w:t>
      </w:r>
      <w:r w:rsidR="00C950B1" w:rsidRPr="007313DF">
        <w:rPr>
          <w:rFonts w:ascii="Times New Roman" w:hAnsi="Times New Roman" w:cs="Times New Roman"/>
          <w:sz w:val="22"/>
          <w:szCs w:val="22"/>
        </w:rPr>
        <w:t>n</w:t>
      </w:r>
      <w:r w:rsidRPr="007313DF">
        <w:rPr>
          <w:rFonts w:ascii="Times New Roman" w:hAnsi="Times New Roman" w:cs="Times New Roman"/>
          <w:sz w:val="22"/>
          <w:szCs w:val="22"/>
        </w:rPr>
        <w:t xml:space="preserve"> </w:t>
      </w:r>
      <w:hyperlink r:id="rId47" w:history="1">
        <w:r w:rsidRPr="007313DF">
          <w:rPr>
            <w:rStyle w:val="Hipercze"/>
            <w:rFonts w:ascii="Times New Roman" w:hAnsi="Times New Roman"/>
            <w:sz w:val="22"/>
            <w:szCs w:val="22"/>
            <w:u w:val="none"/>
          </w:rPr>
          <w:t>https://platformazakupowa.pl</w:t>
        </w:r>
      </w:hyperlink>
      <w:r w:rsidRPr="007313DF">
        <w:rPr>
          <w:rFonts w:ascii="Times New Roman" w:hAnsi="Times New Roman"/>
          <w:sz w:val="22"/>
          <w:szCs w:val="22"/>
        </w:rPr>
        <w:t xml:space="preserve"> – address of the buyer’s profile – </w:t>
      </w:r>
      <w:hyperlink r:id="rId48" w:history="1">
        <w:r w:rsidRPr="007313DF">
          <w:rPr>
            <w:rStyle w:val="Hipercze"/>
            <w:rFonts w:ascii="Times New Roman" w:hAnsi="Times New Roman"/>
            <w:sz w:val="22"/>
            <w:szCs w:val="22"/>
            <w:u w:val="none"/>
          </w:rPr>
          <w:t>https://platformazakupowa.pl/pn/uj_edu</w:t>
        </w:r>
      </w:hyperlink>
      <w:r w:rsidRPr="007313DF">
        <w:rPr>
          <w:rFonts w:ascii="Times New Roman" w:hAnsi="Times New Roman"/>
          <w:bCs/>
          <w:sz w:val="22"/>
          <w:szCs w:val="22"/>
        </w:rPr>
        <w:t>, in the tab appropriate for the procedure, in the "Communications" section, information on the amount it intends to allocate to finance the contract.</w:t>
      </w:r>
    </w:p>
    <w:p w14:paraId="4457AEAC" w14:textId="639A7DA7"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7313DF">
        <w:rPr>
          <w:rFonts w:ascii="Times New Roman" w:hAnsi="Times New Roman"/>
          <w:sz w:val="22"/>
          <w:szCs w:val="22"/>
        </w:rPr>
        <w:t xml:space="preserve">Immediately after opening the tenders, the Contracting Authority shall provide on the website of the conducted </w:t>
      </w:r>
      <w:r w:rsidR="0017680A" w:rsidRPr="007313DF">
        <w:rPr>
          <w:rFonts w:ascii="Times New Roman" w:hAnsi="Times New Roman"/>
          <w:sz w:val="22"/>
          <w:szCs w:val="22"/>
        </w:rPr>
        <w:t>tender proceedings</w:t>
      </w:r>
      <w:r w:rsidRPr="007313DF">
        <w:rPr>
          <w:rFonts w:ascii="Times New Roman" w:hAnsi="Times New Roman"/>
          <w:sz w:val="22"/>
          <w:szCs w:val="22"/>
        </w:rPr>
        <w:t xml:space="preserve"> the information about</w:t>
      </w:r>
    </w:p>
    <w:p w14:paraId="4457AEAD" w14:textId="411F752D" w:rsidR="00411744" w:rsidRPr="007313DF" w:rsidRDefault="00411744">
      <w:pPr>
        <w:pStyle w:val="Nagwek"/>
        <w:numPr>
          <w:ilvl w:val="1"/>
          <w:numId w:val="21"/>
        </w:numPr>
        <w:tabs>
          <w:tab w:val="clear" w:pos="4536"/>
          <w:tab w:val="clear" w:pos="9072"/>
        </w:tabs>
        <w:spacing w:line="240" w:lineRule="auto"/>
        <w:ind w:left="993" w:hanging="567"/>
        <w:jc w:val="both"/>
        <w:rPr>
          <w:rFonts w:ascii="Times New Roman" w:hAnsi="Times New Roman" w:cs="Times New Roman"/>
          <w:sz w:val="22"/>
          <w:szCs w:val="22"/>
        </w:rPr>
      </w:pPr>
      <w:r w:rsidRPr="007313DF">
        <w:rPr>
          <w:rFonts w:ascii="Times New Roman" w:hAnsi="Times New Roman"/>
          <w:sz w:val="22"/>
          <w:szCs w:val="22"/>
        </w:rPr>
        <w:t xml:space="preserve">company names or names and surnames, registered offices or places of business activity or places of residence of </w:t>
      </w:r>
      <w:r w:rsidR="00A93621" w:rsidRPr="007313DF">
        <w:rPr>
          <w:rFonts w:ascii="Times New Roman" w:hAnsi="Times New Roman"/>
          <w:sz w:val="22"/>
          <w:szCs w:val="22"/>
        </w:rPr>
        <w:t>Contractors</w:t>
      </w:r>
      <w:r w:rsidRPr="007313DF">
        <w:rPr>
          <w:rFonts w:ascii="Times New Roman" w:hAnsi="Times New Roman"/>
          <w:sz w:val="22"/>
          <w:szCs w:val="22"/>
        </w:rPr>
        <w:t xml:space="preserve"> whose tenders have been opened;</w:t>
      </w:r>
    </w:p>
    <w:p w14:paraId="4457AEAE" w14:textId="77777777" w:rsidR="00411744" w:rsidRPr="007313DF" w:rsidRDefault="00411744">
      <w:pPr>
        <w:pStyle w:val="Nagwek"/>
        <w:numPr>
          <w:ilvl w:val="1"/>
          <w:numId w:val="21"/>
        </w:numPr>
        <w:tabs>
          <w:tab w:val="clear" w:pos="4536"/>
          <w:tab w:val="clear" w:pos="9072"/>
        </w:tabs>
        <w:spacing w:line="240" w:lineRule="auto"/>
        <w:ind w:left="993" w:hanging="567"/>
        <w:jc w:val="both"/>
        <w:rPr>
          <w:rFonts w:ascii="Times New Roman" w:hAnsi="Times New Roman" w:cs="Times New Roman"/>
          <w:sz w:val="22"/>
          <w:szCs w:val="22"/>
        </w:rPr>
      </w:pPr>
      <w:r w:rsidRPr="007313DF">
        <w:rPr>
          <w:rFonts w:ascii="Times New Roman" w:hAnsi="Times New Roman"/>
          <w:sz w:val="22"/>
          <w:szCs w:val="22"/>
        </w:rPr>
        <w:t>prices or costs contained in the tenders.</w:t>
      </w:r>
    </w:p>
    <w:p w14:paraId="4457AEAF" w14:textId="25D2C2B2" w:rsidR="00411744" w:rsidRPr="007313DF" w:rsidRDefault="00411744">
      <w:pPr>
        <w:pStyle w:val="Akapitzlist"/>
        <w:numPr>
          <w:ilvl w:val="0"/>
          <w:numId w:val="21"/>
        </w:numPr>
        <w:ind w:left="426" w:hanging="426"/>
        <w:rPr>
          <w:bCs/>
          <w:sz w:val="22"/>
          <w:szCs w:val="22"/>
          <w:u w:val="single"/>
        </w:rPr>
      </w:pPr>
      <w:r w:rsidRPr="007313DF">
        <w:rPr>
          <w:sz w:val="22"/>
          <w:szCs w:val="22"/>
          <w:u w:val="single"/>
        </w:rPr>
        <w:t xml:space="preserve">The Contracting Authority does not foresee a public tender opening session with the participation of </w:t>
      </w:r>
      <w:r w:rsidR="00A93621" w:rsidRPr="007313DF">
        <w:rPr>
          <w:sz w:val="22"/>
          <w:szCs w:val="22"/>
          <w:u w:val="single"/>
        </w:rPr>
        <w:t>Contractors</w:t>
      </w:r>
      <w:r w:rsidRPr="007313DF">
        <w:rPr>
          <w:sz w:val="22"/>
          <w:szCs w:val="22"/>
          <w:u w:val="single"/>
        </w:rPr>
        <w:t>, nor broadcasting the opening session via electronic tools for on-line video transmission.</w:t>
      </w:r>
    </w:p>
    <w:p w14:paraId="4457AEB0" w14:textId="77777777" w:rsidR="007935E1" w:rsidRPr="007313DF" w:rsidRDefault="007935E1" w:rsidP="004C4022">
      <w:pPr>
        <w:pStyle w:val="Nagwek"/>
        <w:spacing w:line="240" w:lineRule="auto"/>
        <w:jc w:val="both"/>
        <w:rPr>
          <w:rFonts w:ascii="Times New Roman" w:hAnsi="Times New Roman"/>
          <w:sz w:val="22"/>
          <w:szCs w:val="22"/>
        </w:rPr>
      </w:pPr>
    </w:p>
    <w:p w14:paraId="4457AEB1" w14:textId="77777777" w:rsidR="004E1EB0" w:rsidRPr="007313DF" w:rsidRDefault="008463F6" w:rsidP="004C4022">
      <w:pPr>
        <w:widowControl/>
        <w:suppressAutoHyphens w:val="0"/>
        <w:jc w:val="both"/>
        <w:rPr>
          <w:b/>
          <w:bCs/>
          <w:sz w:val="22"/>
          <w:szCs w:val="22"/>
        </w:rPr>
      </w:pPr>
      <w:r w:rsidRPr="007313DF">
        <w:rPr>
          <w:b/>
          <w:bCs/>
          <w:sz w:val="22"/>
          <w:szCs w:val="22"/>
        </w:rPr>
        <w:t>Chapter XIV – Description of the method for price calculation.</w:t>
      </w:r>
    </w:p>
    <w:p w14:paraId="69DE97FB" w14:textId="165765D7" w:rsidR="004417B8" w:rsidRPr="00121FA0" w:rsidRDefault="004417B8" w:rsidP="004417B8">
      <w:pPr>
        <w:pStyle w:val="Akapitzlist"/>
        <w:numPr>
          <w:ilvl w:val="0"/>
          <w:numId w:val="9"/>
        </w:numPr>
        <w:tabs>
          <w:tab w:val="clear" w:pos="720"/>
        </w:tabs>
        <w:ind w:left="426" w:hanging="426"/>
        <w:rPr>
          <w:sz w:val="22"/>
          <w:szCs w:val="22"/>
        </w:rPr>
      </w:pPr>
      <w:r>
        <w:rPr>
          <w:sz w:val="22"/>
          <w:szCs w:val="22"/>
        </w:rPr>
        <w:t>The price of the bid</w:t>
      </w:r>
      <w:r w:rsidRPr="00121FA0">
        <w:rPr>
          <w:sz w:val="22"/>
          <w:szCs w:val="22"/>
        </w:rPr>
        <w:t xml:space="preserve">, which is the total price for the entire subject of the contract, </w:t>
      </w:r>
      <w:r w:rsidR="00110C09" w:rsidRPr="00121FA0">
        <w:rPr>
          <w:sz w:val="22"/>
          <w:szCs w:val="22"/>
        </w:rPr>
        <w:t>shall</w:t>
      </w:r>
      <w:r w:rsidR="00F211E0" w:rsidRPr="00121FA0">
        <w:rPr>
          <w:sz w:val="22"/>
          <w:szCs w:val="22"/>
        </w:rPr>
        <w:t xml:space="preserve"> be given in EUR and calculated on the basis of an individual calculation with the unit prices of at least specific elements indicated in Appendix no </w:t>
      </w:r>
      <w:r w:rsidR="0096674E">
        <w:rPr>
          <w:sz w:val="22"/>
          <w:szCs w:val="22"/>
        </w:rPr>
        <w:t>3</w:t>
      </w:r>
      <w:r w:rsidR="00F211E0" w:rsidRPr="00121FA0">
        <w:rPr>
          <w:sz w:val="22"/>
          <w:szCs w:val="22"/>
        </w:rPr>
        <w:t xml:space="preserve"> to the bid form.</w:t>
      </w:r>
    </w:p>
    <w:p w14:paraId="4457AEB2" w14:textId="54BFF786" w:rsidR="00214540" w:rsidRPr="008220C4" w:rsidRDefault="004E1EB0" w:rsidP="004417B8">
      <w:pPr>
        <w:pStyle w:val="Akapitzlist"/>
        <w:numPr>
          <w:ilvl w:val="0"/>
          <w:numId w:val="9"/>
        </w:numPr>
        <w:tabs>
          <w:tab w:val="clear" w:pos="720"/>
        </w:tabs>
        <w:ind w:left="426" w:hanging="426"/>
        <w:rPr>
          <w:sz w:val="22"/>
          <w:szCs w:val="22"/>
        </w:rPr>
      </w:pPr>
      <w:r w:rsidRPr="00121FA0">
        <w:rPr>
          <w:sz w:val="22"/>
          <w:szCs w:val="22"/>
        </w:rPr>
        <w:t>The tender</w:t>
      </w:r>
      <w:r w:rsidR="004417B8" w:rsidRPr="00121FA0">
        <w:rPr>
          <w:sz w:val="22"/>
          <w:szCs w:val="22"/>
        </w:rPr>
        <w:t xml:space="preserve"> (bid)</w:t>
      </w:r>
      <w:r w:rsidRPr="00121FA0">
        <w:rPr>
          <w:sz w:val="22"/>
          <w:szCs w:val="22"/>
        </w:rPr>
        <w:t xml:space="preserve"> price</w:t>
      </w:r>
      <w:r w:rsidR="0009431F" w:rsidRPr="00121FA0">
        <w:rPr>
          <w:sz w:val="22"/>
          <w:szCs w:val="22"/>
        </w:rPr>
        <w:t xml:space="preserve"> for </w:t>
      </w:r>
      <w:r w:rsidR="00A421F3" w:rsidRPr="00121FA0">
        <w:rPr>
          <w:sz w:val="22"/>
          <w:szCs w:val="22"/>
        </w:rPr>
        <w:t>the performance of the entire subject-matter of the contract</w:t>
      </w:r>
      <w:r w:rsidRPr="00121FA0">
        <w:rPr>
          <w:sz w:val="22"/>
          <w:szCs w:val="22"/>
        </w:rPr>
        <w:t xml:space="preserve"> shall </w:t>
      </w:r>
      <w:r w:rsidR="00420AB3" w:rsidRPr="00121FA0">
        <w:rPr>
          <w:sz w:val="22"/>
          <w:szCs w:val="22"/>
        </w:rPr>
        <w:t>cover</w:t>
      </w:r>
      <w:r w:rsidRPr="00121FA0">
        <w:rPr>
          <w:sz w:val="22"/>
          <w:szCs w:val="22"/>
        </w:rPr>
        <w:t xml:space="preserve"> </w:t>
      </w:r>
      <w:r w:rsidR="004B1546" w:rsidRPr="00121FA0">
        <w:rPr>
          <w:sz w:val="22"/>
          <w:szCs w:val="22"/>
        </w:rPr>
        <w:t xml:space="preserve">all the </w:t>
      </w:r>
      <w:r w:rsidR="000F6E22" w:rsidRPr="00121FA0">
        <w:rPr>
          <w:sz w:val="22"/>
          <w:szCs w:val="22"/>
        </w:rPr>
        <w:t xml:space="preserve">terms and requirements of the ToR along with the appendices </w:t>
      </w:r>
      <w:r w:rsidR="00DC16AC" w:rsidRPr="00121FA0">
        <w:rPr>
          <w:sz w:val="22"/>
          <w:szCs w:val="22"/>
        </w:rPr>
        <w:t>and also</w:t>
      </w:r>
      <w:r w:rsidR="003762CC" w:rsidRPr="00121FA0">
        <w:rPr>
          <w:sz w:val="22"/>
          <w:szCs w:val="22"/>
        </w:rPr>
        <w:t xml:space="preserve"> all costs related to the performance of the contract</w:t>
      </w:r>
      <w:r w:rsidR="002539C5" w:rsidRPr="00121FA0">
        <w:rPr>
          <w:sz w:val="22"/>
          <w:szCs w:val="22"/>
        </w:rPr>
        <w:t xml:space="preserve"> (</w:t>
      </w:r>
      <w:r w:rsidR="00473EA8" w:rsidRPr="00121FA0">
        <w:rPr>
          <w:sz w:val="22"/>
          <w:szCs w:val="22"/>
        </w:rPr>
        <w:t xml:space="preserve">i.e. </w:t>
      </w:r>
      <w:r w:rsidR="004417B8" w:rsidRPr="00121FA0">
        <w:rPr>
          <w:sz w:val="22"/>
          <w:szCs w:val="22"/>
        </w:rPr>
        <w:t>all license fees for third</w:t>
      </w:r>
      <w:r w:rsidR="004417B8" w:rsidRPr="008220C4">
        <w:rPr>
          <w:sz w:val="22"/>
          <w:szCs w:val="22"/>
        </w:rPr>
        <w:t xml:space="preserve"> parties, packaging costs, safe transport, insurance, documentation (design of the system), tests of the manufactured devices at the Contractor (Factory Acceptance Tests – FAT), </w:t>
      </w:r>
      <w:r w:rsidR="006A7A28" w:rsidRPr="006A7A28">
        <w:rPr>
          <w:sz w:val="22"/>
          <w:szCs w:val="22"/>
        </w:rPr>
        <w:t>the supervision of the Contractor (if required)</w:t>
      </w:r>
      <w:r w:rsidR="006A7A28">
        <w:rPr>
          <w:sz w:val="22"/>
          <w:szCs w:val="22"/>
        </w:rPr>
        <w:t xml:space="preserve"> during</w:t>
      </w:r>
      <w:r w:rsidR="006A7A28" w:rsidRPr="006A7A28">
        <w:rPr>
          <w:sz w:val="22"/>
          <w:szCs w:val="22"/>
        </w:rPr>
        <w:t xml:space="preserve"> </w:t>
      </w:r>
      <w:r w:rsidR="004417B8" w:rsidRPr="008220C4">
        <w:rPr>
          <w:sz w:val="22"/>
          <w:szCs w:val="22"/>
        </w:rPr>
        <w:t>SAT tests</w:t>
      </w:r>
      <w:r w:rsidR="006A7A28">
        <w:rPr>
          <w:sz w:val="22"/>
          <w:szCs w:val="22"/>
        </w:rPr>
        <w:t xml:space="preserve"> executing by the Contracting Authority</w:t>
      </w:r>
      <w:r w:rsidR="004417B8" w:rsidRPr="008220C4">
        <w:rPr>
          <w:sz w:val="22"/>
          <w:szCs w:val="22"/>
        </w:rPr>
        <w:t xml:space="preserve">, quality and statutory warranty </w:t>
      </w:r>
      <w:r w:rsidRPr="008220C4">
        <w:rPr>
          <w:sz w:val="22"/>
          <w:szCs w:val="22"/>
        </w:rPr>
        <w:t>etc.</w:t>
      </w:r>
      <w:r w:rsidR="00F27D84" w:rsidRPr="008220C4">
        <w:rPr>
          <w:sz w:val="22"/>
          <w:szCs w:val="22"/>
        </w:rPr>
        <w:t xml:space="preserve"> and </w:t>
      </w:r>
      <w:r w:rsidR="006C5F0A" w:rsidRPr="008220C4">
        <w:rPr>
          <w:sz w:val="22"/>
          <w:szCs w:val="22"/>
        </w:rPr>
        <w:t>duties – if applicable</w:t>
      </w:r>
      <w:r w:rsidR="00190A34" w:rsidRPr="008220C4">
        <w:rPr>
          <w:sz w:val="22"/>
          <w:szCs w:val="22"/>
        </w:rPr>
        <w:t>)</w:t>
      </w:r>
      <w:r w:rsidR="00CA19B5" w:rsidRPr="008220C4">
        <w:rPr>
          <w:sz w:val="22"/>
          <w:szCs w:val="22"/>
        </w:rPr>
        <w:t xml:space="preserve"> including taxes and rebates, discounts, etc., which the Contractor intends to grant</w:t>
      </w:r>
      <w:r w:rsidR="00B22775" w:rsidRPr="008220C4">
        <w:rPr>
          <w:sz w:val="22"/>
          <w:szCs w:val="22"/>
        </w:rPr>
        <w:t>.</w:t>
      </w:r>
      <w:r w:rsidRPr="008220C4">
        <w:rPr>
          <w:sz w:val="22"/>
          <w:szCs w:val="22"/>
        </w:rPr>
        <w:t xml:space="preserve"> </w:t>
      </w:r>
    </w:p>
    <w:p w14:paraId="4457AEB5" w14:textId="77777777" w:rsidR="0055045B" w:rsidRPr="007313DF" w:rsidRDefault="004E1EB0"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Prices must be given and calculated with rounding to two decimal places (rounding rule - decimal numbers below 5 should be dropped, decimal numbers above and equal to 5 should be rounded up).</w:t>
      </w:r>
    </w:p>
    <w:p w14:paraId="2A64C308" w14:textId="77777777" w:rsidR="00EB02F4" w:rsidRPr="007313DF" w:rsidRDefault="00DE3881"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The total price given in the calculation of the tender price) shall correspond to the price given by the Contractor in the </w:t>
      </w:r>
      <w:r w:rsidR="00934B8B" w:rsidRPr="007313DF">
        <w:rPr>
          <w:sz w:val="22"/>
          <w:szCs w:val="22"/>
        </w:rPr>
        <w:t>bid</w:t>
      </w:r>
      <w:r w:rsidRPr="007313DF">
        <w:rPr>
          <w:sz w:val="22"/>
          <w:szCs w:val="22"/>
        </w:rPr>
        <w:t xml:space="preserve"> </w:t>
      </w:r>
      <w:r w:rsidR="00934B8B" w:rsidRPr="007313DF">
        <w:rPr>
          <w:sz w:val="22"/>
          <w:szCs w:val="22"/>
        </w:rPr>
        <w:t>f</w:t>
      </w:r>
      <w:r w:rsidRPr="007313DF">
        <w:rPr>
          <w:sz w:val="22"/>
          <w:szCs w:val="22"/>
        </w:rPr>
        <w:t>orm</w:t>
      </w:r>
      <w:r w:rsidR="00934B8B" w:rsidRPr="007313DF">
        <w:rPr>
          <w:sz w:val="22"/>
          <w:szCs w:val="22"/>
        </w:rPr>
        <w:t>.</w:t>
      </w:r>
    </w:p>
    <w:p w14:paraId="38D31E8C" w14:textId="77777777" w:rsidR="00EB02F4" w:rsidRPr="007313DF" w:rsidRDefault="00EB02F4"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The payment shall be made in accordance with the provisions of the contract template attached to this ToR.</w:t>
      </w:r>
    </w:p>
    <w:p w14:paraId="112C994D" w14:textId="0F4D778F" w:rsidR="00DE3881" w:rsidRPr="007313DF" w:rsidRDefault="00EB02F4"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None of the items (elements) indicated in the </w:t>
      </w:r>
      <w:r w:rsidR="008801F0" w:rsidRPr="007313DF">
        <w:rPr>
          <w:sz w:val="22"/>
          <w:szCs w:val="22"/>
        </w:rPr>
        <w:t xml:space="preserve">individual </w:t>
      </w:r>
      <w:r w:rsidRPr="007313DF">
        <w:rPr>
          <w:sz w:val="22"/>
          <w:szCs w:val="22"/>
        </w:rPr>
        <w:t xml:space="preserve">calculation can be valued by the </w:t>
      </w:r>
      <w:r w:rsidR="00C45A40" w:rsidRPr="007313DF">
        <w:rPr>
          <w:sz w:val="22"/>
          <w:szCs w:val="22"/>
        </w:rPr>
        <w:t>C</w:t>
      </w:r>
      <w:r w:rsidRPr="007313DF">
        <w:rPr>
          <w:sz w:val="22"/>
          <w:szCs w:val="22"/>
        </w:rPr>
        <w:t>ontractor at the amount of 0</w:t>
      </w:r>
      <w:r w:rsidR="00C45A40" w:rsidRPr="007313DF">
        <w:rPr>
          <w:sz w:val="22"/>
          <w:szCs w:val="22"/>
        </w:rPr>
        <w:t>,</w:t>
      </w:r>
      <w:r w:rsidRPr="007313DF">
        <w:rPr>
          <w:sz w:val="22"/>
          <w:szCs w:val="22"/>
        </w:rPr>
        <w:t>00</w:t>
      </w:r>
      <w:r w:rsidR="004417B8">
        <w:rPr>
          <w:sz w:val="22"/>
          <w:szCs w:val="22"/>
        </w:rPr>
        <w:t xml:space="preserve"> </w:t>
      </w:r>
      <w:r w:rsidR="004417B8" w:rsidRPr="008220C4">
        <w:rPr>
          <w:sz w:val="22"/>
          <w:szCs w:val="22"/>
        </w:rPr>
        <w:t>EUR</w:t>
      </w:r>
      <w:r w:rsidRPr="008220C4">
        <w:rPr>
          <w:sz w:val="22"/>
          <w:szCs w:val="22"/>
        </w:rPr>
        <w:t>.</w:t>
      </w:r>
    </w:p>
    <w:p w14:paraId="1B26A316" w14:textId="144E73FE" w:rsidR="00864822" w:rsidRPr="007313DF" w:rsidRDefault="00864822"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Neither pre-payments nor advance payments are stipulated for executing the subject of the </w:t>
      </w:r>
      <w:r w:rsidR="003B4F48" w:rsidRPr="007313DF">
        <w:rPr>
          <w:sz w:val="22"/>
          <w:szCs w:val="22"/>
        </w:rPr>
        <w:t>contract.</w:t>
      </w:r>
    </w:p>
    <w:p w14:paraId="4457AEB6" w14:textId="2C0A1DD1" w:rsidR="004F7008" w:rsidRPr="007313DF" w:rsidRDefault="00C950B1"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Should the selection of the submitted tender result in </w:t>
      </w:r>
      <w:r w:rsidR="004E1EB0" w:rsidRPr="007313DF">
        <w:rPr>
          <w:sz w:val="22"/>
          <w:szCs w:val="22"/>
        </w:rPr>
        <w:t>a tax liability on the Contracting Authority under the regulations on the tax on goods and services, the Contracting Authority shall add, in order to evaluate such a tender, the tax on goods and services (VAT) that it would have to settle under these regulations.</w:t>
      </w:r>
    </w:p>
    <w:p w14:paraId="66A45658" w14:textId="3A6CA23A" w:rsidR="00FF0BC9" w:rsidRPr="007313DF" w:rsidRDefault="00FF0BC9"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In the case of submitting a bid by a Contractor who is not obliged or exempt from the obligation to pay VAT, during the </w:t>
      </w:r>
      <w:r w:rsidR="00486DE1" w:rsidRPr="007313DF">
        <w:rPr>
          <w:sz w:val="22"/>
          <w:szCs w:val="22"/>
        </w:rPr>
        <w:t>evaluat</w:t>
      </w:r>
      <w:r w:rsidR="00485810" w:rsidRPr="007313DF">
        <w:rPr>
          <w:sz w:val="22"/>
          <w:szCs w:val="22"/>
        </w:rPr>
        <w:t>ion</w:t>
      </w:r>
      <w:r w:rsidRPr="007313DF">
        <w:rPr>
          <w:sz w:val="22"/>
          <w:szCs w:val="22"/>
        </w:rPr>
        <w:t xml:space="preserve"> of </w:t>
      </w:r>
      <w:r w:rsidR="00CB4551" w:rsidRPr="007313DF">
        <w:rPr>
          <w:sz w:val="22"/>
          <w:szCs w:val="22"/>
        </w:rPr>
        <w:t>bids</w:t>
      </w:r>
      <w:r w:rsidRPr="007313DF">
        <w:rPr>
          <w:sz w:val="22"/>
          <w:szCs w:val="22"/>
        </w:rPr>
        <w:t xml:space="preserve">, the </w:t>
      </w:r>
      <w:r w:rsidR="00CB4551" w:rsidRPr="007313DF">
        <w:rPr>
          <w:sz w:val="22"/>
          <w:szCs w:val="22"/>
        </w:rPr>
        <w:t>Contracting Authority shall</w:t>
      </w:r>
      <w:r w:rsidRPr="007313DF">
        <w:rPr>
          <w:sz w:val="22"/>
          <w:szCs w:val="22"/>
        </w:rPr>
        <w:t xml:space="preserve"> add to the price offered by the Contractor the relevant tax which he </w:t>
      </w:r>
      <w:r w:rsidR="000869C9" w:rsidRPr="007313DF">
        <w:rPr>
          <w:sz w:val="22"/>
          <w:szCs w:val="22"/>
        </w:rPr>
        <w:t>would</w:t>
      </w:r>
      <w:r w:rsidRPr="007313DF">
        <w:rPr>
          <w:sz w:val="22"/>
          <w:szCs w:val="22"/>
        </w:rPr>
        <w:t xml:space="preserve"> be obliged to pay. In this case, the cost of the tax is covered by the </w:t>
      </w:r>
      <w:r w:rsidR="000869C9" w:rsidRPr="007313DF">
        <w:rPr>
          <w:sz w:val="22"/>
          <w:szCs w:val="22"/>
        </w:rPr>
        <w:t>Contracting Authority</w:t>
      </w:r>
      <w:r w:rsidRPr="007313DF">
        <w:rPr>
          <w:sz w:val="22"/>
          <w:szCs w:val="22"/>
        </w:rPr>
        <w:t>.</w:t>
      </w:r>
    </w:p>
    <w:p w14:paraId="4D6BD89F" w14:textId="13DBF7BB" w:rsidR="00F41E44" w:rsidRPr="004E2F22" w:rsidRDefault="00F41E44" w:rsidP="009B2DB4">
      <w:pPr>
        <w:widowControl/>
        <w:numPr>
          <w:ilvl w:val="0"/>
          <w:numId w:val="9"/>
        </w:numPr>
        <w:tabs>
          <w:tab w:val="clear" w:pos="720"/>
          <w:tab w:val="num" w:pos="426"/>
          <w:tab w:val="left" w:pos="900"/>
        </w:tabs>
        <w:suppressAutoHyphens w:val="0"/>
        <w:ind w:left="426" w:hanging="426"/>
        <w:jc w:val="both"/>
        <w:rPr>
          <w:sz w:val="22"/>
          <w:szCs w:val="22"/>
        </w:rPr>
      </w:pPr>
      <w:r w:rsidRPr="007313DF">
        <w:rPr>
          <w:sz w:val="22"/>
          <w:szCs w:val="22"/>
        </w:rPr>
        <w:t xml:space="preserve">When submitting the bid, the Contractor shall inform the </w:t>
      </w:r>
      <w:r w:rsidR="00792FBB" w:rsidRPr="007313DF">
        <w:rPr>
          <w:sz w:val="22"/>
          <w:szCs w:val="22"/>
        </w:rPr>
        <w:t>Contracting</w:t>
      </w:r>
      <w:r w:rsidRPr="007313DF">
        <w:rPr>
          <w:sz w:val="22"/>
          <w:szCs w:val="22"/>
        </w:rPr>
        <w:t xml:space="preserve"> Authority whether selecting its bid results in arising of tax obligation by the </w:t>
      </w:r>
      <w:r w:rsidR="00792FBB" w:rsidRPr="007313DF">
        <w:rPr>
          <w:sz w:val="22"/>
          <w:szCs w:val="22"/>
        </w:rPr>
        <w:t>Contracting</w:t>
      </w:r>
      <w:r w:rsidRPr="007313DF">
        <w:rPr>
          <w:sz w:val="22"/>
          <w:szCs w:val="22"/>
        </w:rPr>
        <w:t xml:space="preserve"> Authority, indicating the name (type) of the good or service whose delivery or performance will lead to its arising, and indicating the </w:t>
      </w:r>
      <w:r w:rsidRPr="004E2F22">
        <w:rPr>
          <w:sz w:val="22"/>
          <w:szCs w:val="22"/>
        </w:rPr>
        <w:t>value of such good or service exclusive of tax.</w:t>
      </w:r>
    </w:p>
    <w:p w14:paraId="4457AEBE" w14:textId="7B63F71D" w:rsidR="008C2A6F" w:rsidRPr="007313DF" w:rsidRDefault="008C2A6F" w:rsidP="001D4DDC">
      <w:pPr>
        <w:widowControl/>
        <w:tabs>
          <w:tab w:val="left" w:pos="900"/>
        </w:tabs>
        <w:suppressAutoHyphens w:val="0"/>
        <w:jc w:val="both"/>
        <w:rPr>
          <w:sz w:val="22"/>
          <w:szCs w:val="22"/>
        </w:rPr>
      </w:pPr>
    </w:p>
    <w:p w14:paraId="4457AEBF" w14:textId="3DC4C029" w:rsidR="0055045B" w:rsidRPr="007313DF" w:rsidRDefault="008463F6" w:rsidP="004C4022">
      <w:pPr>
        <w:widowControl/>
        <w:suppressAutoHyphens w:val="0"/>
        <w:jc w:val="both"/>
        <w:rPr>
          <w:b/>
          <w:bCs/>
          <w:sz w:val="22"/>
          <w:szCs w:val="22"/>
        </w:rPr>
      </w:pPr>
      <w:r w:rsidRPr="007313DF">
        <w:rPr>
          <w:b/>
          <w:bCs/>
          <w:sz w:val="22"/>
          <w:szCs w:val="22"/>
        </w:rPr>
        <w:t xml:space="preserve">Chapter XV - Description of criteria which the Contracting Authority will apply in selecting a </w:t>
      </w:r>
      <w:r w:rsidR="000869C9" w:rsidRPr="007313DF">
        <w:rPr>
          <w:b/>
          <w:bCs/>
          <w:sz w:val="22"/>
          <w:szCs w:val="22"/>
        </w:rPr>
        <w:t>bid (a tender)</w:t>
      </w:r>
      <w:r w:rsidRPr="007313DF">
        <w:rPr>
          <w:b/>
          <w:bCs/>
          <w:sz w:val="22"/>
          <w:szCs w:val="22"/>
        </w:rPr>
        <w:t>, specifying also the importance of particular criteria and method of tenders evaluation;</w:t>
      </w:r>
    </w:p>
    <w:p w14:paraId="4457AEC0" w14:textId="0EE2C9DA" w:rsidR="00232A00" w:rsidRPr="007313DF" w:rsidRDefault="0055045B" w:rsidP="009B2DB4">
      <w:pPr>
        <w:widowControl/>
        <w:numPr>
          <w:ilvl w:val="0"/>
          <w:numId w:val="7"/>
        </w:numPr>
        <w:tabs>
          <w:tab w:val="clear" w:pos="720"/>
          <w:tab w:val="num" w:pos="426"/>
        </w:tabs>
        <w:suppressAutoHyphens w:val="0"/>
        <w:ind w:left="426" w:hanging="426"/>
        <w:jc w:val="both"/>
        <w:rPr>
          <w:sz w:val="22"/>
          <w:szCs w:val="22"/>
        </w:rPr>
      </w:pPr>
      <w:r w:rsidRPr="007313DF">
        <w:rPr>
          <w:sz w:val="22"/>
          <w:szCs w:val="22"/>
        </w:rPr>
        <w:t>Tender evaluation criterion</w:t>
      </w:r>
      <w:r w:rsidR="00B76D52">
        <w:rPr>
          <w:sz w:val="22"/>
          <w:szCs w:val="22"/>
        </w:rPr>
        <w:t>s</w:t>
      </w:r>
      <w:r w:rsidRPr="007313DF">
        <w:rPr>
          <w:sz w:val="22"/>
          <w:szCs w:val="22"/>
        </w:rPr>
        <w:t>:</w:t>
      </w:r>
    </w:p>
    <w:p w14:paraId="4457AEC1" w14:textId="1E1E5D57" w:rsidR="00A803CB" w:rsidRPr="004E6F3C" w:rsidRDefault="005E594C" w:rsidP="05ED573C">
      <w:pPr>
        <w:ind w:left="426"/>
        <w:jc w:val="both"/>
        <w:rPr>
          <w:b/>
          <w:bCs/>
          <w:i/>
          <w:iCs/>
          <w:sz w:val="22"/>
          <w:szCs w:val="22"/>
        </w:rPr>
      </w:pPr>
      <w:r w:rsidRPr="05ED573C">
        <w:rPr>
          <w:b/>
          <w:bCs/>
          <w:i/>
          <w:iCs/>
          <w:sz w:val="22"/>
          <w:szCs w:val="22"/>
        </w:rPr>
        <w:t>Gross price for the entire sub</w:t>
      </w:r>
      <w:r w:rsidR="00FB3FA8" w:rsidRPr="05ED573C">
        <w:rPr>
          <w:b/>
          <w:bCs/>
          <w:i/>
          <w:iCs/>
          <w:sz w:val="22"/>
          <w:szCs w:val="22"/>
        </w:rPr>
        <w:t xml:space="preserve">ject-matter of the contract – </w:t>
      </w:r>
      <w:r w:rsidR="006A7A28" w:rsidRPr="05ED573C">
        <w:rPr>
          <w:b/>
          <w:bCs/>
          <w:i/>
          <w:iCs/>
          <w:sz w:val="22"/>
          <w:szCs w:val="22"/>
        </w:rPr>
        <w:t>8</w:t>
      </w:r>
      <w:r w:rsidR="3356E2C5" w:rsidRPr="05ED573C">
        <w:rPr>
          <w:b/>
          <w:bCs/>
          <w:i/>
          <w:iCs/>
          <w:sz w:val="22"/>
          <w:szCs w:val="22"/>
        </w:rPr>
        <w:t>5</w:t>
      </w:r>
      <w:r w:rsidRPr="05ED573C">
        <w:rPr>
          <w:b/>
          <w:bCs/>
          <w:i/>
          <w:iCs/>
          <w:sz w:val="22"/>
          <w:szCs w:val="22"/>
        </w:rPr>
        <w:t xml:space="preserve">% </w:t>
      </w:r>
    </w:p>
    <w:p w14:paraId="73545748" w14:textId="3AC4E9DD" w:rsidR="00FB3FA8" w:rsidRPr="004E6F3C" w:rsidRDefault="00FB3FA8" w:rsidP="00E7055B">
      <w:pPr>
        <w:ind w:left="426"/>
        <w:jc w:val="both"/>
        <w:rPr>
          <w:b/>
          <w:bCs/>
          <w:i/>
          <w:iCs/>
          <w:sz w:val="22"/>
          <w:szCs w:val="22"/>
        </w:rPr>
      </w:pPr>
      <w:r w:rsidRPr="004E6F3C">
        <w:rPr>
          <w:b/>
          <w:bCs/>
          <w:i/>
          <w:iCs/>
          <w:sz w:val="22"/>
          <w:szCs w:val="22"/>
        </w:rPr>
        <w:t xml:space="preserve">Quality guarantee period – </w:t>
      </w:r>
      <w:r w:rsidR="006A7A28">
        <w:rPr>
          <w:b/>
          <w:bCs/>
          <w:i/>
          <w:iCs/>
          <w:sz w:val="22"/>
          <w:szCs w:val="22"/>
        </w:rPr>
        <w:t>10</w:t>
      </w:r>
      <w:r w:rsidRPr="004E6F3C">
        <w:rPr>
          <w:b/>
          <w:bCs/>
          <w:i/>
          <w:iCs/>
          <w:sz w:val="22"/>
          <w:szCs w:val="22"/>
        </w:rPr>
        <w:t>%</w:t>
      </w:r>
    </w:p>
    <w:p w14:paraId="35647161" w14:textId="6ECA521F" w:rsidR="00FB3FA8" w:rsidRPr="004E6F3C" w:rsidRDefault="00FB3FA8" w:rsidP="05ED573C">
      <w:pPr>
        <w:ind w:left="426"/>
        <w:jc w:val="both"/>
        <w:rPr>
          <w:b/>
          <w:bCs/>
          <w:i/>
          <w:iCs/>
          <w:sz w:val="22"/>
          <w:szCs w:val="22"/>
        </w:rPr>
      </w:pPr>
      <w:r w:rsidRPr="05ED573C">
        <w:rPr>
          <w:b/>
          <w:bCs/>
          <w:i/>
          <w:iCs/>
          <w:sz w:val="22"/>
          <w:szCs w:val="22"/>
        </w:rPr>
        <w:t xml:space="preserve">Technical parameters – </w:t>
      </w:r>
      <w:r w:rsidR="7F5327D1" w:rsidRPr="05ED573C">
        <w:rPr>
          <w:b/>
          <w:bCs/>
          <w:i/>
          <w:iCs/>
          <w:sz w:val="22"/>
          <w:szCs w:val="22"/>
        </w:rPr>
        <w:t>5</w:t>
      </w:r>
      <w:r w:rsidRPr="05ED573C">
        <w:rPr>
          <w:b/>
          <w:bCs/>
          <w:i/>
          <w:iCs/>
          <w:sz w:val="22"/>
          <w:szCs w:val="22"/>
        </w:rPr>
        <w:t>%</w:t>
      </w:r>
    </w:p>
    <w:p w14:paraId="328D9AB0" w14:textId="78A6AC4D" w:rsidR="00FB3FA8" w:rsidRDefault="0055045B" w:rsidP="009B2DB4">
      <w:pPr>
        <w:widowControl/>
        <w:numPr>
          <w:ilvl w:val="0"/>
          <w:numId w:val="7"/>
        </w:numPr>
        <w:tabs>
          <w:tab w:val="clear" w:pos="720"/>
          <w:tab w:val="num" w:pos="426"/>
        </w:tabs>
        <w:suppressAutoHyphens w:val="0"/>
        <w:ind w:left="426" w:hanging="426"/>
        <w:jc w:val="both"/>
        <w:rPr>
          <w:sz w:val="22"/>
          <w:szCs w:val="22"/>
        </w:rPr>
      </w:pPr>
      <w:r w:rsidRPr="007313DF">
        <w:rPr>
          <w:sz w:val="22"/>
          <w:szCs w:val="22"/>
        </w:rPr>
        <w:t>Points awarded for the</w:t>
      </w:r>
      <w:r w:rsidR="00FB3FA8">
        <w:rPr>
          <w:sz w:val="22"/>
          <w:szCs w:val="22"/>
        </w:rPr>
        <w:t xml:space="preserve"> above mentioned</w:t>
      </w:r>
      <w:r w:rsidRPr="007313DF">
        <w:rPr>
          <w:sz w:val="22"/>
          <w:szCs w:val="22"/>
        </w:rPr>
        <w:t xml:space="preserve"> criterion</w:t>
      </w:r>
      <w:r w:rsidR="00FB3FA8">
        <w:rPr>
          <w:sz w:val="22"/>
          <w:szCs w:val="22"/>
        </w:rPr>
        <w:t>s:</w:t>
      </w:r>
      <w:r w:rsidRPr="007313DF">
        <w:rPr>
          <w:sz w:val="22"/>
          <w:szCs w:val="22"/>
        </w:rPr>
        <w:t xml:space="preserve"> </w:t>
      </w:r>
    </w:p>
    <w:p w14:paraId="4D85755B" w14:textId="114610CA" w:rsidR="002B2F39" w:rsidRDefault="002B2F39" w:rsidP="18889291">
      <w:pPr>
        <w:pStyle w:val="Akapitzlist"/>
        <w:ind w:left="993" w:hanging="567"/>
        <w:rPr>
          <w:sz w:val="22"/>
          <w:szCs w:val="22"/>
        </w:rPr>
      </w:pPr>
      <w:r w:rsidRPr="007313DF">
        <w:rPr>
          <w:b/>
          <w:bCs/>
          <w:sz w:val="22"/>
          <w:szCs w:val="22"/>
        </w:rPr>
        <w:t>Gross price for the entire sub</w:t>
      </w:r>
      <w:r>
        <w:rPr>
          <w:b/>
          <w:bCs/>
          <w:sz w:val="22"/>
          <w:szCs w:val="22"/>
        </w:rPr>
        <w:t xml:space="preserve">ject-matter of the contract – </w:t>
      </w:r>
      <w:r w:rsidR="0065293E" w:rsidRPr="0065293E">
        <w:rPr>
          <w:b/>
          <w:bCs/>
          <w:sz w:val="22"/>
          <w:szCs w:val="22"/>
        </w:rPr>
        <w:t>weight of the criterion</w:t>
      </w:r>
      <w:r w:rsidR="0065293E">
        <w:rPr>
          <w:b/>
          <w:bCs/>
          <w:sz w:val="22"/>
          <w:szCs w:val="22"/>
        </w:rPr>
        <w:t>:</w:t>
      </w:r>
      <w:r w:rsidR="0065293E" w:rsidRPr="0065293E">
        <w:rPr>
          <w:b/>
          <w:bCs/>
          <w:sz w:val="22"/>
          <w:szCs w:val="22"/>
        </w:rPr>
        <w:t xml:space="preserve"> </w:t>
      </w:r>
      <w:r w:rsidR="006A7A28" w:rsidRPr="18889291">
        <w:rPr>
          <w:b/>
          <w:bCs/>
          <w:sz w:val="22"/>
          <w:szCs w:val="22"/>
        </w:rPr>
        <w:t>8</w:t>
      </w:r>
      <w:r w:rsidR="0071229D" w:rsidRPr="18889291">
        <w:rPr>
          <w:b/>
          <w:bCs/>
          <w:sz w:val="22"/>
          <w:szCs w:val="22"/>
        </w:rPr>
        <w:t>5</w:t>
      </w:r>
      <w:r w:rsidRPr="007313DF">
        <w:rPr>
          <w:b/>
          <w:bCs/>
          <w:sz w:val="22"/>
          <w:szCs w:val="22"/>
        </w:rPr>
        <w:t>%</w:t>
      </w:r>
    </w:p>
    <w:p w14:paraId="4457AEC2" w14:textId="0FF19C1B" w:rsidR="0055045B" w:rsidRPr="00FB3FA8" w:rsidRDefault="002B2F39" w:rsidP="002B2F39">
      <w:pPr>
        <w:pStyle w:val="Akapitzlist"/>
        <w:numPr>
          <w:ilvl w:val="0"/>
          <w:numId w:val="0"/>
        </w:numPr>
        <w:ind w:left="720"/>
        <w:rPr>
          <w:sz w:val="22"/>
          <w:szCs w:val="22"/>
        </w:rPr>
      </w:pPr>
      <w:r>
        <w:rPr>
          <w:sz w:val="22"/>
          <w:szCs w:val="22"/>
        </w:rPr>
        <w:lastRenderedPageBreak/>
        <w:t>“</w:t>
      </w:r>
      <w:r w:rsidR="0055045B" w:rsidRPr="00FB3FA8">
        <w:rPr>
          <w:sz w:val="22"/>
          <w:szCs w:val="22"/>
        </w:rPr>
        <w:t>Gross price for the entire</w:t>
      </w:r>
      <w:r>
        <w:rPr>
          <w:sz w:val="22"/>
          <w:szCs w:val="22"/>
        </w:rPr>
        <w:t xml:space="preserve"> subject-matter of the contract”</w:t>
      </w:r>
      <w:r w:rsidR="0055045B" w:rsidRPr="00FB3FA8">
        <w:rPr>
          <w:sz w:val="22"/>
          <w:szCs w:val="22"/>
        </w:rPr>
        <w:t xml:space="preserve"> shall be calculated according to the following formula:</w:t>
      </w:r>
    </w:p>
    <w:p w14:paraId="49B424A7" w14:textId="42A339BD" w:rsidR="00FB3FA8" w:rsidRDefault="0055045B" w:rsidP="05ED573C">
      <w:pPr>
        <w:tabs>
          <w:tab w:val="num" w:pos="567"/>
        </w:tabs>
        <w:spacing w:before="120" w:after="120"/>
        <w:ind w:left="567"/>
        <w:jc w:val="both"/>
        <w:rPr>
          <w:b/>
          <w:bCs/>
          <w:sz w:val="22"/>
          <w:szCs w:val="22"/>
        </w:rPr>
      </w:pPr>
      <w:r w:rsidRPr="05ED573C">
        <w:rPr>
          <w:b/>
          <w:bCs/>
          <w:sz w:val="22"/>
          <w:szCs w:val="22"/>
        </w:rPr>
        <w:t>C = (C</w:t>
      </w:r>
      <w:r w:rsidRPr="05ED573C">
        <w:rPr>
          <w:b/>
          <w:bCs/>
          <w:sz w:val="22"/>
          <w:szCs w:val="22"/>
          <w:vertAlign w:val="subscript"/>
        </w:rPr>
        <w:t>naj</w:t>
      </w:r>
      <w:r w:rsidRPr="05ED573C">
        <w:rPr>
          <w:b/>
          <w:bCs/>
          <w:sz w:val="22"/>
          <w:szCs w:val="22"/>
        </w:rPr>
        <w:t xml:space="preserve"> : C</w:t>
      </w:r>
      <w:r w:rsidRPr="05ED573C">
        <w:rPr>
          <w:b/>
          <w:bCs/>
          <w:sz w:val="22"/>
          <w:szCs w:val="22"/>
          <w:vertAlign w:val="subscript"/>
        </w:rPr>
        <w:t>o</w:t>
      </w:r>
      <w:r w:rsidR="00FB3FA8" w:rsidRPr="05ED573C">
        <w:rPr>
          <w:b/>
          <w:bCs/>
          <w:sz w:val="22"/>
          <w:szCs w:val="22"/>
        </w:rPr>
        <w:t xml:space="preserve">) x </w:t>
      </w:r>
      <w:r w:rsidR="006A7A28" w:rsidRPr="05ED573C">
        <w:rPr>
          <w:b/>
          <w:bCs/>
          <w:sz w:val="22"/>
          <w:szCs w:val="22"/>
        </w:rPr>
        <w:t>8</w:t>
      </w:r>
      <w:r w:rsidR="0FDFF211" w:rsidRPr="05ED573C">
        <w:rPr>
          <w:b/>
          <w:bCs/>
          <w:sz w:val="22"/>
          <w:szCs w:val="22"/>
        </w:rPr>
        <w:t>5</w:t>
      </w:r>
    </w:p>
    <w:p w14:paraId="4457AEC4" w14:textId="30AAE4A8" w:rsidR="0055045B" w:rsidRPr="00FB3FA8" w:rsidRDefault="00FB3FA8" w:rsidP="00FB3FA8">
      <w:pPr>
        <w:tabs>
          <w:tab w:val="num" w:pos="567"/>
        </w:tabs>
        <w:spacing w:before="120" w:after="120"/>
        <w:ind w:left="567"/>
        <w:jc w:val="both"/>
        <w:rPr>
          <w:sz w:val="22"/>
          <w:szCs w:val="22"/>
        </w:rPr>
      </w:pPr>
      <w:r w:rsidRPr="00FB3FA8">
        <w:rPr>
          <w:sz w:val="22"/>
          <w:szCs w:val="22"/>
        </w:rPr>
        <w:t>wh</w:t>
      </w:r>
      <w:r w:rsidR="0055045B" w:rsidRPr="00FB3FA8">
        <w:rPr>
          <w:sz w:val="22"/>
          <w:szCs w:val="22"/>
        </w:rPr>
        <w:t>ere:</w:t>
      </w:r>
    </w:p>
    <w:p w14:paraId="4457AEC5" w14:textId="499885CC" w:rsidR="0055045B" w:rsidRPr="007313DF" w:rsidRDefault="0055045B" w:rsidP="0055045B">
      <w:pPr>
        <w:tabs>
          <w:tab w:val="num" w:pos="567"/>
        </w:tabs>
        <w:ind w:left="567"/>
        <w:jc w:val="both"/>
        <w:rPr>
          <w:sz w:val="22"/>
          <w:szCs w:val="22"/>
        </w:rPr>
      </w:pPr>
      <w:r w:rsidRPr="007313DF">
        <w:rPr>
          <w:sz w:val="22"/>
          <w:szCs w:val="22"/>
        </w:rPr>
        <w:t>C – number of points awarded to a given tender</w:t>
      </w:r>
    </w:p>
    <w:p w14:paraId="4457AEC6" w14:textId="4AD182C7" w:rsidR="0055045B" w:rsidRPr="007313DF" w:rsidRDefault="0055045B" w:rsidP="0055045B">
      <w:pPr>
        <w:tabs>
          <w:tab w:val="num" w:pos="567"/>
        </w:tabs>
        <w:ind w:left="567"/>
        <w:jc w:val="both"/>
        <w:rPr>
          <w:sz w:val="22"/>
          <w:szCs w:val="22"/>
        </w:rPr>
      </w:pPr>
      <w:r w:rsidRPr="007313DF">
        <w:rPr>
          <w:sz w:val="22"/>
          <w:szCs w:val="22"/>
        </w:rPr>
        <w:t>C</w:t>
      </w:r>
      <w:r w:rsidRPr="007313DF">
        <w:rPr>
          <w:sz w:val="22"/>
          <w:szCs w:val="22"/>
          <w:vertAlign w:val="subscript"/>
        </w:rPr>
        <w:t>naj</w:t>
      </w:r>
      <w:r w:rsidRPr="007313DF">
        <w:rPr>
          <w:sz w:val="22"/>
          <w:szCs w:val="22"/>
        </w:rPr>
        <w:t xml:space="preserve"> – the lowest price among valid tenders</w:t>
      </w:r>
    </w:p>
    <w:p w14:paraId="4457AEC7" w14:textId="23DD1E94" w:rsidR="0055045B" w:rsidRPr="007313DF" w:rsidRDefault="0055045B" w:rsidP="0055045B">
      <w:pPr>
        <w:tabs>
          <w:tab w:val="num" w:pos="567"/>
        </w:tabs>
        <w:ind w:left="567"/>
        <w:jc w:val="both"/>
        <w:rPr>
          <w:sz w:val="22"/>
          <w:szCs w:val="22"/>
        </w:rPr>
      </w:pPr>
      <w:r w:rsidRPr="007313DF">
        <w:rPr>
          <w:sz w:val="22"/>
          <w:szCs w:val="22"/>
        </w:rPr>
        <w:t>C</w:t>
      </w:r>
      <w:r w:rsidRPr="007313DF">
        <w:rPr>
          <w:sz w:val="22"/>
          <w:szCs w:val="22"/>
          <w:vertAlign w:val="subscript"/>
        </w:rPr>
        <w:t>o</w:t>
      </w:r>
      <w:r w:rsidRPr="007313DF">
        <w:rPr>
          <w:sz w:val="22"/>
          <w:szCs w:val="22"/>
        </w:rPr>
        <w:t xml:space="preserve"> – the price given by the </w:t>
      </w:r>
      <w:r w:rsidR="003662F1" w:rsidRPr="007313DF">
        <w:rPr>
          <w:sz w:val="22"/>
          <w:szCs w:val="22"/>
        </w:rPr>
        <w:t>Contractor</w:t>
      </w:r>
      <w:r w:rsidRPr="007313DF">
        <w:rPr>
          <w:sz w:val="22"/>
          <w:szCs w:val="22"/>
        </w:rPr>
        <w:t xml:space="preserve"> for whom the result is calculated</w:t>
      </w:r>
    </w:p>
    <w:p w14:paraId="4457AEC8" w14:textId="6714280E" w:rsidR="00813712" w:rsidRDefault="0055045B" w:rsidP="00010AB7">
      <w:pPr>
        <w:tabs>
          <w:tab w:val="num" w:pos="567"/>
        </w:tabs>
        <w:spacing w:before="120" w:after="120"/>
        <w:ind w:left="567"/>
        <w:jc w:val="both"/>
        <w:rPr>
          <w:b/>
          <w:bCs/>
          <w:sz w:val="22"/>
          <w:szCs w:val="22"/>
          <w:u w:val="single"/>
        </w:rPr>
      </w:pPr>
      <w:r w:rsidRPr="05ED573C">
        <w:rPr>
          <w:b/>
          <w:bCs/>
          <w:sz w:val="22"/>
          <w:szCs w:val="22"/>
          <w:u w:val="single"/>
        </w:rPr>
        <w:t xml:space="preserve">The maximum number of points to be awarded to the </w:t>
      </w:r>
      <w:r w:rsidR="003662F1" w:rsidRPr="05ED573C">
        <w:rPr>
          <w:b/>
          <w:bCs/>
          <w:sz w:val="22"/>
          <w:szCs w:val="22"/>
          <w:u w:val="single"/>
        </w:rPr>
        <w:t>Contractor</w:t>
      </w:r>
      <w:r w:rsidRPr="05ED573C">
        <w:rPr>
          <w:b/>
          <w:bCs/>
          <w:sz w:val="22"/>
          <w:szCs w:val="22"/>
          <w:u w:val="single"/>
        </w:rPr>
        <w:t xml:space="preserve"> </w:t>
      </w:r>
      <w:r w:rsidR="002B2F39" w:rsidRPr="05ED573C">
        <w:rPr>
          <w:b/>
          <w:bCs/>
          <w:sz w:val="22"/>
          <w:szCs w:val="22"/>
          <w:u w:val="single"/>
        </w:rPr>
        <w:t xml:space="preserve">in the criterion “Gross price for the entire subject-matter of the contract” </w:t>
      </w:r>
      <w:r w:rsidRPr="05ED573C">
        <w:rPr>
          <w:b/>
          <w:bCs/>
          <w:sz w:val="22"/>
          <w:szCs w:val="22"/>
          <w:u w:val="single"/>
        </w:rPr>
        <w:t>is</w:t>
      </w:r>
      <w:r w:rsidR="002B2F39" w:rsidRPr="05ED573C">
        <w:rPr>
          <w:b/>
          <w:bCs/>
          <w:sz w:val="22"/>
          <w:szCs w:val="22"/>
          <w:u w:val="single"/>
        </w:rPr>
        <w:t xml:space="preserve"> </w:t>
      </w:r>
      <w:r w:rsidR="006A7A28" w:rsidRPr="05ED573C">
        <w:rPr>
          <w:b/>
          <w:bCs/>
          <w:sz w:val="22"/>
          <w:szCs w:val="22"/>
          <w:u w:val="single"/>
        </w:rPr>
        <w:t>8</w:t>
      </w:r>
      <w:r w:rsidR="2309C060" w:rsidRPr="05ED573C">
        <w:rPr>
          <w:b/>
          <w:bCs/>
          <w:sz w:val="22"/>
          <w:szCs w:val="22"/>
          <w:u w:val="single"/>
        </w:rPr>
        <w:t>5</w:t>
      </w:r>
      <w:r w:rsidRPr="05ED573C">
        <w:rPr>
          <w:b/>
          <w:bCs/>
          <w:sz w:val="22"/>
          <w:szCs w:val="22"/>
          <w:u w:val="single"/>
        </w:rPr>
        <w:t xml:space="preserve">. </w:t>
      </w:r>
    </w:p>
    <w:p w14:paraId="21861974" w14:textId="386FBFAB" w:rsidR="002B2F39" w:rsidRPr="002B2F39" w:rsidRDefault="002B2F39" w:rsidP="008220C4">
      <w:pPr>
        <w:pStyle w:val="Akapitzlist"/>
        <w:numPr>
          <w:ilvl w:val="1"/>
          <w:numId w:val="7"/>
        </w:numPr>
        <w:tabs>
          <w:tab w:val="clear" w:pos="720"/>
          <w:tab w:val="left" w:pos="426"/>
        </w:tabs>
        <w:spacing w:before="120" w:after="120"/>
        <w:ind w:left="851" w:hanging="425"/>
        <w:rPr>
          <w:b/>
          <w:sz w:val="22"/>
          <w:szCs w:val="22"/>
        </w:rPr>
      </w:pPr>
      <w:r w:rsidRPr="002B2F39">
        <w:rPr>
          <w:b/>
          <w:sz w:val="22"/>
          <w:szCs w:val="22"/>
        </w:rPr>
        <w:t xml:space="preserve">Quality </w:t>
      </w:r>
      <w:r w:rsidR="00BD2E4D">
        <w:rPr>
          <w:b/>
          <w:sz w:val="22"/>
          <w:szCs w:val="22"/>
        </w:rPr>
        <w:t>warranty</w:t>
      </w:r>
      <w:r w:rsidRPr="002B2F39">
        <w:rPr>
          <w:b/>
          <w:sz w:val="22"/>
          <w:szCs w:val="22"/>
        </w:rPr>
        <w:t xml:space="preserve"> period – </w:t>
      </w:r>
      <w:r w:rsidR="0065293E" w:rsidRPr="0065293E">
        <w:rPr>
          <w:b/>
          <w:sz w:val="22"/>
          <w:szCs w:val="22"/>
        </w:rPr>
        <w:t>weight of the criterion</w:t>
      </w:r>
      <w:r w:rsidR="0065293E">
        <w:rPr>
          <w:b/>
          <w:sz w:val="22"/>
          <w:szCs w:val="22"/>
        </w:rPr>
        <w:t>:</w:t>
      </w:r>
      <w:r w:rsidR="0065293E" w:rsidRPr="0065293E">
        <w:rPr>
          <w:b/>
          <w:sz w:val="22"/>
          <w:szCs w:val="22"/>
        </w:rPr>
        <w:t xml:space="preserve"> </w:t>
      </w:r>
      <w:r w:rsidR="006A7A28">
        <w:rPr>
          <w:b/>
          <w:sz w:val="22"/>
          <w:szCs w:val="22"/>
        </w:rPr>
        <w:t>10</w:t>
      </w:r>
      <w:r w:rsidRPr="002B2F39">
        <w:rPr>
          <w:b/>
          <w:sz w:val="22"/>
          <w:szCs w:val="22"/>
        </w:rPr>
        <w:t>%</w:t>
      </w:r>
    </w:p>
    <w:p w14:paraId="64D65649" w14:textId="58DBF776" w:rsidR="0065293E" w:rsidRPr="00676B00" w:rsidRDefault="008220C4" w:rsidP="008220C4">
      <w:pPr>
        <w:pStyle w:val="Akapitzlist"/>
        <w:numPr>
          <w:ilvl w:val="0"/>
          <w:numId w:val="0"/>
        </w:numPr>
        <w:spacing w:before="120" w:after="120"/>
        <w:ind w:left="567"/>
      </w:pPr>
      <w:r>
        <w:tab/>
        <w:t xml:space="preserve">   </w:t>
      </w:r>
      <w:r w:rsidR="0065293E" w:rsidRPr="00676B00">
        <w:t xml:space="preserve">Points awarded for the </w:t>
      </w:r>
      <w:r w:rsidR="002B2F39">
        <w:rPr>
          <w:sz w:val="22"/>
          <w:szCs w:val="22"/>
        </w:rPr>
        <w:t xml:space="preserve">“Quality </w:t>
      </w:r>
      <w:r w:rsidR="00BD2E4D">
        <w:rPr>
          <w:sz w:val="22"/>
          <w:szCs w:val="22"/>
        </w:rPr>
        <w:t>warranty</w:t>
      </w:r>
      <w:r w:rsidR="002B2F39">
        <w:rPr>
          <w:sz w:val="22"/>
          <w:szCs w:val="22"/>
        </w:rPr>
        <w:t xml:space="preserve"> period”</w:t>
      </w:r>
      <w:r w:rsidR="002B2F39" w:rsidRPr="00FB3FA8">
        <w:rPr>
          <w:sz w:val="22"/>
          <w:szCs w:val="22"/>
        </w:rPr>
        <w:t xml:space="preserve"> shall be calculated </w:t>
      </w:r>
      <w:r w:rsidR="0065293E" w:rsidRPr="00676B00">
        <w:t>as follows:</w:t>
      </w:r>
    </w:p>
    <w:p w14:paraId="0DB91BD8" w14:textId="4A036C9F" w:rsidR="0065293E" w:rsidRPr="00D3046E" w:rsidRDefault="0065293E" w:rsidP="00473BDA">
      <w:pPr>
        <w:pStyle w:val="Akapitzlist"/>
        <w:numPr>
          <w:ilvl w:val="0"/>
          <w:numId w:val="68"/>
        </w:numPr>
        <w:ind w:left="1276"/>
      </w:pPr>
      <w:r>
        <w:t xml:space="preserve">24 </w:t>
      </w:r>
      <w:r w:rsidRPr="00D3046E">
        <w:t xml:space="preserve">months </w:t>
      </w:r>
      <w:r>
        <w:t>guarantee</w:t>
      </w:r>
      <w:r w:rsidRPr="00D3046E">
        <w:t xml:space="preserve"> offered – 0 poin</w:t>
      </w:r>
      <w:r w:rsidR="00B46809">
        <w:t>ts (it’s a minimum requirement)</w:t>
      </w:r>
    </w:p>
    <w:p w14:paraId="184DAC6E" w14:textId="0C5326F8" w:rsidR="00C47AAB" w:rsidRDefault="0065293E" w:rsidP="00473BDA">
      <w:pPr>
        <w:pStyle w:val="Akapitzlist"/>
        <w:numPr>
          <w:ilvl w:val="0"/>
          <w:numId w:val="68"/>
        </w:numPr>
        <w:ind w:left="1276"/>
      </w:pPr>
      <w:r>
        <w:t>36</w:t>
      </w:r>
      <w:r w:rsidRPr="00D3046E">
        <w:t xml:space="preserve"> months </w:t>
      </w:r>
      <w:r>
        <w:t xml:space="preserve">guarantee offered – </w:t>
      </w:r>
      <w:r w:rsidR="006A7A28">
        <w:t>10</w:t>
      </w:r>
      <w:r w:rsidRPr="00D3046E">
        <w:t xml:space="preserve"> points</w:t>
      </w:r>
    </w:p>
    <w:p w14:paraId="19A237B7" w14:textId="1E71CDB8" w:rsidR="0065293E" w:rsidRDefault="00C47AAB" w:rsidP="00C47AAB">
      <w:pPr>
        <w:ind w:left="568"/>
        <w:jc w:val="both"/>
        <w:rPr>
          <w:b/>
          <w:sz w:val="22"/>
          <w:szCs w:val="22"/>
          <w:u w:val="single"/>
        </w:rPr>
      </w:pPr>
      <w:r w:rsidRPr="00C47AAB">
        <w:rPr>
          <w:b/>
          <w:sz w:val="22"/>
          <w:szCs w:val="22"/>
          <w:u w:val="single"/>
        </w:rPr>
        <w:t xml:space="preserve">The maximum number of points to be awarded to the Contractor in the criterion “Quality </w:t>
      </w:r>
      <w:r w:rsidR="00BD2E4D">
        <w:rPr>
          <w:b/>
          <w:sz w:val="22"/>
          <w:szCs w:val="22"/>
          <w:u w:val="single"/>
        </w:rPr>
        <w:t>warranty</w:t>
      </w:r>
      <w:r w:rsidRPr="00C47AAB">
        <w:rPr>
          <w:b/>
          <w:sz w:val="22"/>
          <w:szCs w:val="22"/>
          <w:u w:val="single"/>
        </w:rPr>
        <w:t xml:space="preserve"> period” is </w:t>
      </w:r>
      <w:r w:rsidR="006A7A28">
        <w:rPr>
          <w:b/>
          <w:sz w:val="22"/>
          <w:szCs w:val="22"/>
          <w:u w:val="single"/>
        </w:rPr>
        <w:t>10</w:t>
      </w:r>
      <w:r w:rsidRPr="00C47AAB">
        <w:rPr>
          <w:b/>
          <w:sz w:val="22"/>
          <w:szCs w:val="22"/>
          <w:u w:val="single"/>
        </w:rPr>
        <w:t>.</w:t>
      </w:r>
    </w:p>
    <w:p w14:paraId="48539477" w14:textId="4DD62248" w:rsidR="004417B8" w:rsidRPr="00C47AAB" w:rsidRDefault="004417B8" w:rsidP="00C47AAB">
      <w:pPr>
        <w:ind w:left="568"/>
        <w:jc w:val="both"/>
      </w:pPr>
      <w:r w:rsidRPr="008220C4">
        <w:t xml:space="preserve">If a </w:t>
      </w:r>
      <w:r w:rsidR="00BD2E4D" w:rsidRPr="008220C4">
        <w:t xml:space="preserve">quality </w:t>
      </w:r>
      <w:r w:rsidRPr="008220C4">
        <w:t xml:space="preserve">warranty of less than 24 months is offered, the </w:t>
      </w:r>
      <w:r w:rsidR="00BD2E4D" w:rsidRPr="008220C4">
        <w:t>bid</w:t>
      </w:r>
      <w:r w:rsidRPr="008220C4">
        <w:t xml:space="preserve"> will be rejected as inconsistent with the </w:t>
      </w:r>
      <w:r w:rsidR="00BD2E4D" w:rsidRPr="008220C4">
        <w:t>ToR</w:t>
      </w:r>
      <w:r w:rsidR="004876B6">
        <w:t xml:space="preserve">, in addition </w:t>
      </w:r>
      <w:r w:rsidR="004876B6" w:rsidRPr="004876B6">
        <w:t xml:space="preserve">the </w:t>
      </w:r>
      <w:r w:rsidR="004876B6" w:rsidRPr="008220C4">
        <w:t>quality warranty</w:t>
      </w:r>
      <w:r w:rsidR="004876B6" w:rsidRPr="004876B6">
        <w:t xml:space="preserve"> period exceeding 36 months will not receive additional points</w:t>
      </w:r>
      <w:r w:rsidR="00BD2E4D" w:rsidRPr="008220C4">
        <w:t>.</w:t>
      </w:r>
    </w:p>
    <w:p w14:paraId="3FB29CA1" w14:textId="3D5FF9BA" w:rsidR="002B2F39" w:rsidRPr="00EB3823" w:rsidRDefault="002B2F39" w:rsidP="00EB3823">
      <w:pPr>
        <w:pStyle w:val="Akapitzlist"/>
        <w:numPr>
          <w:ilvl w:val="1"/>
          <w:numId w:val="7"/>
        </w:numPr>
        <w:spacing w:before="120" w:after="120"/>
        <w:rPr>
          <w:b/>
          <w:bCs/>
          <w:sz w:val="22"/>
          <w:szCs w:val="22"/>
          <w:u w:val="single"/>
        </w:rPr>
      </w:pPr>
      <w:r w:rsidRPr="00EB3823">
        <w:rPr>
          <w:b/>
          <w:bCs/>
          <w:sz w:val="22"/>
          <w:szCs w:val="22"/>
        </w:rPr>
        <w:t xml:space="preserve">Technical parameters – </w:t>
      </w:r>
      <w:r w:rsidR="0065293E" w:rsidRPr="00EB3823">
        <w:rPr>
          <w:b/>
          <w:bCs/>
          <w:sz w:val="22"/>
          <w:szCs w:val="22"/>
        </w:rPr>
        <w:t xml:space="preserve">weight of the criterion: </w:t>
      </w:r>
      <w:r w:rsidR="71B4CB89" w:rsidRPr="00EB3823">
        <w:rPr>
          <w:b/>
          <w:bCs/>
          <w:sz w:val="22"/>
          <w:szCs w:val="22"/>
        </w:rPr>
        <w:t>5</w:t>
      </w:r>
      <w:r w:rsidRPr="00EB3823">
        <w:rPr>
          <w:b/>
          <w:bCs/>
          <w:sz w:val="22"/>
          <w:szCs w:val="22"/>
        </w:rPr>
        <w:t>%</w:t>
      </w:r>
    </w:p>
    <w:p w14:paraId="3FDBEA11" w14:textId="28A407ED" w:rsidR="00E112AE" w:rsidRPr="00E112AE" w:rsidRDefault="00E112AE" w:rsidP="00E112AE">
      <w:pPr>
        <w:pStyle w:val="Akapitzlist"/>
        <w:numPr>
          <w:ilvl w:val="0"/>
          <w:numId w:val="0"/>
        </w:numPr>
        <w:spacing w:before="120" w:after="120"/>
        <w:ind w:left="720"/>
        <w:rPr>
          <w:sz w:val="22"/>
          <w:szCs w:val="22"/>
        </w:rPr>
      </w:pPr>
      <w:r w:rsidRPr="05ED573C">
        <w:rPr>
          <w:sz w:val="22"/>
          <w:szCs w:val="22"/>
        </w:rPr>
        <w:t>10 points will be awarded for the outgassing test for all vacuum sectors (from valve to valve), which provide additional information regarding quality of delivered components. Vacuum sector, during the outgassing test, shall contain all vacuum components defined by the project. The outgassing rate of the completed and cleaned chamber has to be equal or below 1•10</w:t>
      </w:r>
      <w:r w:rsidRPr="05ED573C">
        <w:rPr>
          <w:sz w:val="22"/>
          <w:szCs w:val="22"/>
          <w:vertAlign w:val="superscript"/>
        </w:rPr>
        <w:t>-12</w:t>
      </w:r>
      <w:r w:rsidRPr="05ED573C">
        <w:rPr>
          <w:sz w:val="22"/>
          <w:szCs w:val="22"/>
        </w:rPr>
        <w:t xml:space="preserve"> mbar·l/(sec·cm</w:t>
      </w:r>
      <w:r w:rsidRPr="05ED573C">
        <w:rPr>
          <w:sz w:val="22"/>
          <w:szCs w:val="22"/>
          <w:vertAlign w:val="superscript"/>
        </w:rPr>
        <w:t>2</w:t>
      </w:r>
      <w:r w:rsidRPr="05ED573C">
        <w:rPr>
          <w:sz w:val="22"/>
          <w:szCs w:val="22"/>
        </w:rPr>
        <w:t>) after cooling down to room temperatures from the bakeout process.</w:t>
      </w:r>
    </w:p>
    <w:p w14:paraId="4FD21123" w14:textId="21AE1640" w:rsidR="00C47AAB" w:rsidRPr="00C47AAB" w:rsidRDefault="00C47AAB" w:rsidP="05ED573C">
      <w:pPr>
        <w:tabs>
          <w:tab w:val="num" w:pos="567"/>
        </w:tabs>
        <w:spacing w:before="120" w:after="120"/>
        <w:jc w:val="both"/>
        <w:rPr>
          <w:b/>
          <w:bCs/>
          <w:sz w:val="22"/>
          <w:szCs w:val="22"/>
          <w:u w:val="single"/>
        </w:rPr>
      </w:pPr>
      <w:r w:rsidRPr="05ED573C">
        <w:rPr>
          <w:b/>
          <w:bCs/>
          <w:sz w:val="22"/>
          <w:szCs w:val="22"/>
          <w:u w:val="single"/>
        </w:rPr>
        <w:t xml:space="preserve">The maximum number of points to be awarded to the Contractor in the criterion “Technical parameters” is </w:t>
      </w:r>
      <w:r w:rsidR="515AC3F4" w:rsidRPr="05ED573C">
        <w:rPr>
          <w:b/>
          <w:bCs/>
          <w:sz w:val="22"/>
          <w:szCs w:val="22"/>
          <w:u w:val="single"/>
        </w:rPr>
        <w:t>5</w:t>
      </w:r>
      <w:r w:rsidR="00E112AE" w:rsidRPr="05ED573C">
        <w:rPr>
          <w:b/>
          <w:bCs/>
          <w:sz w:val="22"/>
          <w:szCs w:val="22"/>
          <w:u w:val="single"/>
        </w:rPr>
        <w:t xml:space="preserve"> points</w:t>
      </w:r>
      <w:r w:rsidRPr="05ED573C">
        <w:rPr>
          <w:b/>
          <w:bCs/>
          <w:sz w:val="22"/>
          <w:szCs w:val="22"/>
          <w:u w:val="single"/>
        </w:rPr>
        <w:t>.</w:t>
      </w:r>
    </w:p>
    <w:p w14:paraId="6EB7C8A4" w14:textId="77777777" w:rsidR="00C47AAB" w:rsidRDefault="00C47AAB" w:rsidP="00C47AAB">
      <w:pPr>
        <w:widowControl/>
        <w:suppressAutoHyphens w:val="0"/>
        <w:ind w:left="426"/>
        <w:jc w:val="both"/>
        <w:rPr>
          <w:sz w:val="22"/>
          <w:szCs w:val="22"/>
        </w:rPr>
      </w:pPr>
    </w:p>
    <w:p w14:paraId="7D4659CD" w14:textId="230E92FF" w:rsidR="00C47AAB" w:rsidRDefault="003F56E2" w:rsidP="008220C4">
      <w:pPr>
        <w:pStyle w:val="Akapitzlist"/>
        <w:numPr>
          <w:ilvl w:val="0"/>
          <w:numId w:val="7"/>
        </w:numPr>
        <w:tabs>
          <w:tab w:val="clear" w:pos="720"/>
          <w:tab w:val="num" w:pos="0"/>
        </w:tabs>
        <w:ind w:left="426" w:hanging="426"/>
        <w:rPr>
          <w:sz w:val="22"/>
          <w:szCs w:val="22"/>
        </w:rPr>
      </w:pPr>
      <w:r>
        <w:rPr>
          <w:sz w:val="22"/>
          <w:szCs w:val="22"/>
        </w:rPr>
        <w:t>If the criteria from section 2.2 and/or 2.3</w:t>
      </w:r>
      <w:r w:rsidRPr="003F56E2">
        <w:rPr>
          <w:sz w:val="22"/>
          <w:szCs w:val="22"/>
        </w:rPr>
        <w:t xml:space="preserve"> are not supplemented/indicated in the </w:t>
      </w:r>
      <w:r>
        <w:rPr>
          <w:sz w:val="22"/>
          <w:szCs w:val="22"/>
        </w:rPr>
        <w:t>bid form the Contracting Authority shall</w:t>
      </w:r>
      <w:r w:rsidRPr="003F56E2">
        <w:rPr>
          <w:sz w:val="22"/>
          <w:szCs w:val="22"/>
        </w:rPr>
        <w:t xml:space="preserve"> award 0 points in the uncompleted criterion, respectively.</w:t>
      </w:r>
    </w:p>
    <w:p w14:paraId="2B9C17D7" w14:textId="77777777" w:rsidR="003F56E2" w:rsidRDefault="003F56E2" w:rsidP="008220C4">
      <w:pPr>
        <w:pStyle w:val="Akapitzlist"/>
        <w:numPr>
          <w:ilvl w:val="0"/>
          <w:numId w:val="7"/>
        </w:numPr>
        <w:tabs>
          <w:tab w:val="clear" w:pos="720"/>
          <w:tab w:val="num" w:pos="0"/>
        </w:tabs>
        <w:ind w:left="426" w:hanging="426"/>
        <w:rPr>
          <w:sz w:val="22"/>
          <w:szCs w:val="22"/>
        </w:rPr>
      </w:pPr>
      <w:r w:rsidRPr="003F56E2">
        <w:rPr>
          <w:sz w:val="22"/>
          <w:szCs w:val="22"/>
        </w:rPr>
        <w:t xml:space="preserve">The bid which receives the highest number of points will be considered the most advantageous. </w:t>
      </w:r>
    </w:p>
    <w:p w14:paraId="44E97FB6" w14:textId="371EE552" w:rsidR="003F56E2" w:rsidRDefault="003F56E2" w:rsidP="008220C4">
      <w:pPr>
        <w:pStyle w:val="Akapitzlist"/>
        <w:numPr>
          <w:ilvl w:val="0"/>
          <w:numId w:val="7"/>
        </w:numPr>
        <w:tabs>
          <w:tab w:val="clear" w:pos="720"/>
          <w:tab w:val="num" w:pos="0"/>
        </w:tabs>
        <w:ind w:left="426" w:hanging="426"/>
        <w:rPr>
          <w:sz w:val="22"/>
          <w:szCs w:val="22"/>
        </w:rPr>
      </w:pPr>
      <w:r>
        <w:rPr>
          <w:sz w:val="22"/>
          <w:szCs w:val="22"/>
        </w:rPr>
        <w:t>Where</w:t>
      </w:r>
      <w:r w:rsidRPr="003F56E2">
        <w:rPr>
          <w:sz w:val="22"/>
          <w:szCs w:val="22"/>
        </w:rPr>
        <w:t xml:space="preserve"> the most advantageous </w:t>
      </w:r>
      <w:r>
        <w:rPr>
          <w:sz w:val="22"/>
          <w:szCs w:val="22"/>
        </w:rPr>
        <w:t>bid</w:t>
      </w:r>
      <w:r w:rsidRPr="003F56E2">
        <w:rPr>
          <w:sz w:val="22"/>
          <w:szCs w:val="22"/>
        </w:rPr>
        <w:t xml:space="preserve"> cannot be selected due to the fact that two or more </w:t>
      </w:r>
      <w:r>
        <w:rPr>
          <w:sz w:val="22"/>
          <w:szCs w:val="22"/>
        </w:rPr>
        <w:t>bids</w:t>
      </w:r>
      <w:r w:rsidRPr="003F56E2">
        <w:rPr>
          <w:sz w:val="22"/>
          <w:szCs w:val="22"/>
        </w:rPr>
        <w:t xml:space="preserve"> present the same balance of price or cost and other </w:t>
      </w:r>
      <w:r>
        <w:rPr>
          <w:sz w:val="22"/>
          <w:szCs w:val="22"/>
        </w:rPr>
        <w:t>bids evaluation criteria, the Contracting A</w:t>
      </w:r>
      <w:r w:rsidRPr="003F56E2">
        <w:rPr>
          <w:sz w:val="22"/>
          <w:szCs w:val="22"/>
        </w:rPr>
        <w:t xml:space="preserve">uthority selects </w:t>
      </w:r>
      <w:r>
        <w:rPr>
          <w:sz w:val="22"/>
          <w:szCs w:val="22"/>
        </w:rPr>
        <w:t>the bid</w:t>
      </w:r>
      <w:r w:rsidRPr="003F56E2">
        <w:rPr>
          <w:sz w:val="22"/>
          <w:szCs w:val="22"/>
        </w:rPr>
        <w:t xml:space="preserve"> that received the highest score in the criterion with the highest weight, i.e. with the lowest price.</w:t>
      </w:r>
    </w:p>
    <w:p w14:paraId="59D2B682" w14:textId="77777777" w:rsidR="003F56E2" w:rsidRDefault="003F56E2" w:rsidP="008220C4">
      <w:pPr>
        <w:pStyle w:val="Akapitzlist"/>
        <w:numPr>
          <w:ilvl w:val="0"/>
          <w:numId w:val="7"/>
        </w:numPr>
        <w:tabs>
          <w:tab w:val="clear" w:pos="720"/>
          <w:tab w:val="num" w:pos="360"/>
        </w:tabs>
        <w:ind w:left="426" w:hanging="426"/>
        <w:rPr>
          <w:sz w:val="22"/>
          <w:szCs w:val="22"/>
        </w:rPr>
      </w:pPr>
      <w:r>
        <w:rPr>
          <w:sz w:val="22"/>
          <w:szCs w:val="22"/>
        </w:rPr>
        <w:t>Where the selection of bid indicated in sec. 5 is not possible, the C</w:t>
      </w:r>
      <w:r w:rsidRPr="003F56E2">
        <w:rPr>
          <w:sz w:val="22"/>
          <w:szCs w:val="22"/>
        </w:rPr>
        <w:t xml:space="preserve">ontracting </w:t>
      </w:r>
      <w:r>
        <w:rPr>
          <w:sz w:val="22"/>
          <w:szCs w:val="22"/>
        </w:rPr>
        <w:t>A</w:t>
      </w:r>
      <w:r w:rsidRPr="003F56E2">
        <w:rPr>
          <w:sz w:val="22"/>
          <w:szCs w:val="22"/>
        </w:rPr>
        <w:t xml:space="preserve">uthority shall call on the contractors who submitted </w:t>
      </w:r>
      <w:r>
        <w:rPr>
          <w:sz w:val="22"/>
          <w:szCs w:val="22"/>
        </w:rPr>
        <w:t>those bids</w:t>
      </w:r>
      <w:r w:rsidRPr="003F56E2">
        <w:rPr>
          <w:sz w:val="22"/>
          <w:szCs w:val="22"/>
        </w:rPr>
        <w:t xml:space="preserve"> to submit additional </w:t>
      </w:r>
      <w:r>
        <w:rPr>
          <w:sz w:val="22"/>
          <w:szCs w:val="22"/>
        </w:rPr>
        <w:t>ones</w:t>
      </w:r>
      <w:r w:rsidRPr="003F56E2">
        <w:rPr>
          <w:sz w:val="22"/>
          <w:szCs w:val="22"/>
        </w:rPr>
        <w:t xml:space="preserve"> containing a new price within the </w:t>
      </w:r>
      <w:r>
        <w:rPr>
          <w:sz w:val="22"/>
          <w:szCs w:val="22"/>
        </w:rPr>
        <w:t>deadline</w:t>
      </w:r>
      <w:r w:rsidRPr="003F56E2">
        <w:rPr>
          <w:sz w:val="22"/>
          <w:szCs w:val="22"/>
        </w:rPr>
        <w:t xml:space="preserve"> </w:t>
      </w:r>
      <w:r>
        <w:rPr>
          <w:sz w:val="22"/>
          <w:szCs w:val="22"/>
        </w:rPr>
        <w:t>set</w:t>
      </w:r>
      <w:r w:rsidRPr="003F56E2">
        <w:rPr>
          <w:sz w:val="22"/>
          <w:szCs w:val="22"/>
        </w:rPr>
        <w:t xml:space="preserve"> by the </w:t>
      </w:r>
      <w:r>
        <w:rPr>
          <w:sz w:val="22"/>
          <w:szCs w:val="22"/>
        </w:rPr>
        <w:t>Contracting A</w:t>
      </w:r>
      <w:r w:rsidRPr="003F56E2">
        <w:rPr>
          <w:sz w:val="22"/>
          <w:szCs w:val="22"/>
        </w:rPr>
        <w:t>uthority.</w:t>
      </w:r>
    </w:p>
    <w:p w14:paraId="4457AEC9" w14:textId="41725279" w:rsidR="0055045B" w:rsidRPr="003F56E2" w:rsidRDefault="0055045B" w:rsidP="008220C4">
      <w:pPr>
        <w:pStyle w:val="Akapitzlist"/>
        <w:numPr>
          <w:ilvl w:val="0"/>
          <w:numId w:val="7"/>
        </w:numPr>
        <w:tabs>
          <w:tab w:val="clear" w:pos="720"/>
          <w:tab w:val="num" w:pos="360"/>
        </w:tabs>
        <w:ind w:left="426" w:hanging="426"/>
        <w:rPr>
          <w:sz w:val="22"/>
          <w:szCs w:val="22"/>
        </w:rPr>
      </w:pPr>
      <w:r w:rsidRPr="003F56E2">
        <w:rPr>
          <w:sz w:val="22"/>
          <w:szCs w:val="22"/>
        </w:rPr>
        <w:t>All calculations will be made to two decimal places (without rounding)</w:t>
      </w:r>
    </w:p>
    <w:p w14:paraId="4457AECC" w14:textId="77777777" w:rsidR="00984634" w:rsidRPr="007313DF" w:rsidRDefault="00984634" w:rsidP="00984634">
      <w:pPr>
        <w:widowControl/>
        <w:suppressAutoHyphens w:val="0"/>
        <w:ind w:left="426"/>
        <w:jc w:val="both"/>
        <w:rPr>
          <w:sz w:val="22"/>
          <w:szCs w:val="22"/>
        </w:rPr>
      </w:pPr>
    </w:p>
    <w:p w14:paraId="4457AECD" w14:textId="77777777" w:rsidR="0055045B" w:rsidRPr="007313DF" w:rsidRDefault="008463F6" w:rsidP="004C4022">
      <w:pPr>
        <w:widowControl/>
        <w:suppressAutoHyphens w:val="0"/>
        <w:jc w:val="both"/>
        <w:rPr>
          <w:b/>
          <w:bCs/>
          <w:sz w:val="22"/>
          <w:szCs w:val="22"/>
        </w:rPr>
      </w:pPr>
      <w:r w:rsidRPr="007313DF">
        <w:rPr>
          <w:b/>
          <w:bCs/>
          <w:sz w:val="22"/>
          <w:szCs w:val="22"/>
        </w:rPr>
        <w:t>Chapter XVI - Information on formalities which should be met following the selection of the tender in order to conclude a Public Procurement Contract;</w:t>
      </w:r>
    </w:p>
    <w:p w14:paraId="689F7667" w14:textId="77777777" w:rsidR="000746FA" w:rsidRPr="007313DF" w:rsidRDefault="0055045B" w:rsidP="009B2DB4">
      <w:pPr>
        <w:widowControl/>
        <w:numPr>
          <w:ilvl w:val="3"/>
          <w:numId w:val="11"/>
        </w:numPr>
        <w:suppressAutoHyphens w:val="0"/>
        <w:ind w:left="426" w:hanging="426"/>
        <w:jc w:val="both"/>
        <w:rPr>
          <w:color w:val="000000"/>
          <w:sz w:val="22"/>
          <w:szCs w:val="22"/>
        </w:rPr>
      </w:pPr>
      <w:r w:rsidRPr="007313DF">
        <w:rPr>
          <w:color w:val="000000"/>
          <w:sz w:val="22"/>
          <w:szCs w:val="22"/>
        </w:rPr>
        <w:t xml:space="preserve">Before signing the Contract, the </w:t>
      </w:r>
      <w:r w:rsidR="003662F1" w:rsidRPr="007313DF">
        <w:rPr>
          <w:color w:val="000000"/>
          <w:sz w:val="22"/>
          <w:szCs w:val="22"/>
        </w:rPr>
        <w:t>Contractor</w:t>
      </w:r>
      <w:r w:rsidRPr="007313DF">
        <w:rPr>
          <w:color w:val="000000"/>
          <w:sz w:val="22"/>
          <w:szCs w:val="22"/>
        </w:rPr>
        <w:t xml:space="preserve"> should submit:</w:t>
      </w:r>
    </w:p>
    <w:p w14:paraId="6AB8695D" w14:textId="41B0730F" w:rsidR="00473EA8" w:rsidRPr="007313DF" w:rsidRDefault="0055045B" w:rsidP="00473BDA">
      <w:pPr>
        <w:pStyle w:val="Akapitzlist"/>
        <w:numPr>
          <w:ilvl w:val="1"/>
          <w:numId w:val="51"/>
        </w:numPr>
        <w:ind w:left="851" w:hanging="425"/>
        <w:rPr>
          <w:color w:val="000000"/>
          <w:sz w:val="22"/>
          <w:szCs w:val="22"/>
        </w:rPr>
      </w:pPr>
      <w:r w:rsidRPr="007313DF">
        <w:rPr>
          <w:sz w:val="22"/>
          <w:szCs w:val="22"/>
        </w:rPr>
        <w:t>a copy of the agreement(s) laying down the grounds and rules for competing jointly for the contract - in case of tenders submitted by entities acting jointly (i.e. consortium)</w:t>
      </w:r>
      <w:r w:rsidR="00073CA3" w:rsidRPr="007313DF">
        <w:rPr>
          <w:sz w:val="22"/>
          <w:szCs w:val="22"/>
        </w:rPr>
        <w:t>;</w:t>
      </w:r>
    </w:p>
    <w:p w14:paraId="4457AED0" w14:textId="5392DEDB" w:rsidR="0055045B" w:rsidRPr="007313DF" w:rsidRDefault="00473EA8" w:rsidP="00473BDA">
      <w:pPr>
        <w:pStyle w:val="Akapitzlist"/>
        <w:numPr>
          <w:ilvl w:val="1"/>
          <w:numId w:val="51"/>
        </w:numPr>
        <w:ind w:left="851" w:hanging="425"/>
        <w:rPr>
          <w:color w:val="000000"/>
          <w:sz w:val="22"/>
          <w:szCs w:val="22"/>
        </w:rPr>
      </w:pPr>
      <w:r w:rsidRPr="007313DF">
        <w:rPr>
          <w:sz w:val="22"/>
          <w:szCs w:val="22"/>
        </w:rPr>
        <w:t xml:space="preserve">a </w:t>
      </w:r>
      <w:r w:rsidR="0055045B" w:rsidRPr="007313DF">
        <w:rPr>
          <w:sz w:val="22"/>
          <w:szCs w:val="22"/>
        </w:rPr>
        <w:t>list of subcontractors with the scope of tasks entrusted thereto, if their participation in the contract performance is foreseen</w:t>
      </w:r>
      <w:r w:rsidR="00073CA3" w:rsidRPr="007313DF">
        <w:rPr>
          <w:sz w:val="22"/>
          <w:szCs w:val="22"/>
        </w:rPr>
        <w:t>;</w:t>
      </w:r>
    </w:p>
    <w:p w14:paraId="31FE14CA" w14:textId="7CF27E09" w:rsidR="00073CA3" w:rsidRPr="007313DF" w:rsidRDefault="00073CA3" w:rsidP="00473BDA">
      <w:pPr>
        <w:pStyle w:val="Akapitzlist"/>
        <w:numPr>
          <w:ilvl w:val="1"/>
          <w:numId w:val="51"/>
        </w:numPr>
        <w:ind w:left="851" w:hanging="425"/>
        <w:rPr>
          <w:color w:val="000000"/>
          <w:sz w:val="22"/>
          <w:szCs w:val="22"/>
        </w:rPr>
      </w:pPr>
      <w:r w:rsidRPr="007313DF">
        <w:rPr>
          <w:color w:val="000000"/>
          <w:sz w:val="22"/>
          <w:szCs w:val="22"/>
        </w:rPr>
        <w:t>a statement on non-exclusion from the tender proceedings - Art. 7 sec. 1 of the Act of April 13, 2022 on special solutions in the field of counteracting supporting aggression against Ukraine and serving the protection of national security (Journal of Laws of 202</w:t>
      </w:r>
      <w:r w:rsidR="00AF0845">
        <w:rPr>
          <w:color w:val="000000"/>
          <w:sz w:val="22"/>
          <w:szCs w:val="22"/>
        </w:rPr>
        <w:t>4</w:t>
      </w:r>
      <w:r w:rsidRPr="007313DF">
        <w:rPr>
          <w:color w:val="000000"/>
          <w:sz w:val="22"/>
          <w:szCs w:val="22"/>
        </w:rPr>
        <w:t xml:space="preserve">, item </w:t>
      </w:r>
      <w:r w:rsidR="00AF0845">
        <w:rPr>
          <w:color w:val="000000"/>
          <w:sz w:val="22"/>
          <w:szCs w:val="22"/>
        </w:rPr>
        <w:t>50</w:t>
      </w:r>
      <w:r w:rsidR="003D4DE0">
        <w:rPr>
          <w:color w:val="000000"/>
          <w:sz w:val="22"/>
          <w:szCs w:val="22"/>
        </w:rPr>
        <w:t>7</w:t>
      </w:r>
      <w:r w:rsidRPr="007313DF">
        <w:rPr>
          <w:color w:val="000000"/>
          <w:sz w:val="22"/>
          <w:szCs w:val="22"/>
        </w:rPr>
        <w:t xml:space="preserve">) - </w:t>
      </w:r>
      <w:r w:rsidRPr="007313DF">
        <w:rPr>
          <w:color w:val="000000"/>
          <w:sz w:val="22"/>
          <w:szCs w:val="22"/>
        </w:rPr>
        <w:lastRenderedPageBreak/>
        <w:t>in the case of Contractors jointly applying for the contract, the statement shall be submitted by each of them.</w:t>
      </w:r>
    </w:p>
    <w:p w14:paraId="7B704C71" w14:textId="77777777" w:rsidR="00073CA3" w:rsidRPr="007313DF" w:rsidRDefault="00073CA3" w:rsidP="00473BDA">
      <w:pPr>
        <w:pStyle w:val="Akapitzlist"/>
        <w:numPr>
          <w:ilvl w:val="1"/>
          <w:numId w:val="51"/>
        </w:numPr>
        <w:ind w:left="851" w:hanging="425"/>
        <w:rPr>
          <w:color w:val="000000"/>
          <w:sz w:val="22"/>
          <w:szCs w:val="22"/>
        </w:rPr>
      </w:pPr>
      <w:r w:rsidRPr="007313DF">
        <w:rPr>
          <w:color w:val="000000"/>
          <w:sz w:val="22"/>
          <w:szCs w:val="22"/>
        </w:rPr>
        <w:t>a statement on non-exclusion from the tender proceedings -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 in the case of Contractors jointly applying for the contract, the statement shall be submitted by each of them;</w:t>
      </w:r>
    </w:p>
    <w:p w14:paraId="6FE6EC40" w14:textId="0BCE4B83" w:rsidR="00073CA3" w:rsidRPr="007313DF" w:rsidRDefault="0043583B" w:rsidP="00473BDA">
      <w:pPr>
        <w:pStyle w:val="Akapitzlist"/>
        <w:numPr>
          <w:ilvl w:val="1"/>
          <w:numId w:val="51"/>
        </w:numPr>
        <w:ind w:left="851" w:hanging="425"/>
        <w:rPr>
          <w:color w:val="000000"/>
          <w:sz w:val="22"/>
          <w:szCs w:val="22"/>
        </w:rPr>
      </w:pPr>
      <w:r w:rsidRPr="007313DF">
        <w:rPr>
          <w:color w:val="000000"/>
          <w:sz w:val="22"/>
          <w:szCs w:val="22"/>
        </w:rPr>
        <w:t xml:space="preserve">In case that the subcontractor or supplier accounts for more than 10% of the contract value, the </w:t>
      </w:r>
      <w:r w:rsidR="00960D28" w:rsidRPr="007313DF">
        <w:rPr>
          <w:color w:val="000000"/>
          <w:sz w:val="22"/>
          <w:szCs w:val="22"/>
        </w:rPr>
        <w:t>Contracting Authority</w:t>
      </w:r>
      <w:r w:rsidRPr="007313DF">
        <w:rPr>
          <w:color w:val="000000"/>
          <w:sz w:val="22"/>
          <w:szCs w:val="22"/>
        </w:rPr>
        <w:t xml:space="preserve"> shall verify the entity in the absence of grounds for exclusion according to Article 5k of the Sanctions Regulation</w:t>
      </w:r>
      <w:r w:rsidR="00CA207E" w:rsidRPr="007313DF">
        <w:rPr>
          <w:color w:val="000000"/>
          <w:sz w:val="22"/>
          <w:szCs w:val="22"/>
        </w:rPr>
        <w:t xml:space="preserve"> via statement indicated in sec. 1.4</w:t>
      </w:r>
      <w:r w:rsidR="00E93810" w:rsidRPr="007313DF">
        <w:rPr>
          <w:color w:val="000000"/>
          <w:sz w:val="22"/>
          <w:szCs w:val="22"/>
        </w:rPr>
        <w:t>.</w:t>
      </w:r>
    </w:p>
    <w:p w14:paraId="4457AED1" w14:textId="54D2BE12" w:rsidR="0055045B" w:rsidRPr="007313DF" w:rsidRDefault="0055045B" w:rsidP="009B2DB4">
      <w:pPr>
        <w:widowControl/>
        <w:numPr>
          <w:ilvl w:val="3"/>
          <w:numId w:val="11"/>
        </w:numPr>
        <w:suppressAutoHyphens w:val="0"/>
        <w:ind w:left="426" w:hanging="426"/>
        <w:jc w:val="both"/>
        <w:rPr>
          <w:color w:val="000000"/>
          <w:sz w:val="22"/>
          <w:szCs w:val="22"/>
        </w:rPr>
      </w:pPr>
      <w:r w:rsidRPr="007313DF">
        <w:rPr>
          <w:color w:val="000000"/>
          <w:sz w:val="22"/>
          <w:szCs w:val="22"/>
        </w:rPr>
        <w:t xml:space="preserve">The selected </w:t>
      </w:r>
      <w:r w:rsidR="003662F1" w:rsidRPr="007313DF">
        <w:rPr>
          <w:color w:val="000000"/>
          <w:sz w:val="22"/>
          <w:szCs w:val="22"/>
        </w:rPr>
        <w:t>Contractor</w:t>
      </w:r>
      <w:r w:rsidRPr="007313DF">
        <w:rPr>
          <w:color w:val="000000"/>
          <w:sz w:val="22"/>
          <w:szCs w:val="22"/>
        </w:rPr>
        <w:t xml:space="preserve"> is obliged to conclude the Contract at a date and place specified by the Contracting Authority.</w:t>
      </w:r>
    </w:p>
    <w:p w14:paraId="4457AED3" w14:textId="77777777" w:rsidR="00255D9F" w:rsidRPr="007313DF" w:rsidRDefault="00255D9F" w:rsidP="004C4022">
      <w:pPr>
        <w:widowControl/>
        <w:suppressAutoHyphens w:val="0"/>
        <w:jc w:val="both"/>
        <w:rPr>
          <w:b/>
          <w:bCs/>
          <w:sz w:val="22"/>
          <w:szCs w:val="22"/>
        </w:rPr>
      </w:pPr>
    </w:p>
    <w:p w14:paraId="4457AED4" w14:textId="77777777" w:rsidR="00BE302C" w:rsidRPr="007313DF" w:rsidRDefault="008463F6" w:rsidP="004C4022">
      <w:pPr>
        <w:widowControl/>
        <w:suppressAutoHyphens w:val="0"/>
        <w:jc w:val="both"/>
        <w:rPr>
          <w:b/>
          <w:bCs/>
          <w:sz w:val="22"/>
          <w:szCs w:val="22"/>
        </w:rPr>
      </w:pPr>
      <w:r w:rsidRPr="007313DF">
        <w:rPr>
          <w:b/>
          <w:bCs/>
          <w:sz w:val="22"/>
          <w:szCs w:val="22"/>
        </w:rPr>
        <w:t>Chapter XVII - Requirements concerning security on due performance of the Contract (performance bond);</w:t>
      </w:r>
    </w:p>
    <w:p w14:paraId="4457AED5" w14:textId="77777777" w:rsidR="00BE302C" w:rsidRPr="007313DF" w:rsidRDefault="00BE302C" w:rsidP="0055045B">
      <w:pPr>
        <w:widowControl/>
        <w:suppressAutoHyphens w:val="0"/>
        <w:jc w:val="both"/>
        <w:rPr>
          <w:sz w:val="22"/>
          <w:szCs w:val="22"/>
        </w:rPr>
      </w:pPr>
      <w:r w:rsidRPr="007313DF">
        <w:rPr>
          <w:sz w:val="22"/>
          <w:szCs w:val="22"/>
        </w:rPr>
        <w:t>The Contracting Authority does not provide for the security on due performance of the Contract..</w:t>
      </w:r>
    </w:p>
    <w:p w14:paraId="4457AED6" w14:textId="77777777" w:rsidR="00C51049" w:rsidRPr="007313DF" w:rsidRDefault="00C51049" w:rsidP="00C51049">
      <w:pPr>
        <w:widowControl/>
        <w:suppressAutoHyphens w:val="0"/>
        <w:jc w:val="both"/>
        <w:rPr>
          <w:sz w:val="22"/>
          <w:szCs w:val="22"/>
        </w:rPr>
      </w:pPr>
    </w:p>
    <w:p w14:paraId="4457AED7" w14:textId="6084E1FB" w:rsidR="0055045B" w:rsidRPr="007313DF" w:rsidRDefault="008463F6" w:rsidP="004C4022">
      <w:pPr>
        <w:widowControl/>
        <w:suppressAutoHyphens w:val="0"/>
        <w:jc w:val="both"/>
        <w:rPr>
          <w:b/>
          <w:bCs/>
          <w:sz w:val="22"/>
          <w:szCs w:val="22"/>
        </w:rPr>
      </w:pPr>
      <w:r w:rsidRPr="007313DF">
        <w:rPr>
          <w:b/>
          <w:bCs/>
          <w:sz w:val="22"/>
          <w:szCs w:val="22"/>
        </w:rPr>
        <w:t xml:space="preserve">Chapter XVIII </w:t>
      </w:r>
      <w:r w:rsidR="00E93810" w:rsidRPr="007313DF">
        <w:rPr>
          <w:b/>
          <w:bCs/>
          <w:sz w:val="22"/>
          <w:szCs w:val="22"/>
        </w:rPr>
        <w:t>–</w:t>
      </w:r>
      <w:r w:rsidRPr="007313DF">
        <w:rPr>
          <w:b/>
          <w:bCs/>
          <w:sz w:val="22"/>
          <w:szCs w:val="22"/>
        </w:rPr>
        <w:t xml:space="preserve"> </w:t>
      </w:r>
      <w:bookmarkStart w:id="1" w:name="_Hlk87871849"/>
      <w:r w:rsidRPr="007313DF">
        <w:rPr>
          <w:b/>
          <w:bCs/>
          <w:sz w:val="22"/>
          <w:szCs w:val="22"/>
        </w:rPr>
        <w:t>Contract</w:t>
      </w:r>
      <w:r w:rsidR="00E93810" w:rsidRPr="007313DF">
        <w:rPr>
          <w:b/>
          <w:bCs/>
          <w:sz w:val="22"/>
          <w:szCs w:val="22"/>
        </w:rPr>
        <w:t xml:space="preserve"> template</w:t>
      </w:r>
      <w:r w:rsidRPr="007313DF">
        <w:rPr>
          <w:b/>
          <w:bCs/>
          <w:sz w:val="22"/>
          <w:szCs w:val="22"/>
        </w:rPr>
        <w:t xml:space="preserve"> – Appendix 2 to the ToR.</w:t>
      </w:r>
    </w:p>
    <w:bookmarkEnd w:id="1"/>
    <w:p w14:paraId="4457AEDC" w14:textId="77777777" w:rsidR="0074258B" w:rsidRPr="007313DF" w:rsidRDefault="0074258B" w:rsidP="004C4022">
      <w:pPr>
        <w:widowControl/>
        <w:suppressAutoHyphens w:val="0"/>
        <w:jc w:val="both"/>
        <w:rPr>
          <w:b/>
          <w:bCs/>
          <w:sz w:val="22"/>
          <w:szCs w:val="22"/>
        </w:rPr>
      </w:pPr>
    </w:p>
    <w:p w14:paraId="4457AEDD" w14:textId="3160183D" w:rsidR="0055045B" w:rsidRPr="007313DF" w:rsidRDefault="008463F6" w:rsidP="004C4022">
      <w:pPr>
        <w:widowControl/>
        <w:suppressAutoHyphens w:val="0"/>
        <w:jc w:val="both"/>
        <w:rPr>
          <w:b/>
          <w:bCs/>
          <w:sz w:val="22"/>
          <w:szCs w:val="22"/>
        </w:rPr>
      </w:pPr>
      <w:r w:rsidRPr="007313DF">
        <w:rPr>
          <w:b/>
          <w:bCs/>
          <w:sz w:val="22"/>
          <w:szCs w:val="22"/>
        </w:rPr>
        <w:t xml:space="preserve">Chapter XIX - Instructions on the legal remedies available to the </w:t>
      </w:r>
      <w:r w:rsidR="003662F1" w:rsidRPr="007313DF">
        <w:rPr>
          <w:b/>
          <w:bCs/>
          <w:sz w:val="22"/>
          <w:szCs w:val="22"/>
        </w:rPr>
        <w:t>Contractor</w:t>
      </w:r>
      <w:r w:rsidRPr="007313DF">
        <w:rPr>
          <w:b/>
          <w:bCs/>
          <w:sz w:val="22"/>
          <w:szCs w:val="22"/>
        </w:rPr>
        <w:t xml:space="preserve"> during the procurement procedure.</w:t>
      </w:r>
    </w:p>
    <w:p w14:paraId="4457AEDE" w14:textId="50CF935D" w:rsidR="00A05DE8" w:rsidRPr="007313DF" w:rsidRDefault="00A05DE8" w:rsidP="009B2DB4">
      <w:pPr>
        <w:pStyle w:val="Akapitzlist"/>
        <w:numPr>
          <w:ilvl w:val="0"/>
          <w:numId w:val="13"/>
        </w:numPr>
        <w:ind w:left="426" w:hanging="426"/>
        <w:rPr>
          <w:sz w:val="22"/>
          <w:szCs w:val="22"/>
        </w:rPr>
      </w:pPr>
      <w:r w:rsidRPr="007313DF">
        <w:rPr>
          <w:sz w:val="22"/>
          <w:szCs w:val="22"/>
        </w:rPr>
        <w:t xml:space="preserve">The </w:t>
      </w:r>
      <w:r w:rsidR="003662F1" w:rsidRPr="007313DF">
        <w:rPr>
          <w:sz w:val="22"/>
          <w:szCs w:val="22"/>
        </w:rPr>
        <w:t>Contractor</w:t>
      </w:r>
      <w:r w:rsidRPr="007313DF">
        <w:rPr>
          <w:sz w:val="22"/>
          <w:szCs w:val="22"/>
        </w:rPr>
        <w:t xml:space="preserve"> shall be entitled to legal remedies if it has or has had an interest in being awarded the contract and has suffered or may suffer damage as a result of breach of the provisions of the PPL by the Contracting Authority.</w:t>
      </w:r>
    </w:p>
    <w:p w14:paraId="7CC95793" w14:textId="77777777" w:rsidR="00500623" w:rsidRPr="007313DF" w:rsidRDefault="00A05DE8" w:rsidP="009B2DB4">
      <w:pPr>
        <w:pStyle w:val="Akapitzlist"/>
        <w:numPr>
          <w:ilvl w:val="0"/>
          <w:numId w:val="13"/>
        </w:numPr>
        <w:ind w:left="426" w:hanging="426"/>
        <w:rPr>
          <w:sz w:val="22"/>
          <w:szCs w:val="22"/>
        </w:rPr>
      </w:pPr>
      <w:r w:rsidRPr="007313DF">
        <w:rPr>
          <w:sz w:val="22"/>
          <w:szCs w:val="22"/>
        </w:rPr>
        <w:t>An appeal can be filed against:</w:t>
      </w:r>
    </w:p>
    <w:p w14:paraId="3EE62273" w14:textId="77777777" w:rsidR="00500623" w:rsidRPr="007313DF" w:rsidRDefault="00A05DE8" w:rsidP="008220C4">
      <w:pPr>
        <w:pStyle w:val="Akapitzlist"/>
        <w:numPr>
          <w:ilvl w:val="1"/>
          <w:numId w:val="13"/>
        </w:numPr>
        <w:ind w:left="851" w:hanging="425"/>
        <w:rPr>
          <w:sz w:val="22"/>
          <w:szCs w:val="22"/>
        </w:rPr>
      </w:pPr>
      <w:r w:rsidRPr="007313DF">
        <w:rPr>
          <w:sz w:val="22"/>
          <w:szCs w:val="22"/>
        </w:rPr>
        <w:t>action taken by the Contracting Authority, in breach of the provisions of the Act, in the course of the procurement procedure,́ including the draft contractual provisions;</w:t>
      </w:r>
    </w:p>
    <w:p w14:paraId="4457AEE1" w14:textId="7A44DD2E" w:rsidR="00A05DE8" w:rsidRPr="007313DF" w:rsidRDefault="00A05DE8" w:rsidP="008220C4">
      <w:pPr>
        <w:pStyle w:val="Akapitzlist"/>
        <w:numPr>
          <w:ilvl w:val="1"/>
          <w:numId w:val="13"/>
        </w:numPr>
        <w:ind w:left="851" w:hanging="425"/>
        <w:rPr>
          <w:sz w:val="22"/>
          <w:szCs w:val="22"/>
        </w:rPr>
      </w:pPr>
      <w:r w:rsidRPr="007313DF">
        <w:rPr>
          <w:sz w:val="22"/>
          <w:szCs w:val="22"/>
        </w:rPr>
        <w:t>failure to act in the procurement procedure, to which the Contracting Authority was obliged under the PPL.</w:t>
      </w:r>
    </w:p>
    <w:p w14:paraId="4457AEE2" w14:textId="77777777" w:rsidR="00A05DE8" w:rsidRPr="007313DF" w:rsidRDefault="00A05DE8" w:rsidP="009B2DB4">
      <w:pPr>
        <w:pStyle w:val="Akapitzlist"/>
        <w:numPr>
          <w:ilvl w:val="0"/>
          <w:numId w:val="13"/>
        </w:numPr>
        <w:ind w:left="426" w:hanging="425"/>
        <w:rPr>
          <w:sz w:val="22"/>
          <w:szCs w:val="22"/>
        </w:rPr>
      </w:pPr>
      <w:r w:rsidRPr="007313DF">
        <w:rPr>
          <w:sz w:val="22"/>
          <w:szCs w:val="22"/>
        </w:rPr>
        <w:t>The appeal shall be lodged with the President of the National Appeal Chamber in writing or in an electronic form provided with a trusted signature.</w:t>
      </w:r>
    </w:p>
    <w:p w14:paraId="4457AEE3" w14:textId="77777777" w:rsidR="00A05DE8" w:rsidRPr="007313DF" w:rsidRDefault="00A05DE8" w:rsidP="009B2DB4">
      <w:pPr>
        <w:pStyle w:val="Akapitzlist"/>
        <w:numPr>
          <w:ilvl w:val="0"/>
          <w:numId w:val="13"/>
        </w:numPr>
        <w:ind w:left="426" w:hanging="425"/>
        <w:rPr>
          <w:sz w:val="22"/>
          <w:szCs w:val="22"/>
        </w:rPr>
      </w:pPr>
      <w:r w:rsidRPr="007313DF">
        <w:rPr>
          <w:sz w:val="22"/>
          <w:szCs w:val="22"/>
        </w:rPr>
        <w:t>The parties and participants of the appeal proceedings shall have the right to lodge a complaint with the court against the ruling of the National Appeal Chamber and the decision of the President of the National Appeal Chamber referred to in Article 519(1) of the PPL. The complaint shall be filed with to the Regional Court in Warsaw - Court of Public Procurement through the President of the National Appeal Chamber.</w:t>
      </w:r>
    </w:p>
    <w:p w14:paraId="4457AEE4" w14:textId="77777777" w:rsidR="0055045B" w:rsidRPr="007313DF" w:rsidRDefault="00A05DE8" w:rsidP="009B2DB4">
      <w:pPr>
        <w:pStyle w:val="Akapitzlist"/>
        <w:numPr>
          <w:ilvl w:val="0"/>
          <w:numId w:val="13"/>
        </w:numPr>
        <w:ind w:left="426" w:hanging="426"/>
        <w:rPr>
          <w:sz w:val="22"/>
          <w:szCs w:val="22"/>
        </w:rPr>
      </w:pPr>
      <w:r w:rsidRPr="007313DF">
        <w:rPr>
          <w:sz w:val="22"/>
          <w:szCs w:val="22"/>
        </w:rPr>
        <w:t>Detailed information on legal remedies is set forth in Title IX "Legal Remedies" of the PPL.</w:t>
      </w:r>
    </w:p>
    <w:p w14:paraId="4457AEE5" w14:textId="77777777" w:rsidR="0055045B" w:rsidRPr="007313DF" w:rsidRDefault="0055045B" w:rsidP="0055045B">
      <w:pPr>
        <w:widowControl/>
        <w:suppressAutoHyphens w:val="0"/>
        <w:ind w:left="720"/>
        <w:jc w:val="both"/>
        <w:rPr>
          <w:color w:val="000000"/>
          <w:sz w:val="22"/>
          <w:szCs w:val="22"/>
          <w:highlight w:val="yellow"/>
        </w:rPr>
      </w:pPr>
    </w:p>
    <w:p w14:paraId="4457AEE6" w14:textId="77777777" w:rsidR="0055045B" w:rsidRPr="00323DA7" w:rsidRDefault="008463F6" w:rsidP="004C4022">
      <w:pPr>
        <w:widowControl/>
        <w:suppressAutoHyphens w:val="0"/>
        <w:jc w:val="both"/>
        <w:rPr>
          <w:b/>
          <w:bCs/>
          <w:sz w:val="22"/>
          <w:szCs w:val="22"/>
        </w:rPr>
      </w:pPr>
      <w:r w:rsidRPr="00323DA7">
        <w:rPr>
          <w:b/>
          <w:bCs/>
          <w:sz w:val="22"/>
          <w:szCs w:val="22"/>
        </w:rPr>
        <w:t>Chapter XX - General provisions.</w:t>
      </w:r>
    </w:p>
    <w:p w14:paraId="4457AEE8" w14:textId="16404B61" w:rsidR="00474460" w:rsidRPr="00323DA7" w:rsidRDefault="0055045B" w:rsidP="00FA3F01">
      <w:pPr>
        <w:widowControl/>
        <w:numPr>
          <w:ilvl w:val="0"/>
          <w:numId w:val="4"/>
        </w:numPr>
        <w:tabs>
          <w:tab w:val="clear" w:pos="720"/>
        </w:tabs>
        <w:suppressAutoHyphens w:val="0"/>
        <w:ind w:left="426" w:hanging="426"/>
        <w:jc w:val="both"/>
        <w:rPr>
          <w:sz w:val="22"/>
          <w:szCs w:val="22"/>
        </w:rPr>
      </w:pPr>
      <w:r w:rsidRPr="00323DA7">
        <w:rPr>
          <w:sz w:val="22"/>
          <w:szCs w:val="22"/>
        </w:rPr>
        <w:t xml:space="preserve">The Contracting Authority does not </w:t>
      </w:r>
      <w:r w:rsidR="00817EF5" w:rsidRPr="00323DA7">
        <w:rPr>
          <w:sz w:val="22"/>
          <w:szCs w:val="22"/>
        </w:rPr>
        <w:t>allow the submission of partial tenders</w:t>
      </w:r>
      <w:r w:rsidR="00323DA7">
        <w:rPr>
          <w:sz w:val="22"/>
          <w:szCs w:val="22"/>
        </w:rPr>
        <w:t xml:space="preserve"> (bids)</w:t>
      </w:r>
      <w:r w:rsidR="00817EF5" w:rsidRPr="00323DA7">
        <w:rPr>
          <w:sz w:val="22"/>
          <w:szCs w:val="22"/>
        </w:rPr>
        <w:t xml:space="preserve">. The </w:t>
      </w:r>
      <w:r w:rsidR="0045111B" w:rsidRPr="00323DA7">
        <w:rPr>
          <w:sz w:val="22"/>
          <w:szCs w:val="22"/>
        </w:rPr>
        <w:t>Contracting Authority</w:t>
      </w:r>
      <w:r w:rsidR="00817EF5" w:rsidRPr="00323DA7">
        <w:rPr>
          <w:sz w:val="22"/>
          <w:szCs w:val="22"/>
        </w:rPr>
        <w:t xml:space="preserve"> does not envisage dividing the </w:t>
      </w:r>
      <w:r w:rsidR="00877F40" w:rsidRPr="00323DA7">
        <w:rPr>
          <w:sz w:val="22"/>
          <w:szCs w:val="22"/>
        </w:rPr>
        <w:t>contract</w:t>
      </w:r>
      <w:r w:rsidR="00817EF5" w:rsidRPr="00323DA7">
        <w:rPr>
          <w:sz w:val="22"/>
          <w:szCs w:val="22"/>
        </w:rPr>
        <w:t xml:space="preserve"> into parts, </w:t>
      </w:r>
      <w:r w:rsidR="00F87C9E" w:rsidRPr="00323DA7">
        <w:rPr>
          <w:sz w:val="22"/>
          <w:szCs w:val="22"/>
        </w:rPr>
        <w:t>because the subject of the order is the design, delivery</w:t>
      </w:r>
      <w:r w:rsidR="00E112AE">
        <w:rPr>
          <w:sz w:val="22"/>
          <w:szCs w:val="22"/>
        </w:rPr>
        <w:t xml:space="preserve"> </w:t>
      </w:r>
      <w:r w:rsidR="00F87C9E" w:rsidRPr="00323DA7">
        <w:rPr>
          <w:sz w:val="22"/>
          <w:szCs w:val="22"/>
        </w:rPr>
        <w:t>of a complete</w:t>
      </w:r>
      <w:r w:rsidR="00AF0845">
        <w:rPr>
          <w:sz w:val="22"/>
          <w:szCs w:val="22"/>
        </w:rPr>
        <w:t xml:space="preserve"> </w:t>
      </w:r>
      <w:r w:rsidR="00E112AE">
        <w:rPr>
          <w:sz w:val="22"/>
          <w:szCs w:val="22"/>
        </w:rPr>
        <w:t>front end</w:t>
      </w:r>
      <w:r w:rsidR="001F0583" w:rsidRPr="0008580A">
        <w:rPr>
          <w:sz w:val="22"/>
          <w:szCs w:val="22"/>
        </w:rPr>
        <w:t xml:space="preserve"> system</w:t>
      </w:r>
      <w:r w:rsidR="00E112AE">
        <w:rPr>
          <w:sz w:val="22"/>
          <w:szCs w:val="22"/>
        </w:rPr>
        <w:t xml:space="preserve"> for SOLCRYS beamline</w:t>
      </w:r>
      <w:r w:rsidR="001F0583">
        <w:rPr>
          <w:sz w:val="22"/>
          <w:szCs w:val="22"/>
        </w:rPr>
        <w:t xml:space="preserve"> </w:t>
      </w:r>
      <w:r w:rsidR="00F87C9E" w:rsidRPr="00323DA7">
        <w:rPr>
          <w:sz w:val="22"/>
          <w:szCs w:val="22"/>
        </w:rPr>
        <w:t>at NS</w:t>
      </w:r>
      <w:r w:rsidR="001F0583">
        <w:rPr>
          <w:sz w:val="22"/>
          <w:szCs w:val="22"/>
        </w:rPr>
        <w:t>RC</w:t>
      </w:r>
      <w:r w:rsidR="00F87C9E" w:rsidRPr="00323DA7">
        <w:rPr>
          <w:sz w:val="22"/>
          <w:szCs w:val="22"/>
        </w:rPr>
        <w:t xml:space="preserve"> SOLARIS. Division into parts may result in excessive technical difficulties as well as excessive costs of order execution. Additionally, it is impossible to coordinate the activities of different contractors implementing individual parts of the contract, as this may seriously jeopardize the proper execution of the contract. Due to the nature of the order, it is crucial to assign responsibility for the proper functioning of the system to the general Contractor</w:t>
      </w:r>
      <w:r w:rsidR="00817EF5" w:rsidRPr="00323DA7">
        <w:rPr>
          <w:sz w:val="22"/>
          <w:szCs w:val="22"/>
        </w:rPr>
        <w:t>.</w:t>
      </w:r>
    </w:p>
    <w:p w14:paraId="7D26B976" w14:textId="77777777" w:rsidR="008076E9" w:rsidRPr="008220C4" w:rsidRDefault="0055045B" w:rsidP="008076E9">
      <w:pPr>
        <w:widowControl/>
        <w:numPr>
          <w:ilvl w:val="0"/>
          <w:numId w:val="4"/>
        </w:numPr>
        <w:tabs>
          <w:tab w:val="clear" w:pos="720"/>
        </w:tabs>
        <w:suppressAutoHyphens w:val="0"/>
        <w:ind w:left="426" w:hanging="426"/>
        <w:jc w:val="both"/>
        <w:rPr>
          <w:sz w:val="22"/>
          <w:szCs w:val="22"/>
        </w:rPr>
      </w:pPr>
      <w:r w:rsidRPr="00323DA7">
        <w:rPr>
          <w:sz w:val="22"/>
          <w:szCs w:val="22"/>
        </w:rPr>
        <w:t xml:space="preserve">The Contracting Authority does not envisage to conclude a </w:t>
      </w:r>
      <w:r w:rsidRPr="008220C4">
        <w:rPr>
          <w:sz w:val="22"/>
          <w:szCs w:val="22"/>
        </w:rPr>
        <w:t>framework contract;</w:t>
      </w:r>
    </w:p>
    <w:p w14:paraId="6784709D" w14:textId="34D6ED58" w:rsidR="008076E9" w:rsidRPr="008220C4" w:rsidRDefault="0055045B" w:rsidP="008076E9">
      <w:pPr>
        <w:widowControl/>
        <w:numPr>
          <w:ilvl w:val="0"/>
          <w:numId w:val="4"/>
        </w:numPr>
        <w:tabs>
          <w:tab w:val="clear" w:pos="720"/>
        </w:tabs>
        <w:suppressAutoHyphens w:val="0"/>
        <w:ind w:left="426" w:hanging="426"/>
        <w:jc w:val="both"/>
        <w:rPr>
          <w:sz w:val="22"/>
          <w:szCs w:val="22"/>
        </w:rPr>
      </w:pPr>
      <w:r w:rsidRPr="008220C4">
        <w:rPr>
          <w:sz w:val="22"/>
          <w:szCs w:val="22"/>
        </w:rPr>
        <w:t>The Contracting Authority</w:t>
      </w:r>
      <w:r w:rsidR="00AF0845">
        <w:rPr>
          <w:sz w:val="22"/>
          <w:szCs w:val="22"/>
        </w:rPr>
        <w:t xml:space="preserve"> does not</w:t>
      </w:r>
      <w:r w:rsidRPr="008220C4">
        <w:rPr>
          <w:sz w:val="22"/>
          <w:szCs w:val="22"/>
        </w:rPr>
        <w:t xml:space="preserve"> </w:t>
      </w:r>
      <w:r w:rsidR="00B07F6C">
        <w:rPr>
          <w:sz w:val="22"/>
          <w:szCs w:val="22"/>
        </w:rPr>
        <w:t>envisage t</w:t>
      </w:r>
      <w:r w:rsidR="00B07F6C" w:rsidRPr="00B07F6C">
        <w:rPr>
          <w:sz w:val="22"/>
          <w:szCs w:val="22"/>
        </w:rPr>
        <w:t>he possibility of awarding contracts pursuant to Article 214(1)(8) of the Public Procurement Law.</w:t>
      </w:r>
      <w:r w:rsidR="00B07F6C">
        <w:rPr>
          <w:sz w:val="22"/>
          <w:szCs w:val="22"/>
        </w:rPr>
        <w:t xml:space="preserve"> </w:t>
      </w:r>
    </w:p>
    <w:p w14:paraId="4457AEEB" w14:textId="77777777" w:rsidR="0055045B" w:rsidRDefault="0055045B" w:rsidP="007B2315">
      <w:pPr>
        <w:widowControl/>
        <w:numPr>
          <w:ilvl w:val="0"/>
          <w:numId w:val="4"/>
        </w:numPr>
        <w:tabs>
          <w:tab w:val="clear" w:pos="720"/>
          <w:tab w:val="left" w:pos="426"/>
        </w:tabs>
        <w:suppressAutoHyphens w:val="0"/>
        <w:ind w:left="0" w:firstLine="0"/>
        <w:jc w:val="both"/>
        <w:rPr>
          <w:sz w:val="22"/>
          <w:szCs w:val="22"/>
        </w:rPr>
      </w:pPr>
      <w:r w:rsidRPr="00687B12">
        <w:rPr>
          <w:sz w:val="22"/>
          <w:szCs w:val="22"/>
        </w:rPr>
        <w:t>The Contracting Authority does not permit the submission of variant offers.</w:t>
      </w:r>
    </w:p>
    <w:p w14:paraId="22AB6181" w14:textId="65E5C9B6" w:rsidR="007B2315" w:rsidRPr="007B2315" w:rsidRDefault="007B2315" w:rsidP="007B2315">
      <w:pPr>
        <w:pStyle w:val="Akapitzlist"/>
        <w:numPr>
          <w:ilvl w:val="0"/>
          <w:numId w:val="4"/>
        </w:numPr>
        <w:tabs>
          <w:tab w:val="left" w:pos="426"/>
        </w:tabs>
        <w:ind w:left="0" w:firstLine="0"/>
        <w:rPr>
          <w:rFonts w:eastAsia="Times New Roman"/>
          <w:sz w:val="22"/>
          <w:szCs w:val="22"/>
          <w:lang w:eastAsia="pl-PL"/>
        </w:rPr>
      </w:pPr>
      <w:r w:rsidRPr="007B2315">
        <w:rPr>
          <w:rFonts w:eastAsia="Times New Roman"/>
          <w:sz w:val="22"/>
          <w:szCs w:val="22"/>
          <w:lang w:eastAsia="pl-PL"/>
        </w:rPr>
        <w:lastRenderedPageBreak/>
        <w:t xml:space="preserve">All settlements between the Contractor and the Contracting Authority shall be carried out in euro </w:t>
      </w:r>
      <w:r>
        <w:rPr>
          <w:rFonts w:eastAsia="Times New Roman"/>
          <w:sz w:val="22"/>
          <w:szCs w:val="22"/>
          <w:lang w:eastAsia="pl-PL"/>
        </w:rPr>
        <w:tab/>
      </w:r>
      <w:r w:rsidRPr="007B2315">
        <w:rPr>
          <w:rFonts w:eastAsia="Times New Roman"/>
          <w:sz w:val="22"/>
          <w:szCs w:val="22"/>
          <w:lang w:eastAsia="pl-PL"/>
        </w:rPr>
        <w:t>(EUR). VAT will be settled in Polish zlotys (PLN).</w:t>
      </w:r>
    </w:p>
    <w:p w14:paraId="4457AEED" w14:textId="77777777" w:rsidR="0055045B" w:rsidRPr="008220C4" w:rsidRDefault="0055045B" w:rsidP="004C4022">
      <w:pPr>
        <w:widowControl/>
        <w:numPr>
          <w:ilvl w:val="0"/>
          <w:numId w:val="4"/>
        </w:numPr>
        <w:tabs>
          <w:tab w:val="clear" w:pos="720"/>
        </w:tabs>
        <w:suppressAutoHyphens w:val="0"/>
        <w:ind w:left="426" w:hanging="426"/>
        <w:jc w:val="both"/>
        <w:rPr>
          <w:sz w:val="22"/>
          <w:szCs w:val="22"/>
        </w:rPr>
      </w:pPr>
      <w:r w:rsidRPr="008220C4">
        <w:rPr>
          <w:sz w:val="22"/>
          <w:szCs w:val="22"/>
        </w:rPr>
        <w:t>The Contracting Authority does not envisage an electronic auction.</w:t>
      </w:r>
    </w:p>
    <w:p w14:paraId="17DAA46F" w14:textId="77777777" w:rsidR="00BD2E4D" w:rsidRPr="008220C4" w:rsidRDefault="0055045B" w:rsidP="00BD2E4D">
      <w:pPr>
        <w:widowControl/>
        <w:numPr>
          <w:ilvl w:val="0"/>
          <w:numId w:val="4"/>
        </w:numPr>
        <w:tabs>
          <w:tab w:val="clear" w:pos="720"/>
        </w:tabs>
        <w:suppressAutoHyphens w:val="0"/>
        <w:ind w:left="426" w:hanging="426"/>
        <w:jc w:val="both"/>
        <w:rPr>
          <w:sz w:val="22"/>
          <w:szCs w:val="22"/>
        </w:rPr>
      </w:pPr>
      <w:r w:rsidRPr="008220C4">
        <w:rPr>
          <w:sz w:val="22"/>
          <w:szCs w:val="22"/>
        </w:rPr>
        <w:t>The Contracting Authority does not provide for reimbursement of costs of participation in the proceedings.</w:t>
      </w:r>
    </w:p>
    <w:p w14:paraId="0521EEE9" w14:textId="4DC097B8" w:rsidR="000A3CD6" w:rsidRPr="003D7D63" w:rsidRDefault="00BD2E4D" w:rsidP="00BD2E4D">
      <w:pPr>
        <w:widowControl/>
        <w:numPr>
          <w:ilvl w:val="0"/>
          <w:numId w:val="4"/>
        </w:numPr>
        <w:tabs>
          <w:tab w:val="clear" w:pos="720"/>
        </w:tabs>
        <w:suppressAutoHyphens w:val="0"/>
        <w:ind w:left="426" w:hanging="426"/>
        <w:jc w:val="both"/>
        <w:rPr>
          <w:sz w:val="22"/>
          <w:szCs w:val="22"/>
        </w:rPr>
      </w:pPr>
      <w:r w:rsidRPr="003D7D63">
        <w:rPr>
          <w:sz w:val="22"/>
          <w:szCs w:val="22"/>
          <w:lang w:val="en-US"/>
        </w:rPr>
        <w:t xml:space="preserve">The </w:t>
      </w:r>
      <w:r w:rsidR="000A3CD6" w:rsidRPr="003D7D63">
        <w:rPr>
          <w:sz w:val="22"/>
          <w:szCs w:val="22"/>
          <w:lang w:val="en-US"/>
        </w:rPr>
        <w:t xml:space="preserve">advance payments are </w:t>
      </w:r>
      <w:r w:rsidR="00A359EA" w:rsidRPr="003D7D63">
        <w:rPr>
          <w:sz w:val="22"/>
          <w:szCs w:val="22"/>
          <w:lang w:val="en-US"/>
        </w:rPr>
        <w:t>excluded.</w:t>
      </w:r>
    </w:p>
    <w:p w14:paraId="4457AEEF" w14:textId="787CC5AA" w:rsidR="000674B9" w:rsidRDefault="0055045B" w:rsidP="004C4022">
      <w:pPr>
        <w:widowControl/>
        <w:numPr>
          <w:ilvl w:val="0"/>
          <w:numId w:val="4"/>
        </w:numPr>
        <w:suppressAutoHyphens w:val="0"/>
        <w:ind w:left="426" w:hanging="426"/>
        <w:jc w:val="both"/>
        <w:rPr>
          <w:sz w:val="22"/>
          <w:szCs w:val="22"/>
        </w:rPr>
      </w:pPr>
      <w:r w:rsidRPr="008220C4">
        <w:rPr>
          <w:sz w:val="22"/>
          <w:szCs w:val="22"/>
        </w:rPr>
        <w:t xml:space="preserve">The Contracting Authority demands that the </w:t>
      </w:r>
      <w:r w:rsidR="003662F1" w:rsidRPr="008220C4">
        <w:rPr>
          <w:sz w:val="22"/>
          <w:szCs w:val="22"/>
        </w:rPr>
        <w:t>Contractor</w:t>
      </w:r>
      <w:r w:rsidRPr="008220C4">
        <w:rPr>
          <w:sz w:val="22"/>
          <w:szCs w:val="22"/>
        </w:rPr>
        <w:t xml:space="preserve"> specifies in the tender the part of the contract, pursuant to the provisions of the ToR, the performance of which it intends to entrust to subcontractors.</w:t>
      </w:r>
    </w:p>
    <w:p w14:paraId="1970DE74" w14:textId="049E583A" w:rsidR="001B4CDB" w:rsidRPr="007B7CFF" w:rsidRDefault="001B4CDB" w:rsidP="004C4022">
      <w:pPr>
        <w:widowControl/>
        <w:numPr>
          <w:ilvl w:val="0"/>
          <w:numId w:val="4"/>
        </w:numPr>
        <w:suppressAutoHyphens w:val="0"/>
        <w:ind w:left="426" w:hanging="426"/>
        <w:jc w:val="both"/>
        <w:rPr>
          <w:sz w:val="22"/>
          <w:szCs w:val="22"/>
        </w:rPr>
      </w:pPr>
      <w:r w:rsidRPr="18889291">
        <w:rPr>
          <w:sz w:val="22"/>
          <w:szCs w:val="22"/>
        </w:rPr>
        <w:t>In the event of any discrepancies between the Polish and English versions of the tender documentation, the Polish version shall prevail.</w:t>
      </w:r>
    </w:p>
    <w:p w14:paraId="4457AEF0" w14:textId="77777777" w:rsidR="008C2A6F" w:rsidRPr="007313DF" w:rsidRDefault="008C2A6F" w:rsidP="008C2A6F">
      <w:pPr>
        <w:widowControl/>
        <w:suppressAutoHyphens w:val="0"/>
        <w:ind w:left="426"/>
        <w:jc w:val="both"/>
        <w:rPr>
          <w:sz w:val="22"/>
          <w:szCs w:val="22"/>
        </w:rPr>
      </w:pPr>
    </w:p>
    <w:p w14:paraId="4457AEF1" w14:textId="77777777" w:rsidR="0010317F" w:rsidRPr="007313DF" w:rsidRDefault="008463F6" w:rsidP="004C4022">
      <w:pPr>
        <w:widowControl/>
        <w:suppressAutoHyphens w:val="0"/>
        <w:jc w:val="both"/>
        <w:rPr>
          <w:sz w:val="22"/>
          <w:szCs w:val="22"/>
        </w:rPr>
      </w:pPr>
      <w:r w:rsidRPr="007313DF">
        <w:rPr>
          <w:b/>
          <w:bCs/>
          <w:sz w:val="22"/>
          <w:szCs w:val="22"/>
        </w:rPr>
        <w:t>Chapter XXI - Information on personal data processing</w:t>
      </w:r>
    </w:p>
    <w:p w14:paraId="2127D7D1" w14:textId="7BD198FA" w:rsidR="003506F2" w:rsidRPr="007313DF" w:rsidRDefault="00324EEF" w:rsidP="003506F2">
      <w:pPr>
        <w:jc w:val="both"/>
        <w:rPr>
          <w:sz w:val="22"/>
          <w:szCs w:val="22"/>
        </w:rPr>
      </w:pPr>
      <w:r w:rsidRPr="007313DF">
        <w:rPr>
          <w:sz w:val="22"/>
          <w:szCs w:val="22"/>
        </w:rPr>
        <w:t>In accordance with Art. 13 and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the „General Regulation”, the Jagiellonian University in Kraków hereby informs, as follows:</w:t>
      </w:r>
    </w:p>
    <w:p w14:paraId="6116BBD8" w14:textId="79D061FE" w:rsidR="00840C03" w:rsidRPr="007313DF" w:rsidRDefault="00324EEF" w:rsidP="00FA3F01">
      <w:pPr>
        <w:pStyle w:val="Akapitzlist"/>
        <w:numPr>
          <w:ilvl w:val="1"/>
          <w:numId w:val="2"/>
        </w:numPr>
        <w:rPr>
          <w:sz w:val="22"/>
          <w:szCs w:val="22"/>
        </w:rPr>
      </w:pPr>
      <w:r w:rsidRPr="007313DF">
        <w:rPr>
          <w:sz w:val="22"/>
          <w:szCs w:val="22"/>
        </w:rPr>
        <w:t>The Administrator of your personal data is the Jagiellonian University in Kraków, ul. Gołębia 24, 31-007 Kraków, represented by the Rector of the Jagiellonian University.</w:t>
      </w:r>
    </w:p>
    <w:p w14:paraId="7490D37B" w14:textId="77777777" w:rsidR="00C90CA4" w:rsidRPr="007313DF" w:rsidRDefault="00324EEF" w:rsidP="00C90CA4">
      <w:pPr>
        <w:pStyle w:val="Akapitzlist"/>
        <w:numPr>
          <w:ilvl w:val="1"/>
          <w:numId w:val="2"/>
        </w:numPr>
        <w:rPr>
          <w:sz w:val="22"/>
          <w:szCs w:val="22"/>
        </w:rPr>
      </w:pPr>
      <w:r w:rsidRPr="007313DF">
        <w:rPr>
          <w:sz w:val="22"/>
          <w:szCs w:val="22"/>
        </w:rPr>
        <w:t>The following Data Protection Inspector was appointed by Jagiellonian University in Kraków, ul. Gołębia 24, 31-007 Kraków, room no. 31. Contact with the Inspector is possible via e-mail: iod@uj.edu.pl or by phone: 12 663 12 25.</w:t>
      </w:r>
    </w:p>
    <w:p w14:paraId="7E38198B" w14:textId="12288F2D" w:rsidR="005839BC" w:rsidRPr="007313DF" w:rsidRDefault="00324EEF" w:rsidP="005839BC">
      <w:pPr>
        <w:pStyle w:val="Akapitzlist"/>
        <w:numPr>
          <w:ilvl w:val="1"/>
          <w:numId w:val="2"/>
        </w:numPr>
        <w:rPr>
          <w:sz w:val="22"/>
          <w:szCs w:val="22"/>
        </w:rPr>
      </w:pPr>
      <w:r w:rsidRPr="007313DF">
        <w:rPr>
          <w:sz w:val="22"/>
          <w:szCs w:val="22"/>
        </w:rPr>
        <w:t>Your personal data will be processed based on Art. 6 item 1 letter c of the General Regulation with the purpose of participation in the</w:t>
      </w:r>
      <w:r w:rsidR="005839BC" w:rsidRPr="007313DF">
        <w:rPr>
          <w:sz w:val="22"/>
          <w:szCs w:val="22"/>
        </w:rPr>
        <w:t xml:space="preserve"> this</w:t>
      </w:r>
      <w:r w:rsidRPr="007313DF">
        <w:rPr>
          <w:sz w:val="22"/>
          <w:szCs w:val="22"/>
        </w:rPr>
        <w:t xml:space="preserve"> public procurement </w:t>
      </w:r>
      <w:r w:rsidR="005839BC" w:rsidRPr="007313DF">
        <w:rPr>
          <w:sz w:val="22"/>
          <w:szCs w:val="22"/>
        </w:rPr>
        <w:t>proceedings</w:t>
      </w:r>
      <w:r w:rsidR="008200C3">
        <w:rPr>
          <w:sz w:val="22"/>
          <w:szCs w:val="22"/>
        </w:rPr>
        <w:t>, case no.: 80.272.</w:t>
      </w:r>
      <w:r w:rsidR="00E112AE">
        <w:rPr>
          <w:sz w:val="22"/>
          <w:szCs w:val="22"/>
        </w:rPr>
        <w:t>59</w:t>
      </w:r>
      <w:r w:rsidR="008200C3">
        <w:rPr>
          <w:sz w:val="22"/>
          <w:szCs w:val="22"/>
        </w:rPr>
        <w:t>.2025</w:t>
      </w:r>
      <w:r w:rsidR="005839BC" w:rsidRPr="007313DF">
        <w:rPr>
          <w:sz w:val="22"/>
          <w:szCs w:val="22"/>
        </w:rPr>
        <w:t>.</w:t>
      </w:r>
    </w:p>
    <w:p w14:paraId="732EDD47" w14:textId="77777777" w:rsidR="00883C99" w:rsidRPr="007313DF" w:rsidRDefault="00324EEF" w:rsidP="00883C99">
      <w:pPr>
        <w:pStyle w:val="Akapitzlist"/>
        <w:numPr>
          <w:ilvl w:val="1"/>
          <w:numId w:val="2"/>
        </w:numPr>
        <w:rPr>
          <w:sz w:val="22"/>
          <w:szCs w:val="22"/>
        </w:rPr>
      </w:pPr>
      <w:r w:rsidRPr="007313DF">
        <w:rPr>
          <w:sz w:val="22"/>
          <w:szCs w:val="22"/>
        </w:rPr>
        <w:t>Providing your personal data is needed under the statutory requirement as specified in the provisions of the</w:t>
      </w:r>
      <w:r w:rsidR="00883C99" w:rsidRPr="007313DF">
        <w:rPr>
          <w:sz w:val="22"/>
          <w:szCs w:val="22"/>
        </w:rPr>
        <w:t xml:space="preserve"> PPL Act</w:t>
      </w:r>
      <w:r w:rsidRPr="007313DF">
        <w:rPr>
          <w:sz w:val="22"/>
          <w:szCs w:val="22"/>
        </w:rPr>
        <w:t xml:space="preserve"> with regard to the participation in the public procurement procedure. </w:t>
      </w:r>
    </w:p>
    <w:p w14:paraId="7C145F01" w14:textId="77777777" w:rsidR="00883C99" w:rsidRPr="007313DF" w:rsidRDefault="00324EEF" w:rsidP="00883C99">
      <w:pPr>
        <w:pStyle w:val="Akapitzlist"/>
        <w:numPr>
          <w:ilvl w:val="1"/>
          <w:numId w:val="2"/>
        </w:numPr>
        <w:rPr>
          <w:sz w:val="22"/>
          <w:szCs w:val="22"/>
        </w:rPr>
      </w:pPr>
      <w:r w:rsidRPr="007313DF">
        <w:rPr>
          <w:sz w:val="22"/>
          <w:szCs w:val="22"/>
        </w:rPr>
        <w:t>The consequences related to the failure to provide personal data arising out of PPL</w:t>
      </w:r>
      <w:r w:rsidR="00883C99" w:rsidRPr="007313DF">
        <w:rPr>
          <w:sz w:val="22"/>
          <w:szCs w:val="22"/>
        </w:rPr>
        <w:t xml:space="preserve"> Act</w:t>
      </w:r>
      <w:r w:rsidRPr="007313DF">
        <w:rPr>
          <w:sz w:val="22"/>
          <w:szCs w:val="22"/>
        </w:rPr>
        <w:t>.</w:t>
      </w:r>
    </w:p>
    <w:p w14:paraId="57A7CD5D" w14:textId="77777777" w:rsidR="00DB4684" w:rsidRPr="007313DF" w:rsidRDefault="00324EEF" w:rsidP="00DB4684">
      <w:pPr>
        <w:pStyle w:val="Akapitzlist"/>
        <w:numPr>
          <w:ilvl w:val="1"/>
          <w:numId w:val="2"/>
        </w:numPr>
        <w:rPr>
          <w:rFonts w:eastAsia="Times New Roman"/>
          <w:sz w:val="22"/>
          <w:szCs w:val="22"/>
          <w:lang w:eastAsia="pl-PL"/>
        </w:rPr>
      </w:pPr>
      <w:r w:rsidRPr="007313DF">
        <w:rPr>
          <w:sz w:val="22"/>
          <w:szCs w:val="22"/>
        </w:rPr>
        <w:t>Recipients of your personal data shall be individuals or entities to whom the documentation related to the procedur</w:t>
      </w:r>
      <w:r w:rsidRPr="007313DF">
        <w:rPr>
          <w:rFonts w:eastAsia="Times New Roman"/>
          <w:sz w:val="22"/>
          <w:szCs w:val="22"/>
          <w:lang w:eastAsia="pl-PL"/>
        </w:rPr>
        <w:t>e will be disclosed based on Art. 8 and Art. 96 item 3 of PPL</w:t>
      </w:r>
      <w:r w:rsidR="00883C99" w:rsidRPr="007313DF">
        <w:rPr>
          <w:rFonts w:eastAsia="Times New Roman"/>
          <w:sz w:val="22"/>
          <w:szCs w:val="22"/>
          <w:lang w:eastAsia="pl-PL"/>
        </w:rPr>
        <w:t xml:space="preserve"> Act</w:t>
      </w:r>
      <w:r w:rsidRPr="007313DF">
        <w:rPr>
          <w:rFonts w:eastAsia="Times New Roman"/>
          <w:sz w:val="22"/>
          <w:szCs w:val="22"/>
          <w:lang w:eastAsia="pl-PL"/>
        </w:rPr>
        <w:t>.</w:t>
      </w:r>
    </w:p>
    <w:p w14:paraId="1FBACC1F" w14:textId="77777777" w:rsidR="007F4CEB" w:rsidRPr="007313DF" w:rsidRDefault="00324EEF" w:rsidP="007F4CEB">
      <w:pPr>
        <w:pStyle w:val="Akapitzlist"/>
        <w:numPr>
          <w:ilvl w:val="1"/>
          <w:numId w:val="2"/>
        </w:numPr>
        <w:rPr>
          <w:rFonts w:eastAsia="Times New Roman"/>
          <w:sz w:val="22"/>
          <w:szCs w:val="22"/>
          <w:lang w:eastAsia="pl-PL"/>
        </w:rPr>
      </w:pPr>
      <w:r w:rsidRPr="007313DF">
        <w:rPr>
          <w:sz w:val="22"/>
          <w:szCs w:val="22"/>
        </w:rPr>
        <w:t>Your personal data will be stored in accordance with Art. 7</w:t>
      </w:r>
      <w:r w:rsidR="002F4250" w:rsidRPr="007313DF">
        <w:rPr>
          <w:sz w:val="22"/>
          <w:szCs w:val="22"/>
        </w:rPr>
        <w:t>8</w:t>
      </w:r>
      <w:r w:rsidRPr="007313DF">
        <w:rPr>
          <w:sz w:val="22"/>
          <w:szCs w:val="22"/>
        </w:rPr>
        <w:t xml:space="preserve"> </w:t>
      </w:r>
      <w:r w:rsidR="002F4250" w:rsidRPr="007313DF">
        <w:rPr>
          <w:sz w:val="22"/>
          <w:szCs w:val="22"/>
        </w:rPr>
        <w:t xml:space="preserve">sec. </w:t>
      </w:r>
      <w:r w:rsidRPr="007313DF">
        <w:rPr>
          <w:sz w:val="22"/>
          <w:szCs w:val="22"/>
        </w:rPr>
        <w:t>1 of PPL</w:t>
      </w:r>
      <w:r w:rsidR="002F4250" w:rsidRPr="007313DF">
        <w:rPr>
          <w:sz w:val="22"/>
          <w:szCs w:val="22"/>
        </w:rPr>
        <w:t xml:space="preserve"> Act </w:t>
      </w:r>
      <w:r w:rsidRPr="007313DF">
        <w:rPr>
          <w:rFonts w:eastAsia="Times New Roman"/>
          <w:sz w:val="22"/>
          <w:szCs w:val="22"/>
          <w:lang w:eastAsia="pl-PL"/>
        </w:rPr>
        <w:t>for the period of: at least 4 years as of the public procurement procedure’s end date or until the lapse of the deadline for the possibility of controlling the project co-financed or financed under the financial means of the European Union or durability of the project or other agreements or liabilities arising out of the handled projects.</w:t>
      </w:r>
    </w:p>
    <w:p w14:paraId="0CAF0719" w14:textId="77777777" w:rsidR="007F4CEB" w:rsidRPr="007313DF" w:rsidRDefault="00324EEF" w:rsidP="007F4CEB">
      <w:pPr>
        <w:pStyle w:val="Akapitzlist"/>
        <w:numPr>
          <w:ilvl w:val="1"/>
          <w:numId w:val="2"/>
        </w:numPr>
        <w:rPr>
          <w:rFonts w:eastAsia="Times New Roman"/>
          <w:sz w:val="22"/>
          <w:szCs w:val="22"/>
          <w:lang w:eastAsia="pl-PL"/>
        </w:rPr>
      </w:pPr>
      <w:r w:rsidRPr="007313DF">
        <w:rPr>
          <w:sz w:val="22"/>
          <w:szCs w:val="22"/>
        </w:rPr>
        <w:t xml:space="preserve">You shall have the right to: </w:t>
      </w:r>
    </w:p>
    <w:p w14:paraId="27DAC0CD" w14:textId="13B7C5F5" w:rsidR="00BC3499" w:rsidRPr="007313DF" w:rsidRDefault="00324EEF">
      <w:pPr>
        <w:pStyle w:val="Akapitzlist"/>
        <w:numPr>
          <w:ilvl w:val="3"/>
          <w:numId w:val="20"/>
        </w:numPr>
        <w:ind w:left="1134" w:hanging="283"/>
        <w:rPr>
          <w:rFonts w:eastAsia="Times New Roman"/>
          <w:sz w:val="22"/>
          <w:szCs w:val="22"/>
          <w:lang w:eastAsia="pl-PL"/>
        </w:rPr>
      </w:pPr>
      <w:r w:rsidRPr="007313DF">
        <w:rPr>
          <w:sz w:val="22"/>
          <w:szCs w:val="22"/>
        </w:rPr>
        <w:t>acc</w:t>
      </w:r>
      <w:r w:rsidRPr="007313DF">
        <w:rPr>
          <w:rFonts w:eastAsia="Times New Roman"/>
          <w:sz w:val="22"/>
          <w:szCs w:val="22"/>
          <w:lang w:eastAsia="pl-PL"/>
        </w:rPr>
        <w:t>ess the content of your data</w:t>
      </w:r>
      <w:r w:rsidR="00071972" w:rsidRPr="007313DF">
        <w:rPr>
          <w:rFonts w:eastAsia="Times New Roman"/>
          <w:sz w:val="22"/>
          <w:szCs w:val="22"/>
          <w:lang w:eastAsia="pl-PL"/>
        </w:rPr>
        <w:t xml:space="preserve"> </w:t>
      </w:r>
      <w:r w:rsidR="00071972" w:rsidRPr="007313DF">
        <w:rPr>
          <w:sz w:val="22"/>
          <w:szCs w:val="22"/>
        </w:rPr>
        <w:t xml:space="preserve">According to Article 15 </w:t>
      </w:r>
      <w:r w:rsidR="00071972" w:rsidRPr="007313DF">
        <w:rPr>
          <w:rFonts w:eastAsia="Times New Roman"/>
          <w:sz w:val="22"/>
          <w:szCs w:val="22"/>
          <w:lang w:eastAsia="pl-PL"/>
        </w:rPr>
        <w:t>General Data Protection Regulation</w:t>
      </w:r>
      <w:r w:rsidRPr="007313DF">
        <w:rPr>
          <w:rFonts w:eastAsia="Times New Roman"/>
          <w:sz w:val="22"/>
          <w:szCs w:val="22"/>
          <w:lang w:eastAsia="pl-PL"/>
        </w:rPr>
        <w:t xml:space="preserve">, </w:t>
      </w:r>
    </w:p>
    <w:p w14:paraId="32EA2A4B" w14:textId="77777777" w:rsidR="00A075FD" w:rsidRDefault="00324EEF" w:rsidP="00A075FD">
      <w:pPr>
        <w:pStyle w:val="Akapitzlist"/>
        <w:numPr>
          <w:ilvl w:val="3"/>
          <w:numId w:val="20"/>
        </w:numPr>
        <w:ind w:left="1134" w:hanging="283"/>
        <w:rPr>
          <w:rFonts w:eastAsia="Times New Roman"/>
          <w:sz w:val="22"/>
          <w:szCs w:val="22"/>
          <w:lang w:eastAsia="pl-PL"/>
        </w:rPr>
      </w:pPr>
      <w:r w:rsidRPr="007313DF">
        <w:rPr>
          <w:rFonts w:eastAsia="Times New Roman"/>
          <w:sz w:val="22"/>
          <w:szCs w:val="22"/>
          <w:lang w:eastAsia="pl-PL"/>
        </w:rPr>
        <w:t>clarify your data</w:t>
      </w:r>
      <w:r w:rsidR="000A2C83" w:rsidRPr="007313DF">
        <w:rPr>
          <w:rFonts w:eastAsia="Times New Roman"/>
          <w:sz w:val="22"/>
          <w:szCs w:val="22"/>
          <w:lang w:eastAsia="pl-PL"/>
        </w:rPr>
        <w:t xml:space="preserve"> </w:t>
      </w:r>
      <w:r w:rsidRPr="007313DF">
        <w:rPr>
          <w:rFonts w:eastAsia="Times New Roman"/>
          <w:sz w:val="22"/>
          <w:szCs w:val="22"/>
          <w:lang w:eastAsia="pl-PL"/>
        </w:rPr>
        <w:t>–</w:t>
      </w:r>
      <w:r w:rsidR="00734624" w:rsidRPr="007313DF">
        <w:rPr>
          <w:sz w:val="22"/>
          <w:szCs w:val="22"/>
        </w:rPr>
        <w:t>accordin</w:t>
      </w:r>
      <w:r w:rsidR="0049283A" w:rsidRPr="007313DF">
        <w:rPr>
          <w:sz w:val="22"/>
          <w:szCs w:val="22"/>
        </w:rPr>
        <w:t>g</w:t>
      </w:r>
      <w:r w:rsidR="00734624" w:rsidRPr="007313DF">
        <w:rPr>
          <w:sz w:val="22"/>
          <w:szCs w:val="22"/>
        </w:rPr>
        <w:t xml:space="preserve"> to Article 1</w:t>
      </w:r>
      <w:r w:rsidR="000A2C83" w:rsidRPr="007313DF">
        <w:rPr>
          <w:sz w:val="22"/>
          <w:szCs w:val="22"/>
        </w:rPr>
        <w:t>6</w:t>
      </w:r>
      <w:r w:rsidR="00734624" w:rsidRPr="007313DF">
        <w:rPr>
          <w:sz w:val="22"/>
          <w:szCs w:val="22"/>
        </w:rPr>
        <w:t xml:space="preserve"> </w:t>
      </w:r>
      <w:r w:rsidR="00811606" w:rsidRPr="007313DF">
        <w:rPr>
          <w:rFonts w:eastAsia="Times New Roman"/>
          <w:sz w:val="22"/>
          <w:szCs w:val="22"/>
          <w:lang w:eastAsia="pl-PL"/>
        </w:rPr>
        <w:t>General Data Protection Regulation</w:t>
      </w:r>
      <w:r w:rsidR="00664A19" w:rsidRPr="007313DF">
        <w:rPr>
          <w:rFonts w:eastAsia="Times New Roman"/>
          <w:sz w:val="22"/>
          <w:szCs w:val="22"/>
          <w:lang w:eastAsia="pl-PL"/>
        </w:rPr>
        <w:t>,</w:t>
      </w:r>
    </w:p>
    <w:p w14:paraId="211EEC7D" w14:textId="77777777" w:rsidR="00A075FD" w:rsidRPr="00A075FD" w:rsidRDefault="00430E70" w:rsidP="00A075FD">
      <w:pPr>
        <w:pStyle w:val="Akapitzlist"/>
        <w:numPr>
          <w:ilvl w:val="3"/>
          <w:numId w:val="20"/>
        </w:numPr>
        <w:ind w:left="1134" w:hanging="283"/>
        <w:rPr>
          <w:rFonts w:eastAsia="Times New Roman"/>
          <w:sz w:val="22"/>
          <w:szCs w:val="22"/>
          <w:lang w:eastAsia="pl-PL"/>
        </w:rPr>
      </w:pPr>
      <w:r w:rsidRPr="00A075FD">
        <w:rPr>
          <w:sz w:val="22"/>
          <w:szCs w:val="22"/>
        </w:rPr>
        <w:t>limit your data processing</w:t>
      </w:r>
      <w:r w:rsidR="002B5B0E" w:rsidRPr="00A075FD">
        <w:rPr>
          <w:sz w:val="22"/>
          <w:szCs w:val="22"/>
        </w:rPr>
        <w:t xml:space="preserve"> </w:t>
      </w:r>
      <w:r w:rsidR="00506B83" w:rsidRPr="00A075FD">
        <w:rPr>
          <w:sz w:val="22"/>
          <w:szCs w:val="22"/>
        </w:rPr>
        <w:t>according to Ar</w:t>
      </w:r>
      <w:r w:rsidR="00F76324" w:rsidRPr="00A075FD">
        <w:rPr>
          <w:sz w:val="22"/>
          <w:szCs w:val="22"/>
        </w:rPr>
        <w:t>ticle 18 General Data Protection Regulation</w:t>
      </w:r>
      <w:r w:rsidR="001C5BC8" w:rsidRPr="00A075FD">
        <w:rPr>
          <w:sz w:val="22"/>
          <w:szCs w:val="22"/>
        </w:rPr>
        <w:t>.</w:t>
      </w:r>
    </w:p>
    <w:p w14:paraId="2C4C2CFE" w14:textId="6CC372FB" w:rsidR="00653A89" w:rsidRPr="00A075FD" w:rsidRDefault="00653A89" w:rsidP="00A075FD">
      <w:pPr>
        <w:pStyle w:val="Akapitzlist"/>
        <w:numPr>
          <w:ilvl w:val="3"/>
          <w:numId w:val="20"/>
        </w:numPr>
        <w:ind w:left="1134" w:hanging="283"/>
        <w:rPr>
          <w:rFonts w:eastAsia="Times New Roman"/>
          <w:sz w:val="22"/>
          <w:szCs w:val="22"/>
          <w:lang w:eastAsia="pl-PL"/>
        </w:rPr>
      </w:pPr>
      <w:r w:rsidRPr="00A075FD">
        <w:rPr>
          <w:rStyle w:val="rynqvb"/>
          <w:sz w:val="22"/>
          <w:szCs w:val="22"/>
          <w:lang w:val="en"/>
        </w:rPr>
        <w:t xml:space="preserve">the right to lodge of a complaint with the President of the Personal Data Protection Office if you believe that the processing of your personal data violates the provisions of the </w:t>
      </w:r>
      <w:r w:rsidRPr="00A075FD">
        <w:rPr>
          <w:sz w:val="22"/>
          <w:szCs w:val="22"/>
        </w:rPr>
        <w:t>General Data Protection Regulation</w:t>
      </w:r>
      <w:r w:rsidRPr="00A075FD">
        <w:rPr>
          <w:rStyle w:val="rynqvb"/>
          <w:sz w:val="22"/>
          <w:szCs w:val="22"/>
          <w:lang w:val="en"/>
        </w:rPr>
        <w:t>.</w:t>
      </w:r>
    </w:p>
    <w:p w14:paraId="79CC2E4D" w14:textId="77777777" w:rsidR="00BF064A" w:rsidRPr="00A075FD" w:rsidRDefault="00BF064A" w:rsidP="00BF064A">
      <w:pPr>
        <w:pStyle w:val="Akapitzlist"/>
        <w:numPr>
          <w:ilvl w:val="1"/>
          <w:numId w:val="2"/>
        </w:numPr>
        <w:rPr>
          <w:sz w:val="22"/>
          <w:szCs w:val="22"/>
        </w:rPr>
      </w:pPr>
      <w:r w:rsidRPr="00A075FD">
        <w:rPr>
          <w:sz w:val="22"/>
          <w:szCs w:val="22"/>
        </w:rPr>
        <w:t>You shall not have the right to:</w:t>
      </w:r>
    </w:p>
    <w:p w14:paraId="29193ADB" w14:textId="77777777" w:rsidR="00BF064A" w:rsidRPr="007313DF" w:rsidRDefault="00BF064A" w:rsidP="00BF064A">
      <w:pPr>
        <w:pStyle w:val="Akapitzlist"/>
        <w:numPr>
          <w:ilvl w:val="3"/>
          <w:numId w:val="17"/>
        </w:numPr>
        <w:ind w:left="1276"/>
        <w:rPr>
          <w:sz w:val="22"/>
          <w:szCs w:val="22"/>
        </w:rPr>
      </w:pPr>
      <w:r w:rsidRPr="007313DF">
        <w:rPr>
          <w:sz w:val="22"/>
          <w:szCs w:val="22"/>
        </w:rPr>
        <w:t xml:space="preserve"> remove your personal data in accordance with Article 17 sec. 3 letter b, d or e of General Data Protection Regulation,</w:t>
      </w:r>
    </w:p>
    <w:p w14:paraId="3C182B50" w14:textId="77777777" w:rsidR="00BF064A" w:rsidRDefault="00BF064A" w:rsidP="00BF064A">
      <w:pPr>
        <w:pStyle w:val="Akapitzlist"/>
        <w:numPr>
          <w:ilvl w:val="3"/>
          <w:numId w:val="17"/>
        </w:numPr>
        <w:ind w:left="1276"/>
        <w:rPr>
          <w:sz w:val="22"/>
          <w:szCs w:val="22"/>
        </w:rPr>
      </w:pPr>
      <w:r w:rsidRPr="00323DA7">
        <w:rPr>
          <w:sz w:val="22"/>
          <w:szCs w:val="22"/>
        </w:rPr>
        <w:t xml:space="preserve">relocate your personal data according to Article 20 of General Data Protection Regulation, </w:t>
      </w:r>
    </w:p>
    <w:p w14:paraId="43919E2E" w14:textId="3191A949" w:rsidR="00345D20" w:rsidRPr="00BF064A" w:rsidRDefault="00BF064A" w:rsidP="00BF064A">
      <w:pPr>
        <w:pStyle w:val="Akapitzlist"/>
        <w:numPr>
          <w:ilvl w:val="3"/>
          <w:numId w:val="17"/>
        </w:numPr>
        <w:ind w:left="1276"/>
        <w:rPr>
          <w:sz w:val="22"/>
          <w:szCs w:val="22"/>
        </w:rPr>
      </w:pPr>
      <w:r w:rsidRPr="00BF064A">
        <w:rPr>
          <w:sz w:val="22"/>
          <w:szCs w:val="22"/>
        </w:rPr>
        <w:t>raise an objection against your personal data processing, since the legal basis for the processing of your personal data shall be Art. 6 item 1 letter c and the Article 20 of the General Regulation.</w:t>
      </w:r>
    </w:p>
    <w:p w14:paraId="04A76A97" w14:textId="15A68994" w:rsidR="009E6F1E" w:rsidRPr="00BF064A" w:rsidRDefault="00BF064A" w:rsidP="00BF064A">
      <w:pPr>
        <w:pStyle w:val="Akapitzlist"/>
        <w:numPr>
          <w:ilvl w:val="1"/>
          <w:numId w:val="2"/>
        </w:numPr>
        <w:rPr>
          <w:sz w:val="22"/>
          <w:szCs w:val="22"/>
        </w:rPr>
      </w:pPr>
      <w:r w:rsidRPr="00BF064A">
        <w:rPr>
          <w:sz w:val="22"/>
          <w:szCs w:val="22"/>
        </w:rPr>
        <w:t>Your personal data in accordance with Article 10 of the GDPR, may be made available in order to enable the use of legal protection measures referred to in Section IX of the PPL Act, until the deadline for their submission.</w:t>
      </w:r>
    </w:p>
    <w:p w14:paraId="4B0CB34C" w14:textId="061010CB" w:rsidR="005C30D4" w:rsidRPr="007313DF" w:rsidRDefault="00012052" w:rsidP="005C30D4">
      <w:pPr>
        <w:pStyle w:val="Akapitzlist"/>
        <w:numPr>
          <w:ilvl w:val="0"/>
          <w:numId w:val="2"/>
        </w:numPr>
        <w:rPr>
          <w:sz w:val="22"/>
          <w:szCs w:val="22"/>
        </w:rPr>
      </w:pPr>
      <w:r w:rsidRPr="007313DF">
        <w:rPr>
          <w:sz w:val="22"/>
          <w:szCs w:val="22"/>
        </w:rPr>
        <w:lastRenderedPageBreak/>
        <w:t xml:space="preserve">The </w:t>
      </w:r>
      <w:r w:rsidR="00795619" w:rsidRPr="007313DF">
        <w:rPr>
          <w:sz w:val="22"/>
          <w:szCs w:val="22"/>
        </w:rPr>
        <w:t>Contracting Authority</w:t>
      </w:r>
      <w:r w:rsidRPr="007313DF">
        <w:rPr>
          <w:sz w:val="22"/>
          <w:szCs w:val="22"/>
        </w:rPr>
        <w:t xml:space="preserve"> informs that in relation to your personal data, decisions will not be made in an automated manner, </w:t>
      </w:r>
      <w:r w:rsidR="005C30D4" w:rsidRPr="007313DF">
        <w:rPr>
          <w:sz w:val="22"/>
          <w:szCs w:val="22"/>
        </w:rPr>
        <w:t>according</w:t>
      </w:r>
      <w:r w:rsidRPr="007313DF">
        <w:rPr>
          <w:sz w:val="22"/>
          <w:szCs w:val="22"/>
        </w:rPr>
        <w:t xml:space="preserve"> to </w:t>
      </w:r>
      <w:r w:rsidR="005C30D4" w:rsidRPr="007313DF">
        <w:rPr>
          <w:sz w:val="22"/>
          <w:szCs w:val="22"/>
        </w:rPr>
        <w:t>Article</w:t>
      </w:r>
      <w:r w:rsidRPr="007313DF">
        <w:rPr>
          <w:sz w:val="22"/>
          <w:szCs w:val="22"/>
        </w:rPr>
        <w:t xml:space="preserve"> 22 GDPR.</w:t>
      </w:r>
    </w:p>
    <w:p w14:paraId="32017D04" w14:textId="77777777" w:rsidR="007113C5" w:rsidRPr="007313DF" w:rsidRDefault="00012052" w:rsidP="007113C5">
      <w:pPr>
        <w:pStyle w:val="Akapitzlist"/>
        <w:numPr>
          <w:ilvl w:val="0"/>
          <w:numId w:val="2"/>
        </w:numPr>
        <w:rPr>
          <w:sz w:val="22"/>
          <w:szCs w:val="22"/>
        </w:rPr>
      </w:pPr>
      <w:r w:rsidRPr="007313DF">
        <w:rPr>
          <w:sz w:val="22"/>
          <w:szCs w:val="22"/>
        </w:rPr>
        <w:t xml:space="preserve">If the performance of the obligations </w:t>
      </w:r>
      <w:r w:rsidR="005C30D4" w:rsidRPr="007313DF">
        <w:rPr>
          <w:sz w:val="22"/>
          <w:szCs w:val="22"/>
        </w:rPr>
        <w:t>according to Arti</w:t>
      </w:r>
      <w:r w:rsidR="003A148E" w:rsidRPr="007313DF">
        <w:rPr>
          <w:sz w:val="22"/>
          <w:szCs w:val="22"/>
        </w:rPr>
        <w:t>cle</w:t>
      </w:r>
      <w:r w:rsidRPr="007313DF">
        <w:rPr>
          <w:sz w:val="22"/>
          <w:szCs w:val="22"/>
        </w:rPr>
        <w:t xml:space="preserve"> 15 sec. 1 - 3 GDPR, in order to exercise your right indicated in </w:t>
      </w:r>
      <w:r w:rsidR="003A148E" w:rsidRPr="007313DF">
        <w:rPr>
          <w:sz w:val="22"/>
          <w:szCs w:val="22"/>
        </w:rPr>
        <w:t>sec.</w:t>
      </w:r>
      <w:r w:rsidRPr="007313DF">
        <w:rPr>
          <w:sz w:val="22"/>
          <w:szCs w:val="22"/>
        </w:rPr>
        <w:t xml:space="preserve"> 8 </w:t>
      </w:r>
      <w:r w:rsidR="003A148E" w:rsidRPr="007313DF">
        <w:rPr>
          <w:sz w:val="22"/>
          <w:szCs w:val="22"/>
        </w:rPr>
        <w:t>letter a</w:t>
      </w:r>
      <w:r w:rsidRPr="007313DF">
        <w:rPr>
          <w:sz w:val="22"/>
          <w:szCs w:val="22"/>
        </w:rPr>
        <w:t xml:space="preserve"> above, would require a disproportionately large effort, the Contracting Authority may request you to indicate additional information aimed at specifying the request, in particular, providing the name or date of the commenced or completed public procurement procedure.</w:t>
      </w:r>
    </w:p>
    <w:p w14:paraId="6B687750" w14:textId="39E51797" w:rsidR="00EB6364" w:rsidRPr="007313DF" w:rsidRDefault="00012052" w:rsidP="00EB6364">
      <w:pPr>
        <w:pStyle w:val="Akapitzlist"/>
        <w:numPr>
          <w:ilvl w:val="0"/>
          <w:numId w:val="2"/>
        </w:numPr>
        <w:rPr>
          <w:sz w:val="22"/>
          <w:szCs w:val="22"/>
        </w:rPr>
      </w:pPr>
      <w:r w:rsidRPr="007313DF">
        <w:rPr>
          <w:sz w:val="22"/>
          <w:szCs w:val="22"/>
        </w:rPr>
        <w:t xml:space="preserve"> Your exercise of the right indicated in </w:t>
      </w:r>
      <w:r w:rsidR="007113C5" w:rsidRPr="007313DF">
        <w:rPr>
          <w:sz w:val="22"/>
          <w:szCs w:val="22"/>
        </w:rPr>
        <w:t>section</w:t>
      </w:r>
      <w:r w:rsidRPr="007313DF">
        <w:rPr>
          <w:sz w:val="22"/>
          <w:szCs w:val="22"/>
        </w:rPr>
        <w:t xml:space="preserve"> 8</w:t>
      </w:r>
      <w:r w:rsidR="007113C5" w:rsidRPr="007313DF">
        <w:rPr>
          <w:sz w:val="22"/>
          <w:szCs w:val="22"/>
        </w:rPr>
        <w:t xml:space="preserve"> letter</w:t>
      </w:r>
      <w:r w:rsidRPr="007313DF">
        <w:rPr>
          <w:sz w:val="22"/>
          <w:szCs w:val="22"/>
        </w:rPr>
        <w:t xml:space="preserve"> b above, to correct or supplement personal data </w:t>
      </w:r>
      <w:r w:rsidR="007113C5" w:rsidRPr="007313DF">
        <w:rPr>
          <w:sz w:val="22"/>
          <w:szCs w:val="22"/>
        </w:rPr>
        <w:t xml:space="preserve">in accordance </w:t>
      </w:r>
      <w:r w:rsidR="000A5C46" w:rsidRPr="007313DF">
        <w:rPr>
          <w:sz w:val="22"/>
          <w:szCs w:val="22"/>
        </w:rPr>
        <w:t xml:space="preserve">with </w:t>
      </w:r>
      <w:r w:rsidR="007113C5" w:rsidRPr="007313DF">
        <w:rPr>
          <w:sz w:val="22"/>
          <w:szCs w:val="22"/>
        </w:rPr>
        <w:t>Article</w:t>
      </w:r>
      <w:r w:rsidRPr="007313DF">
        <w:rPr>
          <w:sz w:val="22"/>
          <w:szCs w:val="22"/>
        </w:rPr>
        <w:t xml:space="preserve"> 16 of the GDPR, may not result in a change in the outcome of the public procurement </w:t>
      </w:r>
      <w:r w:rsidR="00B205F1" w:rsidRPr="007313DF">
        <w:rPr>
          <w:sz w:val="22"/>
          <w:szCs w:val="22"/>
        </w:rPr>
        <w:t>proceedings</w:t>
      </w:r>
      <w:r w:rsidRPr="007313DF">
        <w:rPr>
          <w:sz w:val="22"/>
          <w:szCs w:val="22"/>
        </w:rPr>
        <w:t xml:space="preserve"> or a change in the provisions of the contract</w:t>
      </w:r>
      <w:r w:rsidR="00B205F1" w:rsidRPr="007313DF">
        <w:rPr>
          <w:sz w:val="22"/>
          <w:szCs w:val="22"/>
        </w:rPr>
        <w:t xml:space="preserve"> </w:t>
      </w:r>
      <w:r w:rsidRPr="007313DF">
        <w:rPr>
          <w:sz w:val="22"/>
          <w:szCs w:val="22"/>
        </w:rPr>
        <w:t xml:space="preserve">to the extent inconsistent with the </w:t>
      </w:r>
      <w:r w:rsidR="00B205F1" w:rsidRPr="007313DF">
        <w:rPr>
          <w:sz w:val="22"/>
          <w:szCs w:val="22"/>
        </w:rPr>
        <w:t>PPL Act</w:t>
      </w:r>
      <w:r w:rsidRPr="007313DF">
        <w:rPr>
          <w:sz w:val="22"/>
          <w:szCs w:val="22"/>
        </w:rPr>
        <w:t xml:space="preserve">, nor may it violate the integrity of the protocol of the public procurement </w:t>
      </w:r>
      <w:r w:rsidR="00B205F1" w:rsidRPr="007313DF">
        <w:rPr>
          <w:sz w:val="22"/>
          <w:szCs w:val="22"/>
        </w:rPr>
        <w:t>proceedings</w:t>
      </w:r>
      <w:r w:rsidRPr="007313DF">
        <w:rPr>
          <w:sz w:val="22"/>
          <w:szCs w:val="22"/>
        </w:rPr>
        <w:t xml:space="preserve"> and its attachments.</w:t>
      </w:r>
    </w:p>
    <w:p w14:paraId="215B75E4" w14:textId="59DF8034" w:rsidR="00324EEF" w:rsidRPr="008220C4" w:rsidRDefault="00012052" w:rsidP="00FA3F01">
      <w:pPr>
        <w:pStyle w:val="Akapitzlist"/>
        <w:numPr>
          <w:ilvl w:val="0"/>
          <w:numId w:val="2"/>
        </w:numPr>
        <w:rPr>
          <w:sz w:val="22"/>
          <w:szCs w:val="22"/>
        </w:rPr>
      </w:pPr>
      <w:r w:rsidRPr="007313DF">
        <w:rPr>
          <w:sz w:val="22"/>
          <w:szCs w:val="22"/>
        </w:rPr>
        <w:t xml:space="preserve">Your exercise of the right indicated in </w:t>
      </w:r>
      <w:r w:rsidR="00EB6364" w:rsidRPr="007313DF">
        <w:rPr>
          <w:sz w:val="22"/>
          <w:szCs w:val="22"/>
        </w:rPr>
        <w:t>section</w:t>
      </w:r>
      <w:r w:rsidRPr="007313DF">
        <w:rPr>
          <w:sz w:val="22"/>
          <w:szCs w:val="22"/>
        </w:rPr>
        <w:t xml:space="preserve"> 8 </w:t>
      </w:r>
      <w:r w:rsidR="00EB6364" w:rsidRPr="007313DF">
        <w:rPr>
          <w:sz w:val="22"/>
          <w:szCs w:val="22"/>
        </w:rPr>
        <w:t xml:space="preserve">letter c </w:t>
      </w:r>
      <w:r w:rsidRPr="007313DF">
        <w:rPr>
          <w:sz w:val="22"/>
          <w:szCs w:val="22"/>
        </w:rPr>
        <w:t>above, consisting of</w:t>
      </w:r>
      <w:r w:rsidR="00EB6364" w:rsidRPr="007313DF">
        <w:rPr>
          <w:sz w:val="22"/>
          <w:szCs w:val="22"/>
        </w:rPr>
        <w:t xml:space="preserve"> </w:t>
      </w:r>
      <w:r w:rsidRPr="007313DF">
        <w:rPr>
          <w:sz w:val="22"/>
          <w:szCs w:val="22"/>
        </w:rPr>
        <w:t xml:space="preserve">on the request to limit the processing of data </w:t>
      </w:r>
      <w:r w:rsidR="004C0CC4" w:rsidRPr="007313DF">
        <w:rPr>
          <w:sz w:val="22"/>
          <w:szCs w:val="22"/>
        </w:rPr>
        <w:t>in accordance with Article</w:t>
      </w:r>
      <w:r w:rsidRPr="007313DF">
        <w:rPr>
          <w:sz w:val="22"/>
          <w:szCs w:val="22"/>
        </w:rPr>
        <w:t xml:space="preserve"> 18 sec. 1 of the </w:t>
      </w:r>
      <w:r w:rsidR="004C0CC4" w:rsidRPr="007313DF">
        <w:rPr>
          <w:sz w:val="22"/>
          <w:szCs w:val="22"/>
        </w:rPr>
        <w:t>GDPR</w:t>
      </w:r>
      <w:r w:rsidRPr="007313DF">
        <w:rPr>
          <w:sz w:val="22"/>
          <w:szCs w:val="22"/>
        </w:rPr>
        <w:t>, does not limit the processing of personal data until the end of the</w:t>
      </w:r>
      <w:r w:rsidR="00B81C1B" w:rsidRPr="007313DF">
        <w:rPr>
          <w:sz w:val="22"/>
          <w:szCs w:val="22"/>
        </w:rPr>
        <w:t xml:space="preserve"> tender</w:t>
      </w:r>
      <w:r w:rsidRPr="007313DF">
        <w:rPr>
          <w:sz w:val="22"/>
          <w:szCs w:val="22"/>
        </w:rPr>
        <w:t xml:space="preserve"> proceedings and also after the </w:t>
      </w:r>
      <w:r w:rsidR="0076258E" w:rsidRPr="007313DF">
        <w:rPr>
          <w:sz w:val="22"/>
          <w:szCs w:val="22"/>
        </w:rPr>
        <w:t>tender proceeding</w:t>
      </w:r>
      <w:r w:rsidRPr="007313DF">
        <w:rPr>
          <w:sz w:val="22"/>
          <w:szCs w:val="22"/>
        </w:rPr>
        <w:t xml:space="preserve"> in the event of the circumstances referred to in </w:t>
      </w:r>
      <w:r w:rsidR="0076258E" w:rsidRPr="007313DF">
        <w:rPr>
          <w:sz w:val="22"/>
          <w:szCs w:val="22"/>
        </w:rPr>
        <w:t>Article</w:t>
      </w:r>
      <w:r w:rsidRPr="007313DF">
        <w:rPr>
          <w:sz w:val="22"/>
          <w:szCs w:val="22"/>
        </w:rPr>
        <w:t xml:space="preserve"> 18 sec. 2 GDPR (the right to restriction of processing does not apply to storage, to ensure the use of legal remedies or to protect the rights of another natural or legal person, or because</w:t>
      </w:r>
      <w:r w:rsidR="005A32A7" w:rsidRPr="007313DF">
        <w:rPr>
          <w:sz w:val="22"/>
          <w:szCs w:val="22"/>
        </w:rPr>
        <w:t xml:space="preserve"> of</w:t>
      </w:r>
      <w:r w:rsidRPr="007313DF">
        <w:rPr>
          <w:sz w:val="22"/>
          <w:szCs w:val="22"/>
        </w:rPr>
        <w:t xml:space="preserve"> important reasons of public </w:t>
      </w:r>
      <w:r w:rsidRPr="008220C4">
        <w:rPr>
          <w:sz w:val="22"/>
          <w:szCs w:val="22"/>
        </w:rPr>
        <w:t>interest of the European Union or a Member State).</w:t>
      </w:r>
    </w:p>
    <w:p w14:paraId="4457AF03" w14:textId="1FF8A6E8" w:rsidR="001230BD" w:rsidRPr="008220C4" w:rsidRDefault="001230BD" w:rsidP="00E365B4">
      <w:pPr>
        <w:rPr>
          <w:sz w:val="22"/>
          <w:szCs w:val="22"/>
        </w:rPr>
      </w:pPr>
    </w:p>
    <w:p w14:paraId="4457AF04" w14:textId="77777777" w:rsidR="000674B9" w:rsidRPr="008220C4" w:rsidRDefault="000674B9" w:rsidP="00E365B4">
      <w:pPr>
        <w:rPr>
          <w:sz w:val="22"/>
          <w:szCs w:val="22"/>
        </w:rPr>
      </w:pPr>
    </w:p>
    <w:p w14:paraId="4457AF05" w14:textId="77777777" w:rsidR="003A08E9" w:rsidRPr="008220C4" w:rsidRDefault="00551F59" w:rsidP="004C4022">
      <w:pPr>
        <w:widowControl/>
        <w:suppressAutoHyphens w:val="0"/>
        <w:jc w:val="both"/>
        <w:rPr>
          <w:b/>
          <w:bCs/>
          <w:sz w:val="22"/>
          <w:szCs w:val="22"/>
        </w:rPr>
      </w:pPr>
      <w:r w:rsidRPr="008220C4">
        <w:rPr>
          <w:b/>
          <w:bCs/>
          <w:sz w:val="22"/>
          <w:szCs w:val="22"/>
        </w:rPr>
        <w:t>Chapter XXII - Appendices to the ToR</w:t>
      </w:r>
    </w:p>
    <w:p w14:paraId="4457AF06" w14:textId="581674BC" w:rsidR="00A5480C" w:rsidRPr="008220C4" w:rsidRDefault="00A5480C" w:rsidP="00A5480C">
      <w:pPr>
        <w:jc w:val="left"/>
        <w:rPr>
          <w:sz w:val="22"/>
          <w:szCs w:val="22"/>
        </w:rPr>
      </w:pPr>
      <w:r w:rsidRPr="008220C4">
        <w:rPr>
          <w:b/>
          <w:bCs/>
          <w:sz w:val="22"/>
          <w:szCs w:val="22"/>
        </w:rPr>
        <w:t xml:space="preserve">Appendix A – </w:t>
      </w:r>
      <w:r w:rsidRPr="008220C4">
        <w:rPr>
          <w:sz w:val="22"/>
          <w:szCs w:val="22"/>
        </w:rPr>
        <w:t>Description of the subject-matter of the contract</w:t>
      </w:r>
      <w:r w:rsidR="00B80109" w:rsidRPr="008220C4">
        <w:rPr>
          <w:sz w:val="22"/>
          <w:szCs w:val="22"/>
        </w:rPr>
        <w:t xml:space="preserve"> with appendices</w:t>
      </w:r>
      <w:r w:rsidR="00BD2E4D" w:rsidRPr="008220C4">
        <w:rPr>
          <w:sz w:val="22"/>
          <w:szCs w:val="22"/>
        </w:rPr>
        <w:t>;</w:t>
      </w:r>
    </w:p>
    <w:p w14:paraId="70894867" w14:textId="26F9C33F" w:rsidR="00BD2E4D" w:rsidRPr="008220C4" w:rsidRDefault="00BD2E4D" w:rsidP="00A5480C">
      <w:pPr>
        <w:jc w:val="left"/>
        <w:rPr>
          <w:rFonts w:eastAsiaTheme="minorHAnsi"/>
          <w:b/>
          <w:bCs/>
          <w:sz w:val="22"/>
          <w:szCs w:val="22"/>
        </w:rPr>
      </w:pPr>
      <w:r w:rsidRPr="008220C4">
        <w:rPr>
          <w:b/>
          <w:sz w:val="22"/>
          <w:szCs w:val="22"/>
        </w:rPr>
        <w:t xml:space="preserve">Appendix A1 </w:t>
      </w:r>
      <w:r w:rsidR="00DB651B" w:rsidRPr="00D075CB">
        <w:rPr>
          <w:sz w:val="22"/>
          <w:szCs w:val="22"/>
        </w:rPr>
        <w:t>–</w:t>
      </w:r>
      <w:r w:rsidR="00DB651B">
        <w:rPr>
          <w:sz w:val="22"/>
          <w:szCs w:val="22"/>
        </w:rPr>
        <w:t xml:space="preserve"> </w:t>
      </w:r>
      <w:r w:rsidRPr="008220C4">
        <w:rPr>
          <w:b/>
          <w:sz w:val="22"/>
          <w:szCs w:val="22"/>
        </w:rPr>
        <w:t>The appendices to the Description of the subject-matter of the contract</w:t>
      </w:r>
      <w:r w:rsidR="008B382E">
        <w:rPr>
          <w:b/>
          <w:sz w:val="22"/>
          <w:szCs w:val="22"/>
        </w:rPr>
        <w:t>;</w:t>
      </w:r>
    </w:p>
    <w:p w14:paraId="4457AF07" w14:textId="10126D04" w:rsidR="00A5480C" w:rsidRPr="00D075CB" w:rsidRDefault="00A5480C" w:rsidP="00A5480C">
      <w:pPr>
        <w:jc w:val="left"/>
        <w:rPr>
          <w:rFonts w:eastAsiaTheme="minorHAnsi"/>
          <w:sz w:val="22"/>
          <w:szCs w:val="22"/>
        </w:rPr>
      </w:pPr>
      <w:r w:rsidRPr="00D075CB">
        <w:rPr>
          <w:sz w:val="22"/>
          <w:szCs w:val="22"/>
        </w:rPr>
        <w:t xml:space="preserve">Appendix 1 – </w:t>
      </w:r>
      <w:r w:rsidR="008B382E" w:rsidRPr="00D075CB">
        <w:rPr>
          <w:sz w:val="22"/>
          <w:szCs w:val="22"/>
        </w:rPr>
        <w:t>Offer</w:t>
      </w:r>
      <w:r w:rsidRPr="00D075CB">
        <w:rPr>
          <w:sz w:val="22"/>
          <w:szCs w:val="22"/>
        </w:rPr>
        <w:t xml:space="preserve"> Form</w:t>
      </w:r>
      <w:r w:rsidR="009E6F1E" w:rsidRPr="00D075CB">
        <w:rPr>
          <w:sz w:val="22"/>
          <w:szCs w:val="22"/>
        </w:rPr>
        <w:t xml:space="preserve"> (Bid form)</w:t>
      </w:r>
      <w:r w:rsidR="008B382E" w:rsidRPr="00D075CB">
        <w:rPr>
          <w:sz w:val="22"/>
          <w:szCs w:val="22"/>
        </w:rPr>
        <w:t>;</w:t>
      </w:r>
    </w:p>
    <w:p w14:paraId="4457AF08" w14:textId="3D4702A4" w:rsidR="00A5480C" w:rsidRDefault="00A5480C" w:rsidP="00A5480C">
      <w:pPr>
        <w:contextualSpacing/>
        <w:jc w:val="both"/>
        <w:rPr>
          <w:sz w:val="22"/>
          <w:szCs w:val="22"/>
        </w:rPr>
      </w:pPr>
      <w:r w:rsidRPr="00D075CB">
        <w:rPr>
          <w:sz w:val="22"/>
          <w:szCs w:val="22"/>
        </w:rPr>
        <w:t>Appendix 2 –</w:t>
      </w:r>
      <w:r w:rsidRPr="008220C4">
        <w:rPr>
          <w:sz w:val="22"/>
          <w:szCs w:val="22"/>
        </w:rPr>
        <w:t xml:space="preserve"> Proposed provisions of the</w:t>
      </w:r>
      <w:r w:rsidRPr="007313DF">
        <w:rPr>
          <w:sz w:val="22"/>
          <w:szCs w:val="22"/>
        </w:rPr>
        <w:t xml:space="preserve"> Public Procurement Contract (Contract</w:t>
      </w:r>
      <w:r w:rsidR="000A5C46" w:rsidRPr="007313DF">
        <w:rPr>
          <w:sz w:val="22"/>
          <w:szCs w:val="22"/>
        </w:rPr>
        <w:t xml:space="preserve"> Template</w:t>
      </w:r>
      <w:r w:rsidRPr="007313DF">
        <w:rPr>
          <w:sz w:val="22"/>
          <w:szCs w:val="22"/>
        </w:rPr>
        <w:t>)</w:t>
      </w:r>
      <w:r w:rsidR="008B382E">
        <w:rPr>
          <w:sz w:val="22"/>
          <w:szCs w:val="22"/>
        </w:rPr>
        <w:t>;</w:t>
      </w:r>
    </w:p>
    <w:p w14:paraId="619C2816" w14:textId="72424E76" w:rsidR="0023520F" w:rsidRDefault="008B382E" w:rsidP="0023520F">
      <w:pPr>
        <w:contextualSpacing/>
        <w:jc w:val="both"/>
        <w:rPr>
          <w:sz w:val="22"/>
          <w:szCs w:val="22"/>
        </w:rPr>
      </w:pPr>
      <w:r>
        <w:rPr>
          <w:sz w:val="22"/>
          <w:szCs w:val="22"/>
        </w:rPr>
        <w:t xml:space="preserve">Appendix 3 </w:t>
      </w:r>
      <w:r w:rsidR="00D075CB" w:rsidRPr="00D075CB">
        <w:rPr>
          <w:sz w:val="22"/>
          <w:szCs w:val="22"/>
        </w:rPr>
        <w:t>–</w:t>
      </w:r>
      <w:r w:rsidR="00D075CB">
        <w:rPr>
          <w:sz w:val="22"/>
          <w:szCs w:val="22"/>
        </w:rPr>
        <w:t xml:space="preserve"> </w:t>
      </w:r>
      <w:r w:rsidR="0023520F" w:rsidRPr="0023520F">
        <w:rPr>
          <w:sz w:val="22"/>
          <w:szCs w:val="22"/>
        </w:rPr>
        <w:t>a single document (ESPD)</w:t>
      </w:r>
      <w:r w:rsidR="0023520F">
        <w:rPr>
          <w:sz w:val="22"/>
          <w:szCs w:val="22"/>
        </w:rPr>
        <w:t>;</w:t>
      </w:r>
    </w:p>
    <w:p w14:paraId="4AD79A59" w14:textId="3EBAC56F" w:rsidR="008B382E" w:rsidRPr="007313DF" w:rsidRDefault="008B382E" w:rsidP="00A5480C">
      <w:pPr>
        <w:contextualSpacing/>
        <w:jc w:val="both"/>
        <w:rPr>
          <w:sz w:val="22"/>
          <w:szCs w:val="22"/>
        </w:rPr>
      </w:pPr>
    </w:p>
    <w:p w14:paraId="4457AF09" w14:textId="77777777" w:rsidR="00114B3F" w:rsidRPr="007313DF" w:rsidRDefault="00114B3F">
      <w:pPr>
        <w:widowControl/>
        <w:suppressAutoHyphens w:val="0"/>
        <w:jc w:val="left"/>
        <w:rPr>
          <w:b/>
          <w:bCs/>
          <w:sz w:val="22"/>
          <w:szCs w:val="22"/>
        </w:rPr>
      </w:pPr>
      <w:r w:rsidRPr="007313DF">
        <w:rPr>
          <w:sz w:val="22"/>
          <w:szCs w:val="22"/>
        </w:rPr>
        <w:br w:type="page"/>
      </w:r>
    </w:p>
    <w:p w14:paraId="4457AF67" w14:textId="77777777" w:rsidR="007873DD" w:rsidRPr="007313DF" w:rsidRDefault="003A08E9" w:rsidP="00997D0D">
      <w:pPr>
        <w:widowControl/>
        <w:suppressAutoHyphens w:val="0"/>
        <w:jc w:val="right"/>
        <w:rPr>
          <w:b/>
          <w:bCs/>
          <w:sz w:val="22"/>
          <w:szCs w:val="22"/>
        </w:rPr>
      </w:pPr>
      <w:r w:rsidRPr="007313DF">
        <w:rPr>
          <w:b/>
          <w:bCs/>
          <w:sz w:val="22"/>
          <w:szCs w:val="22"/>
        </w:rPr>
        <w:lastRenderedPageBreak/>
        <w:t>Appendix 1 to the ToR</w:t>
      </w:r>
    </w:p>
    <w:p w14:paraId="4457AF68" w14:textId="6D63ABBB" w:rsidR="00012B29" w:rsidRPr="00121FA0" w:rsidRDefault="00997D0D" w:rsidP="00012B29">
      <w:pPr>
        <w:rPr>
          <w:b/>
          <w:bCs/>
          <w:sz w:val="22"/>
          <w:szCs w:val="22"/>
        </w:rPr>
      </w:pPr>
      <w:r w:rsidRPr="00121FA0">
        <w:rPr>
          <w:b/>
          <w:bCs/>
          <w:sz w:val="22"/>
          <w:szCs w:val="22"/>
        </w:rPr>
        <w:t>BID</w:t>
      </w:r>
      <w:r w:rsidR="008047C8" w:rsidRPr="00121FA0">
        <w:rPr>
          <w:b/>
          <w:bCs/>
          <w:sz w:val="22"/>
          <w:szCs w:val="22"/>
        </w:rPr>
        <w:t xml:space="preserve"> FORM</w:t>
      </w:r>
    </w:p>
    <w:p w14:paraId="4457AF69" w14:textId="6E3225AC" w:rsidR="008047C8" w:rsidRPr="00121FA0" w:rsidRDefault="00E10BC2" w:rsidP="00012B29">
      <w:pPr>
        <w:rPr>
          <w:b/>
          <w:bCs/>
          <w:sz w:val="22"/>
          <w:szCs w:val="22"/>
        </w:rPr>
      </w:pPr>
      <w:r w:rsidRPr="00121FA0">
        <w:rPr>
          <w:b/>
          <w:bCs/>
          <w:sz w:val="22"/>
          <w:szCs w:val="22"/>
        </w:rPr>
        <w:t>Case no: 80.272</w:t>
      </w:r>
      <w:r w:rsidR="00A359EA">
        <w:rPr>
          <w:b/>
          <w:bCs/>
          <w:sz w:val="22"/>
          <w:szCs w:val="22"/>
        </w:rPr>
        <w:t>.</w:t>
      </w:r>
      <w:r w:rsidR="00E112AE">
        <w:rPr>
          <w:b/>
          <w:bCs/>
          <w:sz w:val="22"/>
          <w:szCs w:val="22"/>
        </w:rPr>
        <w:t>59</w:t>
      </w:r>
      <w:r w:rsidR="00A359EA">
        <w:rPr>
          <w:b/>
          <w:bCs/>
          <w:sz w:val="22"/>
          <w:szCs w:val="22"/>
        </w:rPr>
        <w:t>.2025</w:t>
      </w:r>
    </w:p>
    <w:p w14:paraId="4457AF6A" w14:textId="77777777" w:rsidR="008047C8" w:rsidRPr="007313DF" w:rsidRDefault="008047C8" w:rsidP="008047C8">
      <w:pPr>
        <w:ind w:left="426"/>
        <w:jc w:val="both"/>
        <w:rPr>
          <w:b/>
          <w:bCs/>
          <w:sz w:val="22"/>
          <w:szCs w:val="22"/>
        </w:rPr>
      </w:pPr>
      <w:r w:rsidRPr="007313DF">
        <w:rPr>
          <w:b/>
          <w:bCs/>
          <w:sz w:val="22"/>
          <w:szCs w:val="22"/>
        </w:rPr>
        <w:t>_____________________________________________________________________________</w:t>
      </w:r>
    </w:p>
    <w:p w14:paraId="4457AF6B" w14:textId="77777777" w:rsidR="008047C8" w:rsidRPr="007313DF" w:rsidRDefault="008047C8" w:rsidP="008047C8">
      <w:pPr>
        <w:ind w:left="540"/>
        <w:jc w:val="both"/>
        <w:outlineLvl w:val="0"/>
        <w:rPr>
          <w:i/>
          <w:iCs/>
          <w:sz w:val="22"/>
          <w:szCs w:val="22"/>
          <w:u w:val="single"/>
        </w:rPr>
      </w:pPr>
    </w:p>
    <w:p w14:paraId="4457AF6C" w14:textId="77777777" w:rsidR="008047C8" w:rsidRPr="007313DF" w:rsidRDefault="008047C8" w:rsidP="008047C8">
      <w:pPr>
        <w:ind w:left="540"/>
        <w:jc w:val="both"/>
        <w:outlineLvl w:val="0"/>
        <w:rPr>
          <w:b/>
          <w:bCs/>
          <w:i/>
          <w:iCs/>
          <w:sz w:val="22"/>
          <w:szCs w:val="22"/>
        </w:rPr>
      </w:pPr>
      <w:r w:rsidRPr="007313DF">
        <w:rPr>
          <w:i/>
          <w:iCs/>
          <w:sz w:val="22"/>
          <w:szCs w:val="22"/>
          <w:u w:val="single"/>
        </w:rPr>
        <w:t>CONTRACTING AUTHORITY</w:t>
      </w:r>
      <w:r w:rsidRPr="007313DF">
        <w:rPr>
          <w:sz w:val="22"/>
          <w:szCs w:val="22"/>
        </w:rPr>
        <w:t xml:space="preserve"> –</w:t>
      </w:r>
      <w:r w:rsidRPr="007313DF">
        <w:rPr>
          <w:sz w:val="22"/>
          <w:szCs w:val="22"/>
        </w:rPr>
        <w:tab/>
      </w:r>
      <w:r w:rsidRPr="007313DF">
        <w:rPr>
          <w:b/>
          <w:bCs/>
          <w:i/>
          <w:sz w:val="22"/>
          <w:szCs w:val="22"/>
        </w:rPr>
        <w:t>Jagiellonian University</w:t>
      </w:r>
      <w:r w:rsidRPr="007313DF">
        <w:rPr>
          <w:b/>
          <w:bCs/>
          <w:i/>
          <w:iCs/>
          <w:sz w:val="22"/>
          <w:szCs w:val="22"/>
        </w:rPr>
        <w:t xml:space="preserve"> </w:t>
      </w:r>
    </w:p>
    <w:p w14:paraId="4457AF6D" w14:textId="77777777" w:rsidR="008047C8" w:rsidRPr="007313DF" w:rsidRDefault="008047C8" w:rsidP="008047C8">
      <w:pPr>
        <w:ind w:left="3544"/>
        <w:jc w:val="both"/>
        <w:rPr>
          <w:b/>
          <w:bCs/>
          <w:sz w:val="22"/>
          <w:szCs w:val="22"/>
        </w:rPr>
      </w:pPr>
      <w:r w:rsidRPr="007313DF">
        <w:rPr>
          <w:b/>
          <w:bCs/>
          <w:i/>
          <w:iCs/>
          <w:sz w:val="22"/>
          <w:szCs w:val="22"/>
        </w:rPr>
        <w:t>ul. Gołębia 24, 31 – 007 Kraków</w:t>
      </w:r>
      <w:r w:rsidRPr="007313DF">
        <w:rPr>
          <w:b/>
          <w:bCs/>
          <w:sz w:val="22"/>
          <w:szCs w:val="22"/>
        </w:rPr>
        <w:t>;</w:t>
      </w:r>
    </w:p>
    <w:p w14:paraId="4457AF6E" w14:textId="429EE528" w:rsidR="008047C8" w:rsidRPr="007313DF" w:rsidRDefault="008047C8" w:rsidP="008047C8">
      <w:pPr>
        <w:ind w:left="540"/>
        <w:jc w:val="both"/>
        <w:rPr>
          <w:b/>
          <w:bCs/>
          <w:i/>
          <w:iCs/>
          <w:sz w:val="22"/>
          <w:szCs w:val="22"/>
        </w:rPr>
      </w:pPr>
      <w:r w:rsidRPr="007313DF">
        <w:rPr>
          <w:i/>
          <w:iCs/>
          <w:sz w:val="22"/>
          <w:szCs w:val="22"/>
          <w:u w:val="single"/>
        </w:rPr>
        <w:t>Unit conducting the case</w:t>
      </w:r>
      <w:r w:rsidRPr="007313DF">
        <w:rPr>
          <w:sz w:val="22"/>
          <w:szCs w:val="22"/>
        </w:rPr>
        <w:t xml:space="preserve"> – </w:t>
      </w:r>
      <w:r w:rsidR="00823E49" w:rsidRPr="007313DF">
        <w:rPr>
          <w:sz w:val="22"/>
          <w:szCs w:val="22"/>
        </w:rPr>
        <w:tab/>
      </w:r>
      <w:r w:rsidRPr="007313DF">
        <w:rPr>
          <w:b/>
          <w:bCs/>
          <w:i/>
          <w:iCs/>
          <w:sz w:val="22"/>
          <w:szCs w:val="22"/>
        </w:rPr>
        <w:t xml:space="preserve">Public Procurement Department of the </w:t>
      </w:r>
      <w:r w:rsidR="00823E49" w:rsidRPr="007313DF">
        <w:rPr>
          <w:b/>
          <w:bCs/>
          <w:i/>
          <w:iCs/>
          <w:sz w:val="22"/>
          <w:szCs w:val="22"/>
        </w:rPr>
        <w:t>JU</w:t>
      </w:r>
    </w:p>
    <w:p w14:paraId="4457AF6F" w14:textId="77777777" w:rsidR="008047C8" w:rsidRPr="007313DF" w:rsidRDefault="00477A0C" w:rsidP="008047C8">
      <w:pPr>
        <w:ind w:left="3544"/>
        <w:jc w:val="both"/>
        <w:outlineLvl w:val="0"/>
        <w:rPr>
          <w:b/>
          <w:bCs/>
          <w:sz w:val="22"/>
          <w:szCs w:val="22"/>
        </w:rPr>
      </w:pPr>
      <w:r w:rsidRPr="007313DF">
        <w:rPr>
          <w:b/>
          <w:bCs/>
          <w:i/>
          <w:iCs/>
          <w:sz w:val="22"/>
          <w:szCs w:val="22"/>
        </w:rPr>
        <w:t>ul. Straszewskiego 25/ 3 and</w:t>
      </w:r>
      <w:r w:rsidR="008047C8" w:rsidRPr="007313DF">
        <w:rPr>
          <w:b/>
          <w:bCs/>
          <w:i/>
          <w:iCs/>
          <w:sz w:val="22"/>
          <w:szCs w:val="22"/>
        </w:rPr>
        <w:t xml:space="preserve"> 4, 31-113 Kraków</w:t>
      </w:r>
    </w:p>
    <w:p w14:paraId="4457AF70" w14:textId="77777777" w:rsidR="008047C8" w:rsidRPr="007313DF" w:rsidRDefault="008047C8" w:rsidP="008047C8">
      <w:pPr>
        <w:ind w:left="426"/>
        <w:jc w:val="both"/>
        <w:outlineLvl w:val="0"/>
        <w:rPr>
          <w:b/>
          <w:bCs/>
          <w:sz w:val="22"/>
          <w:szCs w:val="22"/>
          <w:u w:val="single"/>
        </w:rPr>
      </w:pPr>
      <w:r w:rsidRPr="007313DF">
        <w:rPr>
          <w:b/>
          <w:bCs/>
          <w:sz w:val="22"/>
          <w:szCs w:val="22"/>
        </w:rPr>
        <w:t>_____________________________________________________________________________</w:t>
      </w:r>
    </w:p>
    <w:p w14:paraId="4457AF71" w14:textId="3A2FA281" w:rsidR="008047C8" w:rsidRPr="007313DF" w:rsidRDefault="008047C8" w:rsidP="008047C8">
      <w:pPr>
        <w:ind w:left="540"/>
        <w:jc w:val="both"/>
        <w:rPr>
          <w:sz w:val="22"/>
          <w:szCs w:val="22"/>
        </w:rPr>
      </w:pPr>
      <w:r w:rsidRPr="007313DF">
        <w:rPr>
          <w:i/>
          <w:iCs/>
          <w:sz w:val="22"/>
          <w:szCs w:val="22"/>
          <w:u w:val="single"/>
        </w:rPr>
        <w:t xml:space="preserve">Name (Company) of the </w:t>
      </w:r>
      <w:r w:rsidR="003662F1" w:rsidRPr="007313DF">
        <w:rPr>
          <w:i/>
          <w:iCs/>
          <w:sz w:val="22"/>
          <w:szCs w:val="22"/>
          <w:u w:val="single"/>
        </w:rPr>
        <w:t>Contractor</w:t>
      </w:r>
      <w:r w:rsidRPr="007313DF">
        <w:rPr>
          <w:i/>
          <w:iCs/>
          <w:sz w:val="22"/>
          <w:szCs w:val="22"/>
          <w:u w:val="single"/>
        </w:rPr>
        <w:t>:</w:t>
      </w:r>
      <w:r w:rsidRPr="007313DF">
        <w:rPr>
          <w:sz w:val="22"/>
          <w:szCs w:val="22"/>
        </w:rPr>
        <w:tab/>
      </w:r>
      <w:r w:rsidRPr="007313DF">
        <w:rPr>
          <w:sz w:val="22"/>
          <w:szCs w:val="22"/>
        </w:rPr>
        <w:tab/>
      </w:r>
    </w:p>
    <w:p w14:paraId="4457AF72" w14:textId="77777777" w:rsidR="008047C8" w:rsidRPr="007313DF" w:rsidRDefault="008047C8" w:rsidP="008047C8">
      <w:pPr>
        <w:ind w:left="540"/>
        <w:jc w:val="right"/>
        <w:rPr>
          <w:sz w:val="22"/>
          <w:szCs w:val="22"/>
          <w:u w:val="single"/>
        </w:rPr>
      </w:pPr>
      <w:r w:rsidRPr="007313DF">
        <w:rPr>
          <w:sz w:val="22"/>
          <w:szCs w:val="22"/>
          <w:u w:val="single"/>
        </w:rPr>
        <w:t>................................................................................</w:t>
      </w:r>
    </w:p>
    <w:p w14:paraId="4457AF73" w14:textId="77777777" w:rsidR="008047C8" w:rsidRPr="007313DF" w:rsidRDefault="008047C8" w:rsidP="008047C8">
      <w:pPr>
        <w:ind w:left="540"/>
        <w:jc w:val="right"/>
        <w:rPr>
          <w:sz w:val="22"/>
          <w:szCs w:val="22"/>
          <w:u w:val="single"/>
        </w:rPr>
      </w:pPr>
      <w:r w:rsidRPr="007313DF">
        <w:rPr>
          <w:sz w:val="22"/>
          <w:szCs w:val="22"/>
          <w:u w:val="single"/>
        </w:rPr>
        <w:t>................................................................................</w:t>
      </w:r>
    </w:p>
    <w:p w14:paraId="4457AF74" w14:textId="77777777" w:rsidR="008047C8" w:rsidRPr="007313DF" w:rsidRDefault="008047C8" w:rsidP="008047C8">
      <w:pPr>
        <w:ind w:left="540"/>
        <w:jc w:val="both"/>
        <w:rPr>
          <w:sz w:val="22"/>
          <w:szCs w:val="22"/>
        </w:rPr>
      </w:pPr>
      <w:r w:rsidRPr="007313DF">
        <w:rPr>
          <w:i/>
          <w:iCs/>
          <w:sz w:val="22"/>
          <w:szCs w:val="22"/>
          <w:u w:val="single"/>
        </w:rPr>
        <w:t xml:space="preserve">HQ address: </w:t>
      </w:r>
      <w:r w:rsidRPr="007313DF">
        <w:rPr>
          <w:sz w:val="22"/>
          <w:szCs w:val="22"/>
        </w:rPr>
        <w:tab/>
      </w:r>
      <w:r w:rsidRPr="007313DF">
        <w:rPr>
          <w:sz w:val="22"/>
          <w:szCs w:val="22"/>
        </w:rPr>
        <w:tab/>
      </w:r>
      <w:r w:rsidRPr="007313DF">
        <w:rPr>
          <w:sz w:val="22"/>
          <w:szCs w:val="22"/>
        </w:rPr>
        <w:tab/>
      </w:r>
      <w:r w:rsidRPr="007313DF">
        <w:rPr>
          <w:sz w:val="22"/>
          <w:szCs w:val="22"/>
        </w:rPr>
        <w:tab/>
      </w:r>
    </w:p>
    <w:p w14:paraId="4457AF75" w14:textId="77777777" w:rsidR="008047C8" w:rsidRPr="007313DF" w:rsidRDefault="008047C8" w:rsidP="008047C8">
      <w:pPr>
        <w:ind w:left="540"/>
        <w:jc w:val="right"/>
        <w:rPr>
          <w:sz w:val="22"/>
          <w:szCs w:val="22"/>
          <w:u w:val="single"/>
        </w:rPr>
      </w:pPr>
      <w:r w:rsidRPr="007313DF">
        <w:rPr>
          <w:sz w:val="22"/>
          <w:szCs w:val="22"/>
          <w:u w:val="single"/>
        </w:rPr>
        <w:t>................................................................................</w:t>
      </w:r>
    </w:p>
    <w:p w14:paraId="4457AF76" w14:textId="77777777" w:rsidR="008047C8" w:rsidRPr="007313DF" w:rsidRDefault="008047C8" w:rsidP="008047C8">
      <w:pPr>
        <w:ind w:left="540"/>
        <w:jc w:val="right"/>
        <w:rPr>
          <w:sz w:val="22"/>
          <w:szCs w:val="22"/>
          <w:u w:val="single"/>
        </w:rPr>
      </w:pPr>
      <w:r w:rsidRPr="007313DF">
        <w:rPr>
          <w:sz w:val="22"/>
          <w:szCs w:val="22"/>
          <w:u w:val="single"/>
        </w:rPr>
        <w:t>................................................................................</w:t>
      </w:r>
    </w:p>
    <w:p w14:paraId="4457AF77" w14:textId="77777777" w:rsidR="008047C8" w:rsidRPr="007313DF" w:rsidRDefault="008047C8" w:rsidP="008047C8">
      <w:pPr>
        <w:ind w:left="540"/>
        <w:jc w:val="both"/>
        <w:rPr>
          <w:sz w:val="22"/>
          <w:szCs w:val="22"/>
        </w:rPr>
      </w:pPr>
      <w:r w:rsidRPr="007313DF">
        <w:rPr>
          <w:i/>
          <w:iCs/>
          <w:sz w:val="22"/>
          <w:szCs w:val="22"/>
          <w:u w:val="single"/>
        </w:rPr>
        <w:t>Address for correspondence:</w:t>
      </w:r>
      <w:r w:rsidRPr="007313DF">
        <w:rPr>
          <w:sz w:val="22"/>
          <w:szCs w:val="22"/>
        </w:rPr>
        <w:tab/>
      </w:r>
      <w:r w:rsidRPr="007313DF">
        <w:rPr>
          <w:sz w:val="22"/>
          <w:szCs w:val="22"/>
        </w:rPr>
        <w:tab/>
      </w:r>
    </w:p>
    <w:p w14:paraId="4457AF78" w14:textId="77777777" w:rsidR="008047C8" w:rsidRPr="007313DF" w:rsidRDefault="008047C8" w:rsidP="008047C8">
      <w:pPr>
        <w:ind w:left="540"/>
        <w:jc w:val="right"/>
        <w:rPr>
          <w:sz w:val="22"/>
          <w:szCs w:val="22"/>
          <w:u w:val="single"/>
        </w:rPr>
      </w:pPr>
      <w:r w:rsidRPr="007313DF">
        <w:rPr>
          <w:sz w:val="22"/>
          <w:szCs w:val="22"/>
          <w:u w:val="single"/>
        </w:rPr>
        <w:t>................................................................................</w:t>
      </w:r>
    </w:p>
    <w:p w14:paraId="4457AF79" w14:textId="77777777" w:rsidR="008047C8" w:rsidRPr="007313DF" w:rsidRDefault="008047C8" w:rsidP="008047C8">
      <w:pPr>
        <w:ind w:left="540"/>
        <w:jc w:val="right"/>
        <w:rPr>
          <w:i/>
          <w:iCs/>
          <w:sz w:val="22"/>
          <w:szCs w:val="22"/>
          <w:u w:val="single"/>
        </w:rPr>
      </w:pPr>
      <w:r w:rsidRPr="007313DF">
        <w:rPr>
          <w:sz w:val="22"/>
          <w:szCs w:val="22"/>
          <w:u w:val="single"/>
        </w:rPr>
        <w:t>................................................................................</w:t>
      </w:r>
    </w:p>
    <w:p w14:paraId="4457AF7A" w14:textId="77777777" w:rsidR="008047C8" w:rsidRPr="007313DF" w:rsidRDefault="008047C8" w:rsidP="008047C8">
      <w:pPr>
        <w:ind w:left="540"/>
        <w:jc w:val="both"/>
        <w:rPr>
          <w:i/>
          <w:iCs/>
          <w:sz w:val="22"/>
          <w:szCs w:val="22"/>
          <w:u w:val="single"/>
        </w:rPr>
      </w:pPr>
      <w:r w:rsidRPr="007313DF">
        <w:rPr>
          <w:i/>
          <w:iCs/>
          <w:sz w:val="22"/>
          <w:szCs w:val="22"/>
          <w:u w:val="single"/>
        </w:rPr>
        <w:t>Contact:</w:t>
      </w:r>
    </w:p>
    <w:p w14:paraId="4457AF7C" w14:textId="63843E31" w:rsidR="008047C8" w:rsidRPr="007313DF" w:rsidRDefault="008047C8" w:rsidP="00276710">
      <w:pPr>
        <w:ind w:left="540"/>
        <w:jc w:val="right"/>
        <w:outlineLvl w:val="0"/>
        <w:rPr>
          <w:sz w:val="22"/>
          <w:szCs w:val="22"/>
          <w:u w:val="single"/>
        </w:rPr>
      </w:pPr>
      <w:r w:rsidRPr="007313DF">
        <w:rPr>
          <w:i/>
          <w:iCs/>
          <w:sz w:val="22"/>
          <w:szCs w:val="22"/>
          <w:u w:val="single"/>
        </w:rPr>
        <w:t>tel.:</w:t>
      </w:r>
      <w:r w:rsidRPr="007313DF">
        <w:rPr>
          <w:i/>
          <w:iCs/>
          <w:sz w:val="22"/>
          <w:szCs w:val="22"/>
        </w:rPr>
        <w:tab/>
      </w:r>
      <w:r w:rsidRPr="007313DF">
        <w:rPr>
          <w:sz w:val="22"/>
          <w:szCs w:val="22"/>
          <w:u w:val="single"/>
        </w:rPr>
        <w:t>...................................................................</w:t>
      </w:r>
    </w:p>
    <w:p w14:paraId="4457AF7D" w14:textId="77777777" w:rsidR="008047C8" w:rsidRPr="007313DF" w:rsidRDefault="008047C8" w:rsidP="008047C8">
      <w:pPr>
        <w:ind w:left="4395"/>
        <w:outlineLvl w:val="0"/>
        <w:rPr>
          <w:sz w:val="22"/>
          <w:szCs w:val="22"/>
          <w:u w:val="single"/>
        </w:rPr>
      </w:pPr>
      <w:r w:rsidRPr="007313DF">
        <w:rPr>
          <w:i/>
          <w:iCs/>
          <w:sz w:val="22"/>
          <w:szCs w:val="22"/>
          <w:u w:val="single"/>
        </w:rPr>
        <w:t>e-mail:</w:t>
      </w:r>
      <w:r w:rsidR="008D6356" w:rsidRPr="007313DF">
        <w:rPr>
          <w:sz w:val="22"/>
          <w:szCs w:val="22"/>
        </w:rPr>
        <w:t xml:space="preserve"> </w:t>
      </w:r>
      <w:r w:rsidRPr="007313DF">
        <w:rPr>
          <w:sz w:val="22"/>
          <w:szCs w:val="22"/>
          <w:u w:val="single"/>
        </w:rPr>
        <w:t>.................................................................</w:t>
      </w:r>
    </w:p>
    <w:p w14:paraId="4457AF7E" w14:textId="77777777" w:rsidR="008047C8" w:rsidRPr="007313DF" w:rsidRDefault="008047C8" w:rsidP="008047C8">
      <w:pPr>
        <w:ind w:left="540"/>
        <w:jc w:val="both"/>
        <w:outlineLvl w:val="0"/>
        <w:rPr>
          <w:i/>
          <w:iCs/>
          <w:sz w:val="22"/>
          <w:szCs w:val="22"/>
          <w:u w:val="single"/>
        </w:rPr>
      </w:pPr>
      <w:r w:rsidRPr="007313DF">
        <w:rPr>
          <w:i/>
          <w:iCs/>
          <w:sz w:val="22"/>
          <w:szCs w:val="22"/>
          <w:u w:val="single"/>
        </w:rPr>
        <w:t>Other data:</w:t>
      </w:r>
    </w:p>
    <w:p w14:paraId="4457AF7F" w14:textId="18D32A7C" w:rsidR="008047C8" w:rsidRPr="007313DF" w:rsidRDefault="008047C8" w:rsidP="00B3062C">
      <w:pPr>
        <w:ind w:left="4536"/>
        <w:jc w:val="both"/>
        <w:outlineLvl w:val="0"/>
        <w:rPr>
          <w:sz w:val="22"/>
          <w:szCs w:val="22"/>
          <w:u w:val="single"/>
        </w:rPr>
      </w:pPr>
      <w:r w:rsidRPr="007313DF">
        <w:rPr>
          <w:i/>
          <w:iCs/>
          <w:sz w:val="22"/>
          <w:szCs w:val="22"/>
          <w:u w:val="single"/>
        </w:rPr>
        <w:t>NIP</w:t>
      </w:r>
      <w:r w:rsidR="00A938AB" w:rsidRPr="007313DF">
        <w:rPr>
          <w:i/>
          <w:iCs/>
          <w:sz w:val="22"/>
          <w:szCs w:val="22"/>
          <w:u w:val="single"/>
        </w:rPr>
        <w:t xml:space="preserve"> (Tax Identification Number)</w:t>
      </w:r>
      <w:r w:rsidRPr="007313DF">
        <w:rPr>
          <w:sz w:val="22"/>
          <w:szCs w:val="22"/>
        </w:rPr>
        <w:t>:</w:t>
      </w:r>
      <w:r w:rsidRPr="007313DF">
        <w:rPr>
          <w:sz w:val="22"/>
          <w:szCs w:val="22"/>
        </w:rPr>
        <w:tab/>
      </w:r>
      <w:r w:rsidRPr="007313DF">
        <w:rPr>
          <w:i/>
          <w:iCs/>
          <w:sz w:val="22"/>
          <w:szCs w:val="22"/>
        </w:rPr>
        <w:t xml:space="preserve"> </w:t>
      </w:r>
      <w:r w:rsidRPr="007313DF">
        <w:rPr>
          <w:sz w:val="22"/>
          <w:szCs w:val="22"/>
          <w:u w:val="single"/>
        </w:rPr>
        <w:t xml:space="preserve">......................................................................... </w:t>
      </w:r>
    </w:p>
    <w:p w14:paraId="4457AF80" w14:textId="02A73B09" w:rsidR="008047C8" w:rsidRPr="007313DF" w:rsidRDefault="008047C8" w:rsidP="00B3062C">
      <w:pPr>
        <w:ind w:left="4536"/>
        <w:jc w:val="both"/>
        <w:outlineLvl w:val="0"/>
        <w:rPr>
          <w:sz w:val="22"/>
          <w:szCs w:val="22"/>
          <w:u w:val="single"/>
        </w:rPr>
      </w:pPr>
      <w:r w:rsidRPr="007313DF">
        <w:rPr>
          <w:i/>
          <w:iCs/>
          <w:sz w:val="22"/>
          <w:szCs w:val="22"/>
          <w:u w:val="single"/>
        </w:rPr>
        <w:t>REGON</w:t>
      </w:r>
      <w:r w:rsidR="00A938AB" w:rsidRPr="007313DF">
        <w:rPr>
          <w:i/>
          <w:iCs/>
          <w:sz w:val="22"/>
          <w:szCs w:val="22"/>
          <w:u w:val="single"/>
        </w:rPr>
        <w:t xml:space="preserve"> (applicable only to Polish Contractors)</w:t>
      </w:r>
      <w:r w:rsidRPr="007313DF">
        <w:rPr>
          <w:sz w:val="22"/>
          <w:szCs w:val="22"/>
        </w:rPr>
        <w:t>:</w:t>
      </w:r>
      <w:r w:rsidR="008D6356" w:rsidRPr="007313DF">
        <w:rPr>
          <w:sz w:val="22"/>
          <w:szCs w:val="22"/>
        </w:rPr>
        <w:t xml:space="preserve"> </w:t>
      </w:r>
      <w:r w:rsidRPr="007313DF">
        <w:rPr>
          <w:sz w:val="22"/>
          <w:szCs w:val="22"/>
          <w:u w:val="single"/>
        </w:rPr>
        <w:t>.............................................................</w:t>
      </w:r>
    </w:p>
    <w:p w14:paraId="4457AF82" w14:textId="77777777" w:rsidR="008047C8" w:rsidRPr="007313DF" w:rsidRDefault="008047C8" w:rsidP="008047C8">
      <w:pPr>
        <w:ind w:left="540"/>
        <w:jc w:val="right"/>
        <w:outlineLvl w:val="0"/>
        <w:rPr>
          <w:sz w:val="22"/>
          <w:szCs w:val="22"/>
          <w:u w:val="single"/>
        </w:rPr>
      </w:pPr>
    </w:p>
    <w:p w14:paraId="3F8015D3" w14:textId="77777777" w:rsidR="00E900BF" w:rsidRPr="007313DF" w:rsidRDefault="008047C8" w:rsidP="00B3062C">
      <w:pPr>
        <w:widowControl/>
        <w:suppressAutoHyphens w:val="0"/>
        <w:ind w:left="142"/>
        <w:jc w:val="both"/>
        <w:outlineLvl w:val="0"/>
        <w:rPr>
          <w:b/>
          <w:i/>
          <w:sz w:val="22"/>
          <w:szCs w:val="22"/>
        </w:rPr>
      </w:pPr>
      <w:r w:rsidRPr="007313DF">
        <w:rPr>
          <w:b/>
          <w:i/>
          <w:sz w:val="22"/>
          <w:szCs w:val="22"/>
        </w:rPr>
        <w:t xml:space="preserve">Data enabling access to documents confirming the authorisation of persons acting on behalf of the </w:t>
      </w:r>
      <w:r w:rsidR="003662F1" w:rsidRPr="007313DF">
        <w:rPr>
          <w:b/>
          <w:i/>
          <w:sz w:val="22"/>
          <w:szCs w:val="22"/>
        </w:rPr>
        <w:t>Contractor</w:t>
      </w:r>
      <w:r w:rsidRPr="007313DF">
        <w:rPr>
          <w:b/>
          <w:i/>
          <w:sz w:val="22"/>
          <w:szCs w:val="22"/>
        </w:rPr>
        <w:t xml:space="preserve"> can be found in</w:t>
      </w:r>
      <w:r w:rsidR="00E900BF" w:rsidRPr="007313DF">
        <w:rPr>
          <w:b/>
          <w:i/>
          <w:sz w:val="22"/>
          <w:szCs w:val="22"/>
        </w:rPr>
        <w:t>:</w:t>
      </w:r>
    </w:p>
    <w:p w14:paraId="615153A6" w14:textId="77777777" w:rsidR="00761153" w:rsidRPr="007313DF" w:rsidRDefault="00761153" w:rsidP="00B3062C">
      <w:pPr>
        <w:widowControl/>
        <w:suppressAutoHyphens w:val="0"/>
        <w:ind w:left="142"/>
        <w:jc w:val="both"/>
        <w:outlineLvl w:val="0"/>
        <w:rPr>
          <w:b/>
          <w:i/>
          <w:sz w:val="22"/>
          <w:szCs w:val="22"/>
        </w:rPr>
      </w:pPr>
    </w:p>
    <w:p w14:paraId="68865B6C" w14:textId="3EA65B67" w:rsidR="00761153" w:rsidRPr="007313DF" w:rsidRDefault="00761153" w:rsidP="00761153">
      <w:pPr>
        <w:widowControl/>
        <w:jc w:val="both"/>
        <w:outlineLvl w:val="0"/>
        <w:rPr>
          <w:bCs/>
          <w:iCs/>
          <w:sz w:val="22"/>
          <w:szCs w:val="22"/>
          <w:lang w:val="en-US"/>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00323E41" w:rsidRPr="007313DF">
        <w:rPr>
          <w:bCs/>
          <w:i/>
          <w:sz w:val="22"/>
          <w:szCs w:val="22"/>
          <w:lang w:val="en-US"/>
        </w:rPr>
        <w:t>search engine of</w:t>
      </w:r>
      <w:r w:rsidRPr="007313DF">
        <w:rPr>
          <w:bCs/>
          <w:i/>
          <w:sz w:val="22"/>
          <w:szCs w:val="22"/>
          <w:lang w:val="en-US"/>
        </w:rPr>
        <w:t xml:space="preserve"> </w:t>
      </w:r>
      <w:r w:rsidR="00AF140A" w:rsidRPr="007313DF">
        <w:rPr>
          <w:i/>
          <w:sz w:val="22"/>
          <w:szCs w:val="22"/>
        </w:rPr>
        <w:t>National Court Register</w:t>
      </w:r>
      <w:r w:rsidRPr="007313DF">
        <w:rPr>
          <w:bCs/>
          <w:i/>
          <w:sz w:val="22"/>
          <w:szCs w:val="22"/>
          <w:lang w:val="en-US"/>
        </w:rPr>
        <w:t>: https://ekrs.ms.gov.pl/web/wyszukiwarka-krs/strona-glowna/,</w:t>
      </w:r>
    </w:p>
    <w:p w14:paraId="056E1B60" w14:textId="64F13558" w:rsidR="00761153" w:rsidRPr="007313DF" w:rsidRDefault="00761153" w:rsidP="00761153">
      <w:pPr>
        <w:widowControl/>
        <w:jc w:val="both"/>
        <w:outlineLvl w:val="0"/>
        <w:rPr>
          <w:bCs/>
          <w:i/>
          <w:sz w:val="22"/>
          <w:szCs w:val="22"/>
          <w:lang w:val="en-US"/>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00323E41" w:rsidRPr="007313DF">
        <w:rPr>
          <w:bCs/>
          <w:i/>
          <w:sz w:val="22"/>
          <w:szCs w:val="22"/>
          <w:lang w:val="en-US"/>
        </w:rPr>
        <w:t xml:space="preserve">search engine of </w:t>
      </w:r>
      <w:r w:rsidR="00AF140A" w:rsidRPr="007313DF">
        <w:rPr>
          <w:i/>
          <w:iCs/>
          <w:sz w:val="22"/>
          <w:szCs w:val="22"/>
        </w:rPr>
        <w:t>Central Register and Information of Business Activity</w:t>
      </w:r>
      <w:r w:rsidRPr="007313DF">
        <w:rPr>
          <w:bCs/>
          <w:i/>
          <w:iCs/>
          <w:sz w:val="22"/>
          <w:szCs w:val="22"/>
          <w:lang w:val="en-US"/>
        </w:rPr>
        <w:t>:</w:t>
      </w:r>
      <w:r w:rsidRPr="007313DF">
        <w:rPr>
          <w:bCs/>
          <w:i/>
          <w:sz w:val="22"/>
          <w:szCs w:val="22"/>
          <w:lang w:val="en-US"/>
        </w:rPr>
        <w:t xml:space="preserve"> https://aplikacja.ceidg.gov.pl/ceidg/ceidg.public.ui/search.aspx, </w:t>
      </w:r>
    </w:p>
    <w:p w14:paraId="0A057F35" w14:textId="318A41A5" w:rsidR="00761153" w:rsidRPr="007313DF" w:rsidRDefault="00761153" w:rsidP="00753DED">
      <w:pPr>
        <w:widowControl/>
        <w:suppressAutoHyphens w:val="0"/>
        <w:jc w:val="both"/>
        <w:outlineLvl w:val="0"/>
        <w:rPr>
          <w:b/>
          <w:i/>
          <w:sz w:val="22"/>
          <w:szCs w:val="22"/>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Pr="007313DF">
        <w:rPr>
          <w:b/>
          <w:i/>
          <w:sz w:val="22"/>
          <w:szCs w:val="22"/>
        </w:rPr>
        <w:t xml:space="preserve">free and publicly available databases at the following address: </w:t>
      </w:r>
      <w:r w:rsidRPr="007313DF">
        <w:rPr>
          <w:b/>
          <w:i/>
          <w:sz w:val="22"/>
          <w:szCs w:val="22"/>
          <w:u w:val="single"/>
        </w:rPr>
        <w:t>https://....................................</w:t>
      </w:r>
    </w:p>
    <w:p w14:paraId="40E954F8" w14:textId="338BA114" w:rsidR="00761153" w:rsidRPr="007313DF" w:rsidRDefault="00761153" w:rsidP="00761153">
      <w:pPr>
        <w:widowControl/>
        <w:suppressAutoHyphens w:val="0"/>
        <w:ind w:left="540" w:hanging="540"/>
        <w:jc w:val="both"/>
        <w:outlineLvl w:val="0"/>
        <w:rPr>
          <w:sz w:val="22"/>
          <w:szCs w:val="22"/>
          <w:lang w:val="en-US"/>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00AF140A" w:rsidRPr="007313DF">
        <w:rPr>
          <w:bCs/>
          <w:i/>
          <w:sz w:val="22"/>
          <w:szCs w:val="22"/>
          <w:lang w:val="en-US"/>
        </w:rPr>
        <w:t>in the documents attache</w:t>
      </w:r>
      <w:r w:rsidR="00753DED" w:rsidRPr="007313DF">
        <w:rPr>
          <w:bCs/>
          <w:i/>
          <w:sz w:val="22"/>
          <w:szCs w:val="22"/>
          <w:lang w:val="en-US"/>
        </w:rPr>
        <w:t>d to the bid</w:t>
      </w:r>
      <w:r w:rsidRPr="007313DF">
        <w:rPr>
          <w:bCs/>
          <w:i/>
          <w:sz w:val="22"/>
          <w:szCs w:val="22"/>
          <w:lang w:val="en-US"/>
        </w:rPr>
        <w:t>.</w:t>
      </w:r>
    </w:p>
    <w:p w14:paraId="729AED91" w14:textId="77777777" w:rsidR="00761153" w:rsidRPr="007313DF" w:rsidRDefault="00761153" w:rsidP="00B3062C">
      <w:pPr>
        <w:widowControl/>
        <w:suppressAutoHyphens w:val="0"/>
        <w:ind w:left="142"/>
        <w:jc w:val="both"/>
        <w:outlineLvl w:val="0"/>
        <w:rPr>
          <w:b/>
          <w:i/>
          <w:sz w:val="22"/>
          <w:szCs w:val="22"/>
          <w:lang w:val="en-US"/>
        </w:rPr>
      </w:pPr>
    </w:p>
    <w:p w14:paraId="4457AF85" w14:textId="23A3D268" w:rsidR="006B43AA" w:rsidRPr="00E112AE" w:rsidRDefault="00732EA8" w:rsidP="00732EA8">
      <w:pPr>
        <w:widowControl/>
        <w:suppressAutoHyphens w:val="0"/>
        <w:jc w:val="both"/>
        <w:rPr>
          <w:i/>
          <w:iCs/>
          <w:sz w:val="22"/>
          <w:szCs w:val="22"/>
          <w:u w:val="single"/>
        </w:rPr>
      </w:pPr>
      <w:r w:rsidRPr="00E112AE">
        <w:rPr>
          <w:i/>
          <w:iCs/>
          <w:sz w:val="22"/>
          <w:szCs w:val="22"/>
          <w:u w:val="single"/>
        </w:rPr>
        <w:t>Referring to the announced open tender</w:t>
      </w:r>
      <w:r w:rsidR="00C02FDF" w:rsidRPr="00E112AE">
        <w:rPr>
          <w:i/>
          <w:iCs/>
          <w:sz w:val="22"/>
          <w:szCs w:val="22"/>
          <w:u w:val="single"/>
        </w:rPr>
        <w:t xml:space="preserve"> proceeding </w:t>
      </w:r>
      <w:r w:rsidR="004F5B50" w:rsidRPr="00E112AE">
        <w:rPr>
          <w:i/>
          <w:iCs/>
          <w:sz w:val="22"/>
          <w:szCs w:val="22"/>
          <w:u w:val="single"/>
        </w:rPr>
        <w:t xml:space="preserve">for </w:t>
      </w:r>
      <w:r w:rsidR="00E112AE" w:rsidRPr="00E112AE">
        <w:rPr>
          <w:i/>
          <w:iCs/>
          <w:sz w:val="22"/>
          <w:szCs w:val="22"/>
          <w:u w:val="single"/>
        </w:rPr>
        <w:t>the design, manufacturing and delivery of Front end for the SOLCRYS beamline at NSRC SOLARIS</w:t>
      </w:r>
      <w:r w:rsidRPr="00E112AE">
        <w:rPr>
          <w:i/>
          <w:iCs/>
          <w:sz w:val="22"/>
          <w:szCs w:val="22"/>
          <w:u w:val="single"/>
        </w:rPr>
        <w:t>, we submit the following</w:t>
      </w:r>
      <w:r w:rsidR="000E67BE" w:rsidRPr="00E112AE">
        <w:rPr>
          <w:i/>
          <w:iCs/>
          <w:sz w:val="22"/>
          <w:szCs w:val="22"/>
          <w:u w:val="single"/>
        </w:rPr>
        <w:t xml:space="preserve"> bid</w:t>
      </w:r>
      <w:r w:rsidR="00F77271" w:rsidRPr="00E112AE">
        <w:rPr>
          <w:i/>
          <w:iCs/>
          <w:sz w:val="22"/>
          <w:szCs w:val="22"/>
          <w:u w:val="single"/>
        </w:rPr>
        <w:t>:</w:t>
      </w:r>
    </w:p>
    <w:p w14:paraId="4457AF86" w14:textId="77777777" w:rsidR="006B43AA" w:rsidRPr="007313DF" w:rsidRDefault="006B43AA" w:rsidP="0034101B">
      <w:pPr>
        <w:widowControl/>
        <w:suppressAutoHyphens w:val="0"/>
        <w:ind w:left="426" w:hanging="426"/>
        <w:jc w:val="both"/>
        <w:rPr>
          <w:i/>
          <w:iCs/>
          <w:sz w:val="22"/>
          <w:szCs w:val="22"/>
          <w:u w:val="single"/>
        </w:rPr>
      </w:pPr>
    </w:p>
    <w:p w14:paraId="7E7C5E89" w14:textId="77777777" w:rsidR="00293A5D" w:rsidRDefault="008F0629" w:rsidP="009E16C2">
      <w:pPr>
        <w:widowControl/>
        <w:numPr>
          <w:ilvl w:val="0"/>
          <w:numId w:val="3"/>
        </w:numPr>
        <w:tabs>
          <w:tab w:val="clear" w:pos="375"/>
        </w:tabs>
        <w:suppressAutoHyphens w:val="0"/>
        <w:spacing w:line="276" w:lineRule="auto"/>
        <w:ind w:left="426" w:hanging="426"/>
        <w:jc w:val="both"/>
        <w:rPr>
          <w:sz w:val="22"/>
          <w:szCs w:val="22"/>
        </w:rPr>
      </w:pPr>
      <w:r w:rsidRPr="00E112AE">
        <w:rPr>
          <w:sz w:val="22"/>
          <w:szCs w:val="22"/>
        </w:rPr>
        <w:t>we offer a total price for the entire subject-matter of the contract for the net amount of .....................</w:t>
      </w:r>
      <w:r w:rsidR="00E112AE" w:rsidRPr="00E112AE">
        <w:rPr>
          <w:sz w:val="22"/>
          <w:szCs w:val="22"/>
        </w:rPr>
        <w:t>EUR</w:t>
      </w:r>
      <w:r w:rsidRPr="00E112AE">
        <w:rPr>
          <w:sz w:val="22"/>
          <w:szCs w:val="22"/>
        </w:rPr>
        <w:t>*</w:t>
      </w:r>
      <w:r w:rsidR="00F55CA6" w:rsidRPr="00E112AE">
        <w:rPr>
          <w:sz w:val="22"/>
          <w:szCs w:val="22"/>
        </w:rPr>
        <w:t xml:space="preserve">  (in words…………………….), plus </w:t>
      </w:r>
      <w:r w:rsidR="00F02922" w:rsidRPr="00E112AE">
        <w:rPr>
          <w:sz w:val="22"/>
          <w:szCs w:val="22"/>
        </w:rPr>
        <w:t>applicable</w:t>
      </w:r>
      <w:r w:rsidR="00F55CA6" w:rsidRPr="00E112AE">
        <w:rPr>
          <w:sz w:val="22"/>
          <w:szCs w:val="22"/>
        </w:rPr>
        <w:t xml:space="preserve"> VAT tax, which gives the gross amount of…………</w:t>
      </w:r>
      <w:r w:rsidR="00E112AE" w:rsidRPr="00E112AE">
        <w:rPr>
          <w:sz w:val="22"/>
          <w:szCs w:val="22"/>
        </w:rPr>
        <w:t>EUR</w:t>
      </w:r>
      <w:r w:rsidR="00F02922" w:rsidRPr="00E112AE">
        <w:rPr>
          <w:sz w:val="22"/>
          <w:szCs w:val="22"/>
        </w:rPr>
        <w:t>*</w:t>
      </w:r>
      <w:r w:rsidR="00F55CA6" w:rsidRPr="00E112AE">
        <w:rPr>
          <w:sz w:val="22"/>
          <w:szCs w:val="22"/>
        </w:rPr>
        <w:t xml:space="preserve"> (in words…………………..</w:t>
      </w:r>
      <w:r w:rsidR="00F02922" w:rsidRPr="00E112AE">
        <w:rPr>
          <w:sz w:val="22"/>
          <w:szCs w:val="22"/>
        </w:rPr>
        <w:t>*</w:t>
      </w:r>
      <w:r w:rsidR="00F55CA6" w:rsidRPr="00E112AE">
        <w:rPr>
          <w:sz w:val="22"/>
          <w:szCs w:val="22"/>
        </w:rPr>
        <w:t xml:space="preserve">) </w:t>
      </w:r>
      <w:r w:rsidR="00432C81" w:rsidRPr="00E112AE">
        <w:rPr>
          <w:sz w:val="22"/>
          <w:szCs w:val="22"/>
        </w:rPr>
        <w:t xml:space="preserve">[* </w:t>
      </w:r>
      <w:r w:rsidR="006B0FA4" w:rsidRPr="00E112AE">
        <w:rPr>
          <w:i/>
          <w:iCs/>
          <w:sz w:val="22"/>
          <w:szCs w:val="22"/>
        </w:rPr>
        <w:t>In the case of contractors who are not VAT payers in Poland the amount of net remuneration</w:t>
      </w:r>
      <w:r w:rsidR="00432C81" w:rsidRPr="00E112AE">
        <w:rPr>
          <w:i/>
          <w:iCs/>
          <w:sz w:val="22"/>
          <w:szCs w:val="22"/>
        </w:rPr>
        <w:t xml:space="preserve"> shall be increased by an appropriate amount of VAT</w:t>
      </w:r>
      <w:r w:rsidR="00F02922" w:rsidRPr="00E112AE">
        <w:rPr>
          <w:i/>
          <w:iCs/>
          <w:sz w:val="22"/>
          <w:szCs w:val="22"/>
        </w:rPr>
        <w:t xml:space="preserve"> co compare the bids]</w:t>
      </w:r>
      <w:r w:rsidR="00D04C64" w:rsidRPr="00E112AE">
        <w:rPr>
          <w:sz w:val="22"/>
          <w:szCs w:val="22"/>
        </w:rPr>
        <w:t>;</w:t>
      </w:r>
    </w:p>
    <w:p w14:paraId="7B29BCAB" w14:textId="53304964" w:rsidR="006B0FA4" w:rsidRPr="00E112AE" w:rsidRDefault="00E112AE" w:rsidP="009E16C2">
      <w:pPr>
        <w:widowControl/>
        <w:numPr>
          <w:ilvl w:val="0"/>
          <w:numId w:val="3"/>
        </w:numPr>
        <w:tabs>
          <w:tab w:val="clear" w:pos="375"/>
        </w:tabs>
        <w:suppressAutoHyphens w:val="0"/>
        <w:spacing w:line="276" w:lineRule="auto"/>
        <w:ind w:left="426" w:hanging="426"/>
        <w:jc w:val="both"/>
        <w:rPr>
          <w:sz w:val="22"/>
          <w:szCs w:val="22"/>
        </w:rPr>
      </w:pPr>
      <w:r w:rsidRPr="00E112AE">
        <w:rPr>
          <w:sz w:val="22"/>
          <w:szCs w:val="22"/>
        </w:rPr>
        <w:t xml:space="preserve">In order to obtain additional points in criterion number 2, we declare that </w:t>
      </w:r>
      <w:r w:rsidRPr="00E112AE">
        <w:rPr>
          <w:b/>
          <w:bCs/>
          <w:sz w:val="22"/>
          <w:szCs w:val="22"/>
        </w:rPr>
        <w:t>WE OFFER* / WE DO NOT OFFER*</w:t>
      </w:r>
      <w:r w:rsidRPr="00E112AE">
        <w:rPr>
          <w:sz w:val="22"/>
          <w:szCs w:val="22"/>
        </w:rPr>
        <w:t xml:space="preserve"> [cross out what does not apply]:</w:t>
      </w:r>
    </w:p>
    <w:p w14:paraId="46264CAE" w14:textId="16D24239" w:rsidR="00E112AE" w:rsidRPr="00E112AE" w:rsidRDefault="00E112AE" w:rsidP="00473BDA">
      <w:pPr>
        <w:pStyle w:val="Akapitzlist"/>
        <w:numPr>
          <w:ilvl w:val="0"/>
          <w:numId w:val="79"/>
        </w:numPr>
        <w:spacing w:line="276" w:lineRule="auto"/>
        <w:rPr>
          <w:sz w:val="22"/>
          <w:szCs w:val="22"/>
        </w:rPr>
      </w:pPr>
      <w:r w:rsidRPr="00E112AE">
        <w:rPr>
          <w:sz w:val="22"/>
          <w:szCs w:val="22"/>
        </w:rPr>
        <w:t xml:space="preserve">the outgassing test for all vacuum sectors (from valve to valve), which provide additional information regarding quality of delivered components. Vacuum sector, during the outgassing test, shall contain all vacuum components defined by the project. The outgassing </w:t>
      </w:r>
      <w:r w:rsidRPr="00E112AE">
        <w:rPr>
          <w:sz w:val="22"/>
          <w:szCs w:val="22"/>
        </w:rPr>
        <w:lastRenderedPageBreak/>
        <w:t>rate of the completed and cleaned chamber has to be equal or below 1•10-12 mbar·l/(sec·cm2) after cooling down to room temperatures from the bakeout process.</w:t>
      </w:r>
    </w:p>
    <w:p w14:paraId="2B1CB210" w14:textId="77777777" w:rsidR="00E112AE" w:rsidRPr="004E6F3C" w:rsidRDefault="00E112AE" w:rsidP="00BD2E4D">
      <w:pPr>
        <w:widowControl/>
        <w:suppressAutoHyphens w:val="0"/>
        <w:spacing w:line="276" w:lineRule="auto"/>
        <w:ind w:left="375"/>
        <w:jc w:val="both"/>
        <w:rPr>
          <w:sz w:val="22"/>
          <w:szCs w:val="22"/>
        </w:rPr>
      </w:pPr>
    </w:p>
    <w:p w14:paraId="78BF57B8" w14:textId="666B53C2" w:rsidR="00383D16" w:rsidRPr="008220C4" w:rsidRDefault="006B0FA4" w:rsidP="00383D16">
      <w:pPr>
        <w:widowControl/>
        <w:numPr>
          <w:ilvl w:val="0"/>
          <w:numId w:val="3"/>
        </w:numPr>
        <w:suppressAutoHyphens w:val="0"/>
        <w:spacing w:line="276" w:lineRule="auto"/>
        <w:jc w:val="both"/>
        <w:rPr>
          <w:sz w:val="22"/>
          <w:szCs w:val="22"/>
        </w:rPr>
      </w:pPr>
      <w:r w:rsidRPr="004E6F3C">
        <w:rPr>
          <w:sz w:val="22"/>
          <w:szCs w:val="22"/>
        </w:rPr>
        <w:t>we declare that we offer quality guaranty on terms which meet the conditions and requirements resulting from the terms of reference, in particular</w:t>
      </w:r>
      <w:r w:rsidRPr="008220C4">
        <w:rPr>
          <w:sz w:val="22"/>
          <w:szCs w:val="22"/>
        </w:rPr>
        <w:t xml:space="preserve"> in relation to their period, scope and form of realization. However, taking into consideration the provisions of </w:t>
      </w:r>
      <w:r w:rsidR="00383D16" w:rsidRPr="008220C4">
        <w:rPr>
          <w:sz w:val="22"/>
          <w:szCs w:val="22"/>
        </w:rPr>
        <w:t>chapter XV</w:t>
      </w:r>
      <w:r w:rsidRPr="008220C4">
        <w:rPr>
          <w:sz w:val="22"/>
          <w:szCs w:val="22"/>
        </w:rPr>
        <w:t xml:space="preserve"> of the ToR, in order to obtain additional points in the evaluation criteria</w:t>
      </w:r>
      <w:r w:rsidR="00383D16" w:rsidRPr="008220C4">
        <w:rPr>
          <w:sz w:val="22"/>
          <w:szCs w:val="22"/>
        </w:rPr>
        <w:t xml:space="preserve"> No. 2</w:t>
      </w:r>
      <w:r w:rsidRPr="008220C4">
        <w:rPr>
          <w:sz w:val="22"/>
          <w:szCs w:val="22"/>
        </w:rPr>
        <w:t xml:space="preserve"> in this regard, we herby declare that the quality </w:t>
      </w:r>
      <w:r w:rsidR="00383D16" w:rsidRPr="008220C4">
        <w:rPr>
          <w:sz w:val="22"/>
          <w:szCs w:val="22"/>
        </w:rPr>
        <w:t>warranty</w:t>
      </w:r>
      <w:r w:rsidRPr="008220C4">
        <w:rPr>
          <w:sz w:val="22"/>
          <w:szCs w:val="22"/>
        </w:rPr>
        <w:t xml:space="preserve"> period </w:t>
      </w:r>
      <w:r w:rsidR="00383D16" w:rsidRPr="008220C4">
        <w:rPr>
          <w:sz w:val="22"/>
          <w:szCs w:val="22"/>
        </w:rPr>
        <w:t>is:</w:t>
      </w:r>
    </w:p>
    <w:p w14:paraId="4BC70920" w14:textId="6533C137" w:rsidR="00383D16" w:rsidRPr="008220C4" w:rsidRDefault="00383D16" w:rsidP="00383D16">
      <w:pPr>
        <w:spacing w:line="276" w:lineRule="auto"/>
        <w:ind w:left="375"/>
        <w:contextualSpacing/>
        <w:jc w:val="both"/>
        <w:rPr>
          <w:color w:val="000000" w:themeColor="text1"/>
          <w:lang w:val="en-US"/>
        </w:rPr>
      </w:pPr>
      <w:r w:rsidRPr="008220C4">
        <w:rPr>
          <w:rFonts w:ascii="Wingdings" w:eastAsia="Wingdings" w:hAnsi="Wingdings" w:cs="Wingdings"/>
          <w:color w:val="000000" w:themeColor="text1"/>
        </w:rPr>
        <w:t>¨</w:t>
      </w:r>
      <w:r w:rsidRPr="008220C4">
        <w:rPr>
          <w:color w:val="000000" w:themeColor="text1"/>
          <w:lang w:val="en-US"/>
        </w:rPr>
        <w:t xml:space="preserve"> 24 months*</w:t>
      </w:r>
    </w:p>
    <w:p w14:paraId="2DB5FD33" w14:textId="20D628E7" w:rsidR="00383D16" w:rsidRPr="008220C4" w:rsidRDefault="00383D16" w:rsidP="00383D16">
      <w:pPr>
        <w:spacing w:line="276" w:lineRule="auto"/>
        <w:ind w:left="375"/>
        <w:contextualSpacing/>
        <w:jc w:val="both"/>
        <w:rPr>
          <w:color w:val="000000" w:themeColor="text1"/>
          <w:lang w:val="en-US"/>
        </w:rPr>
      </w:pPr>
      <w:r w:rsidRPr="008220C4">
        <w:rPr>
          <w:rFonts w:ascii="Wingdings" w:eastAsia="Wingdings" w:hAnsi="Wingdings" w:cs="Wingdings"/>
          <w:color w:val="000000" w:themeColor="text1"/>
        </w:rPr>
        <w:t>¨</w:t>
      </w:r>
      <w:r w:rsidRPr="008220C4">
        <w:rPr>
          <w:color w:val="000000" w:themeColor="text1"/>
          <w:lang w:val="en-US"/>
        </w:rPr>
        <w:t xml:space="preserve"> 36 months*</w:t>
      </w:r>
    </w:p>
    <w:p w14:paraId="75735D44" w14:textId="25D45AD3" w:rsidR="00383D16" w:rsidRPr="008220C4" w:rsidRDefault="00383D16" w:rsidP="00383D16">
      <w:pPr>
        <w:pStyle w:val="Akapitzlist"/>
        <w:numPr>
          <w:ilvl w:val="0"/>
          <w:numId w:val="0"/>
        </w:numPr>
        <w:spacing w:line="276" w:lineRule="auto"/>
        <w:ind w:left="284"/>
        <w:rPr>
          <w:rFonts w:eastAsia="Times New Roman"/>
          <w:b/>
          <w:bCs/>
          <w:i/>
          <w:iCs/>
          <w:color w:val="000000" w:themeColor="text1"/>
          <w:lang w:val="en-US" w:eastAsia="pl-PL"/>
        </w:rPr>
      </w:pPr>
      <w:r w:rsidRPr="008220C4">
        <w:rPr>
          <w:rFonts w:eastAsia="Times New Roman"/>
          <w:b/>
          <w:bCs/>
          <w:i/>
          <w:iCs/>
          <w:color w:val="000000" w:themeColor="text1"/>
          <w:lang w:val="en-US" w:eastAsia="pl-PL"/>
        </w:rPr>
        <w:t>*</w:t>
      </w:r>
      <w:r w:rsidRPr="008220C4">
        <w:rPr>
          <w:color w:val="000000" w:themeColor="text1"/>
        </w:rPr>
        <w:t xml:space="preserve"> </w:t>
      </w:r>
      <w:r w:rsidRPr="008220C4">
        <w:rPr>
          <w:rFonts w:eastAsia="Times New Roman"/>
          <w:b/>
          <w:bCs/>
          <w:i/>
          <w:iCs/>
          <w:color w:val="000000" w:themeColor="text1"/>
          <w:lang w:val="en-US" w:eastAsia="pl-PL"/>
        </w:rPr>
        <w:t>Please select the warranty period offered</w:t>
      </w:r>
    </w:p>
    <w:p w14:paraId="219B95A4" w14:textId="1D14D555" w:rsidR="006B0FA4" w:rsidRPr="008220C4" w:rsidRDefault="00383D16" w:rsidP="00383D16">
      <w:pPr>
        <w:pStyle w:val="Akapitzlist"/>
        <w:widowControl w:val="0"/>
        <w:numPr>
          <w:ilvl w:val="0"/>
          <w:numId w:val="0"/>
        </w:numPr>
        <w:spacing w:line="276" w:lineRule="auto"/>
        <w:ind w:left="284"/>
        <w:rPr>
          <w:color w:val="000000" w:themeColor="text1"/>
          <w:sz w:val="22"/>
          <w:szCs w:val="22"/>
        </w:rPr>
      </w:pPr>
      <w:r w:rsidRPr="008220C4">
        <w:rPr>
          <w:rFonts w:eastAsia="Times New Roman"/>
          <w:b/>
          <w:bCs/>
          <w:i/>
          <w:iCs/>
          <w:color w:val="000000" w:themeColor="text1"/>
          <w:lang w:val="en-US" w:eastAsia="pl-PL"/>
        </w:rPr>
        <w:t>**If the contractor declares a warranty shorter than 24 months, the bid shall be rejected</w:t>
      </w:r>
      <w:r w:rsidR="006B0FA4" w:rsidRPr="008220C4">
        <w:rPr>
          <w:color w:val="000000" w:themeColor="text1"/>
          <w:sz w:val="22"/>
          <w:szCs w:val="22"/>
        </w:rPr>
        <w:t>*</w:t>
      </w:r>
    </w:p>
    <w:p w14:paraId="3658D0C1" w14:textId="676ED2D8" w:rsidR="00BC12CF" w:rsidRPr="007313DF" w:rsidRDefault="00BC12CF" w:rsidP="00BC12CF">
      <w:pPr>
        <w:widowControl/>
        <w:numPr>
          <w:ilvl w:val="0"/>
          <w:numId w:val="3"/>
        </w:numPr>
        <w:tabs>
          <w:tab w:val="clear" w:pos="375"/>
        </w:tabs>
        <w:suppressAutoHyphens w:val="0"/>
        <w:spacing w:line="276" w:lineRule="auto"/>
        <w:jc w:val="both"/>
        <w:rPr>
          <w:sz w:val="22"/>
          <w:szCs w:val="22"/>
        </w:rPr>
      </w:pPr>
      <w:r w:rsidRPr="008220C4">
        <w:rPr>
          <w:sz w:val="22"/>
          <w:szCs w:val="22"/>
        </w:rPr>
        <w:t>we declare that we offer the subject of the contract in accordance with the requirements and</w:t>
      </w:r>
      <w:r w:rsidRPr="007313DF">
        <w:rPr>
          <w:sz w:val="22"/>
          <w:szCs w:val="22"/>
        </w:rPr>
        <w:t xml:space="preserve"> conditions specified by the Contracting Authority in the</w:t>
      </w:r>
      <w:r w:rsidR="000F585D" w:rsidRPr="007313DF">
        <w:rPr>
          <w:sz w:val="22"/>
          <w:szCs w:val="22"/>
        </w:rPr>
        <w:t xml:space="preserve"> ToR and its appendices</w:t>
      </w:r>
      <w:r w:rsidRPr="007313DF">
        <w:rPr>
          <w:sz w:val="22"/>
          <w:szCs w:val="22"/>
        </w:rPr>
        <w:t>;</w:t>
      </w:r>
    </w:p>
    <w:p w14:paraId="50758B6D" w14:textId="679D5565" w:rsidR="00306769" w:rsidRPr="007313DF" w:rsidRDefault="006B43AA"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 xml:space="preserve">We offer the time limit for performance of the subject-matter of the Contract in accordance with the stipulations of the </w:t>
      </w:r>
      <w:r w:rsidR="00333FEC" w:rsidRPr="007313DF">
        <w:rPr>
          <w:sz w:val="22"/>
          <w:szCs w:val="22"/>
        </w:rPr>
        <w:t xml:space="preserve">Chapter V of the </w:t>
      </w:r>
      <w:r w:rsidRPr="007313DF">
        <w:rPr>
          <w:sz w:val="22"/>
          <w:szCs w:val="22"/>
        </w:rPr>
        <w:t xml:space="preserve">ToR, </w:t>
      </w:r>
    </w:p>
    <w:p w14:paraId="6EC93F25" w14:textId="1ED1A939" w:rsidR="00A80AB3" w:rsidRPr="007313DF" w:rsidRDefault="00A80AB3" w:rsidP="00A80AB3">
      <w:pPr>
        <w:widowControl/>
        <w:numPr>
          <w:ilvl w:val="0"/>
          <w:numId w:val="3"/>
        </w:numPr>
        <w:tabs>
          <w:tab w:val="clear" w:pos="375"/>
        </w:tabs>
        <w:suppressAutoHyphens w:val="0"/>
        <w:spacing w:line="276" w:lineRule="auto"/>
        <w:jc w:val="both"/>
        <w:rPr>
          <w:sz w:val="22"/>
          <w:szCs w:val="22"/>
        </w:rPr>
      </w:pPr>
      <w:r w:rsidRPr="007313DF">
        <w:rPr>
          <w:sz w:val="22"/>
          <w:szCs w:val="22"/>
        </w:rPr>
        <w:t xml:space="preserve">we offer a payment date in accordance with the requirements </w:t>
      </w:r>
      <w:r w:rsidR="00B7046E" w:rsidRPr="007313DF">
        <w:rPr>
          <w:sz w:val="22"/>
          <w:szCs w:val="22"/>
        </w:rPr>
        <w:t>indicated</w:t>
      </w:r>
      <w:r w:rsidRPr="007313DF">
        <w:rPr>
          <w:sz w:val="22"/>
          <w:szCs w:val="22"/>
        </w:rPr>
        <w:t xml:space="preserve"> in the contract template (</w:t>
      </w:r>
      <w:r w:rsidR="00503C72" w:rsidRPr="007313DF">
        <w:rPr>
          <w:sz w:val="22"/>
          <w:szCs w:val="22"/>
        </w:rPr>
        <w:t>proposed provisions of the Contract</w:t>
      </w:r>
      <w:r w:rsidRPr="007313DF">
        <w:rPr>
          <w:sz w:val="22"/>
          <w:szCs w:val="22"/>
        </w:rPr>
        <w:t>);</w:t>
      </w:r>
    </w:p>
    <w:p w14:paraId="237D68E8" w14:textId="312C7F38" w:rsidR="00943F13" w:rsidRPr="007313DF" w:rsidRDefault="00A80AB3" w:rsidP="00A80AB3">
      <w:pPr>
        <w:widowControl/>
        <w:numPr>
          <w:ilvl w:val="0"/>
          <w:numId w:val="3"/>
        </w:numPr>
        <w:suppressAutoHyphens w:val="0"/>
        <w:spacing w:line="276" w:lineRule="auto"/>
        <w:jc w:val="both"/>
        <w:rPr>
          <w:sz w:val="22"/>
          <w:szCs w:val="22"/>
        </w:rPr>
      </w:pPr>
      <w:r w:rsidRPr="007313DF">
        <w:rPr>
          <w:sz w:val="22"/>
          <w:szCs w:val="22"/>
        </w:rPr>
        <w:t xml:space="preserve">we declare that we have read the contract template attached to the </w:t>
      </w:r>
      <w:r w:rsidR="002B7BEF" w:rsidRPr="007313DF">
        <w:rPr>
          <w:sz w:val="22"/>
          <w:szCs w:val="22"/>
        </w:rPr>
        <w:t>ToR</w:t>
      </w:r>
      <w:r w:rsidRPr="007313DF">
        <w:rPr>
          <w:sz w:val="22"/>
          <w:szCs w:val="22"/>
        </w:rPr>
        <w:t>, which we fully approve without raising any objections</w:t>
      </w:r>
    </w:p>
    <w:p w14:paraId="4457AF89" w14:textId="77777777" w:rsidR="00C04E33" w:rsidRPr="007313DF" w:rsidRDefault="00C04E33"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We declare that the selection of our tender:</w:t>
      </w:r>
    </w:p>
    <w:p w14:paraId="4457AF8A" w14:textId="77777777" w:rsidR="00C04E33" w:rsidRPr="007313DF" w:rsidRDefault="00C04E33" w:rsidP="009B2DB4">
      <w:pPr>
        <w:widowControl/>
        <w:numPr>
          <w:ilvl w:val="0"/>
          <w:numId w:val="10"/>
        </w:numPr>
        <w:suppressAutoHyphens w:val="0"/>
        <w:spacing w:line="276" w:lineRule="auto"/>
        <w:ind w:left="426" w:hanging="426"/>
        <w:jc w:val="both"/>
        <w:rPr>
          <w:sz w:val="22"/>
          <w:szCs w:val="22"/>
        </w:rPr>
      </w:pPr>
      <w:r w:rsidRPr="007313DF">
        <w:rPr>
          <w:sz w:val="22"/>
          <w:szCs w:val="22"/>
        </w:rPr>
        <w:t>will not lead to the creation of a tax obligation for the Contracting Authority in accordance with the regulations on tax on goods and services*.</w:t>
      </w:r>
    </w:p>
    <w:p w14:paraId="4457AF8B" w14:textId="77777777" w:rsidR="00C04E33" w:rsidRPr="007313DF" w:rsidRDefault="00C04E33" w:rsidP="009B2DB4">
      <w:pPr>
        <w:widowControl/>
        <w:numPr>
          <w:ilvl w:val="0"/>
          <w:numId w:val="10"/>
        </w:numPr>
        <w:suppressAutoHyphens w:val="0"/>
        <w:spacing w:line="276" w:lineRule="auto"/>
        <w:ind w:left="426" w:hanging="426"/>
        <w:jc w:val="both"/>
        <w:rPr>
          <w:sz w:val="22"/>
          <w:szCs w:val="22"/>
        </w:rPr>
      </w:pPr>
      <w:r w:rsidRPr="007313DF">
        <w:rPr>
          <w:sz w:val="22"/>
          <w:szCs w:val="22"/>
        </w:rPr>
        <w:t xml:space="preserve">will lead to the creation of a tax obligation for the Contracting Authority in accordance with the regulations on tax on goods and services. The above tax obligation will apply to ............................................. </w:t>
      </w:r>
      <w:r w:rsidRPr="007313DF">
        <w:rPr>
          <w:i/>
          <w:iCs/>
          <w:sz w:val="22"/>
          <w:szCs w:val="22"/>
        </w:rPr>
        <w:t>(Insert the name / type of goods or services which will lead to the creation of the tax obligation of the Contracting Authority in accordance with the regulations on tax on goods and services)</w:t>
      </w:r>
      <w:r w:rsidRPr="007313DF">
        <w:rPr>
          <w:sz w:val="22"/>
          <w:szCs w:val="22"/>
        </w:rPr>
        <w:t xml:space="preserve"> covered by the subject-matter of the contract.*</w:t>
      </w:r>
    </w:p>
    <w:p w14:paraId="565EADD5" w14:textId="08D4013B" w:rsidR="00434F40" w:rsidRPr="007313DF" w:rsidRDefault="00586E22"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 xml:space="preserve">if the contract is awarded - we undertake to conclude the contract at the place and </w:t>
      </w:r>
      <w:r w:rsidR="004200BE" w:rsidRPr="007313DF">
        <w:rPr>
          <w:sz w:val="22"/>
          <w:szCs w:val="22"/>
        </w:rPr>
        <w:t>on the date</w:t>
      </w:r>
      <w:r w:rsidRPr="007313DF">
        <w:rPr>
          <w:sz w:val="22"/>
          <w:szCs w:val="22"/>
        </w:rPr>
        <w:t xml:space="preserve"> specified by the Contracting Authority</w:t>
      </w:r>
    </w:p>
    <w:p w14:paraId="4457AF8D" w14:textId="4AE5363D" w:rsidR="00C04E33" w:rsidRPr="007313DF" w:rsidRDefault="00C04E33"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We declare that we consider ourselves bound by this tender for the time period indicated in the ToR.</w:t>
      </w:r>
    </w:p>
    <w:p w14:paraId="4457AF8E" w14:textId="0C254143" w:rsidR="00CE0DBC" w:rsidRPr="007313DF" w:rsidRDefault="00CE0DBC"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 xml:space="preserve">We declare that we have fulfilled the information obligations provided for in Article 13 or Article 14 of </w:t>
      </w:r>
      <w:r w:rsidRPr="007313DF">
        <w:rPr>
          <w:i/>
          <w:iCs/>
          <w:sz w:val="22"/>
          <w:szCs w:val="22"/>
        </w:rPr>
        <w:t>Regulation (EU) 2016/679 of the European Parliament and of the Council of 27 April 2016 on the protection of natural persons with regard to the processing of personal data and on the free movement of such data, and repealing Directive 95/46/EC</w:t>
      </w:r>
      <w:r w:rsidRPr="007313DF">
        <w:rPr>
          <w:sz w:val="22"/>
          <w:szCs w:val="22"/>
        </w:rPr>
        <w:t xml:space="preserve">, with regard to natural persons from whom we have directly or indirectly obtained personal data in order to compete for the award of </w:t>
      </w:r>
      <w:r w:rsidR="00121FA0">
        <w:rPr>
          <w:sz w:val="22"/>
          <w:szCs w:val="22"/>
        </w:rPr>
        <w:br/>
      </w:r>
      <w:r w:rsidRPr="007313DF">
        <w:rPr>
          <w:sz w:val="22"/>
          <w:szCs w:val="22"/>
        </w:rPr>
        <w:t>a public contract in this procedure.</w:t>
      </w:r>
    </w:p>
    <w:p w14:paraId="4457AF8F" w14:textId="77777777" w:rsidR="00F20E13" w:rsidRPr="007313DF" w:rsidRDefault="00F146D8"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I declare that I am: (</w:t>
      </w:r>
      <w:r w:rsidRPr="007313DF">
        <w:rPr>
          <w:b/>
          <w:bCs/>
          <w:sz w:val="22"/>
          <w:szCs w:val="22"/>
        </w:rPr>
        <w:t>please mark from the list below</w:t>
      </w:r>
      <w:r w:rsidRPr="007313DF">
        <w:rPr>
          <w:sz w:val="22"/>
          <w:szCs w:val="22"/>
        </w:rPr>
        <w:t xml:space="preserve">) </w:t>
      </w:r>
    </w:p>
    <w:p w14:paraId="4457AF90" w14:textId="49C610E3" w:rsidR="00F20E13" w:rsidRPr="0078483E" w:rsidRDefault="00F20E13" w:rsidP="00473BDA">
      <w:pPr>
        <w:pStyle w:val="Akapitzlist"/>
        <w:numPr>
          <w:ilvl w:val="0"/>
          <w:numId w:val="54"/>
        </w:numPr>
        <w:spacing w:line="276" w:lineRule="auto"/>
        <w:rPr>
          <w:i/>
          <w:sz w:val="22"/>
          <w:szCs w:val="22"/>
        </w:rPr>
      </w:pPr>
      <w:r w:rsidRPr="0078483E">
        <w:rPr>
          <w:i/>
          <w:sz w:val="22"/>
          <w:szCs w:val="22"/>
        </w:rPr>
        <w:t xml:space="preserve">a micro-enterprise </w:t>
      </w:r>
    </w:p>
    <w:p w14:paraId="4457AF91" w14:textId="7D064A11" w:rsidR="00F20E13" w:rsidRPr="0078483E" w:rsidRDefault="00F20E13" w:rsidP="00473BDA">
      <w:pPr>
        <w:pStyle w:val="Akapitzlist"/>
        <w:numPr>
          <w:ilvl w:val="0"/>
          <w:numId w:val="54"/>
        </w:numPr>
        <w:spacing w:line="276" w:lineRule="auto"/>
        <w:rPr>
          <w:i/>
          <w:sz w:val="22"/>
          <w:szCs w:val="22"/>
        </w:rPr>
      </w:pPr>
      <w:r w:rsidRPr="0078483E">
        <w:rPr>
          <w:i/>
          <w:sz w:val="22"/>
          <w:szCs w:val="22"/>
        </w:rPr>
        <w:t xml:space="preserve">a small enterprise </w:t>
      </w:r>
    </w:p>
    <w:p w14:paraId="4457AF92" w14:textId="1C2C3D65" w:rsidR="00F20E13" w:rsidRPr="0078483E" w:rsidRDefault="00F20E13" w:rsidP="00473BDA">
      <w:pPr>
        <w:pStyle w:val="Akapitzlist"/>
        <w:numPr>
          <w:ilvl w:val="0"/>
          <w:numId w:val="54"/>
        </w:numPr>
        <w:spacing w:line="276" w:lineRule="auto"/>
        <w:rPr>
          <w:i/>
          <w:sz w:val="22"/>
          <w:szCs w:val="22"/>
        </w:rPr>
      </w:pPr>
      <w:r w:rsidRPr="0078483E">
        <w:rPr>
          <w:i/>
          <w:sz w:val="22"/>
          <w:szCs w:val="22"/>
        </w:rPr>
        <w:t xml:space="preserve">a medium-sized enterprise </w:t>
      </w:r>
    </w:p>
    <w:p w14:paraId="4457AF93" w14:textId="65972B8B" w:rsidR="00F20E13" w:rsidRPr="0078483E" w:rsidRDefault="00F20E13" w:rsidP="00473BDA">
      <w:pPr>
        <w:pStyle w:val="Akapitzlist"/>
        <w:numPr>
          <w:ilvl w:val="0"/>
          <w:numId w:val="54"/>
        </w:numPr>
        <w:spacing w:line="276" w:lineRule="auto"/>
        <w:rPr>
          <w:i/>
          <w:sz w:val="22"/>
          <w:szCs w:val="22"/>
        </w:rPr>
      </w:pPr>
      <w:r w:rsidRPr="0078483E">
        <w:rPr>
          <w:i/>
          <w:sz w:val="22"/>
          <w:szCs w:val="22"/>
        </w:rPr>
        <w:t xml:space="preserve">a sole trader, </w:t>
      </w:r>
    </w:p>
    <w:p w14:paraId="4457AF94" w14:textId="2F0BC781" w:rsidR="00F20E13" w:rsidRPr="0078483E" w:rsidRDefault="00F20E13" w:rsidP="00473BDA">
      <w:pPr>
        <w:pStyle w:val="Akapitzlist"/>
        <w:numPr>
          <w:ilvl w:val="0"/>
          <w:numId w:val="54"/>
        </w:numPr>
        <w:spacing w:line="276" w:lineRule="auto"/>
        <w:rPr>
          <w:i/>
          <w:sz w:val="22"/>
          <w:szCs w:val="22"/>
        </w:rPr>
      </w:pPr>
      <w:r w:rsidRPr="0078483E">
        <w:rPr>
          <w:i/>
          <w:sz w:val="22"/>
          <w:szCs w:val="22"/>
        </w:rPr>
        <w:t xml:space="preserve">a natural person not running any business activity, </w:t>
      </w:r>
    </w:p>
    <w:p w14:paraId="4457AF95" w14:textId="7765070E" w:rsidR="00C04E33" w:rsidRPr="0078483E" w:rsidRDefault="00F20E13" w:rsidP="00473BDA">
      <w:pPr>
        <w:pStyle w:val="Akapitzlist"/>
        <w:numPr>
          <w:ilvl w:val="0"/>
          <w:numId w:val="54"/>
        </w:numPr>
        <w:spacing w:line="276" w:lineRule="auto"/>
        <w:rPr>
          <w:i/>
          <w:sz w:val="22"/>
          <w:szCs w:val="22"/>
        </w:rPr>
      </w:pPr>
      <w:r w:rsidRPr="0078483E">
        <w:rPr>
          <w:i/>
          <w:sz w:val="22"/>
          <w:szCs w:val="22"/>
        </w:rPr>
        <w:t>other type</w:t>
      </w:r>
      <w:r w:rsidR="00F72C71" w:rsidRPr="0078483E">
        <w:rPr>
          <w:i/>
          <w:sz w:val="22"/>
          <w:szCs w:val="22"/>
        </w:rPr>
        <w:t xml:space="preserve"> (</w:t>
      </w:r>
      <w:r w:rsidR="00F72C71" w:rsidRPr="0078483E">
        <w:rPr>
          <w:i/>
          <w:iCs/>
          <w:sz w:val="22"/>
          <w:szCs w:val="22"/>
        </w:rPr>
        <w:t>what kind?</w:t>
      </w:r>
      <w:r w:rsidR="00F72C71" w:rsidRPr="0078483E">
        <w:rPr>
          <w:i/>
          <w:sz w:val="22"/>
          <w:szCs w:val="22"/>
        </w:rPr>
        <w:t>)…………..</w:t>
      </w:r>
      <w:r w:rsidRPr="0078483E">
        <w:rPr>
          <w:i/>
          <w:sz w:val="22"/>
          <w:szCs w:val="22"/>
        </w:rPr>
        <w:t>,</w:t>
      </w:r>
    </w:p>
    <w:p w14:paraId="4457AF97" w14:textId="1CA2947C" w:rsidR="00693E53" w:rsidRPr="00CC405C" w:rsidRDefault="00C04E33" w:rsidP="00DB3917">
      <w:pPr>
        <w:widowControl/>
        <w:numPr>
          <w:ilvl w:val="0"/>
          <w:numId w:val="3"/>
        </w:numPr>
        <w:tabs>
          <w:tab w:val="clear" w:pos="375"/>
        </w:tabs>
        <w:suppressAutoHyphens w:val="0"/>
        <w:spacing w:line="276" w:lineRule="auto"/>
        <w:ind w:left="426" w:hanging="426"/>
        <w:jc w:val="both"/>
        <w:rPr>
          <w:sz w:val="22"/>
          <w:szCs w:val="22"/>
        </w:rPr>
      </w:pPr>
      <w:r w:rsidRPr="00CC405C">
        <w:rPr>
          <w:sz w:val="22"/>
          <w:szCs w:val="22"/>
        </w:rPr>
        <w:lastRenderedPageBreak/>
        <w:t xml:space="preserve">the person authorised to contact the Contracting Authority with regard to the submitted tender and in matters concerning the possible performance of the Contract is: ……….…………….., </w:t>
      </w:r>
      <w:r w:rsidR="00C153FE" w:rsidRPr="00CC405C">
        <w:rPr>
          <w:sz w:val="22"/>
          <w:szCs w:val="22"/>
        </w:rPr>
        <w:t>[*complete the data</w:t>
      </w:r>
      <w:r w:rsidR="00E37255" w:rsidRPr="00CC405C">
        <w:rPr>
          <w:sz w:val="22"/>
          <w:szCs w:val="22"/>
        </w:rPr>
        <w:t>, phone</w:t>
      </w:r>
      <w:r w:rsidRPr="00CC405C">
        <w:rPr>
          <w:sz w:val="22"/>
          <w:szCs w:val="22"/>
        </w:rPr>
        <w:t xml:space="preserve">: …………………., </w:t>
      </w:r>
      <w:r w:rsidR="00E37255" w:rsidRPr="00CC405C">
        <w:rPr>
          <w:sz w:val="22"/>
          <w:szCs w:val="22"/>
        </w:rPr>
        <w:t>email</w:t>
      </w:r>
      <w:r w:rsidRPr="00CC405C">
        <w:rPr>
          <w:sz w:val="22"/>
          <w:szCs w:val="22"/>
        </w:rPr>
        <w:t xml:space="preserve">: ………………….. </w:t>
      </w:r>
      <w:r w:rsidR="006729FF" w:rsidRPr="00CC405C">
        <w:rPr>
          <w:sz w:val="22"/>
          <w:szCs w:val="22"/>
        </w:rPr>
        <w:t>]</w:t>
      </w:r>
    </w:p>
    <w:p w14:paraId="2A9F5E51" w14:textId="12E8C818" w:rsidR="00CC405C" w:rsidRPr="00CC405C" w:rsidRDefault="00964D20" w:rsidP="0034101B">
      <w:pPr>
        <w:widowControl/>
        <w:numPr>
          <w:ilvl w:val="0"/>
          <w:numId w:val="3"/>
        </w:numPr>
        <w:suppressAutoHyphens w:val="0"/>
        <w:jc w:val="both"/>
        <w:rPr>
          <w:iCs/>
          <w:sz w:val="22"/>
          <w:szCs w:val="22"/>
        </w:rPr>
      </w:pPr>
      <w:r w:rsidRPr="00964D20">
        <w:rPr>
          <w:iCs/>
          <w:sz w:val="22"/>
          <w:szCs w:val="22"/>
        </w:rPr>
        <w:t xml:space="preserve">We hereby declare that the payment of remuneration </w:t>
      </w:r>
      <w:r>
        <w:rPr>
          <w:iCs/>
          <w:sz w:val="22"/>
          <w:szCs w:val="22"/>
        </w:rPr>
        <w:t>shall</w:t>
      </w:r>
      <w:r w:rsidRPr="00964D20">
        <w:rPr>
          <w:iCs/>
          <w:sz w:val="22"/>
          <w:szCs w:val="22"/>
        </w:rPr>
        <w:t xml:space="preserve"> be made to the Contractor's bank account with the account number:</w:t>
      </w:r>
      <w:r>
        <w:rPr>
          <w:iCs/>
          <w:sz w:val="22"/>
          <w:szCs w:val="22"/>
        </w:rPr>
        <w:t xml:space="preserve"> ………………………………………………………….., the bank:………………………………………….</w:t>
      </w:r>
    </w:p>
    <w:p w14:paraId="4457AF98" w14:textId="746D92A3" w:rsidR="0034101B" w:rsidRPr="007313DF" w:rsidRDefault="0034101B" w:rsidP="0034101B">
      <w:pPr>
        <w:widowControl/>
        <w:numPr>
          <w:ilvl w:val="0"/>
          <w:numId w:val="3"/>
        </w:numPr>
        <w:suppressAutoHyphens w:val="0"/>
        <w:jc w:val="both"/>
        <w:rPr>
          <w:iCs/>
          <w:sz w:val="22"/>
          <w:szCs w:val="22"/>
        </w:rPr>
      </w:pPr>
      <w:r w:rsidRPr="007313DF">
        <w:rPr>
          <w:sz w:val="22"/>
          <w:szCs w:val="22"/>
        </w:rPr>
        <w:t xml:space="preserve">the following are attached to the tender form: </w:t>
      </w:r>
    </w:p>
    <w:p w14:paraId="23B56A3C" w14:textId="2A3ADFA5" w:rsidR="00E34EDC" w:rsidRPr="007313DF" w:rsidRDefault="00E34EDC" w:rsidP="00473BDA">
      <w:pPr>
        <w:pStyle w:val="Akapitzlist"/>
        <w:numPr>
          <w:ilvl w:val="0"/>
          <w:numId w:val="55"/>
        </w:numPr>
        <w:tabs>
          <w:tab w:val="left" w:pos="851"/>
        </w:tabs>
        <w:ind w:left="709" w:hanging="283"/>
        <w:rPr>
          <w:color w:val="000000"/>
          <w:sz w:val="22"/>
          <w:szCs w:val="22"/>
        </w:rPr>
      </w:pPr>
      <w:r w:rsidRPr="007313DF">
        <w:rPr>
          <w:i/>
          <w:iCs/>
          <w:color w:val="000000"/>
          <w:sz w:val="22"/>
          <w:szCs w:val="22"/>
          <w:u w:val="single"/>
        </w:rPr>
        <w:t xml:space="preserve"> Appendix no. </w:t>
      </w:r>
      <w:r w:rsidR="00071F0F">
        <w:rPr>
          <w:i/>
          <w:iCs/>
          <w:color w:val="000000"/>
          <w:sz w:val="22"/>
          <w:szCs w:val="22"/>
          <w:u w:val="single"/>
        </w:rPr>
        <w:t>1</w:t>
      </w:r>
      <w:r w:rsidRPr="007313DF">
        <w:rPr>
          <w:i/>
          <w:iCs/>
          <w:color w:val="000000"/>
          <w:sz w:val="22"/>
          <w:szCs w:val="22"/>
          <w:u w:val="single"/>
        </w:rPr>
        <w:t xml:space="preserve"> - </w:t>
      </w:r>
      <w:r w:rsidR="00102934" w:rsidRPr="007313DF">
        <w:rPr>
          <w:color w:val="000000"/>
          <w:sz w:val="22"/>
          <w:szCs w:val="22"/>
        </w:rPr>
        <w:t>a statement on non-exclusion from the tender proceedings - Art. 7 sec. 1 of the Act of April 13, 2022 on special solutions in the field of counteracting supporting aggression against Ukraine and serving the protection of national security (Journal of Laws of 202</w:t>
      </w:r>
      <w:r w:rsidR="00B07F6C">
        <w:rPr>
          <w:color w:val="000000"/>
          <w:sz w:val="22"/>
          <w:szCs w:val="22"/>
        </w:rPr>
        <w:t>4</w:t>
      </w:r>
      <w:r w:rsidR="00102934" w:rsidRPr="007313DF">
        <w:rPr>
          <w:color w:val="000000"/>
          <w:sz w:val="22"/>
          <w:szCs w:val="22"/>
        </w:rPr>
        <w:t xml:space="preserve">, item </w:t>
      </w:r>
      <w:r w:rsidR="00B07F6C">
        <w:rPr>
          <w:color w:val="000000"/>
          <w:sz w:val="22"/>
          <w:szCs w:val="22"/>
        </w:rPr>
        <w:t>50</w:t>
      </w:r>
      <w:r w:rsidR="003D4DE0">
        <w:rPr>
          <w:color w:val="000000"/>
          <w:sz w:val="22"/>
          <w:szCs w:val="22"/>
        </w:rPr>
        <w:t>7</w:t>
      </w:r>
      <w:r w:rsidR="00102934" w:rsidRPr="007313DF">
        <w:rPr>
          <w:color w:val="000000"/>
          <w:sz w:val="22"/>
          <w:szCs w:val="22"/>
        </w:rPr>
        <w:t>) - in the case of Contractors jointly applying for the contract, the statement sha</w:t>
      </w:r>
      <w:r w:rsidR="00A9023F">
        <w:rPr>
          <w:color w:val="000000"/>
          <w:sz w:val="22"/>
          <w:szCs w:val="22"/>
        </w:rPr>
        <w:t>ll be submitted by each of them</w:t>
      </w:r>
    </w:p>
    <w:p w14:paraId="046FE3F8" w14:textId="045E54FA" w:rsidR="00E34EDC" w:rsidRDefault="00E34EDC" w:rsidP="00473BDA">
      <w:pPr>
        <w:pStyle w:val="Akapitzlist"/>
        <w:numPr>
          <w:ilvl w:val="0"/>
          <w:numId w:val="55"/>
        </w:numPr>
        <w:tabs>
          <w:tab w:val="left" w:pos="851"/>
        </w:tabs>
        <w:ind w:left="709" w:hanging="283"/>
        <w:rPr>
          <w:color w:val="000000"/>
          <w:sz w:val="22"/>
          <w:szCs w:val="22"/>
        </w:rPr>
      </w:pPr>
      <w:r w:rsidRPr="007313DF">
        <w:rPr>
          <w:i/>
          <w:iCs/>
          <w:color w:val="000000"/>
          <w:sz w:val="22"/>
          <w:szCs w:val="22"/>
          <w:u w:val="single"/>
        </w:rPr>
        <w:t xml:space="preserve">Appendix no. </w:t>
      </w:r>
      <w:r w:rsidR="00817BAA">
        <w:rPr>
          <w:i/>
          <w:iCs/>
          <w:color w:val="000000"/>
          <w:sz w:val="22"/>
          <w:szCs w:val="22"/>
          <w:u w:val="single"/>
        </w:rPr>
        <w:t>2</w:t>
      </w:r>
      <w:r w:rsidRPr="007313DF">
        <w:rPr>
          <w:i/>
          <w:iCs/>
          <w:color w:val="000000"/>
          <w:sz w:val="22"/>
          <w:szCs w:val="22"/>
          <w:u w:val="single"/>
        </w:rPr>
        <w:t xml:space="preserve">- </w:t>
      </w:r>
      <w:r w:rsidR="00102934" w:rsidRPr="007313DF">
        <w:rPr>
          <w:color w:val="000000"/>
          <w:sz w:val="22"/>
          <w:szCs w:val="22"/>
        </w:rPr>
        <w:t>a statement on non-exclusion from the tender proceedings -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 in the case of Contractors jointly applying for the contract, the statement sha</w:t>
      </w:r>
      <w:r w:rsidR="00A9023F">
        <w:rPr>
          <w:color w:val="000000"/>
          <w:sz w:val="22"/>
          <w:szCs w:val="22"/>
        </w:rPr>
        <w:t>ll be submitted by each of them</w:t>
      </w:r>
    </w:p>
    <w:p w14:paraId="65D7270D" w14:textId="2A206ED4" w:rsidR="00817BAA" w:rsidRPr="007313DF" w:rsidRDefault="00817BAA" w:rsidP="00473BDA">
      <w:pPr>
        <w:pStyle w:val="Akapitzlist"/>
        <w:numPr>
          <w:ilvl w:val="0"/>
          <w:numId w:val="55"/>
        </w:numPr>
        <w:tabs>
          <w:tab w:val="left" w:pos="851"/>
        </w:tabs>
        <w:ind w:left="709" w:hanging="283"/>
        <w:rPr>
          <w:color w:val="000000"/>
          <w:sz w:val="22"/>
          <w:szCs w:val="22"/>
        </w:rPr>
      </w:pPr>
      <w:r w:rsidRPr="007313DF">
        <w:rPr>
          <w:i/>
          <w:iCs/>
          <w:color w:val="000000"/>
          <w:sz w:val="22"/>
          <w:szCs w:val="22"/>
          <w:u w:val="single"/>
        </w:rPr>
        <w:t xml:space="preserve">Appendix no. </w:t>
      </w:r>
      <w:r>
        <w:rPr>
          <w:i/>
          <w:iCs/>
          <w:color w:val="000000"/>
          <w:sz w:val="22"/>
          <w:szCs w:val="22"/>
          <w:u w:val="single"/>
        </w:rPr>
        <w:t>3</w:t>
      </w:r>
      <w:r w:rsidRPr="007313DF">
        <w:rPr>
          <w:sz w:val="22"/>
          <w:szCs w:val="22"/>
        </w:rPr>
        <w:t xml:space="preserve"> – Bid’s </w:t>
      </w:r>
      <w:r w:rsidR="000A6F88">
        <w:rPr>
          <w:sz w:val="22"/>
          <w:szCs w:val="22"/>
        </w:rPr>
        <w:t xml:space="preserve">(offer’s) </w:t>
      </w:r>
      <w:r w:rsidRPr="007313DF">
        <w:rPr>
          <w:sz w:val="22"/>
          <w:szCs w:val="22"/>
        </w:rPr>
        <w:t>price calculation,</w:t>
      </w:r>
    </w:p>
    <w:p w14:paraId="7620DA91" w14:textId="64A96703" w:rsidR="00817BAA" w:rsidRPr="007313DF" w:rsidRDefault="00ED7C5B" w:rsidP="00473BDA">
      <w:pPr>
        <w:pStyle w:val="Akapitzlist"/>
        <w:numPr>
          <w:ilvl w:val="0"/>
          <w:numId w:val="55"/>
        </w:numPr>
        <w:tabs>
          <w:tab w:val="left" w:pos="851"/>
        </w:tabs>
        <w:ind w:left="709" w:hanging="283"/>
        <w:rPr>
          <w:color w:val="000000"/>
          <w:sz w:val="22"/>
          <w:szCs w:val="22"/>
        </w:rPr>
      </w:pPr>
      <w:r w:rsidRPr="00ED7C5B">
        <w:rPr>
          <w:i/>
          <w:iCs/>
          <w:color w:val="000000"/>
          <w:sz w:val="22"/>
          <w:szCs w:val="22"/>
          <w:u w:val="single"/>
        </w:rPr>
        <w:t>Attachment No. 4</w:t>
      </w:r>
      <w:r w:rsidRPr="00ED7C5B">
        <w:rPr>
          <w:color w:val="000000"/>
          <w:sz w:val="22"/>
          <w:szCs w:val="22"/>
        </w:rPr>
        <w:t xml:space="preserve"> - Statement of Contractors applying jointly for the award of a contract in the scope referred to in Article 117(4) of the Public Procurement Law</w:t>
      </w:r>
      <w:r>
        <w:rPr>
          <w:color w:val="000000"/>
          <w:sz w:val="22"/>
          <w:szCs w:val="22"/>
        </w:rPr>
        <w:t xml:space="preserve"> </w:t>
      </w:r>
      <w:r w:rsidRPr="007313DF">
        <w:rPr>
          <w:sz w:val="22"/>
          <w:szCs w:val="22"/>
        </w:rPr>
        <w:t>(</w:t>
      </w:r>
      <w:r w:rsidRPr="00ED7C5B">
        <w:rPr>
          <w:i/>
          <w:iCs/>
          <w:sz w:val="22"/>
          <w:szCs w:val="22"/>
        </w:rPr>
        <w:t>if applicable</w:t>
      </w:r>
      <w:r w:rsidRPr="007313DF">
        <w:rPr>
          <w:sz w:val="22"/>
          <w:szCs w:val="22"/>
        </w:rPr>
        <w:t>)</w:t>
      </w:r>
      <w:r w:rsidRPr="00ED7C5B">
        <w:rPr>
          <w:color w:val="000000"/>
          <w:sz w:val="22"/>
          <w:szCs w:val="22"/>
        </w:rPr>
        <w:t>.</w:t>
      </w:r>
    </w:p>
    <w:p w14:paraId="0A3F7D2B" w14:textId="6D21BB8A" w:rsidR="00D2407A" w:rsidRPr="007313DF" w:rsidRDefault="00B7314A" w:rsidP="00473BDA">
      <w:pPr>
        <w:pStyle w:val="Akapitzlist"/>
        <w:numPr>
          <w:ilvl w:val="0"/>
          <w:numId w:val="55"/>
        </w:numPr>
        <w:tabs>
          <w:tab w:val="left" w:pos="851"/>
        </w:tabs>
        <w:ind w:left="709" w:hanging="283"/>
        <w:rPr>
          <w:color w:val="000000"/>
          <w:sz w:val="22"/>
          <w:szCs w:val="22"/>
        </w:rPr>
      </w:pPr>
      <w:r w:rsidRPr="007313DF">
        <w:rPr>
          <w:i/>
          <w:iCs/>
          <w:color w:val="000000"/>
          <w:sz w:val="22"/>
          <w:szCs w:val="22"/>
          <w:u w:val="single"/>
        </w:rPr>
        <w:t xml:space="preserve">Appendix no. 5 </w:t>
      </w:r>
      <w:r w:rsidR="00C237CB" w:rsidRPr="007313DF">
        <w:rPr>
          <w:color w:val="000000"/>
          <w:sz w:val="22"/>
          <w:szCs w:val="22"/>
        </w:rPr>
        <w:t>–</w:t>
      </w:r>
      <w:r w:rsidRPr="007313DF">
        <w:rPr>
          <w:color w:val="000000"/>
          <w:sz w:val="22"/>
          <w:szCs w:val="22"/>
        </w:rPr>
        <w:t xml:space="preserve"> </w:t>
      </w:r>
      <w:r w:rsidR="00C237CB" w:rsidRPr="007313DF">
        <w:rPr>
          <w:color w:val="000000"/>
          <w:sz w:val="22"/>
          <w:szCs w:val="22"/>
        </w:rPr>
        <w:t>a</w:t>
      </w:r>
      <w:r w:rsidR="00F455BD" w:rsidRPr="007313DF">
        <w:rPr>
          <w:color w:val="000000"/>
          <w:sz w:val="22"/>
          <w:szCs w:val="22"/>
        </w:rPr>
        <w:t xml:space="preserve"> d</w:t>
      </w:r>
      <w:r w:rsidRPr="007313DF">
        <w:rPr>
          <w:color w:val="000000"/>
          <w:sz w:val="22"/>
          <w:szCs w:val="22"/>
        </w:rPr>
        <w:t xml:space="preserve">eclaration on entrusting subcontractors with the performance of a part of the subject of the contract (List of </w:t>
      </w:r>
      <w:r w:rsidR="00A9023F">
        <w:rPr>
          <w:color w:val="000000"/>
          <w:sz w:val="22"/>
          <w:szCs w:val="22"/>
        </w:rPr>
        <w:t>subcontractors - if applicable)</w:t>
      </w:r>
    </w:p>
    <w:p w14:paraId="157FD86E" w14:textId="652B0A8A" w:rsidR="00DF0003" w:rsidRPr="007313DF" w:rsidRDefault="00DF0003" w:rsidP="00473BDA">
      <w:pPr>
        <w:pStyle w:val="Akapitzlist"/>
        <w:numPr>
          <w:ilvl w:val="0"/>
          <w:numId w:val="55"/>
        </w:numPr>
        <w:tabs>
          <w:tab w:val="left" w:pos="851"/>
        </w:tabs>
        <w:ind w:left="709" w:hanging="283"/>
        <w:rPr>
          <w:color w:val="000000"/>
          <w:sz w:val="22"/>
          <w:szCs w:val="22"/>
        </w:rPr>
      </w:pPr>
      <w:r w:rsidRPr="007313DF">
        <w:rPr>
          <w:i/>
          <w:iCs/>
          <w:color w:val="000000"/>
          <w:sz w:val="22"/>
          <w:szCs w:val="22"/>
          <w:u w:val="single"/>
        </w:rPr>
        <w:t xml:space="preserve">Appendix no. 6 </w:t>
      </w:r>
      <w:r w:rsidRPr="007313DF">
        <w:rPr>
          <w:color w:val="000000"/>
          <w:sz w:val="22"/>
          <w:szCs w:val="22"/>
        </w:rPr>
        <w:t xml:space="preserve">– </w:t>
      </w:r>
      <w:bookmarkStart w:id="2" w:name="_Hlk194403664"/>
      <w:r w:rsidRPr="007313DF">
        <w:rPr>
          <w:color w:val="000000"/>
          <w:sz w:val="22"/>
          <w:szCs w:val="22"/>
        </w:rPr>
        <w:t>a declaration</w:t>
      </w:r>
      <w:r w:rsidR="00D2407A" w:rsidRPr="007313DF">
        <w:rPr>
          <w:color w:val="000000"/>
          <w:sz w:val="22"/>
          <w:szCs w:val="22"/>
        </w:rPr>
        <w:t xml:space="preserve"> </w:t>
      </w:r>
      <w:r w:rsidRPr="007313DF">
        <w:rPr>
          <w:sz w:val="22"/>
          <w:szCs w:val="22"/>
        </w:rPr>
        <w:t>regarding the entity providing access to the</w:t>
      </w:r>
      <w:r w:rsidRPr="007313DF">
        <w:rPr>
          <w:b/>
          <w:bCs/>
          <w:sz w:val="22"/>
          <w:szCs w:val="22"/>
        </w:rPr>
        <w:t xml:space="preserve"> </w:t>
      </w:r>
      <w:r w:rsidRPr="007313DF">
        <w:rPr>
          <w:sz w:val="22"/>
          <w:szCs w:val="22"/>
        </w:rPr>
        <w:t xml:space="preserve">resources/ </w:t>
      </w:r>
      <w:r w:rsidR="00121FA0">
        <w:rPr>
          <w:sz w:val="22"/>
          <w:szCs w:val="22"/>
        </w:rPr>
        <w:br/>
      </w:r>
      <w:r w:rsidRPr="007313DF">
        <w:rPr>
          <w:sz w:val="22"/>
          <w:szCs w:val="22"/>
        </w:rPr>
        <w:t>(if applicable), i.e.:</w:t>
      </w:r>
    </w:p>
    <w:p w14:paraId="36BDD786" w14:textId="7BB570C3" w:rsidR="00DF0003" w:rsidRPr="007313DF" w:rsidRDefault="00DF0003" w:rsidP="00473BDA">
      <w:pPr>
        <w:pStyle w:val="Akapitzlist"/>
        <w:numPr>
          <w:ilvl w:val="0"/>
          <w:numId w:val="56"/>
        </w:numPr>
        <w:rPr>
          <w:sz w:val="22"/>
          <w:szCs w:val="22"/>
        </w:rPr>
      </w:pPr>
      <w:r w:rsidRPr="007313DF">
        <w:rPr>
          <w:sz w:val="22"/>
          <w:szCs w:val="22"/>
        </w:rPr>
        <w:t>a statement on making the resources available</w:t>
      </w:r>
      <w:r w:rsidR="00C05251" w:rsidRPr="007313DF">
        <w:rPr>
          <w:sz w:val="22"/>
          <w:szCs w:val="22"/>
        </w:rPr>
        <w:t xml:space="preserve"> fot the Contractor</w:t>
      </w:r>
      <w:r w:rsidRPr="007313DF">
        <w:rPr>
          <w:sz w:val="22"/>
          <w:szCs w:val="22"/>
        </w:rPr>
        <w:t xml:space="preserve">, along with a relevant commitment or other evidence and statements confirming the lack of grounds for exclusion pursuant to Art. 7 sec. 1 of the Sanctions Act and Art. 5k of the Regulation, quoted above in the </w:t>
      </w:r>
      <w:r w:rsidR="00770A7B" w:rsidRPr="007313DF">
        <w:rPr>
          <w:sz w:val="22"/>
          <w:szCs w:val="22"/>
        </w:rPr>
        <w:t>ToR</w:t>
      </w:r>
      <w:r w:rsidRPr="007313DF">
        <w:rPr>
          <w:sz w:val="22"/>
          <w:szCs w:val="22"/>
        </w:rPr>
        <w:t>;</w:t>
      </w:r>
    </w:p>
    <w:bookmarkEnd w:id="2"/>
    <w:p w14:paraId="2C01F61D" w14:textId="1BEE7D30" w:rsidR="00DF0003" w:rsidRPr="007313DF" w:rsidRDefault="00DF0003" w:rsidP="00473BDA">
      <w:pPr>
        <w:pStyle w:val="Akapitzlist"/>
        <w:numPr>
          <w:ilvl w:val="0"/>
          <w:numId w:val="57"/>
        </w:numPr>
        <w:rPr>
          <w:sz w:val="22"/>
          <w:szCs w:val="22"/>
        </w:rPr>
      </w:pPr>
      <w:r w:rsidRPr="007313DF">
        <w:rPr>
          <w:sz w:val="22"/>
          <w:szCs w:val="22"/>
        </w:rPr>
        <w:t>Other:</w:t>
      </w:r>
    </w:p>
    <w:p w14:paraId="624B867B" w14:textId="4308F9EF" w:rsidR="00DF0003" w:rsidRPr="007313DF" w:rsidRDefault="00DF0003" w:rsidP="00473BDA">
      <w:pPr>
        <w:pStyle w:val="Akapitzlist"/>
        <w:numPr>
          <w:ilvl w:val="1"/>
          <w:numId w:val="58"/>
        </w:numPr>
        <w:rPr>
          <w:sz w:val="22"/>
          <w:szCs w:val="22"/>
        </w:rPr>
      </w:pPr>
      <w:r w:rsidRPr="007313DF">
        <w:rPr>
          <w:sz w:val="22"/>
          <w:szCs w:val="22"/>
        </w:rPr>
        <w:t>power of attorney (in accordance with sections 5-7 of Chapter XII) or another document confirming the authorization to represent the Contractor;</w:t>
      </w:r>
    </w:p>
    <w:p w14:paraId="094F8358" w14:textId="5719337A" w:rsidR="00653B13" w:rsidRPr="002D7233" w:rsidRDefault="00DF0003" w:rsidP="00473BDA">
      <w:pPr>
        <w:pStyle w:val="Akapitzlist"/>
        <w:numPr>
          <w:ilvl w:val="1"/>
          <w:numId w:val="58"/>
        </w:numPr>
        <w:rPr>
          <w:sz w:val="22"/>
          <w:szCs w:val="22"/>
        </w:rPr>
      </w:pPr>
      <w:r w:rsidRPr="007313DF">
        <w:rPr>
          <w:sz w:val="22"/>
          <w:szCs w:val="22"/>
        </w:rPr>
        <w:t xml:space="preserve">KRS </w:t>
      </w:r>
      <w:r w:rsidRPr="002D7233">
        <w:rPr>
          <w:sz w:val="22"/>
          <w:szCs w:val="22"/>
        </w:rPr>
        <w:t xml:space="preserve">or CEiDG </w:t>
      </w:r>
      <w:r w:rsidR="0057598E" w:rsidRPr="002D7233">
        <w:rPr>
          <w:sz w:val="22"/>
          <w:szCs w:val="22"/>
        </w:rPr>
        <w:t xml:space="preserve">or other </w:t>
      </w:r>
      <w:r w:rsidR="002C0484" w:rsidRPr="002D7233">
        <w:rPr>
          <w:sz w:val="22"/>
          <w:szCs w:val="22"/>
        </w:rPr>
        <w:t>information from the relevant register</w:t>
      </w:r>
      <w:r w:rsidRPr="002D7233">
        <w:rPr>
          <w:sz w:val="22"/>
          <w:szCs w:val="22"/>
        </w:rPr>
        <w:t xml:space="preserve">- unless data for publicly available databases are provided in the </w:t>
      </w:r>
      <w:r w:rsidR="00700ED3" w:rsidRPr="002D7233">
        <w:rPr>
          <w:sz w:val="22"/>
          <w:szCs w:val="22"/>
        </w:rPr>
        <w:t>offer</w:t>
      </w:r>
      <w:r w:rsidRPr="002D7233">
        <w:rPr>
          <w:sz w:val="22"/>
          <w:szCs w:val="22"/>
        </w:rPr>
        <w:t>;</w:t>
      </w:r>
    </w:p>
    <w:p w14:paraId="4457AFA5" w14:textId="1FFBCA3F" w:rsidR="002928E0" w:rsidRPr="002D7233" w:rsidRDefault="002D7233" w:rsidP="002D7233">
      <w:pPr>
        <w:pStyle w:val="Akapitzlist"/>
        <w:numPr>
          <w:ilvl w:val="1"/>
          <w:numId w:val="58"/>
        </w:numPr>
        <w:rPr>
          <w:sz w:val="22"/>
          <w:szCs w:val="22"/>
        </w:rPr>
      </w:pPr>
      <w:r w:rsidRPr="002D7233">
        <w:rPr>
          <w:sz w:val="22"/>
          <w:szCs w:val="22"/>
        </w:rPr>
        <w:t>qualitative evidence</w:t>
      </w:r>
      <w:r w:rsidRPr="002D7233">
        <w:t xml:space="preserve"> </w:t>
      </w:r>
      <w:r w:rsidRPr="002D7233">
        <w:rPr>
          <w:sz w:val="22"/>
          <w:szCs w:val="22"/>
        </w:rPr>
        <w:t xml:space="preserve">in accordance </w:t>
      </w:r>
      <w:r>
        <w:rPr>
          <w:sz w:val="22"/>
          <w:szCs w:val="22"/>
        </w:rPr>
        <w:t xml:space="preserve">in </w:t>
      </w:r>
      <w:r w:rsidRPr="002D7233">
        <w:rPr>
          <w:sz w:val="22"/>
          <w:szCs w:val="22"/>
        </w:rPr>
        <w:t xml:space="preserve">Chapter </w:t>
      </w:r>
      <w:r>
        <w:rPr>
          <w:sz w:val="22"/>
          <w:szCs w:val="22"/>
        </w:rPr>
        <w:t>IV</w:t>
      </w:r>
    </w:p>
    <w:p w14:paraId="4457AFA6" w14:textId="77777777" w:rsidR="002928E0" w:rsidRPr="007313DF" w:rsidRDefault="002928E0" w:rsidP="006B43AA">
      <w:pPr>
        <w:widowControl/>
        <w:suppressAutoHyphens w:val="0"/>
        <w:ind w:left="360"/>
        <w:jc w:val="both"/>
        <w:rPr>
          <w:b/>
          <w:bCs/>
          <w:i/>
          <w:iCs/>
          <w:sz w:val="22"/>
          <w:szCs w:val="22"/>
          <w:u w:val="single"/>
        </w:rPr>
      </w:pPr>
    </w:p>
    <w:p w14:paraId="4457AFA7" w14:textId="4655562D" w:rsidR="006B43AA" w:rsidRPr="007313DF" w:rsidRDefault="006B43AA" w:rsidP="006B43AA">
      <w:pPr>
        <w:widowControl/>
        <w:suppressAutoHyphens w:val="0"/>
        <w:ind w:left="360"/>
        <w:jc w:val="both"/>
        <w:rPr>
          <w:b/>
          <w:bCs/>
          <w:sz w:val="22"/>
          <w:szCs w:val="22"/>
          <w:u w:val="single"/>
        </w:rPr>
      </w:pPr>
      <w:r w:rsidRPr="007313DF">
        <w:rPr>
          <w:b/>
          <w:bCs/>
          <w:i/>
          <w:iCs/>
          <w:sz w:val="22"/>
          <w:szCs w:val="22"/>
          <w:u w:val="single"/>
        </w:rPr>
        <w:t xml:space="preserve">Note: The </w:t>
      </w:r>
      <w:r w:rsidR="003662F1" w:rsidRPr="007313DF">
        <w:rPr>
          <w:b/>
          <w:bCs/>
          <w:i/>
          <w:iCs/>
          <w:sz w:val="22"/>
          <w:szCs w:val="22"/>
          <w:u w:val="single"/>
        </w:rPr>
        <w:t>Contractor</w:t>
      </w:r>
      <w:r w:rsidRPr="007313DF">
        <w:rPr>
          <w:b/>
          <w:bCs/>
          <w:i/>
          <w:iCs/>
          <w:sz w:val="22"/>
          <w:szCs w:val="22"/>
          <w:u w:val="single"/>
        </w:rPr>
        <w:t xml:space="preserve"> is obliged to fill in places with dotted lines and/or delete accordingly places marked with "*".</w:t>
      </w:r>
    </w:p>
    <w:p w14:paraId="4457AFA8" w14:textId="77777777" w:rsidR="00F77271" w:rsidRPr="007313DF" w:rsidRDefault="00F77271" w:rsidP="00AD401B">
      <w:pPr>
        <w:widowControl/>
        <w:suppressAutoHyphens w:val="0"/>
        <w:jc w:val="both"/>
        <w:outlineLvl w:val="0"/>
        <w:rPr>
          <w:b/>
          <w:bCs/>
          <w:sz w:val="22"/>
          <w:szCs w:val="22"/>
        </w:rPr>
      </w:pPr>
    </w:p>
    <w:p w14:paraId="4457AFA9" w14:textId="77777777" w:rsidR="00182709" w:rsidRPr="007313DF" w:rsidRDefault="00182709" w:rsidP="00406451">
      <w:pPr>
        <w:widowControl/>
        <w:suppressAutoHyphens w:val="0"/>
        <w:jc w:val="both"/>
        <w:rPr>
          <w:b/>
          <w:bCs/>
          <w:sz w:val="22"/>
          <w:szCs w:val="22"/>
        </w:rPr>
      </w:pPr>
    </w:p>
    <w:p w14:paraId="36C990E6" w14:textId="77777777" w:rsidR="00896F75" w:rsidRPr="007313DF" w:rsidRDefault="00896F75">
      <w:pPr>
        <w:widowControl/>
        <w:suppressAutoHyphens w:val="0"/>
        <w:jc w:val="left"/>
        <w:rPr>
          <w:b/>
          <w:bCs/>
          <w:sz w:val="22"/>
          <w:szCs w:val="22"/>
        </w:rPr>
      </w:pPr>
      <w:r w:rsidRPr="007313DF">
        <w:rPr>
          <w:b/>
          <w:bCs/>
          <w:sz w:val="22"/>
          <w:szCs w:val="22"/>
        </w:rPr>
        <w:br w:type="page"/>
      </w:r>
    </w:p>
    <w:p w14:paraId="3059EA94" w14:textId="1EA0A2E0" w:rsidR="00037A78" w:rsidRPr="007313DF" w:rsidRDefault="00037A78" w:rsidP="00037A78">
      <w:pPr>
        <w:widowControl/>
        <w:suppressAutoHyphens w:val="0"/>
        <w:ind w:firstLine="360"/>
        <w:jc w:val="right"/>
        <w:rPr>
          <w:b/>
          <w:bCs/>
          <w:i/>
          <w:iCs/>
          <w:sz w:val="22"/>
          <w:szCs w:val="22"/>
        </w:rPr>
      </w:pPr>
      <w:r w:rsidRPr="007313DF">
        <w:rPr>
          <w:b/>
          <w:bCs/>
          <w:i/>
          <w:iCs/>
          <w:sz w:val="22"/>
          <w:szCs w:val="22"/>
        </w:rPr>
        <w:lastRenderedPageBreak/>
        <w:t xml:space="preserve">Appendix </w:t>
      </w:r>
      <w:r w:rsidR="005C1599">
        <w:rPr>
          <w:b/>
          <w:bCs/>
          <w:i/>
          <w:iCs/>
          <w:sz w:val="22"/>
          <w:szCs w:val="22"/>
        </w:rPr>
        <w:t>1</w:t>
      </w:r>
      <w:r w:rsidRPr="007313DF">
        <w:rPr>
          <w:b/>
          <w:bCs/>
          <w:i/>
          <w:iCs/>
          <w:sz w:val="22"/>
          <w:szCs w:val="22"/>
        </w:rPr>
        <w:t xml:space="preserve"> to the bid form</w:t>
      </w:r>
    </w:p>
    <w:p w14:paraId="69B099C9" w14:textId="77777777" w:rsidR="00FD423C" w:rsidRPr="007313DF" w:rsidRDefault="00FD423C" w:rsidP="00FD7269">
      <w:pPr>
        <w:widowControl/>
        <w:suppressAutoHyphens w:val="0"/>
        <w:ind w:firstLine="360"/>
        <w:jc w:val="right"/>
        <w:rPr>
          <w:b/>
          <w:bCs/>
          <w:sz w:val="22"/>
          <w:szCs w:val="22"/>
        </w:rPr>
      </w:pPr>
    </w:p>
    <w:p w14:paraId="35A8566D" w14:textId="77777777" w:rsidR="004C1D66" w:rsidRPr="007313DF" w:rsidRDefault="004C1D66" w:rsidP="007C2412">
      <w:pPr>
        <w:widowControl/>
        <w:suppressAutoHyphens w:val="0"/>
        <w:rPr>
          <w:b/>
          <w:bCs/>
          <w:sz w:val="22"/>
          <w:szCs w:val="22"/>
        </w:rPr>
      </w:pPr>
    </w:p>
    <w:p w14:paraId="4457AFAB" w14:textId="3A7DA0ED" w:rsidR="004E6BE1" w:rsidRPr="007313DF" w:rsidRDefault="003662F1" w:rsidP="007C2412">
      <w:pPr>
        <w:widowControl/>
        <w:suppressAutoHyphens w:val="0"/>
        <w:rPr>
          <w:b/>
          <w:bCs/>
          <w:i/>
          <w:iCs/>
          <w:sz w:val="22"/>
          <w:szCs w:val="22"/>
          <w:u w:val="single"/>
        </w:rPr>
      </w:pPr>
      <w:r w:rsidRPr="007313DF">
        <w:rPr>
          <w:b/>
          <w:bCs/>
          <w:i/>
          <w:iCs/>
          <w:sz w:val="22"/>
          <w:szCs w:val="22"/>
          <w:u w:val="single"/>
        </w:rPr>
        <w:t>CONTRACTOR</w:t>
      </w:r>
      <w:r w:rsidR="004E6BE1" w:rsidRPr="007313DF">
        <w:rPr>
          <w:b/>
          <w:bCs/>
          <w:i/>
          <w:iCs/>
          <w:sz w:val="22"/>
          <w:szCs w:val="22"/>
          <w:u w:val="single"/>
        </w:rPr>
        <w:t>’S STATEMENT</w:t>
      </w:r>
    </w:p>
    <w:p w14:paraId="4457AFAC" w14:textId="39F4A821" w:rsidR="00012B29" w:rsidRPr="007313DF" w:rsidRDefault="004E6BE1" w:rsidP="004E6BE1">
      <w:pPr>
        <w:pStyle w:val="Tekstpodstawowy"/>
        <w:spacing w:line="240" w:lineRule="auto"/>
        <w:jc w:val="center"/>
        <w:outlineLvl w:val="0"/>
        <w:rPr>
          <w:b/>
          <w:bCs/>
          <w:i/>
          <w:iCs/>
          <w:sz w:val="22"/>
          <w:szCs w:val="22"/>
          <w:u w:val="single"/>
        </w:rPr>
      </w:pPr>
      <w:r w:rsidRPr="007313DF">
        <w:rPr>
          <w:rFonts w:ascii="Times New Roman" w:hAnsi="Times New Roman"/>
          <w:b/>
          <w:bCs/>
          <w:i/>
          <w:iCs/>
          <w:sz w:val="22"/>
          <w:szCs w:val="22"/>
          <w:u w:val="single"/>
        </w:rPr>
        <w:t xml:space="preserve">ON NON-EXCLUSION </w:t>
      </w:r>
      <w:r w:rsidR="00A66131" w:rsidRPr="007313DF">
        <w:rPr>
          <w:rFonts w:ascii="Times New Roman" w:hAnsi="Times New Roman"/>
          <w:b/>
          <w:bCs/>
          <w:i/>
          <w:iCs/>
          <w:sz w:val="22"/>
          <w:szCs w:val="22"/>
          <w:u w:val="single"/>
        </w:rPr>
        <w:t>ON ADDITIONA GROUNDS</w:t>
      </w:r>
      <w:r w:rsidRPr="007313DF">
        <w:rPr>
          <w:b/>
          <w:bCs/>
          <w:i/>
          <w:iCs/>
          <w:sz w:val="22"/>
          <w:szCs w:val="22"/>
          <w:u w:val="single"/>
        </w:rPr>
        <w:t xml:space="preserve"> </w:t>
      </w:r>
    </w:p>
    <w:p w14:paraId="4457AFAE" w14:textId="77777777" w:rsidR="008D5480" w:rsidRPr="007313DF" w:rsidRDefault="00EE04A8" w:rsidP="00EE04A8">
      <w:pPr>
        <w:pStyle w:val="Tekstpodstawowy"/>
        <w:tabs>
          <w:tab w:val="left" w:pos="6735"/>
          <w:tab w:val="right" w:pos="9071"/>
        </w:tabs>
        <w:spacing w:line="240" w:lineRule="auto"/>
        <w:ind w:left="540"/>
        <w:jc w:val="left"/>
        <w:outlineLvl w:val="0"/>
        <w:rPr>
          <w:rFonts w:ascii="Times New Roman" w:hAnsi="Times New Roman" w:cs="Times New Roman"/>
          <w:b/>
          <w:bCs/>
          <w:sz w:val="22"/>
          <w:szCs w:val="22"/>
        </w:rPr>
      </w:pPr>
      <w:r w:rsidRPr="007313DF">
        <w:rPr>
          <w:rFonts w:ascii="Times New Roman" w:hAnsi="Times New Roman"/>
          <w:b/>
          <w:bCs/>
          <w:sz w:val="22"/>
          <w:szCs w:val="22"/>
        </w:rPr>
        <w:tab/>
      </w:r>
      <w:r w:rsidRPr="007313DF">
        <w:rPr>
          <w:rFonts w:ascii="Times New Roman" w:hAnsi="Times New Roman"/>
          <w:b/>
          <w:bCs/>
          <w:sz w:val="22"/>
          <w:szCs w:val="22"/>
        </w:rPr>
        <w:tab/>
      </w:r>
    </w:p>
    <w:p w14:paraId="0244B4E0" w14:textId="203FCAE8" w:rsidR="00EA4257" w:rsidRPr="007313DF" w:rsidRDefault="008D5480" w:rsidP="004D3B3C">
      <w:pPr>
        <w:widowControl/>
        <w:suppressAutoHyphens w:val="0"/>
        <w:jc w:val="both"/>
        <w:rPr>
          <w:sz w:val="22"/>
          <w:szCs w:val="22"/>
        </w:rPr>
      </w:pPr>
      <w:r w:rsidRPr="007313DF">
        <w:rPr>
          <w:i/>
          <w:iCs/>
          <w:sz w:val="22"/>
          <w:szCs w:val="22"/>
          <w:u w:val="single"/>
        </w:rPr>
        <w:t xml:space="preserve">By submitting a tender in the </w:t>
      </w:r>
      <w:r w:rsidR="000364D7" w:rsidRPr="007313DF">
        <w:rPr>
          <w:i/>
          <w:iCs/>
          <w:sz w:val="22"/>
          <w:szCs w:val="22"/>
          <w:u w:val="single"/>
        </w:rPr>
        <w:t xml:space="preserve">open tender proceeding </w:t>
      </w:r>
      <w:r w:rsidR="00293A5D">
        <w:rPr>
          <w:i/>
          <w:iCs/>
          <w:sz w:val="22"/>
          <w:szCs w:val="22"/>
          <w:u w:val="single"/>
        </w:rPr>
        <w:t xml:space="preserve">for </w:t>
      </w:r>
      <w:r w:rsidR="00293A5D" w:rsidRPr="00293A5D">
        <w:rPr>
          <w:i/>
          <w:iCs/>
          <w:sz w:val="22"/>
          <w:szCs w:val="22"/>
          <w:u w:val="single"/>
        </w:rPr>
        <w:t>the design, manufacturing and delivery of Front end for the SOLCRYS beamline at NSRC SOLARIS</w:t>
      </w:r>
      <w:r w:rsidR="005A2C62" w:rsidRPr="007313DF">
        <w:rPr>
          <w:i/>
          <w:iCs/>
          <w:sz w:val="22"/>
          <w:szCs w:val="22"/>
          <w:u w:val="single"/>
        </w:rPr>
        <w:t>, case no. 80.272</w:t>
      </w:r>
      <w:r w:rsidR="001F0583">
        <w:rPr>
          <w:i/>
          <w:iCs/>
          <w:sz w:val="22"/>
          <w:szCs w:val="22"/>
          <w:u w:val="single"/>
        </w:rPr>
        <w:t>.</w:t>
      </w:r>
      <w:r w:rsidR="00293A5D">
        <w:rPr>
          <w:i/>
          <w:iCs/>
          <w:sz w:val="22"/>
          <w:szCs w:val="22"/>
          <w:u w:val="single"/>
        </w:rPr>
        <w:t>59</w:t>
      </w:r>
      <w:r w:rsidR="001F0583">
        <w:rPr>
          <w:i/>
          <w:iCs/>
          <w:sz w:val="22"/>
          <w:szCs w:val="22"/>
          <w:u w:val="single"/>
        </w:rPr>
        <w:t xml:space="preserve">.2025 </w:t>
      </w:r>
      <w:r w:rsidR="004D3B3C" w:rsidRPr="007313DF">
        <w:rPr>
          <w:sz w:val="22"/>
          <w:szCs w:val="22"/>
        </w:rPr>
        <w:t xml:space="preserve">we </w:t>
      </w:r>
      <w:r w:rsidR="00EA4257" w:rsidRPr="007313DF">
        <w:rPr>
          <w:sz w:val="22"/>
          <w:szCs w:val="22"/>
        </w:rPr>
        <w:t>declare that we are not subject to exclusion according to Art. 7 sec. 1 of the Act of April 13, 2022 on special solutions in the field of counteracting supporting aggression against Ukraine and serving the protection of national security (</w:t>
      </w:r>
      <w:r w:rsidR="00293A5D">
        <w:rPr>
          <w:sz w:val="22"/>
          <w:szCs w:val="22"/>
        </w:rPr>
        <w:t xml:space="preserve">consolidated text: </w:t>
      </w:r>
      <w:r w:rsidR="00EA4257" w:rsidRPr="007313DF">
        <w:rPr>
          <w:sz w:val="22"/>
          <w:szCs w:val="22"/>
        </w:rPr>
        <w:t>Journal of Laws of 202</w:t>
      </w:r>
      <w:r w:rsidR="00DE4E12">
        <w:rPr>
          <w:sz w:val="22"/>
          <w:szCs w:val="22"/>
        </w:rPr>
        <w:t>4</w:t>
      </w:r>
      <w:r w:rsidR="00EA4257" w:rsidRPr="007313DF">
        <w:rPr>
          <w:sz w:val="22"/>
          <w:szCs w:val="22"/>
        </w:rPr>
        <w:t xml:space="preserve">, item </w:t>
      </w:r>
      <w:r w:rsidR="00DE4E12">
        <w:rPr>
          <w:sz w:val="22"/>
          <w:szCs w:val="22"/>
        </w:rPr>
        <w:t>50</w:t>
      </w:r>
      <w:r w:rsidR="003D4DE0">
        <w:rPr>
          <w:sz w:val="22"/>
          <w:szCs w:val="22"/>
        </w:rPr>
        <w:t>7</w:t>
      </w:r>
      <w:r w:rsidR="00293A5D">
        <w:rPr>
          <w:sz w:val="22"/>
          <w:szCs w:val="22"/>
        </w:rPr>
        <w:t xml:space="preserve"> with amendments</w:t>
      </w:r>
      <w:r w:rsidR="00EA4257" w:rsidRPr="007313DF">
        <w:rPr>
          <w:sz w:val="22"/>
          <w:szCs w:val="22"/>
        </w:rPr>
        <w:t>) – further as “the Act of 13 April, 2022”, i.e.:</w:t>
      </w:r>
    </w:p>
    <w:p w14:paraId="20DB9AFE" w14:textId="77777777" w:rsidR="00EA4257" w:rsidRPr="007313DF" w:rsidRDefault="00EA4257" w:rsidP="00EA4257">
      <w:pPr>
        <w:spacing w:line="276" w:lineRule="auto"/>
        <w:jc w:val="both"/>
        <w:rPr>
          <w:sz w:val="22"/>
          <w:szCs w:val="22"/>
        </w:rPr>
      </w:pPr>
      <w:r w:rsidRPr="007313DF">
        <w:rPr>
          <w:sz w:val="22"/>
          <w:szCs w:val="22"/>
        </w:rPr>
        <w:t>1)</w:t>
      </w:r>
      <w:r w:rsidRPr="007313DF">
        <w:rPr>
          <w:sz w:val="22"/>
          <w:szCs w:val="22"/>
        </w:rPr>
        <w:tab/>
        <w:t>we are not a contractor listed in the lists specified in Regulation 765/2006 and Regulation 269/2014 or entered into the list on the basis of a decision on entry in the list determining the application of the measure referred to in Art. 1 point 3 of the Act of 13 April, 2022;</w:t>
      </w:r>
    </w:p>
    <w:p w14:paraId="23D5BCCC" w14:textId="78FDF4DF" w:rsidR="00EA4257" w:rsidRPr="007313DF" w:rsidRDefault="00EA4257" w:rsidP="00EA4257">
      <w:pPr>
        <w:spacing w:line="276" w:lineRule="auto"/>
        <w:jc w:val="both"/>
        <w:rPr>
          <w:sz w:val="22"/>
          <w:szCs w:val="22"/>
        </w:rPr>
      </w:pPr>
      <w:r w:rsidRPr="007313DF">
        <w:rPr>
          <w:sz w:val="22"/>
          <w:szCs w:val="22"/>
        </w:rPr>
        <w:t>2)</w:t>
      </w:r>
      <w:r w:rsidRPr="007313DF">
        <w:rPr>
          <w:sz w:val="22"/>
          <w:szCs w:val="22"/>
        </w:rPr>
        <w:tab/>
        <w:t>we are not a contractor whose real beneficiary according to the definition included in the Act of March 1, 2018 on counteracting money laundering and terrorist financing (Journal of Laws of 202</w:t>
      </w:r>
      <w:r w:rsidR="00DE4E12">
        <w:rPr>
          <w:sz w:val="22"/>
          <w:szCs w:val="22"/>
        </w:rPr>
        <w:t>3</w:t>
      </w:r>
      <w:r w:rsidRPr="007313DF">
        <w:rPr>
          <w:sz w:val="22"/>
          <w:szCs w:val="22"/>
        </w:rPr>
        <w:t xml:space="preserve">, </w:t>
      </w:r>
      <w:r w:rsidR="00DE4E12">
        <w:rPr>
          <w:sz w:val="22"/>
          <w:szCs w:val="22"/>
        </w:rPr>
        <w:t>124</w:t>
      </w:r>
      <w:r w:rsidRPr="007313DF">
        <w:rPr>
          <w:sz w:val="22"/>
          <w:szCs w:val="22"/>
        </w:rPr>
        <w:t xml:space="preserve">) is a person listed in the lists specified in Regulation 765/2006 and Regulation 269/2014 or entered on the list or being such an actual beneficiary from February 24, 2022, provided that it was entered on the list on the basis of a decision on entry in the list determining the application of the measure referred to in Art. 1 point 3 of the Act of 13 April, 2022; </w:t>
      </w:r>
    </w:p>
    <w:p w14:paraId="59B8A344" w14:textId="27DB9860" w:rsidR="00EA4257" w:rsidRPr="007313DF" w:rsidRDefault="00EA4257" w:rsidP="00EA4257">
      <w:pPr>
        <w:spacing w:line="276" w:lineRule="auto"/>
        <w:jc w:val="both"/>
        <w:rPr>
          <w:sz w:val="22"/>
          <w:szCs w:val="22"/>
        </w:rPr>
      </w:pPr>
      <w:r w:rsidRPr="007313DF">
        <w:rPr>
          <w:sz w:val="22"/>
          <w:szCs w:val="22"/>
        </w:rPr>
        <w:t>3)</w:t>
      </w:r>
      <w:r w:rsidRPr="007313DF">
        <w:rPr>
          <w:sz w:val="22"/>
          <w:szCs w:val="22"/>
        </w:rPr>
        <w:tab/>
        <w:t>we are not a contractor whose parent entity within the meaning of Art. 3 sec. 1 point 37 of the Accounting Act of 29 September 1994 (Journal of Laws of 202</w:t>
      </w:r>
      <w:r w:rsidR="00DE4E12">
        <w:rPr>
          <w:sz w:val="22"/>
          <w:szCs w:val="22"/>
        </w:rPr>
        <w:t>3</w:t>
      </w:r>
      <w:r w:rsidRPr="007313DF">
        <w:rPr>
          <w:sz w:val="22"/>
          <w:szCs w:val="22"/>
        </w:rPr>
        <w:t xml:space="preserve">, items </w:t>
      </w:r>
      <w:r w:rsidR="00DE4E12">
        <w:rPr>
          <w:sz w:val="22"/>
          <w:szCs w:val="22"/>
        </w:rPr>
        <w:t>120</w:t>
      </w:r>
      <w:r w:rsidRPr="007313DF">
        <w:rPr>
          <w:sz w:val="22"/>
          <w:szCs w:val="22"/>
        </w:rPr>
        <w:t>), is an entity listed in the lists specified in Regulation 765/2006 and Regulation 269/2014 or entered on the list or being such a parent entity from February 24, 2022, provided that it was entered on the list on the basis of a decision on entry in the list determining the application of the measure referred to in art. 1 point 3 of the Act of 13 April, 2022;</w:t>
      </w:r>
    </w:p>
    <w:p w14:paraId="1B5C5AA5" w14:textId="77777777" w:rsidR="00EA4257" w:rsidRPr="007313DF" w:rsidRDefault="00EA4257" w:rsidP="00EA4257">
      <w:pPr>
        <w:spacing w:line="276" w:lineRule="auto"/>
        <w:jc w:val="both"/>
        <w:rPr>
          <w:sz w:val="22"/>
          <w:szCs w:val="22"/>
        </w:rPr>
      </w:pPr>
    </w:p>
    <w:p w14:paraId="2473E7EB" w14:textId="1520AF82" w:rsidR="00EA4257" w:rsidRPr="007313DF" w:rsidRDefault="00AF71EF" w:rsidP="00AF71EF">
      <w:pPr>
        <w:spacing w:line="276" w:lineRule="auto"/>
        <w:ind w:firstLine="708"/>
        <w:jc w:val="both"/>
        <w:rPr>
          <w:sz w:val="22"/>
          <w:szCs w:val="22"/>
        </w:rPr>
      </w:pPr>
      <w:r w:rsidRPr="007313DF">
        <w:rPr>
          <w:sz w:val="22"/>
          <w:szCs w:val="22"/>
        </w:rPr>
        <w:t xml:space="preserve">At the same time, I declare that all information provided in the above statement is up-to-date and truthful and has been presented with full awareness of the consequences of misleading the </w:t>
      </w:r>
      <w:r w:rsidR="008A4362" w:rsidRPr="007313DF">
        <w:rPr>
          <w:sz w:val="22"/>
          <w:szCs w:val="22"/>
        </w:rPr>
        <w:t>Contracting Auth</w:t>
      </w:r>
      <w:r w:rsidR="00537B10" w:rsidRPr="007313DF">
        <w:rPr>
          <w:sz w:val="22"/>
          <w:szCs w:val="22"/>
        </w:rPr>
        <w:t>ority</w:t>
      </w:r>
      <w:r w:rsidRPr="007313DF">
        <w:rPr>
          <w:sz w:val="22"/>
          <w:szCs w:val="22"/>
        </w:rPr>
        <w:t xml:space="preserve"> when presenting information.</w:t>
      </w:r>
    </w:p>
    <w:p w14:paraId="537B67C8" w14:textId="77777777" w:rsidR="00AF71EF" w:rsidRPr="007313DF" w:rsidRDefault="00AF71EF" w:rsidP="000B2E57">
      <w:pPr>
        <w:spacing w:line="276" w:lineRule="auto"/>
        <w:jc w:val="both"/>
        <w:rPr>
          <w:sz w:val="22"/>
          <w:szCs w:val="22"/>
        </w:rPr>
      </w:pPr>
    </w:p>
    <w:p w14:paraId="31C7281A" w14:textId="1FBA043C" w:rsidR="00902F87" w:rsidRPr="007313DF" w:rsidRDefault="00902F87">
      <w:pPr>
        <w:widowControl/>
        <w:suppressAutoHyphens w:val="0"/>
        <w:jc w:val="left"/>
        <w:rPr>
          <w:b/>
          <w:bCs/>
          <w:sz w:val="22"/>
          <w:szCs w:val="22"/>
        </w:rPr>
      </w:pPr>
      <w:r w:rsidRPr="007313DF">
        <w:rPr>
          <w:b/>
          <w:bCs/>
          <w:sz w:val="22"/>
          <w:szCs w:val="22"/>
        </w:rPr>
        <w:br w:type="page"/>
      </w:r>
    </w:p>
    <w:p w14:paraId="4D2591E8" w14:textId="4EEA39B2" w:rsidR="00720576" w:rsidRPr="007313DF" w:rsidRDefault="00720576" w:rsidP="00720576">
      <w:pPr>
        <w:widowControl/>
        <w:suppressAutoHyphens w:val="0"/>
        <w:ind w:firstLine="360"/>
        <w:jc w:val="right"/>
        <w:rPr>
          <w:b/>
          <w:bCs/>
          <w:i/>
          <w:iCs/>
          <w:sz w:val="22"/>
          <w:szCs w:val="22"/>
        </w:rPr>
      </w:pPr>
      <w:r w:rsidRPr="007313DF">
        <w:rPr>
          <w:b/>
          <w:bCs/>
          <w:i/>
          <w:iCs/>
          <w:sz w:val="22"/>
          <w:szCs w:val="22"/>
        </w:rPr>
        <w:lastRenderedPageBreak/>
        <w:t xml:space="preserve">Appendix </w:t>
      </w:r>
      <w:r w:rsidR="00446D37">
        <w:rPr>
          <w:b/>
          <w:bCs/>
          <w:i/>
          <w:iCs/>
          <w:sz w:val="22"/>
          <w:szCs w:val="22"/>
        </w:rPr>
        <w:t>2</w:t>
      </w:r>
      <w:r w:rsidRPr="007313DF">
        <w:rPr>
          <w:b/>
          <w:bCs/>
          <w:i/>
          <w:iCs/>
          <w:sz w:val="22"/>
          <w:szCs w:val="22"/>
        </w:rPr>
        <w:t xml:space="preserve"> to the </w:t>
      </w:r>
      <w:r w:rsidR="00446D37">
        <w:rPr>
          <w:b/>
          <w:bCs/>
          <w:i/>
          <w:iCs/>
          <w:sz w:val="22"/>
          <w:szCs w:val="22"/>
        </w:rPr>
        <w:t>bid</w:t>
      </w:r>
      <w:r w:rsidRPr="007313DF">
        <w:rPr>
          <w:b/>
          <w:bCs/>
          <w:i/>
          <w:iCs/>
          <w:sz w:val="22"/>
          <w:szCs w:val="22"/>
        </w:rPr>
        <w:t xml:space="preserve"> form</w:t>
      </w:r>
    </w:p>
    <w:p w14:paraId="355B4B32" w14:textId="77777777" w:rsidR="00720576" w:rsidRPr="007313DF" w:rsidRDefault="00720576" w:rsidP="00720576">
      <w:pPr>
        <w:widowControl/>
        <w:suppressAutoHyphens w:val="0"/>
        <w:ind w:firstLine="360"/>
        <w:jc w:val="right"/>
        <w:rPr>
          <w:b/>
          <w:bCs/>
          <w:sz w:val="22"/>
          <w:szCs w:val="22"/>
        </w:rPr>
      </w:pPr>
    </w:p>
    <w:p w14:paraId="0A6095CF" w14:textId="77777777" w:rsidR="00720576" w:rsidRPr="007313DF" w:rsidRDefault="00720576" w:rsidP="00720576">
      <w:pPr>
        <w:widowControl/>
        <w:suppressAutoHyphens w:val="0"/>
        <w:rPr>
          <w:b/>
          <w:bCs/>
          <w:sz w:val="22"/>
          <w:szCs w:val="22"/>
        </w:rPr>
      </w:pPr>
    </w:p>
    <w:p w14:paraId="365FD51B" w14:textId="77777777" w:rsidR="00720576" w:rsidRPr="007313DF" w:rsidRDefault="00720576" w:rsidP="00720576">
      <w:pPr>
        <w:widowControl/>
        <w:suppressAutoHyphens w:val="0"/>
        <w:rPr>
          <w:b/>
          <w:bCs/>
          <w:i/>
          <w:iCs/>
          <w:sz w:val="22"/>
          <w:szCs w:val="22"/>
          <w:u w:val="single"/>
        </w:rPr>
      </w:pPr>
      <w:r w:rsidRPr="007313DF">
        <w:rPr>
          <w:b/>
          <w:bCs/>
          <w:i/>
          <w:iCs/>
          <w:sz w:val="22"/>
          <w:szCs w:val="22"/>
          <w:u w:val="single"/>
        </w:rPr>
        <w:t>CONTRACTOR’S STATEMENT</w:t>
      </w:r>
    </w:p>
    <w:p w14:paraId="157F3B69" w14:textId="77777777" w:rsidR="00720576" w:rsidRPr="007313DF" w:rsidRDefault="00720576" w:rsidP="00720576">
      <w:pPr>
        <w:pStyle w:val="Tekstpodstawowy"/>
        <w:spacing w:line="240" w:lineRule="auto"/>
        <w:jc w:val="center"/>
        <w:outlineLvl w:val="0"/>
        <w:rPr>
          <w:b/>
          <w:bCs/>
          <w:i/>
          <w:iCs/>
          <w:sz w:val="22"/>
          <w:szCs w:val="22"/>
          <w:u w:val="single"/>
        </w:rPr>
      </w:pPr>
      <w:r w:rsidRPr="007313DF">
        <w:rPr>
          <w:rFonts w:ascii="Times New Roman" w:hAnsi="Times New Roman"/>
          <w:b/>
          <w:bCs/>
          <w:i/>
          <w:iCs/>
          <w:sz w:val="22"/>
          <w:szCs w:val="22"/>
          <w:u w:val="single"/>
        </w:rPr>
        <w:t>ON NON-EXCLUSION ON ADDITIONA GROUNDS</w:t>
      </w:r>
      <w:r w:rsidRPr="007313DF">
        <w:rPr>
          <w:b/>
          <w:bCs/>
          <w:i/>
          <w:iCs/>
          <w:sz w:val="22"/>
          <w:szCs w:val="22"/>
          <w:u w:val="single"/>
        </w:rPr>
        <w:t xml:space="preserve"> </w:t>
      </w:r>
    </w:p>
    <w:p w14:paraId="42A46CA0" w14:textId="77777777" w:rsidR="00720576" w:rsidRPr="007313DF" w:rsidRDefault="00720576" w:rsidP="00720576">
      <w:pPr>
        <w:spacing w:line="276" w:lineRule="auto"/>
        <w:jc w:val="both"/>
        <w:rPr>
          <w:sz w:val="22"/>
          <w:szCs w:val="22"/>
        </w:rPr>
      </w:pPr>
    </w:p>
    <w:p w14:paraId="08F81296" w14:textId="40FD2117" w:rsidR="00E94AFC" w:rsidRPr="007313DF" w:rsidRDefault="00293A5D" w:rsidP="00CA439E">
      <w:pPr>
        <w:spacing w:line="276" w:lineRule="auto"/>
        <w:jc w:val="both"/>
        <w:rPr>
          <w:sz w:val="22"/>
          <w:szCs w:val="22"/>
        </w:rPr>
      </w:pPr>
      <w:r w:rsidRPr="007313DF">
        <w:rPr>
          <w:i/>
          <w:iCs/>
          <w:sz w:val="22"/>
          <w:szCs w:val="22"/>
          <w:u w:val="single"/>
        </w:rPr>
        <w:t xml:space="preserve">By submitting a tender in the open tender proceeding </w:t>
      </w:r>
      <w:r>
        <w:rPr>
          <w:i/>
          <w:iCs/>
          <w:sz w:val="22"/>
          <w:szCs w:val="22"/>
          <w:u w:val="single"/>
        </w:rPr>
        <w:t xml:space="preserve">for </w:t>
      </w:r>
      <w:r w:rsidRPr="00293A5D">
        <w:rPr>
          <w:i/>
          <w:iCs/>
          <w:sz w:val="22"/>
          <w:szCs w:val="22"/>
          <w:u w:val="single"/>
        </w:rPr>
        <w:t>the design, manufacturing and delivery of Front end for the SOLCRYS beamline at NSRC SOLARIS</w:t>
      </w:r>
      <w:r w:rsidRPr="007313DF">
        <w:rPr>
          <w:i/>
          <w:iCs/>
          <w:sz w:val="22"/>
          <w:szCs w:val="22"/>
          <w:u w:val="single"/>
        </w:rPr>
        <w:t>, case no. 80.272</w:t>
      </w:r>
      <w:r>
        <w:rPr>
          <w:i/>
          <w:iCs/>
          <w:sz w:val="22"/>
          <w:szCs w:val="22"/>
          <w:u w:val="single"/>
        </w:rPr>
        <w:t>.59.2025</w:t>
      </w:r>
      <w:r w:rsidR="001F0583">
        <w:rPr>
          <w:i/>
          <w:iCs/>
          <w:sz w:val="22"/>
          <w:szCs w:val="22"/>
          <w:u w:val="single"/>
        </w:rPr>
        <w:t>,</w:t>
      </w:r>
      <w:r w:rsidR="00720576" w:rsidRPr="007313DF">
        <w:rPr>
          <w:i/>
          <w:iCs/>
          <w:sz w:val="22"/>
          <w:szCs w:val="22"/>
          <w:u w:val="single"/>
        </w:rPr>
        <w:t xml:space="preserve"> </w:t>
      </w:r>
      <w:r w:rsidR="00720576" w:rsidRPr="007313DF">
        <w:rPr>
          <w:sz w:val="22"/>
          <w:szCs w:val="22"/>
        </w:rPr>
        <w:t xml:space="preserve">we declare that we are not subject to exclusion pursuant to art. 5k of the </w:t>
      </w:r>
      <w:r w:rsidR="00CA439E" w:rsidRPr="007313DF">
        <w:rPr>
          <w:sz w:val="22"/>
          <w:szCs w:val="22"/>
        </w:rPr>
        <w:t>Council Regulation (EU) No. 833/2014 of 31 July 2014 concerning restrictive measures in view of Russia's actions destabilizing the situation in Ukraine (Official Journal EU No. L 229 of 31 July 2014, p. 1), as amended Council Regulation (EU) 2022/576 amending Regulation (EU) No. 833/2014 concerning restrictive measures in view of Russia's actions destabilizing the situation in Ukraine (Official Journal EU No. L 111 of 8 April 2022, p. 1), which prohibits the award or further performance of any public contract or concession falling within the scope of the Public Procurement Directives, as well as within the scope of Art. 10 sec. 1, 3, sec. 6 lit. a)-e), sec. 8, 9 and 10, Art. 11, 12, 13 and 14 of Directive 2014/23/EU, Art. 7 and 8, Art. 10 lit. b)-f) and point. h) to j) of Directive 2014/24/EU, Art. 18, art. 21 lit. b)-e) and lit. g)-i), Art. 29 and 30 of Directive 2014/25/EU and Art. 13 lit. (a) to (d), point (a) f)-h) and point (j) Directive 2009/81/EC for or involving:</w:t>
      </w:r>
      <w:r w:rsidR="007576B8" w:rsidRPr="007313DF">
        <w:rPr>
          <w:sz w:val="22"/>
          <w:szCs w:val="22"/>
        </w:rPr>
        <w:t xml:space="preserve"> </w:t>
      </w:r>
    </w:p>
    <w:p w14:paraId="04E4C72B" w14:textId="65B5636D" w:rsidR="00720576" w:rsidRPr="007313DF" w:rsidRDefault="00720576" w:rsidP="00473BDA">
      <w:pPr>
        <w:pStyle w:val="Akapitzlist"/>
        <w:numPr>
          <w:ilvl w:val="2"/>
          <w:numId w:val="59"/>
        </w:numPr>
        <w:spacing w:line="276" w:lineRule="auto"/>
        <w:ind w:left="426"/>
        <w:rPr>
          <w:sz w:val="22"/>
          <w:szCs w:val="22"/>
        </w:rPr>
      </w:pPr>
      <w:r w:rsidRPr="007313DF">
        <w:rPr>
          <w:sz w:val="22"/>
          <w:szCs w:val="22"/>
        </w:rPr>
        <w:t>Russian citizens or natural or legal persons, entities or bodies based in Russia;</w:t>
      </w:r>
    </w:p>
    <w:p w14:paraId="57B96455" w14:textId="34AF6974" w:rsidR="00720576" w:rsidRPr="007313DF" w:rsidRDefault="00720576" w:rsidP="00473BDA">
      <w:pPr>
        <w:pStyle w:val="Akapitzlist"/>
        <w:numPr>
          <w:ilvl w:val="2"/>
          <w:numId w:val="59"/>
        </w:numPr>
        <w:spacing w:line="276" w:lineRule="auto"/>
        <w:ind w:left="426"/>
        <w:rPr>
          <w:sz w:val="22"/>
          <w:szCs w:val="22"/>
        </w:rPr>
      </w:pPr>
      <w:r w:rsidRPr="007313DF">
        <w:rPr>
          <w:sz w:val="22"/>
          <w:szCs w:val="22"/>
        </w:rPr>
        <w:t>legal persons, entities or bodies whose ownership rights directly or indirectly belong to the entity referred to in point (a) in more than 50%; a) of this paragraph; or</w:t>
      </w:r>
    </w:p>
    <w:p w14:paraId="7E4AF50E" w14:textId="4F334691" w:rsidR="00FD2315" w:rsidRPr="007313DF" w:rsidRDefault="00720576" w:rsidP="00473BDA">
      <w:pPr>
        <w:pStyle w:val="Akapitzlist"/>
        <w:numPr>
          <w:ilvl w:val="2"/>
          <w:numId w:val="59"/>
        </w:numPr>
        <w:spacing w:line="276" w:lineRule="auto"/>
        <w:ind w:left="426"/>
        <w:rPr>
          <w:sz w:val="22"/>
          <w:szCs w:val="22"/>
        </w:rPr>
      </w:pPr>
      <w:r w:rsidRPr="007313DF">
        <w:rPr>
          <w:sz w:val="22"/>
          <w:szCs w:val="22"/>
        </w:rPr>
        <w:t>natural or legal persons, entities or bodies acting on behalf or at the direction of the entity referred to in point (a). a) or b) of this paragraph,</w:t>
      </w:r>
    </w:p>
    <w:p w14:paraId="1CA814AC" w14:textId="36EA1D07" w:rsidR="00720576" w:rsidRPr="007313DF" w:rsidRDefault="00720576" w:rsidP="00720576">
      <w:pPr>
        <w:spacing w:line="276" w:lineRule="auto"/>
        <w:jc w:val="both"/>
        <w:rPr>
          <w:sz w:val="22"/>
          <w:szCs w:val="22"/>
        </w:rPr>
      </w:pPr>
      <w:r w:rsidRPr="007313DF">
        <w:rPr>
          <w:sz w:val="22"/>
          <w:szCs w:val="22"/>
        </w:rPr>
        <w:t>including subcontractors, suppliers or entities reliant on capacities within the meaning of the Public Procurement Directives where they account for more than 10% of the contract value</w:t>
      </w:r>
    </w:p>
    <w:p w14:paraId="772DC440" w14:textId="77777777" w:rsidR="00720576" w:rsidRPr="007313DF" w:rsidRDefault="00720576" w:rsidP="00720576">
      <w:pPr>
        <w:spacing w:line="276" w:lineRule="auto"/>
        <w:jc w:val="both"/>
        <w:rPr>
          <w:sz w:val="22"/>
          <w:szCs w:val="22"/>
        </w:rPr>
      </w:pPr>
    </w:p>
    <w:p w14:paraId="4457B088" w14:textId="7E782ACB" w:rsidR="00A67F9D" w:rsidRPr="007313DF" w:rsidRDefault="00720576" w:rsidP="004055B9">
      <w:pPr>
        <w:spacing w:line="276" w:lineRule="auto"/>
        <w:ind w:firstLine="708"/>
        <w:jc w:val="both"/>
        <w:rPr>
          <w:sz w:val="22"/>
          <w:szCs w:val="22"/>
        </w:rPr>
      </w:pPr>
      <w:r w:rsidRPr="007313DF">
        <w:rPr>
          <w:sz w:val="22"/>
          <w:szCs w:val="22"/>
        </w:rPr>
        <w:t>At the same time, I declare that all information provided in the above statement is up-to-date and truthful and has been presented with full awareness of the consequences of misleading the Contracting Authority when presenting information.</w:t>
      </w:r>
    </w:p>
    <w:p w14:paraId="630EA51B" w14:textId="77777777" w:rsidR="00A67F9D" w:rsidRPr="007313DF" w:rsidRDefault="00A67F9D">
      <w:pPr>
        <w:widowControl/>
        <w:suppressAutoHyphens w:val="0"/>
        <w:jc w:val="left"/>
        <w:rPr>
          <w:sz w:val="22"/>
          <w:szCs w:val="22"/>
        </w:rPr>
      </w:pPr>
      <w:r w:rsidRPr="007313DF">
        <w:rPr>
          <w:sz w:val="22"/>
          <w:szCs w:val="22"/>
        </w:rPr>
        <w:br w:type="page"/>
      </w:r>
    </w:p>
    <w:p w14:paraId="1D3F9D86" w14:textId="3E88853C" w:rsidR="00417FE7" w:rsidRPr="007313DF" w:rsidRDefault="00417FE7" w:rsidP="00417FE7">
      <w:pPr>
        <w:widowControl/>
        <w:suppressAutoHyphens w:val="0"/>
        <w:ind w:firstLine="360"/>
        <w:jc w:val="right"/>
        <w:rPr>
          <w:b/>
          <w:bCs/>
          <w:i/>
          <w:iCs/>
          <w:sz w:val="22"/>
          <w:szCs w:val="22"/>
        </w:rPr>
      </w:pPr>
      <w:r w:rsidRPr="007313DF">
        <w:rPr>
          <w:b/>
          <w:bCs/>
          <w:i/>
          <w:iCs/>
          <w:sz w:val="22"/>
          <w:szCs w:val="22"/>
        </w:rPr>
        <w:lastRenderedPageBreak/>
        <w:t>Appendix</w:t>
      </w:r>
      <w:r w:rsidR="00250312" w:rsidRPr="007313DF">
        <w:rPr>
          <w:b/>
          <w:bCs/>
          <w:i/>
          <w:iCs/>
          <w:sz w:val="22"/>
          <w:szCs w:val="22"/>
        </w:rPr>
        <w:t xml:space="preserve"> </w:t>
      </w:r>
      <w:r w:rsidR="00A85047">
        <w:rPr>
          <w:b/>
          <w:bCs/>
          <w:i/>
          <w:iCs/>
          <w:sz w:val="22"/>
          <w:szCs w:val="22"/>
        </w:rPr>
        <w:t>3</w:t>
      </w:r>
      <w:r w:rsidRPr="007313DF">
        <w:rPr>
          <w:b/>
          <w:bCs/>
          <w:i/>
          <w:iCs/>
          <w:sz w:val="22"/>
          <w:szCs w:val="22"/>
        </w:rPr>
        <w:t xml:space="preserve"> to the bid form</w:t>
      </w:r>
    </w:p>
    <w:p w14:paraId="7A13F91E" w14:textId="77777777" w:rsidR="00250312" w:rsidRPr="007313DF" w:rsidRDefault="00250312" w:rsidP="00417FE7">
      <w:pPr>
        <w:widowControl/>
        <w:suppressAutoHyphens w:val="0"/>
        <w:ind w:firstLine="360"/>
        <w:jc w:val="right"/>
        <w:rPr>
          <w:b/>
          <w:bCs/>
          <w:i/>
          <w:iCs/>
          <w:sz w:val="22"/>
          <w:szCs w:val="22"/>
        </w:rPr>
      </w:pPr>
    </w:p>
    <w:p w14:paraId="6514C5DE" w14:textId="77777777" w:rsidR="00250312" w:rsidRPr="007313DF" w:rsidRDefault="00250312" w:rsidP="00417FE7">
      <w:pPr>
        <w:widowControl/>
        <w:suppressAutoHyphens w:val="0"/>
        <w:ind w:firstLine="360"/>
        <w:jc w:val="right"/>
        <w:rPr>
          <w:b/>
          <w:bCs/>
          <w:i/>
          <w:iCs/>
          <w:sz w:val="22"/>
          <w:szCs w:val="22"/>
        </w:rPr>
      </w:pPr>
    </w:p>
    <w:p w14:paraId="24738313" w14:textId="410B0CE2" w:rsidR="000B2F1F" w:rsidRDefault="00250312" w:rsidP="05ED573C">
      <w:pPr>
        <w:spacing w:line="276" w:lineRule="auto"/>
        <w:ind w:firstLine="708"/>
        <w:rPr>
          <w:b/>
          <w:bCs/>
          <w:i/>
          <w:iCs/>
          <w:sz w:val="22"/>
          <w:szCs w:val="22"/>
        </w:rPr>
      </w:pPr>
      <w:r w:rsidRPr="05ED573C">
        <w:rPr>
          <w:b/>
          <w:bCs/>
          <w:i/>
          <w:iCs/>
          <w:sz w:val="22"/>
          <w:szCs w:val="22"/>
        </w:rPr>
        <w:t>PRICE CALCULATION</w:t>
      </w:r>
    </w:p>
    <w:p w14:paraId="5FFA137D" w14:textId="6D989F34" w:rsidR="000E7741" w:rsidRDefault="000E7741" w:rsidP="00250312">
      <w:pPr>
        <w:spacing w:line="276" w:lineRule="auto"/>
        <w:ind w:firstLine="708"/>
        <w:rPr>
          <w:b/>
          <w:bCs/>
          <w:i/>
          <w:iCs/>
          <w:sz w:val="22"/>
          <w:szCs w:val="22"/>
        </w:rPr>
      </w:pPr>
    </w:p>
    <w:p w14:paraId="13208CD2" w14:textId="1945B6C1" w:rsidR="000E7741" w:rsidRDefault="000E7741" w:rsidP="00250312">
      <w:pPr>
        <w:spacing w:line="276" w:lineRule="auto"/>
        <w:ind w:firstLine="708"/>
        <w:rPr>
          <w:b/>
          <w:bCs/>
          <w:i/>
          <w:iCs/>
          <w:sz w:val="22"/>
          <w:szCs w:val="22"/>
        </w:rPr>
      </w:pPr>
    </w:p>
    <w:p w14:paraId="2280B80C" w14:textId="401B2696" w:rsidR="000E7741" w:rsidRPr="000E7741" w:rsidRDefault="00B32EBB" w:rsidP="000E7741">
      <w:pPr>
        <w:spacing w:line="276" w:lineRule="auto"/>
        <w:jc w:val="both"/>
        <w:rPr>
          <w:b/>
          <w:bCs/>
          <w:i/>
          <w:iCs/>
          <w:sz w:val="22"/>
          <w:szCs w:val="22"/>
          <w:lang w:val="en-US"/>
        </w:rPr>
      </w:pPr>
      <w:r w:rsidRPr="00B32EBB">
        <w:rPr>
          <w:b/>
          <w:bCs/>
          <w:i/>
          <w:iCs/>
          <w:sz w:val="22"/>
          <w:szCs w:val="22"/>
          <w:lang w:val="en-US"/>
        </w:rPr>
        <w:t>The price calculation should include at least the items listed below.</w:t>
      </w:r>
    </w:p>
    <w:p w14:paraId="7312DDB3" w14:textId="77777777" w:rsidR="00250312" w:rsidRPr="00B32EBB" w:rsidRDefault="00250312" w:rsidP="00250312">
      <w:pPr>
        <w:spacing w:line="276" w:lineRule="auto"/>
        <w:ind w:firstLine="708"/>
        <w:rPr>
          <w:b/>
          <w:bCs/>
          <w:i/>
          <w:iCs/>
          <w:sz w:val="22"/>
          <w:szCs w:val="22"/>
        </w:rPr>
      </w:pPr>
    </w:p>
    <w:tbl>
      <w:tblPr>
        <w:tblW w:w="8247"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9"/>
        <w:gridCol w:w="3628"/>
        <w:gridCol w:w="2040"/>
        <w:gridCol w:w="1920"/>
      </w:tblGrid>
      <w:tr w:rsidR="00A921C3" w:rsidRPr="00B32EBB" w14:paraId="7C99A5E2" w14:textId="3518032D" w:rsidTr="05ED573C">
        <w:trPr>
          <w:trHeight w:val="525"/>
        </w:trPr>
        <w:tc>
          <w:tcPr>
            <w:tcW w:w="659" w:type="dxa"/>
            <w:tcBorders>
              <w:top w:val="single" w:sz="6" w:space="0" w:color="auto"/>
              <w:left w:val="single" w:sz="6" w:space="0" w:color="auto"/>
              <w:bottom w:val="single" w:sz="6" w:space="0" w:color="auto"/>
              <w:right w:val="single" w:sz="6" w:space="0" w:color="auto"/>
            </w:tcBorders>
            <w:shd w:val="clear" w:color="auto" w:fill="auto"/>
            <w:hideMark/>
          </w:tcPr>
          <w:p w14:paraId="4BC227A9" w14:textId="77777777" w:rsidR="00A921C3" w:rsidRPr="00B32EBB" w:rsidRDefault="00A921C3" w:rsidP="59047DE5">
            <w:pPr>
              <w:widowControl/>
              <w:suppressAutoHyphens w:val="0"/>
              <w:spacing w:line="360" w:lineRule="auto"/>
              <w:ind w:left="90"/>
              <w:jc w:val="both"/>
              <w:textAlignment w:val="baseline"/>
              <w:rPr>
                <w:rFonts w:ascii="Segoe UI" w:hAnsi="Segoe UI" w:cs="Segoe UI"/>
                <w:b/>
                <w:bCs/>
                <w:sz w:val="18"/>
                <w:szCs w:val="18"/>
                <w:lang w:val="pl-PL"/>
              </w:rPr>
            </w:pPr>
            <w:r w:rsidRPr="59047DE5">
              <w:rPr>
                <w:b/>
                <w:bCs/>
                <w:sz w:val="22"/>
                <w:szCs w:val="22"/>
                <w:lang w:val="fr-FR"/>
              </w:rPr>
              <w:t>No</w:t>
            </w:r>
            <w:r w:rsidRPr="59047DE5">
              <w:rPr>
                <w:b/>
                <w:bCs/>
                <w:sz w:val="22"/>
                <w:szCs w:val="22"/>
                <w:lang w:val="pl-PL"/>
              </w:rPr>
              <w:t> </w:t>
            </w:r>
          </w:p>
        </w:tc>
        <w:tc>
          <w:tcPr>
            <w:tcW w:w="3628" w:type="dxa"/>
            <w:tcBorders>
              <w:top w:val="single" w:sz="6" w:space="0" w:color="auto"/>
              <w:left w:val="nil"/>
              <w:bottom w:val="single" w:sz="6" w:space="0" w:color="auto"/>
              <w:right w:val="single" w:sz="6" w:space="0" w:color="auto"/>
            </w:tcBorders>
            <w:shd w:val="clear" w:color="auto" w:fill="auto"/>
            <w:hideMark/>
          </w:tcPr>
          <w:p w14:paraId="7278559C" w14:textId="77777777" w:rsidR="00A921C3" w:rsidRPr="0033317C" w:rsidRDefault="00A921C3" w:rsidP="59047DE5">
            <w:pPr>
              <w:widowControl/>
              <w:suppressAutoHyphens w:val="0"/>
              <w:spacing w:line="360" w:lineRule="auto"/>
              <w:ind w:left="90" w:right="180"/>
              <w:jc w:val="both"/>
              <w:textAlignment w:val="baseline"/>
              <w:rPr>
                <w:rFonts w:ascii="Segoe UI" w:hAnsi="Segoe UI" w:cs="Segoe UI"/>
                <w:b/>
                <w:bCs/>
                <w:sz w:val="22"/>
                <w:szCs w:val="22"/>
                <w:lang w:val="pl-PL"/>
              </w:rPr>
            </w:pPr>
            <w:r w:rsidRPr="59047DE5">
              <w:rPr>
                <w:b/>
                <w:bCs/>
                <w:sz w:val="22"/>
                <w:szCs w:val="22"/>
                <w:lang w:val="pl-PL"/>
              </w:rPr>
              <w:t>Description </w:t>
            </w:r>
          </w:p>
        </w:tc>
        <w:tc>
          <w:tcPr>
            <w:tcW w:w="2040" w:type="dxa"/>
            <w:tcBorders>
              <w:top w:val="single" w:sz="6" w:space="0" w:color="auto"/>
              <w:left w:val="nil"/>
              <w:bottom w:val="single" w:sz="6" w:space="0" w:color="auto"/>
              <w:right w:val="single" w:sz="4" w:space="0" w:color="auto"/>
            </w:tcBorders>
          </w:tcPr>
          <w:p w14:paraId="147182F7" w14:textId="3DFEA563" w:rsidR="00A921C3" w:rsidRPr="0033317C" w:rsidRDefault="00A921C3" w:rsidP="59047DE5">
            <w:pPr>
              <w:widowControl/>
              <w:suppressAutoHyphens w:val="0"/>
              <w:spacing w:line="360" w:lineRule="auto"/>
              <w:textAlignment w:val="baseline"/>
              <w:rPr>
                <w:b/>
                <w:bCs/>
                <w:sz w:val="22"/>
                <w:szCs w:val="22"/>
                <w:lang w:val="pl-PL"/>
              </w:rPr>
            </w:pPr>
            <w:r w:rsidRPr="59047DE5">
              <w:rPr>
                <w:b/>
                <w:bCs/>
                <w:sz w:val="22"/>
                <w:szCs w:val="22"/>
                <w:lang w:val="pl-PL"/>
              </w:rPr>
              <w:t>Quantity</w:t>
            </w:r>
          </w:p>
        </w:tc>
        <w:tc>
          <w:tcPr>
            <w:tcW w:w="1920" w:type="dxa"/>
            <w:tcBorders>
              <w:top w:val="single" w:sz="4" w:space="0" w:color="auto"/>
              <w:left w:val="nil"/>
              <w:bottom w:val="single" w:sz="4" w:space="0" w:color="auto"/>
              <w:right w:val="single" w:sz="4" w:space="0" w:color="auto"/>
            </w:tcBorders>
            <w:shd w:val="clear" w:color="auto" w:fill="auto"/>
            <w:hideMark/>
          </w:tcPr>
          <w:p w14:paraId="0D792C00" w14:textId="423BED87" w:rsidR="00A921C3" w:rsidRPr="0033317C" w:rsidRDefault="00A921C3" w:rsidP="41D0EECE">
            <w:pPr>
              <w:widowControl/>
              <w:suppressAutoHyphens w:val="0"/>
              <w:spacing w:line="360" w:lineRule="auto"/>
              <w:ind w:left="90" w:right="90"/>
              <w:jc w:val="both"/>
              <w:textAlignment w:val="baseline"/>
              <w:rPr>
                <w:rFonts w:ascii="Segoe UI" w:hAnsi="Segoe UI" w:cs="Segoe UI"/>
                <w:b/>
                <w:sz w:val="22"/>
                <w:szCs w:val="22"/>
                <w:lang w:val="pl-PL"/>
              </w:rPr>
            </w:pPr>
            <w:r w:rsidRPr="0033317C">
              <w:rPr>
                <w:b/>
                <w:sz w:val="22"/>
                <w:szCs w:val="22"/>
                <w:lang w:val="pl-PL"/>
              </w:rPr>
              <w:t>Unit cost net (EUR) </w:t>
            </w:r>
          </w:p>
        </w:tc>
      </w:tr>
      <w:tr w:rsidR="00A921C3" w:rsidRPr="000E7741" w14:paraId="57C7CBD9" w14:textId="7C9506FE" w:rsidTr="05ED573C">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2D7DBD8C" w14:textId="77777777" w:rsidR="00A921C3" w:rsidRPr="000E7741" w:rsidRDefault="00A921C3" w:rsidP="00293A5D">
            <w:pPr>
              <w:widowControl/>
              <w:suppressAutoHyphens w:val="0"/>
              <w:ind w:left="90"/>
              <w:jc w:val="both"/>
              <w:textAlignment w:val="baseline"/>
              <w:rPr>
                <w:rFonts w:ascii="Segoe UI" w:hAnsi="Segoe UI" w:cs="Segoe UI"/>
                <w:sz w:val="18"/>
                <w:szCs w:val="18"/>
                <w:lang w:val="pl-PL"/>
              </w:rPr>
            </w:pPr>
            <w:r w:rsidRPr="59047DE5">
              <w:rPr>
                <w:sz w:val="22"/>
                <w:szCs w:val="22"/>
                <w:lang w:val="pl-PL"/>
              </w:rPr>
              <w:t>1 </w:t>
            </w:r>
          </w:p>
        </w:tc>
        <w:tc>
          <w:tcPr>
            <w:tcW w:w="3628" w:type="dxa"/>
            <w:tcBorders>
              <w:top w:val="nil"/>
              <w:left w:val="nil"/>
              <w:bottom w:val="single" w:sz="6" w:space="0" w:color="auto"/>
              <w:right w:val="single" w:sz="6" w:space="0" w:color="auto"/>
            </w:tcBorders>
            <w:shd w:val="clear" w:color="auto" w:fill="auto"/>
            <w:hideMark/>
          </w:tcPr>
          <w:p w14:paraId="4BDD73CF" w14:textId="33BF7D3D" w:rsidR="00A921C3" w:rsidRPr="00293A5D" w:rsidRDefault="00A921C3" w:rsidP="00293A5D">
            <w:pPr>
              <w:widowControl/>
              <w:suppressAutoHyphens w:val="0"/>
              <w:ind w:left="90" w:right="180"/>
              <w:jc w:val="both"/>
              <w:textAlignment w:val="baseline"/>
              <w:rPr>
                <w:rFonts w:ascii="Segoe UI" w:hAnsi="Segoe UI" w:cs="Segoe UI"/>
                <w:sz w:val="22"/>
                <w:szCs w:val="22"/>
                <w:lang w:val="en-US"/>
              </w:rPr>
            </w:pPr>
            <w:r w:rsidRPr="00293A5D">
              <w:rPr>
                <w:sz w:val="22"/>
                <w:szCs w:val="22"/>
                <w:lang w:val="en-US"/>
              </w:rPr>
              <w:t xml:space="preserve">Design of the </w:t>
            </w:r>
            <w:r w:rsidR="00293A5D" w:rsidRPr="00293A5D">
              <w:rPr>
                <w:sz w:val="22"/>
                <w:szCs w:val="22"/>
                <w:lang w:val="en-US"/>
              </w:rPr>
              <w:t>Subject of the Contract</w:t>
            </w:r>
            <w:r w:rsidRPr="00293A5D">
              <w:rPr>
                <w:sz w:val="22"/>
                <w:szCs w:val="22"/>
                <w:lang w:val="en-US"/>
              </w:rPr>
              <w:t> </w:t>
            </w:r>
          </w:p>
        </w:tc>
        <w:tc>
          <w:tcPr>
            <w:tcW w:w="2040" w:type="dxa"/>
            <w:tcBorders>
              <w:top w:val="nil"/>
              <w:left w:val="nil"/>
              <w:bottom w:val="single" w:sz="6" w:space="0" w:color="auto"/>
              <w:right w:val="single" w:sz="4" w:space="0" w:color="auto"/>
            </w:tcBorders>
          </w:tcPr>
          <w:p w14:paraId="360E086D" w14:textId="6B018DEB" w:rsidR="00A921C3" w:rsidRPr="0033317C" w:rsidRDefault="00A921C3" w:rsidP="00293A5D">
            <w:pPr>
              <w:widowControl/>
              <w:suppressAutoHyphens w:val="0"/>
              <w:textAlignment w:val="baseline"/>
              <w:rPr>
                <w:sz w:val="22"/>
                <w:szCs w:val="22"/>
                <w:lang w:val="pl-PL"/>
              </w:rPr>
            </w:pPr>
            <w:r w:rsidRPr="0033317C">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09B09EC6" w14:textId="71D4E166" w:rsidR="00A921C3" w:rsidRPr="0033317C" w:rsidRDefault="00A921C3" w:rsidP="00293A5D">
            <w:pPr>
              <w:widowControl/>
              <w:suppressAutoHyphens w:val="0"/>
              <w:jc w:val="both"/>
              <w:textAlignment w:val="baseline"/>
              <w:rPr>
                <w:rFonts w:ascii="Segoe UI" w:hAnsi="Segoe UI" w:cs="Segoe UI"/>
                <w:sz w:val="22"/>
                <w:szCs w:val="22"/>
                <w:lang w:val="pl-PL"/>
              </w:rPr>
            </w:pPr>
            <w:r w:rsidRPr="0033317C">
              <w:rPr>
                <w:sz w:val="22"/>
                <w:szCs w:val="22"/>
                <w:lang w:val="pl-PL"/>
              </w:rPr>
              <w:t> </w:t>
            </w:r>
          </w:p>
        </w:tc>
      </w:tr>
      <w:tr w:rsidR="00C17FA9" w:rsidRPr="0033317C" w14:paraId="6D90C506" w14:textId="77777777" w:rsidTr="05ED573C">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29476FBA" w14:textId="77777777" w:rsidR="00C17FA9" w:rsidRPr="000E7741" w:rsidRDefault="00C17FA9" w:rsidP="00247DDF">
            <w:pPr>
              <w:widowControl/>
              <w:suppressAutoHyphens w:val="0"/>
              <w:ind w:left="90"/>
              <w:jc w:val="both"/>
              <w:textAlignment w:val="baseline"/>
              <w:rPr>
                <w:rFonts w:ascii="Segoe UI" w:hAnsi="Segoe UI" w:cs="Segoe UI"/>
                <w:sz w:val="18"/>
                <w:szCs w:val="18"/>
                <w:lang w:val="pl-PL"/>
              </w:rPr>
            </w:pPr>
            <w:bookmarkStart w:id="3" w:name="_Hlk193440497"/>
            <w:r w:rsidRPr="59047DE5">
              <w:rPr>
                <w:sz w:val="22"/>
                <w:szCs w:val="22"/>
                <w:lang w:val="pl-PL"/>
              </w:rPr>
              <w:t>2 </w:t>
            </w:r>
          </w:p>
        </w:tc>
        <w:tc>
          <w:tcPr>
            <w:tcW w:w="3628" w:type="dxa"/>
            <w:tcBorders>
              <w:top w:val="nil"/>
              <w:left w:val="nil"/>
              <w:bottom w:val="single" w:sz="6" w:space="0" w:color="auto"/>
              <w:right w:val="single" w:sz="6" w:space="0" w:color="auto"/>
            </w:tcBorders>
            <w:shd w:val="clear" w:color="auto" w:fill="auto"/>
            <w:hideMark/>
          </w:tcPr>
          <w:p w14:paraId="349607B1" w14:textId="77777777" w:rsidR="00C17FA9" w:rsidRPr="0033317C" w:rsidRDefault="00C17FA9" w:rsidP="00247DDF">
            <w:pPr>
              <w:widowControl/>
              <w:suppressAutoHyphens w:val="0"/>
              <w:ind w:left="90" w:right="180"/>
              <w:jc w:val="both"/>
              <w:textAlignment w:val="baseline"/>
              <w:rPr>
                <w:rFonts w:ascii="Segoe UI" w:hAnsi="Segoe UI" w:cs="Segoe UI"/>
                <w:sz w:val="22"/>
                <w:szCs w:val="22"/>
                <w:lang w:val="en-US"/>
              </w:rPr>
            </w:pPr>
            <w:r>
              <w:rPr>
                <w:sz w:val="22"/>
                <w:szCs w:val="22"/>
              </w:rPr>
              <w:t>F</w:t>
            </w:r>
            <w:r w:rsidRPr="00293A5D">
              <w:rPr>
                <w:sz w:val="22"/>
                <w:szCs w:val="22"/>
              </w:rPr>
              <w:t>ront</w:t>
            </w:r>
            <w:r w:rsidRPr="41D0EECE">
              <w:rPr>
                <w:sz w:val="22"/>
                <w:szCs w:val="22"/>
              </w:rPr>
              <w:t xml:space="preserve"> </w:t>
            </w:r>
            <w:r w:rsidRPr="00293A5D">
              <w:rPr>
                <w:sz w:val="22"/>
                <w:szCs w:val="22"/>
              </w:rPr>
              <w:t xml:space="preserve">end </w:t>
            </w:r>
            <w:r w:rsidRPr="41D0EECE">
              <w:rPr>
                <w:sz w:val="22"/>
                <w:szCs w:val="22"/>
              </w:rPr>
              <w:t xml:space="preserve">section </w:t>
            </w:r>
            <w:r w:rsidRPr="00293A5D">
              <w:rPr>
                <w:sz w:val="22"/>
                <w:szCs w:val="22"/>
              </w:rPr>
              <w:t>without standard vacuum components</w:t>
            </w:r>
          </w:p>
        </w:tc>
        <w:tc>
          <w:tcPr>
            <w:tcW w:w="2040" w:type="dxa"/>
            <w:tcBorders>
              <w:top w:val="nil"/>
              <w:left w:val="nil"/>
              <w:bottom w:val="single" w:sz="6" w:space="0" w:color="auto"/>
              <w:right w:val="single" w:sz="4" w:space="0" w:color="auto"/>
            </w:tcBorders>
          </w:tcPr>
          <w:p w14:paraId="7AB1D1F6" w14:textId="77777777" w:rsidR="00C17FA9" w:rsidRPr="0033317C" w:rsidRDefault="00C17FA9" w:rsidP="00247DDF">
            <w:pPr>
              <w:widowControl/>
              <w:suppressAutoHyphens w:val="0"/>
              <w:textAlignment w:val="baseline"/>
              <w:rPr>
                <w:sz w:val="22"/>
                <w:szCs w:val="22"/>
                <w:lang w:val="en-US"/>
              </w:rPr>
            </w:pPr>
            <w:r w:rsidRPr="0033317C">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12D0C135" w14:textId="77777777" w:rsidR="00C17FA9" w:rsidRPr="0033317C" w:rsidRDefault="00C17FA9" w:rsidP="00247DDF">
            <w:pPr>
              <w:widowControl/>
              <w:suppressAutoHyphens w:val="0"/>
              <w:jc w:val="both"/>
              <w:textAlignment w:val="baseline"/>
              <w:rPr>
                <w:rFonts w:ascii="Segoe UI" w:hAnsi="Segoe UI" w:cs="Segoe UI"/>
                <w:sz w:val="22"/>
                <w:szCs w:val="22"/>
                <w:lang w:val="en-US"/>
              </w:rPr>
            </w:pPr>
            <w:r w:rsidRPr="0033317C">
              <w:rPr>
                <w:sz w:val="22"/>
                <w:szCs w:val="22"/>
                <w:lang w:val="en-US"/>
              </w:rPr>
              <w:t> </w:t>
            </w:r>
          </w:p>
        </w:tc>
      </w:tr>
      <w:tr w:rsidR="00C17FA9" w:rsidRPr="00293A5D" w14:paraId="3AEAC36A" w14:textId="77777777" w:rsidTr="05ED573C">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65E36EEA" w14:textId="77777777" w:rsidR="00C17FA9" w:rsidRPr="000E7741" w:rsidRDefault="00C17FA9" w:rsidP="00247DDF">
            <w:pPr>
              <w:widowControl/>
              <w:suppressAutoHyphens w:val="0"/>
              <w:ind w:left="90"/>
              <w:jc w:val="both"/>
              <w:textAlignment w:val="baseline"/>
              <w:rPr>
                <w:rFonts w:ascii="Segoe UI" w:hAnsi="Segoe UI" w:cs="Segoe UI"/>
                <w:sz w:val="18"/>
                <w:szCs w:val="18"/>
                <w:lang w:val="pl-PL"/>
              </w:rPr>
            </w:pPr>
            <w:r w:rsidRPr="59047DE5">
              <w:rPr>
                <w:sz w:val="22"/>
                <w:szCs w:val="22"/>
                <w:lang w:val="pl-PL"/>
              </w:rPr>
              <w:t>3 </w:t>
            </w:r>
          </w:p>
        </w:tc>
        <w:tc>
          <w:tcPr>
            <w:tcW w:w="3628" w:type="dxa"/>
            <w:tcBorders>
              <w:top w:val="nil"/>
              <w:left w:val="nil"/>
              <w:bottom w:val="single" w:sz="6" w:space="0" w:color="auto"/>
              <w:right w:val="single" w:sz="6" w:space="0" w:color="auto"/>
            </w:tcBorders>
            <w:shd w:val="clear" w:color="auto" w:fill="auto"/>
            <w:hideMark/>
          </w:tcPr>
          <w:p w14:paraId="6122EB09" w14:textId="77777777" w:rsidR="00C17FA9" w:rsidRPr="00293A5D" w:rsidRDefault="00C17FA9" w:rsidP="00247DDF">
            <w:pPr>
              <w:widowControl/>
              <w:suppressAutoHyphens w:val="0"/>
              <w:ind w:left="90" w:right="180"/>
              <w:jc w:val="both"/>
              <w:textAlignment w:val="baseline"/>
              <w:rPr>
                <w:sz w:val="22"/>
                <w:szCs w:val="22"/>
                <w:lang w:val="en-US"/>
              </w:rPr>
            </w:pPr>
            <w:r w:rsidRPr="00293A5D">
              <w:rPr>
                <w:sz w:val="22"/>
                <w:szCs w:val="22"/>
                <w:lang w:val="en-US"/>
              </w:rPr>
              <w:t>Standard vacuum components (ion pumps, valves, controllers)</w:t>
            </w:r>
          </w:p>
        </w:tc>
        <w:tc>
          <w:tcPr>
            <w:tcW w:w="2040" w:type="dxa"/>
            <w:tcBorders>
              <w:top w:val="nil"/>
              <w:left w:val="nil"/>
              <w:bottom w:val="single" w:sz="6" w:space="0" w:color="auto"/>
              <w:right w:val="single" w:sz="4" w:space="0" w:color="auto"/>
            </w:tcBorders>
          </w:tcPr>
          <w:p w14:paraId="139FA4EB" w14:textId="77777777" w:rsidR="00C17FA9" w:rsidRPr="00293A5D" w:rsidRDefault="00C17FA9" w:rsidP="00247DDF">
            <w:pPr>
              <w:widowControl/>
              <w:suppressAutoHyphens w:val="0"/>
              <w:textAlignment w:val="baseline"/>
              <w:rPr>
                <w:sz w:val="22"/>
                <w:szCs w:val="22"/>
                <w:lang w:val="en-US"/>
              </w:rPr>
            </w:pPr>
            <w:r w:rsidRPr="00293A5D">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6E868D61" w14:textId="77777777" w:rsidR="00C17FA9" w:rsidRPr="00293A5D" w:rsidRDefault="00C17FA9" w:rsidP="00247DDF">
            <w:pPr>
              <w:widowControl/>
              <w:suppressAutoHyphens w:val="0"/>
              <w:jc w:val="both"/>
              <w:textAlignment w:val="baseline"/>
              <w:rPr>
                <w:sz w:val="22"/>
                <w:szCs w:val="22"/>
                <w:lang w:val="en-US"/>
              </w:rPr>
            </w:pPr>
            <w:r w:rsidRPr="00293A5D">
              <w:rPr>
                <w:sz w:val="22"/>
                <w:szCs w:val="22"/>
                <w:lang w:val="en-US"/>
              </w:rPr>
              <w:t> </w:t>
            </w:r>
          </w:p>
        </w:tc>
      </w:tr>
      <w:tr w:rsidR="00A921C3" w:rsidRPr="000E7741" w14:paraId="05E1AA57" w14:textId="5F25BAF7" w:rsidTr="05ED573C">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26E42D55" w14:textId="64CD881C" w:rsidR="00A921C3" w:rsidRPr="000E7741" w:rsidRDefault="00C17FA9" w:rsidP="00293A5D">
            <w:pPr>
              <w:widowControl/>
              <w:suppressAutoHyphens w:val="0"/>
              <w:ind w:left="90"/>
              <w:jc w:val="both"/>
              <w:textAlignment w:val="baseline"/>
              <w:rPr>
                <w:rFonts w:ascii="Segoe UI" w:hAnsi="Segoe UI" w:cs="Segoe UI"/>
                <w:sz w:val="18"/>
                <w:szCs w:val="18"/>
                <w:lang w:val="pl-PL"/>
              </w:rPr>
            </w:pPr>
            <w:r>
              <w:rPr>
                <w:sz w:val="22"/>
                <w:szCs w:val="22"/>
                <w:lang w:val="pl-PL"/>
              </w:rPr>
              <w:t>4</w:t>
            </w:r>
          </w:p>
        </w:tc>
        <w:tc>
          <w:tcPr>
            <w:tcW w:w="3628" w:type="dxa"/>
            <w:tcBorders>
              <w:top w:val="nil"/>
              <w:left w:val="nil"/>
              <w:bottom w:val="single" w:sz="6" w:space="0" w:color="auto"/>
              <w:right w:val="single" w:sz="6" w:space="0" w:color="auto"/>
            </w:tcBorders>
            <w:shd w:val="clear" w:color="auto" w:fill="auto"/>
            <w:hideMark/>
          </w:tcPr>
          <w:p w14:paraId="1AABE621" w14:textId="7AB6F73F" w:rsidR="00A921C3" w:rsidRPr="0033317C" w:rsidRDefault="00C17FA9" w:rsidP="00293A5D">
            <w:pPr>
              <w:widowControl/>
              <w:suppressAutoHyphens w:val="0"/>
              <w:ind w:left="90" w:right="180"/>
              <w:jc w:val="both"/>
              <w:textAlignment w:val="baseline"/>
              <w:rPr>
                <w:rFonts w:ascii="Segoe UI" w:hAnsi="Segoe UI" w:cs="Segoe UI"/>
                <w:sz w:val="22"/>
                <w:szCs w:val="22"/>
                <w:lang w:val="en-US"/>
              </w:rPr>
            </w:pPr>
            <w:r>
              <w:rPr>
                <w:sz w:val="22"/>
                <w:szCs w:val="22"/>
              </w:rPr>
              <w:t>FAT tests</w:t>
            </w:r>
          </w:p>
        </w:tc>
        <w:tc>
          <w:tcPr>
            <w:tcW w:w="2040" w:type="dxa"/>
            <w:tcBorders>
              <w:top w:val="nil"/>
              <w:left w:val="nil"/>
              <w:bottom w:val="single" w:sz="6" w:space="0" w:color="auto"/>
              <w:right w:val="single" w:sz="4" w:space="0" w:color="auto"/>
            </w:tcBorders>
          </w:tcPr>
          <w:p w14:paraId="0D398566" w14:textId="292A4033" w:rsidR="00A921C3" w:rsidRPr="0033317C" w:rsidRDefault="00A921C3" w:rsidP="00293A5D">
            <w:pPr>
              <w:widowControl/>
              <w:suppressAutoHyphens w:val="0"/>
              <w:textAlignment w:val="baseline"/>
              <w:rPr>
                <w:sz w:val="22"/>
                <w:szCs w:val="22"/>
                <w:lang w:val="en-US"/>
              </w:rPr>
            </w:pPr>
            <w:r w:rsidRPr="0033317C">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4FA84812" w14:textId="0FAE8CBA" w:rsidR="00A921C3" w:rsidRPr="0033317C" w:rsidRDefault="00A921C3" w:rsidP="00293A5D">
            <w:pPr>
              <w:widowControl/>
              <w:suppressAutoHyphens w:val="0"/>
              <w:jc w:val="both"/>
              <w:textAlignment w:val="baseline"/>
              <w:rPr>
                <w:rFonts w:ascii="Segoe UI" w:hAnsi="Segoe UI" w:cs="Segoe UI"/>
                <w:sz w:val="22"/>
                <w:szCs w:val="22"/>
                <w:lang w:val="en-US"/>
              </w:rPr>
            </w:pPr>
            <w:r w:rsidRPr="0033317C">
              <w:rPr>
                <w:sz w:val="22"/>
                <w:szCs w:val="22"/>
                <w:lang w:val="en-US"/>
              </w:rPr>
              <w:t> </w:t>
            </w:r>
          </w:p>
        </w:tc>
      </w:tr>
      <w:tr w:rsidR="00A921C3" w:rsidRPr="000E7741" w14:paraId="199ADD72" w14:textId="3AF5E392" w:rsidTr="05ED573C">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3D50903E" w14:textId="0532C07A" w:rsidR="00A921C3" w:rsidRPr="000E7741" w:rsidRDefault="10ED90A3" w:rsidP="00293A5D">
            <w:pPr>
              <w:widowControl/>
              <w:suppressAutoHyphens w:val="0"/>
              <w:ind w:left="90"/>
              <w:jc w:val="both"/>
              <w:textAlignment w:val="baseline"/>
              <w:rPr>
                <w:rFonts w:ascii="Segoe UI" w:hAnsi="Segoe UI" w:cs="Segoe UI"/>
                <w:sz w:val="18"/>
                <w:szCs w:val="18"/>
                <w:lang w:val="pl-PL"/>
              </w:rPr>
            </w:pPr>
            <w:r w:rsidRPr="05ED573C">
              <w:rPr>
                <w:sz w:val="22"/>
                <w:szCs w:val="22"/>
                <w:lang w:val="pl-PL"/>
              </w:rPr>
              <w:t>5</w:t>
            </w:r>
            <w:r w:rsidR="00A921C3" w:rsidRPr="05ED573C">
              <w:rPr>
                <w:sz w:val="22"/>
                <w:szCs w:val="22"/>
                <w:lang w:val="pl-PL"/>
              </w:rPr>
              <w:t> </w:t>
            </w:r>
          </w:p>
        </w:tc>
        <w:tc>
          <w:tcPr>
            <w:tcW w:w="3628" w:type="dxa"/>
            <w:tcBorders>
              <w:top w:val="nil"/>
              <w:left w:val="nil"/>
              <w:bottom w:val="single" w:sz="6" w:space="0" w:color="auto"/>
              <w:right w:val="single" w:sz="6" w:space="0" w:color="auto"/>
            </w:tcBorders>
            <w:shd w:val="clear" w:color="auto" w:fill="auto"/>
            <w:hideMark/>
          </w:tcPr>
          <w:p w14:paraId="56BA5CAF" w14:textId="7AB3261F" w:rsidR="00A921C3" w:rsidRPr="00293A5D" w:rsidRDefault="00C17FA9" w:rsidP="00293A5D">
            <w:pPr>
              <w:widowControl/>
              <w:suppressAutoHyphens w:val="0"/>
              <w:ind w:left="90" w:right="180"/>
              <w:jc w:val="both"/>
              <w:textAlignment w:val="baseline"/>
              <w:rPr>
                <w:sz w:val="22"/>
                <w:szCs w:val="22"/>
                <w:lang w:val="en-US"/>
              </w:rPr>
            </w:pPr>
            <w:r>
              <w:rPr>
                <w:sz w:val="22"/>
                <w:szCs w:val="22"/>
                <w:lang w:val="en-US"/>
              </w:rPr>
              <w:t>Costs of delivery</w:t>
            </w:r>
          </w:p>
        </w:tc>
        <w:tc>
          <w:tcPr>
            <w:tcW w:w="2040" w:type="dxa"/>
            <w:tcBorders>
              <w:top w:val="nil"/>
              <w:left w:val="nil"/>
              <w:bottom w:val="single" w:sz="6" w:space="0" w:color="auto"/>
              <w:right w:val="single" w:sz="4" w:space="0" w:color="auto"/>
            </w:tcBorders>
          </w:tcPr>
          <w:p w14:paraId="31D457A5" w14:textId="76B707FD" w:rsidR="00A921C3" w:rsidRPr="00293A5D" w:rsidRDefault="00A921C3" w:rsidP="00293A5D">
            <w:pPr>
              <w:widowControl/>
              <w:suppressAutoHyphens w:val="0"/>
              <w:textAlignment w:val="baseline"/>
              <w:rPr>
                <w:sz w:val="22"/>
                <w:szCs w:val="22"/>
                <w:lang w:val="en-US"/>
              </w:rPr>
            </w:pPr>
            <w:r w:rsidRPr="00293A5D">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46828E53" w14:textId="1EAA20AF" w:rsidR="00A921C3" w:rsidRPr="00293A5D" w:rsidRDefault="00A921C3" w:rsidP="00293A5D">
            <w:pPr>
              <w:widowControl/>
              <w:suppressAutoHyphens w:val="0"/>
              <w:jc w:val="both"/>
              <w:textAlignment w:val="baseline"/>
              <w:rPr>
                <w:sz w:val="22"/>
                <w:szCs w:val="22"/>
                <w:lang w:val="en-US"/>
              </w:rPr>
            </w:pPr>
            <w:r w:rsidRPr="00293A5D">
              <w:rPr>
                <w:sz w:val="22"/>
                <w:szCs w:val="22"/>
                <w:lang w:val="en-US"/>
              </w:rPr>
              <w:t> </w:t>
            </w:r>
          </w:p>
        </w:tc>
      </w:tr>
      <w:bookmarkEnd w:id="3"/>
      <w:tr w:rsidR="00A921C3" w:rsidRPr="000E7741" w14:paraId="5938A3F4" w14:textId="64BD79A1" w:rsidTr="05ED573C">
        <w:trPr>
          <w:trHeight w:val="270"/>
        </w:trPr>
        <w:tc>
          <w:tcPr>
            <w:tcW w:w="659" w:type="dxa"/>
            <w:tcBorders>
              <w:top w:val="nil"/>
              <w:left w:val="single" w:sz="6" w:space="0" w:color="auto"/>
              <w:bottom w:val="single" w:sz="6" w:space="0" w:color="auto"/>
              <w:right w:val="single" w:sz="6" w:space="0" w:color="auto"/>
            </w:tcBorders>
            <w:shd w:val="clear" w:color="auto" w:fill="auto"/>
            <w:hideMark/>
          </w:tcPr>
          <w:p w14:paraId="72C61072" w14:textId="77777777" w:rsidR="00A921C3" w:rsidRPr="000E7741" w:rsidRDefault="00A921C3" w:rsidP="59047DE5">
            <w:pPr>
              <w:widowControl/>
              <w:suppressAutoHyphens w:val="0"/>
              <w:spacing w:line="360" w:lineRule="auto"/>
              <w:ind w:left="90"/>
              <w:jc w:val="both"/>
              <w:textAlignment w:val="baseline"/>
              <w:rPr>
                <w:rFonts w:ascii="Segoe UI" w:hAnsi="Segoe UI" w:cs="Segoe UI"/>
                <w:sz w:val="18"/>
                <w:szCs w:val="18"/>
                <w:lang w:val="en-US"/>
              </w:rPr>
            </w:pPr>
            <w:r w:rsidRPr="59047DE5">
              <w:rPr>
                <w:sz w:val="22"/>
                <w:szCs w:val="22"/>
                <w:lang w:val="en-US"/>
              </w:rPr>
              <w:t> </w:t>
            </w:r>
          </w:p>
        </w:tc>
        <w:tc>
          <w:tcPr>
            <w:tcW w:w="3628" w:type="dxa"/>
            <w:tcBorders>
              <w:top w:val="nil"/>
              <w:left w:val="nil"/>
              <w:bottom w:val="single" w:sz="6" w:space="0" w:color="auto"/>
              <w:right w:val="single" w:sz="6" w:space="0" w:color="auto"/>
            </w:tcBorders>
            <w:shd w:val="clear" w:color="auto" w:fill="auto"/>
            <w:hideMark/>
          </w:tcPr>
          <w:p w14:paraId="3371E2C5" w14:textId="5B6868E0" w:rsidR="00A921C3" w:rsidRPr="000E7741" w:rsidRDefault="00A921C3" w:rsidP="59047DE5">
            <w:pPr>
              <w:widowControl/>
              <w:suppressAutoHyphens w:val="0"/>
              <w:spacing w:line="360" w:lineRule="auto"/>
              <w:ind w:left="90" w:right="180"/>
              <w:jc w:val="right"/>
              <w:textAlignment w:val="baseline"/>
              <w:rPr>
                <w:rFonts w:ascii="Segoe UI" w:hAnsi="Segoe UI" w:cs="Segoe UI"/>
                <w:sz w:val="18"/>
                <w:szCs w:val="18"/>
                <w:lang w:val="pl-PL"/>
              </w:rPr>
            </w:pPr>
            <w:r w:rsidRPr="59047DE5">
              <w:rPr>
                <w:b/>
                <w:bCs/>
                <w:sz w:val="22"/>
                <w:szCs w:val="22"/>
                <w:lang w:val="pl-PL"/>
              </w:rPr>
              <w:t>All</w:t>
            </w:r>
          </w:p>
        </w:tc>
        <w:tc>
          <w:tcPr>
            <w:tcW w:w="2040" w:type="dxa"/>
            <w:tcBorders>
              <w:top w:val="nil"/>
              <w:left w:val="nil"/>
              <w:bottom w:val="single" w:sz="6" w:space="0" w:color="auto"/>
              <w:right w:val="single" w:sz="4" w:space="0" w:color="auto"/>
            </w:tcBorders>
          </w:tcPr>
          <w:p w14:paraId="63DCB6D2" w14:textId="64C352CE" w:rsidR="00A921C3" w:rsidRPr="000E7741" w:rsidRDefault="00A921C3" w:rsidP="00461CEA">
            <w:pPr>
              <w:widowControl/>
              <w:suppressAutoHyphens w:val="0"/>
              <w:spacing w:line="360" w:lineRule="auto"/>
              <w:textAlignment w:val="baseline"/>
              <w:rPr>
                <w:sz w:val="22"/>
                <w:szCs w:val="22"/>
                <w:lang w:val="pl-PL"/>
              </w:rPr>
            </w:pPr>
          </w:p>
        </w:tc>
        <w:tc>
          <w:tcPr>
            <w:tcW w:w="1920" w:type="dxa"/>
            <w:tcBorders>
              <w:top w:val="single" w:sz="4" w:space="0" w:color="auto"/>
              <w:left w:val="nil"/>
              <w:bottom w:val="single" w:sz="4" w:space="0" w:color="auto"/>
              <w:right w:val="single" w:sz="4" w:space="0" w:color="auto"/>
            </w:tcBorders>
            <w:shd w:val="clear" w:color="auto" w:fill="auto"/>
            <w:hideMark/>
          </w:tcPr>
          <w:p w14:paraId="235A32FD" w14:textId="77777777" w:rsidR="00A921C3" w:rsidRDefault="00A921C3" w:rsidP="00A81566">
            <w:pPr>
              <w:widowControl/>
              <w:suppressAutoHyphens w:val="0"/>
              <w:spacing w:line="360" w:lineRule="auto"/>
              <w:textAlignment w:val="baseline"/>
              <w:rPr>
                <w:sz w:val="22"/>
                <w:szCs w:val="22"/>
                <w:lang w:val="pl-PL"/>
              </w:rPr>
            </w:pPr>
          </w:p>
          <w:p w14:paraId="1401E114" w14:textId="5662DD31" w:rsidR="00A921C3" w:rsidRDefault="00A921C3" w:rsidP="00A921C3">
            <w:pPr>
              <w:widowControl/>
              <w:suppressAutoHyphens w:val="0"/>
              <w:spacing w:line="360" w:lineRule="auto"/>
              <w:textAlignment w:val="baseline"/>
              <w:rPr>
                <w:sz w:val="22"/>
                <w:szCs w:val="22"/>
                <w:lang w:val="pl-PL"/>
              </w:rPr>
            </w:pPr>
            <w:r>
              <w:rPr>
                <w:sz w:val="22"/>
                <w:szCs w:val="22"/>
                <w:lang w:val="pl-PL"/>
              </w:rPr>
              <w:t>___EUR</w:t>
            </w:r>
          </w:p>
          <w:p w14:paraId="33157510" w14:textId="452DE03B" w:rsidR="00A921C3" w:rsidRPr="000E7741" w:rsidRDefault="00A921C3" w:rsidP="00A81566">
            <w:pPr>
              <w:widowControl/>
              <w:suppressAutoHyphens w:val="0"/>
              <w:spacing w:line="360" w:lineRule="auto"/>
              <w:textAlignment w:val="baseline"/>
              <w:rPr>
                <w:rFonts w:ascii="Segoe UI" w:hAnsi="Segoe UI" w:cs="Segoe UI"/>
                <w:sz w:val="18"/>
                <w:szCs w:val="18"/>
                <w:lang w:val="pl-PL"/>
              </w:rPr>
            </w:pPr>
          </w:p>
        </w:tc>
      </w:tr>
    </w:tbl>
    <w:p w14:paraId="343DE5CB" w14:textId="77777777" w:rsidR="00116B03" w:rsidRDefault="00116B03">
      <w:pPr>
        <w:widowControl/>
        <w:suppressAutoHyphens w:val="0"/>
        <w:jc w:val="left"/>
        <w:rPr>
          <w:b/>
          <w:iCs/>
          <w:color w:val="000000"/>
          <w:sz w:val="22"/>
          <w:szCs w:val="22"/>
        </w:rPr>
      </w:pPr>
    </w:p>
    <w:p w14:paraId="4C345AAB" w14:textId="28BB8641" w:rsidR="00B07F6C" w:rsidRPr="004D3196" w:rsidRDefault="00B07F6C" w:rsidP="00B07F6C">
      <w:pPr>
        <w:widowControl/>
        <w:suppressAutoHyphens w:val="0"/>
        <w:jc w:val="both"/>
        <w:rPr>
          <w:b/>
          <w:i/>
          <w:color w:val="000000"/>
          <w:sz w:val="22"/>
          <w:szCs w:val="22"/>
          <w:u w:val="single"/>
        </w:rPr>
      </w:pPr>
      <w:r w:rsidRPr="00782757">
        <w:rPr>
          <w:b/>
          <w:i/>
          <w:color w:val="000000"/>
          <w:sz w:val="22"/>
          <w:szCs w:val="22"/>
          <w:u w:val="single"/>
        </w:rPr>
        <w:t>NOTICE:</w:t>
      </w:r>
      <w:r w:rsidR="004D3196">
        <w:rPr>
          <w:b/>
          <w:i/>
          <w:color w:val="000000"/>
          <w:sz w:val="22"/>
          <w:szCs w:val="22"/>
          <w:u w:val="single"/>
        </w:rPr>
        <w:t xml:space="preserve"> </w:t>
      </w:r>
      <w:r w:rsidR="0021026D" w:rsidRPr="004D3196">
        <w:rPr>
          <w:b/>
          <w:i/>
          <w:color w:val="000000"/>
          <w:sz w:val="20"/>
          <w:szCs w:val="20"/>
        </w:rPr>
        <w:t>The relevant documents specified in Chapter IV of the Terms of Reference (the evidence) must be attached to the price calculation. The aforementioned descriptions must be signed with a qualified electronic signature in accordance with the provisions of the ToR</w:t>
      </w:r>
      <w:r w:rsidR="0021026D" w:rsidRPr="0021026D">
        <w:rPr>
          <w:b/>
          <w:i/>
          <w:color w:val="000000"/>
          <w:sz w:val="22"/>
          <w:szCs w:val="22"/>
        </w:rPr>
        <w:t>.</w:t>
      </w:r>
    </w:p>
    <w:p w14:paraId="222368B7" w14:textId="77777777" w:rsidR="00293A5D" w:rsidRDefault="00293A5D">
      <w:pPr>
        <w:widowControl/>
        <w:suppressAutoHyphens w:val="0"/>
        <w:jc w:val="left"/>
        <w:rPr>
          <w:b/>
          <w:bCs/>
          <w:i/>
          <w:iCs/>
          <w:sz w:val="22"/>
          <w:szCs w:val="22"/>
        </w:rPr>
      </w:pPr>
      <w:r>
        <w:rPr>
          <w:b/>
          <w:bCs/>
          <w:i/>
          <w:iCs/>
          <w:sz w:val="22"/>
          <w:szCs w:val="22"/>
        </w:rPr>
        <w:br w:type="page"/>
      </w:r>
    </w:p>
    <w:p w14:paraId="0D861848" w14:textId="39DE59AF" w:rsidR="00A64E2F" w:rsidRDefault="00A64E2F" w:rsidP="00A64E2F">
      <w:pPr>
        <w:widowControl/>
        <w:suppressAutoHyphens w:val="0"/>
        <w:ind w:firstLine="360"/>
        <w:jc w:val="right"/>
        <w:rPr>
          <w:b/>
          <w:bCs/>
          <w:i/>
          <w:iCs/>
          <w:sz w:val="22"/>
          <w:szCs w:val="22"/>
        </w:rPr>
      </w:pPr>
      <w:r w:rsidRPr="007313DF">
        <w:rPr>
          <w:b/>
          <w:bCs/>
          <w:i/>
          <w:iCs/>
          <w:sz w:val="22"/>
          <w:szCs w:val="22"/>
        </w:rPr>
        <w:lastRenderedPageBreak/>
        <w:t xml:space="preserve">Appendix </w:t>
      </w:r>
      <w:r w:rsidR="00EB75D2">
        <w:rPr>
          <w:b/>
          <w:bCs/>
          <w:i/>
          <w:iCs/>
          <w:sz w:val="22"/>
          <w:szCs w:val="22"/>
        </w:rPr>
        <w:t>4</w:t>
      </w:r>
      <w:r w:rsidRPr="007313DF">
        <w:rPr>
          <w:b/>
          <w:bCs/>
          <w:i/>
          <w:iCs/>
          <w:sz w:val="22"/>
          <w:szCs w:val="22"/>
        </w:rPr>
        <w:t xml:space="preserve"> to the bid form</w:t>
      </w:r>
    </w:p>
    <w:p w14:paraId="67E4BEC5" w14:textId="77777777" w:rsidR="00EB75D2" w:rsidRDefault="00EB75D2" w:rsidP="00A64E2F">
      <w:pPr>
        <w:widowControl/>
        <w:suppressAutoHyphens w:val="0"/>
        <w:ind w:firstLine="360"/>
        <w:jc w:val="right"/>
        <w:rPr>
          <w:b/>
          <w:bCs/>
          <w:i/>
          <w:iCs/>
          <w:sz w:val="22"/>
          <w:szCs w:val="22"/>
        </w:rPr>
      </w:pPr>
    </w:p>
    <w:p w14:paraId="417A375D" w14:textId="77777777" w:rsidR="00EB75D2" w:rsidRDefault="00EB75D2" w:rsidP="00A64E2F">
      <w:pPr>
        <w:widowControl/>
        <w:suppressAutoHyphens w:val="0"/>
        <w:ind w:firstLine="360"/>
        <w:jc w:val="right"/>
        <w:rPr>
          <w:b/>
          <w:bCs/>
          <w:i/>
          <w:iCs/>
          <w:sz w:val="22"/>
          <w:szCs w:val="22"/>
        </w:rPr>
      </w:pPr>
    </w:p>
    <w:p w14:paraId="6C6D0051" w14:textId="77777777" w:rsidR="004B7A82" w:rsidRDefault="004B7A82" w:rsidP="004B7A82">
      <w:pPr>
        <w:widowControl/>
        <w:suppressAutoHyphens w:val="0"/>
        <w:ind w:firstLine="360"/>
        <w:jc w:val="both"/>
        <w:rPr>
          <w:b/>
          <w:bCs/>
          <w:i/>
          <w:iCs/>
          <w:sz w:val="22"/>
          <w:szCs w:val="22"/>
          <w:lang w:val="en-US"/>
        </w:rPr>
      </w:pPr>
      <w:r w:rsidRPr="004B7A82">
        <w:rPr>
          <w:b/>
          <w:bCs/>
          <w:i/>
          <w:iCs/>
          <w:sz w:val="22"/>
          <w:szCs w:val="22"/>
          <w:lang w:val="en-US"/>
        </w:rPr>
        <w:br/>
        <w:t xml:space="preserve">Submitted together with the bid (if applicable)*. </w:t>
      </w:r>
    </w:p>
    <w:p w14:paraId="63601AAA" w14:textId="77777777" w:rsidR="004B7A82" w:rsidRDefault="004B7A82" w:rsidP="004B7A82">
      <w:pPr>
        <w:widowControl/>
        <w:suppressAutoHyphens w:val="0"/>
        <w:ind w:firstLine="360"/>
        <w:jc w:val="both"/>
        <w:rPr>
          <w:b/>
          <w:bCs/>
          <w:i/>
          <w:iCs/>
          <w:sz w:val="22"/>
          <w:szCs w:val="22"/>
          <w:lang w:val="en-US"/>
        </w:rPr>
      </w:pPr>
    </w:p>
    <w:p w14:paraId="1E559248" w14:textId="73B46FAB" w:rsidR="004B7A82" w:rsidRDefault="004B7A82" w:rsidP="004B7A82">
      <w:pPr>
        <w:widowControl/>
        <w:suppressAutoHyphens w:val="0"/>
        <w:ind w:firstLine="360"/>
        <w:rPr>
          <w:b/>
          <w:bCs/>
          <w:i/>
          <w:iCs/>
          <w:sz w:val="22"/>
          <w:szCs w:val="22"/>
          <w:lang w:val="en-US"/>
        </w:rPr>
      </w:pPr>
      <w:r w:rsidRPr="004B7A82">
        <w:rPr>
          <w:b/>
          <w:bCs/>
          <w:i/>
          <w:iCs/>
          <w:sz w:val="22"/>
          <w:szCs w:val="22"/>
          <w:lang w:val="en-US"/>
        </w:rPr>
        <w:t>Statement of Contractors Jointly Applying for the Award of a Contract in Scope Referred to in Article 117(4) of the Public Procurement Law (Which specifies which construction works, deliveries, or services will be performed by individual Contractors)</w:t>
      </w:r>
    </w:p>
    <w:p w14:paraId="35DC971C" w14:textId="77777777" w:rsidR="004B7A82" w:rsidRDefault="004B7A82" w:rsidP="004B7A82">
      <w:pPr>
        <w:widowControl/>
        <w:suppressAutoHyphens w:val="0"/>
        <w:ind w:firstLine="360"/>
        <w:jc w:val="both"/>
        <w:rPr>
          <w:b/>
          <w:bCs/>
          <w:i/>
          <w:iCs/>
          <w:sz w:val="22"/>
          <w:szCs w:val="22"/>
          <w:lang w:val="en-US"/>
        </w:rPr>
      </w:pPr>
    </w:p>
    <w:p w14:paraId="04367023" w14:textId="0D0646B5" w:rsidR="00B01344" w:rsidRPr="00293A5D" w:rsidRDefault="004B7A82" w:rsidP="004B7A82">
      <w:pPr>
        <w:widowControl/>
        <w:suppressAutoHyphens w:val="0"/>
        <w:ind w:firstLine="360"/>
        <w:jc w:val="both"/>
        <w:rPr>
          <w:b/>
          <w:bCs/>
          <w:i/>
          <w:iCs/>
          <w:sz w:val="22"/>
          <w:szCs w:val="22"/>
          <w:u w:val="single"/>
          <w:lang w:val="en-US"/>
        </w:rPr>
      </w:pPr>
      <w:r w:rsidRPr="00293A5D">
        <w:rPr>
          <w:b/>
          <w:bCs/>
          <w:i/>
          <w:iCs/>
          <w:sz w:val="22"/>
          <w:szCs w:val="22"/>
          <w:u w:val="single"/>
          <w:lang w:val="en-US"/>
        </w:rPr>
        <w:t xml:space="preserve">In participation in the proceedings conducted under an open tender procedure </w:t>
      </w:r>
      <w:r w:rsidR="00293A5D" w:rsidRPr="00293A5D">
        <w:rPr>
          <w:b/>
          <w:bCs/>
          <w:i/>
          <w:iCs/>
          <w:sz w:val="22"/>
          <w:szCs w:val="22"/>
          <w:u w:val="single"/>
        </w:rPr>
        <w:t>for the design, manufacturing and delivery of Front end for the SOLCRYS beamline at NSRC SOLARIS, case no. 80.272.59.2025</w:t>
      </w:r>
    </w:p>
    <w:p w14:paraId="529EEF65" w14:textId="77777777" w:rsidR="00B01344" w:rsidRDefault="00B01344" w:rsidP="00B01344">
      <w:pPr>
        <w:widowControl/>
        <w:suppressAutoHyphens w:val="0"/>
        <w:jc w:val="both"/>
        <w:rPr>
          <w:b/>
          <w:bCs/>
          <w:i/>
          <w:iCs/>
          <w:sz w:val="22"/>
          <w:szCs w:val="22"/>
          <w:lang w:val="en-US"/>
        </w:rPr>
      </w:pPr>
    </w:p>
    <w:p w14:paraId="132C7F9C" w14:textId="37C318E6" w:rsidR="00B01344" w:rsidRDefault="004B7A82" w:rsidP="00B01344">
      <w:pPr>
        <w:widowControl/>
        <w:suppressAutoHyphens w:val="0"/>
        <w:jc w:val="both"/>
        <w:rPr>
          <w:b/>
          <w:bCs/>
          <w:i/>
          <w:iCs/>
          <w:sz w:val="22"/>
          <w:szCs w:val="22"/>
          <w:lang w:val="en-US"/>
        </w:rPr>
      </w:pPr>
      <w:r w:rsidRPr="004B7A82">
        <w:rPr>
          <w:b/>
          <w:bCs/>
          <w:i/>
          <w:iCs/>
          <w:sz w:val="22"/>
          <w:szCs w:val="22"/>
          <w:lang w:val="en-US"/>
        </w:rPr>
        <w:t xml:space="preserve">Contractor: …………………………………………………………………………………………………………… (full name of Contractor and address/headquarters of the bidding Contractor) </w:t>
      </w:r>
    </w:p>
    <w:p w14:paraId="1B5C4EBA" w14:textId="77777777" w:rsidR="00B01344" w:rsidRDefault="00B01344" w:rsidP="00B01344">
      <w:pPr>
        <w:widowControl/>
        <w:suppressAutoHyphens w:val="0"/>
        <w:jc w:val="both"/>
        <w:rPr>
          <w:b/>
          <w:bCs/>
          <w:i/>
          <w:iCs/>
          <w:sz w:val="22"/>
          <w:szCs w:val="22"/>
          <w:lang w:val="en-US"/>
        </w:rPr>
      </w:pPr>
    </w:p>
    <w:p w14:paraId="7B74D322" w14:textId="77777777" w:rsidR="00B01344" w:rsidRDefault="004B7A82" w:rsidP="00B01344">
      <w:pPr>
        <w:widowControl/>
        <w:suppressAutoHyphens w:val="0"/>
        <w:jc w:val="both"/>
        <w:rPr>
          <w:b/>
          <w:bCs/>
          <w:i/>
          <w:iCs/>
          <w:sz w:val="22"/>
          <w:szCs w:val="22"/>
          <w:lang w:val="en-US"/>
        </w:rPr>
      </w:pPr>
      <w:r w:rsidRPr="004B7A82">
        <w:rPr>
          <w:b/>
          <w:bCs/>
          <w:i/>
          <w:iCs/>
          <w:sz w:val="22"/>
          <w:szCs w:val="22"/>
          <w:lang w:val="en-US"/>
        </w:rPr>
        <w:t>acting on behalf and for: …………………………………………………………………………………………………………… (full name of Contractor and address/headquarters of Contractors jointly applying for the award of a contract) We hereby declare that the following deliveries will be executed by individual Contractors jointly applying for the award of this contract: Contractor (name): ……………………………………………………………………………………………………………</w:t>
      </w:r>
    </w:p>
    <w:p w14:paraId="0D911F5E" w14:textId="77777777" w:rsidR="00B01344" w:rsidRDefault="00B01344" w:rsidP="00B01344">
      <w:pPr>
        <w:widowControl/>
        <w:suppressAutoHyphens w:val="0"/>
        <w:jc w:val="left"/>
        <w:rPr>
          <w:b/>
          <w:bCs/>
          <w:i/>
          <w:iCs/>
          <w:sz w:val="22"/>
          <w:szCs w:val="22"/>
          <w:lang w:val="en-US"/>
        </w:rPr>
      </w:pPr>
    </w:p>
    <w:p w14:paraId="57A41B21" w14:textId="77777777" w:rsidR="00B01344" w:rsidRDefault="004B7A82" w:rsidP="00B01344">
      <w:pPr>
        <w:widowControl/>
        <w:suppressAutoHyphens w:val="0"/>
        <w:jc w:val="left"/>
        <w:rPr>
          <w:b/>
          <w:bCs/>
          <w:i/>
          <w:iCs/>
          <w:sz w:val="22"/>
          <w:szCs w:val="22"/>
          <w:lang w:val="en-US"/>
        </w:rPr>
      </w:pPr>
      <w:r w:rsidRPr="004B7A82">
        <w:rPr>
          <w:b/>
          <w:bCs/>
          <w:i/>
          <w:iCs/>
          <w:sz w:val="22"/>
          <w:szCs w:val="22"/>
          <w:lang w:val="en-US"/>
        </w:rPr>
        <w:t xml:space="preserve">will execute: ……………………………………………………………………………………………………… ** </w:t>
      </w:r>
    </w:p>
    <w:p w14:paraId="06FC39A7" w14:textId="77777777" w:rsidR="00B01344" w:rsidRDefault="00B01344" w:rsidP="00B01344">
      <w:pPr>
        <w:widowControl/>
        <w:suppressAutoHyphens w:val="0"/>
        <w:jc w:val="left"/>
        <w:rPr>
          <w:b/>
          <w:bCs/>
          <w:i/>
          <w:iCs/>
          <w:sz w:val="22"/>
          <w:szCs w:val="22"/>
          <w:lang w:val="en-US"/>
        </w:rPr>
      </w:pPr>
    </w:p>
    <w:p w14:paraId="65C580BD" w14:textId="77777777" w:rsidR="00B01344" w:rsidRDefault="004B7A82" w:rsidP="00B01344">
      <w:pPr>
        <w:widowControl/>
        <w:suppressAutoHyphens w:val="0"/>
        <w:jc w:val="left"/>
        <w:rPr>
          <w:b/>
          <w:bCs/>
          <w:i/>
          <w:iCs/>
          <w:sz w:val="22"/>
          <w:szCs w:val="22"/>
          <w:lang w:val="en-US"/>
        </w:rPr>
      </w:pPr>
      <w:r w:rsidRPr="004B7A82">
        <w:rPr>
          <w:b/>
          <w:bCs/>
          <w:i/>
          <w:iCs/>
          <w:sz w:val="22"/>
          <w:szCs w:val="22"/>
          <w:lang w:val="en-US"/>
        </w:rPr>
        <w:t xml:space="preserve">Contractor (name): …………………………………………………………………………………………………………… </w:t>
      </w:r>
    </w:p>
    <w:p w14:paraId="4B1F70E7" w14:textId="77777777" w:rsidR="00B01344" w:rsidRDefault="00B01344" w:rsidP="00B01344">
      <w:pPr>
        <w:widowControl/>
        <w:suppressAutoHyphens w:val="0"/>
        <w:jc w:val="left"/>
        <w:rPr>
          <w:b/>
          <w:bCs/>
          <w:i/>
          <w:iCs/>
          <w:sz w:val="22"/>
          <w:szCs w:val="22"/>
          <w:lang w:val="en-US"/>
        </w:rPr>
      </w:pPr>
    </w:p>
    <w:p w14:paraId="5F7D71A9" w14:textId="70D233F0" w:rsidR="004B7A82" w:rsidRDefault="004B7A82" w:rsidP="00B01344">
      <w:pPr>
        <w:widowControl/>
        <w:suppressAutoHyphens w:val="0"/>
        <w:jc w:val="left"/>
        <w:rPr>
          <w:b/>
          <w:bCs/>
          <w:i/>
          <w:iCs/>
          <w:sz w:val="22"/>
          <w:szCs w:val="22"/>
          <w:lang w:val="en-US"/>
        </w:rPr>
      </w:pPr>
      <w:r w:rsidRPr="004B7A82">
        <w:rPr>
          <w:b/>
          <w:bCs/>
          <w:i/>
          <w:iCs/>
          <w:sz w:val="22"/>
          <w:szCs w:val="22"/>
          <w:lang w:val="en-US"/>
        </w:rPr>
        <w:t xml:space="preserve">will execute: ……………………………………………………………………………………………………… ** </w:t>
      </w:r>
    </w:p>
    <w:p w14:paraId="056A6203" w14:textId="77777777" w:rsidR="00FE2E36" w:rsidRDefault="00FE2E36" w:rsidP="00B01344">
      <w:pPr>
        <w:widowControl/>
        <w:suppressAutoHyphens w:val="0"/>
        <w:jc w:val="left"/>
        <w:rPr>
          <w:b/>
          <w:bCs/>
          <w:i/>
          <w:iCs/>
          <w:sz w:val="22"/>
          <w:szCs w:val="22"/>
          <w:lang w:val="en-US"/>
        </w:rPr>
      </w:pPr>
    </w:p>
    <w:p w14:paraId="6BEC56AB" w14:textId="77777777" w:rsidR="00FE2E36" w:rsidRDefault="00FE2E36" w:rsidP="00FE2E36">
      <w:pPr>
        <w:pStyle w:val="Akapitzlist"/>
        <w:numPr>
          <w:ilvl w:val="0"/>
          <w:numId w:val="0"/>
        </w:numPr>
        <w:rPr>
          <w:b/>
          <w:bCs/>
          <w:i/>
          <w:iCs/>
          <w:sz w:val="22"/>
          <w:szCs w:val="22"/>
          <w:lang w:val="en-US"/>
        </w:rPr>
      </w:pPr>
      <w:r>
        <w:rPr>
          <w:b/>
          <w:bCs/>
          <w:i/>
          <w:iCs/>
          <w:sz w:val="22"/>
          <w:szCs w:val="22"/>
          <w:lang w:val="en-US"/>
        </w:rPr>
        <w:t>*p</w:t>
      </w:r>
      <w:r w:rsidRPr="00882957">
        <w:rPr>
          <w:b/>
          <w:bCs/>
          <w:i/>
          <w:iCs/>
          <w:sz w:val="22"/>
          <w:szCs w:val="22"/>
          <w:lang w:val="en-US"/>
        </w:rPr>
        <w:t>lease cross out if not applicable</w:t>
      </w:r>
    </w:p>
    <w:p w14:paraId="4DD3518C" w14:textId="1586B577" w:rsidR="00FE2E36" w:rsidRPr="00882957" w:rsidRDefault="00FE2E36" w:rsidP="00FE2E36">
      <w:pPr>
        <w:pStyle w:val="Akapitzlist"/>
        <w:numPr>
          <w:ilvl w:val="0"/>
          <w:numId w:val="0"/>
        </w:numPr>
        <w:rPr>
          <w:b/>
          <w:bCs/>
          <w:i/>
          <w:iCs/>
          <w:sz w:val="22"/>
          <w:szCs w:val="22"/>
          <w:lang w:val="en-US"/>
        </w:rPr>
      </w:pPr>
      <w:r w:rsidRPr="00882957">
        <w:rPr>
          <w:b/>
          <w:bCs/>
          <w:i/>
          <w:iCs/>
          <w:sz w:val="22"/>
          <w:szCs w:val="22"/>
          <w:lang w:val="en-US"/>
        </w:rPr>
        <w:t>** To be adjusted according to the number of Contractors in consortium</w:t>
      </w:r>
    </w:p>
    <w:p w14:paraId="4B09B0E0" w14:textId="77777777" w:rsidR="00FE2E36" w:rsidRPr="004B7A82" w:rsidRDefault="00FE2E36" w:rsidP="00B01344">
      <w:pPr>
        <w:widowControl/>
        <w:suppressAutoHyphens w:val="0"/>
        <w:jc w:val="left"/>
        <w:rPr>
          <w:b/>
          <w:bCs/>
          <w:i/>
          <w:iCs/>
          <w:sz w:val="22"/>
          <w:szCs w:val="22"/>
          <w:lang w:val="en-US"/>
        </w:rPr>
      </w:pPr>
    </w:p>
    <w:p w14:paraId="11A144E7" w14:textId="77777777" w:rsidR="00EB75D2" w:rsidRPr="004B7A82" w:rsidRDefault="00EB75D2" w:rsidP="004B7A82">
      <w:pPr>
        <w:widowControl/>
        <w:suppressAutoHyphens w:val="0"/>
        <w:ind w:firstLine="360"/>
        <w:jc w:val="both"/>
        <w:rPr>
          <w:b/>
          <w:bCs/>
          <w:i/>
          <w:iCs/>
          <w:sz w:val="22"/>
          <w:szCs w:val="22"/>
          <w:lang w:val="en-US"/>
        </w:rPr>
      </w:pPr>
    </w:p>
    <w:p w14:paraId="2A7DC7BE" w14:textId="3403CC94" w:rsidR="00EB75D2" w:rsidRDefault="00EB75D2">
      <w:pPr>
        <w:widowControl/>
        <w:suppressAutoHyphens w:val="0"/>
        <w:jc w:val="left"/>
        <w:rPr>
          <w:b/>
          <w:bCs/>
          <w:i/>
          <w:iCs/>
          <w:sz w:val="22"/>
          <w:szCs w:val="22"/>
        </w:rPr>
      </w:pPr>
      <w:r>
        <w:rPr>
          <w:b/>
          <w:bCs/>
          <w:i/>
          <w:iCs/>
          <w:sz w:val="22"/>
          <w:szCs w:val="22"/>
        </w:rPr>
        <w:br w:type="page"/>
      </w:r>
    </w:p>
    <w:p w14:paraId="0E1CA0AB" w14:textId="208A0189" w:rsidR="00F73ACC" w:rsidRDefault="00F73ACC" w:rsidP="00F73ACC">
      <w:pPr>
        <w:widowControl/>
        <w:suppressAutoHyphens w:val="0"/>
        <w:ind w:firstLine="360"/>
        <w:jc w:val="right"/>
        <w:rPr>
          <w:b/>
          <w:bCs/>
          <w:i/>
          <w:iCs/>
          <w:sz w:val="22"/>
          <w:szCs w:val="22"/>
        </w:rPr>
      </w:pPr>
      <w:r w:rsidRPr="007313DF">
        <w:rPr>
          <w:b/>
          <w:bCs/>
          <w:i/>
          <w:iCs/>
          <w:sz w:val="22"/>
          <w:szCs w:val="22"/>
        </w:rPr>
        <w:lastRenderedPageBreak/>
        <w:t xml:space="preserve">Appendix </w:t>
      </w:r>
      <w:r>
        <w:rPr>
          <w:b/>
          <w:bCs/>
          <w:i/>
          <w:iCs/>
          <w:sz w:val="22"/>
          <w:szCs w:val="22"/>
        </w:rPr>
        <w:t>5</w:t>
      </w:r>
      <w:r w:rsidRPr="007313DF">
        <w:rPr>
          <w:b/>
          <w:bCs/>
          <w:i/>
          <w:iCs/>
          <w:sz w:val="22"/>
          <w:szCs w:val="22"/>
        </w:rPr>
        <w:t xml:space="preserve"> to the bid form</w:t>
      </w:r>
    </w:p>
    <w:p w14:paraId="10CC2BDA" w14:textId="77777777" w:rsidR="00EB75D2" w:rsidRPr="007313DF" w:rsidRDefault="00EB75D2" w:rsidP="00A64E2F">
      <w:pPr>
        <w:widowControl/>
        <w:suppressAutoHyphens w:val="0"/>
        <w:ind w:firstLine="360"/>
        <w:jc w:val="right"/>
        <w:rPr>
          <w:b/>
          <w:bCs/>
          <w:i/>
          <w:iCs/>
          <w:sz w:val="22"/>
          <w:szCs w:val="22"/>
        </w:rPr>
      </w:pPr>
    </w:p>
    <w:p w14:paraId="35619E3A" w14:textId="77777777" w:rsidR="00A64E2F" w:rsidRPr="007313DF" w:rsidRDefault="00A64E2F" w:rsidP="00742381">
      <w:pPr>
        <w:pStyle w:val="Tekstpodstawowy"/>
        <w:spacing w:line="240" w:lineRule="auto"/>
        <w:jc w:val="center"/>
        <w:rPr>
          <w:rFonts w:ascii="Times New Roman" w:hAnsi="Times New Roman"/>
          <w:b/>
          <w:iCs/>
          <w:color w:val="000000"/>
          <w:sz w:val="22"/>
          <w:szCs w:val="22"/>
        </w:rPr>
      </w:pPr>
    </w:p>
    <w:p w14:paraId="7FCA4355" w14:textId="77777777" w:rsidR="00A64E2F" w:rsidRPr="007313DF" w:rsidRDefault="00A64E2F" w:rsidP="00742381">
      <w:pPr>
        <w:pStyle w:val="Tekstpodstawowy"/>
        <w:spacing w:line="240" w:lineRule="auto"/>
        <w:jc w:val="center"/>
        <w:rPr>
          <w:rFonts w:ascii="Times New Roman" w:hAnsi="Times New Roman"/>
          <w:b/>
          <w:iCs/>
          <w:color w:val="000000"/>
          <w:sz w:val="22"/>
          <w:szCs w:val="22"/>
        </w:rPr>
      </w:pPr>
    </w:p>
    <w:p w14:paraId="4457B08C" w14:textId="7CFFE392" w:rsidR="004C2002" w:rsidRPr="00293A5D" w:rsidRDefault="004C2002" w:rsidP="00742381">
      <w:pPr>
        <w:pStyle w:val="Tekstpodstawowy"/>
        <w:spacing w:line="240" w:lineRule="auto"/>
        <w:jc w:val="center"/>
        <w:rPr>
          <w:rFonts w:ascii="Times New Roman" w:hAnsi="Times New Roman" w:cs="Times New Roman"/>
          <w:b/>
          <w:iCs/>
          <w:color w:val="000000"/>
          <w:sz w:val="22"/>
          <w:szCs w:val="22"/>
          <w:u w:val="single"/>
        </w:rPr>
      </w:pPr>
      <w:r w:rsidRPr="00293A5D">
        <w:rPr>
          <w:rFonts w:ascii="Times New Roman" w:hAnsi="Times New Roman"/>
          <w:b/>
          <w:iCs/>
          <w:color w:val="000000"/>
          <w:sz w:val="22"/>
          <w:szCs w:val="22"/>
          <w:u w:val="single"/>
        </w:rPr>
        <w:t>STATEMENT</w:t>
      </w:r>
    </w:p>
    <w:p w14:paraId="4457B08D" w14:textId="77777777" w:rsidR="004C2002" w:rsidRPr="00293A5D" w:rsidRDefault="004C2002" w:rsidP="00742381">
      <w:pPr>
        <w:pStyle w:val="Tekstpodstawowy"/>
        <w:spacing w:line="240" w:lineRule="auto"/>
        <w:jc w:val="center"/>
        <w:rPr>
          <w:rFonts w:ascii="Times New Roman" w:hAnsi="Times New Roman" w:cs="Times New Roman"/>
          <w:b/>
          <w:i/>
          <w:color w:val="000000"/>
          <w:sz w:val="22"/>
          <w:szCs w:val="22"/>
          <w:u w:val="single"/>
        </w:rPr>
      </w:pPr>
      <w:r w:rsidRPr="00293A5D">
        <w:rPr>
          <w:rFonts w:ascii="Times New Roman" w:hAnsi="Times New Roman"/>
          <w:b/>
          <w:i/>
          <w:color w:val="000000"/>
          <w:sz w:val="22"/>
          <w:szCs w:val="22"/>
          <w:u w:val="single"/>
        </w:rPr>
        <w:t>(list of subcontractors)</w:t>
      </w:r>
    </w:p>
    <w:p w14:paraId="4457B08E" w14:textId="77777777" w:rsidR="004C2002" w:rsidRPr="00293A5D" w:rsidRDefault="004C2002" w:rsidP="004C2002">
      <w:pPr>
        <w:pStyle w:val="Tekstpodstawowy"/>
        <w:spacing w:line="240" w:lineRule="auto"/>
        <w:ind w:left="540"/>
        <w:rPr>
          <w:rFonts w:ascii="Times New Roman" w:hAnsi="Times New Roman" w:cs="Times New Roman"/>
          <w:b/>
          <w:i/>
          <w:sz w:val="22"/>
          <w:szCs w:val="22"/>
          <w:u w:val="single"/>
        </w:rPr>
      </w:pPr>
    </w:p>
    <w:p w14:paraId="4457B08F" w14:textId="77777777" w:rsidR="004C2002" w:rsidRPr="007313DF" w:rsidRDefault="004C2002" w:rsidP="004C2002">
      <w:pPr>
        <w:pStyle w:val="Tekstpodstawowy"/>
        <w:spacing w:line="240" w:lineRule="auto"/>
        <w:ind w:firstLine="540"/>
        <w:rPr>
          <w:rFonts w:ascii="Times New Roman" w:hAnsi="Times New Roman" w:cs="Times New Roman"/>
          <w:sz w:val="22"/>
          <w:szCs w:val="22"/>
        </w:rPr>
      </w:pPr>
      <w:r w:rsidRPr="007313DF">
        <w:rPr>
          <w:rFonts w:ascii="Times New Roman" w:hAnsi="Times New Roman"/>
          <w:sz w:val="22"/>
          <w:szCs w:val="22"/>
        </w:rPr>
        <w:t>We declare that:</w:t>
      </w:r>
    </w:p>
    <w:p w14:paraId="4457B090"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91" w14:textId="12BD3027" w:rsidR="004C2002" w:rsidRPr="007313DF" w:rsidRDefault="004C2002" w:rsidP="00473BDA">
      <w:pPr>
        <w:pStyle w:val="Tekstpodstawowy"/>
        <w:numPr>
          <w:ilvl w:val="0"/>
          <w:numId w:val="57"/>
        </w:numPr>
        <w:spacing w:line="240" w:lineRule="auto"/>
        <w:rPr>
          <w:rFonts w:ascii="Times New Roman" w:hAnsi="Times New Roman" w:cs="Times New Roman"/>
          <w:sz w:val="22"/>
          <w:szCs w:val="22"/>
        </w:rPr>
      </w:pPr>
      <w:r w:rsidRPr="007313DF">
        <w:rPr>
          <w:rFonts w:ascii="Times New Roman" w:hAnsi="Times New Roman"/>
          <w:b/>
          <w:bCs/>
          <w:sz w:val="22"/>
          <w:szCs w:val="22"/>
        </w:rPr>
        <w:t>we entrust</w:t>
      </w:r>
      <w:r w:rsidRPr="007313DF">
        <w:rPr>
          <w:rFonts w:ascii="Times New Roman" w:hAnsi="Times New Roman"/>
          <w:sz w:val="22"/>
          <w:szCs w:val="22"/>
        </w:rPr>
        <w:t>* the following subcontractors with the performance of the following parts (scope) of the contract</w:t>
      </w:r>
    </w:p>
    <w:p w14:paraId="4457B092"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93" w14:textId="46FAB06A" w:rsidR="004C2002" w:rsidRPr="007313DF" w:rsidRDefault="00241338" w:rsidP="00121FA0">
      <w:pPr>
        <w:pStyle w:val="Tekstpodstawowy"/>
        <w:spacing w:line="240" w:lineRule="auto"/>
        <w:ind w:left="851"/>
        <w:jc w:val="left"/>
        <w:rPr>
          <w:rFonts w:ascii="Times New Roman" w:hAnsi="Times New Roman" w:cs="Times New Roman"/>
          <w:sz w:val="22"/>
          <w:szCs w:val="22"/>
        </w:rPr>
      </w:pPr>
      <w:r w:rsidRPr="007313DF">
        <w:rPr>
          <w:rFonts w:ascii="Times New Roman" w:hAnsi="Times New Roman"/>
          <w:sz w:val="22"/>
          <w:szCs w:val="22"/>
        </w:rPr>
        <w:t>1)</w:t>
      </w:r>
      <w:r w:rsidR="00121FA0">
        <w:rPr>
          <w:rFonts w:ascii="Times New Roman" w:hAnsi="Times New Roman"/>
          <w:sz w:val="22"/>
          <w:szCs w:val="22"/>
        </w:rPr>
        <w:t xml:space="preserve"> </w:t>
      </w:r>
      <w:r w:rsidRPr="007313DF">
        <w:rPr>
          <w:rFonts w:ascii="Times New Roman" w:hAnsi="Times New Roman"/>
          <w:sz w:val="22"/>
          <w:szCs w:val="22"/>
        </w:rPr>
        <w:t>Su</w:t>
      </w:r>
      <w:r w:rsidR="004C2002" w:rsidRPr="007313DF">
        <w:rPr>
          <w:rFonts w:ascii="Times New Roman" w:hAnsi="Times New Roman"/>
          <w:sz w:val="22"/>
          <w:szCs w:val="22"/>
        </w:rPr>
        <w:t>bcontractor</w:t>
      </w:r>
      <w:r w:rsidRPr="007313DF">
        <w:rPr>
          <w:rFonts w:ascii="Times New Roman" w:hAnsi="Times New Roman"/>
          <w:sz w:val="22"/>
          <w:szCs w:val="22"/>
        </w:rPr>
        <w:t xml:space="preserve"> </w:t>
      </w:r>
      <w:r w:rsidR="00992674" w:rsidRPr="007313DF">
        <w:rPr>
          <w:rFonts w:ascii="Times New Roman" w:hAnsi="Times New Roman"/>
          <w:sz w:val="22"/>
          <w:szCs w:val="22"/>
        </w:rPr>
        <w:t>…………………………………………………………………………..</w:t>
      </w:r>
    </w:p>
    <w:p w14:paraId="4C7D80EF" w14:textId="111A491D" w:rsidR="00F45166" w:rsidRPr="007313DF" w:rsidRDefault="00F45166" w:rsidP="00F45166">
      <w:pPr>
        <w:pStyle w:val="Tekstpodstawowy"/>
        <w:spacing w:line="240" w:lineRule="auto"/>
        <w:ind w:left="709"/>
        <w:jc w:val="left"/>
        <w:rPr>
          <w:rFonts w:ascii="Times New Roman" w:hAnsi="Times New Roman" w:cs="Times New Roman"/>
          <w:sz w:val="22"/>
          <w:szCs w:val="22"/>
        </w:rPr>
      </w:pPr>
      <w:r w:rsidRPr="007313DF">
        <w:rPr>
          <w:rFonts w:ascii="Times New Roman" w:hAnsi="Times New Roman"/>
          <w:sz w:val="22"/>
          <w:szCs w:val="22"/>
        </w:rPr>
        <w:t>[</w:t>
      </w:r>
      <w:r w:rsidRPr="007313DF">
        <w:rPr>
          <w:rFonts w:ascii="Times New Roman" w:hAnsi="Times New Roman"/>
          <w:i/>
          <w:iCs/>
          <w:sz w:val="22"/>
          <w:szCs w:val="22"/>
        </w:rPr>
        <w:t>*provide full name/company name, address, and depending on the entity: Tax identification number/PESEL, KRS/CEiDG or other relevant register]</w:t>
      </w:r>
      <w:r w:rsidRPr="007313DF">
        <w:rPr>
          <w:rFonts w:ascii="Times New Roman" w:hAnsi="Times New Roman"/>
          <w:sz w:val="22"/>
          <w:szCs w:val="22"/>
        </w:rPr>
        <w:t>-</w:t>
      </w:r>
    </w:p>
    <w:p w14:paraId="534FFC42" w14:textId="77777777" w:rsidR="00F73ACC" w:rsidRDefault="00F73ACC" w:rsidP="004C2002">
      <w:pPr>
        <w:pStyle w:val="Tekstpodstawowy"/>
        <w:spacing w:line="240" w:lineRule="auto"/>
        <w:ind w:left="720"/>
        <w:rPr>
          <w:rFonts w:ascii="Times New Roman" w:hAnsi="Times New Roman"/>
          <w:sz w:val="22"/>
          <w:szCs w:val="22"/>
        </w:rPr>
      </w:pPr>
    </w:p>
    <w:p w14:paraId="4457B094" w14:textId="25C6B665" w:rsidR="004C2002" w:rsidRPr="007313DF" w:rsidRDefault="004C2002" w:rsidP="004C2002">
      <w:pPr>
        <w:pStyle w:val="Tekstpodstawowy"/>
        <w:spacing w:line="240" w:lineRule="auto"/>
        <w:ind w:left="720"/>
        <w:rPr>
          <w:rFonts w:ascii="Times New Roman" w:hAnsi="Times New Roman" w:cs="Times New Roman"/>
          <w:sz w:val="22"/>
          <w:szCs w:val="22"/>
        </w:rPr>
      </w:pPr>
      <w:r w:rsidRPr="007313DF">
        <w:rPr>
          <w:rFonts w:ascii="Times New Roman" w:hAnsi="Times New Roman"/>
          <w:sz w:val="22"/>
          <w:szCs w:val="22"/>
        </w:rPr>
        <w:t xml:space="preserve">scope of the contract: </w:t>
      </w:r>
    </w:p>
    <w:p w14:paraId="4457B095" w14:textId="269A8347" w:rsidR="004C2002" w:rsidRPr="007313DF" w:rsidRDefault="004C2002" w:rsidP="004C2002">
      <w:pPr>
        <w:pStyle w:val="Tekstpodstawowy"/>
        <w:spacing w:line="240" w:lineRule="auto"/>
        <w:ind w:left="720"/>
        <w:rPr>
          <w:rFonts w:ascii="Times New Roman" w:hAnsi="Times New Roman"/>
          <w:sz w:val="22"/>
          <w:szCs w:val="22"/>
        </w:rPr>
      </w:pPr>
      <w:r w:rsidRPr="007313DF">
        <w:rPr>
          <w:rFonts w:ascii="Times New Roman" w:hAnsi="Times New Roman"/>
          <w:sz w:val="22"/>
          <w:szCs w:val="22"/>
        </w:rPr>
        <w:t>………………………………………………</w:t>
      </w:r>
      <w:r w:rsidR="00992674" w:rsidRPr="007313DF">
        <w:rPr>
          <w:rFonts w:ascii="Times New Roman" w:hAnsi="Times New Roman"/>
          <w:sz w:val="22"/>
          <w:szCs w:val="22"/>
        </w:rPr>
        <w:t>…</w:t>
      </w:r>
      <w:r w:rsidRPr="007313DF">
        <w:rPr>
          <w:rFonts w:ascii="Times New Roman" w:hAnsi="Times New Roman"/>
          <w:sz w:val="22"/>
          <w:szCs w:val="22"/>
        </w:rPr>
        <w:t>.......................</w:t>
      </w:r>
    </w:p>
    <w:p w14:paraId="2A5605B6" w14:textId="3C2AC763" w:rsidR="00F45166" w:rsidRPr="007313DF" w:rsidRDefault="008B1A25" w:rsidP="004C2002">
      <w:pPr>
        <w:pStyle w:val="Tekstpodstawowy"/>
        <w:spacing w:line="240" w:lineRule="auto"/>
        <w:ind w:left="720"/>
        <w:rPr>
          <w:rFonts w:ascii="Times New Roman" w:hAnsi="Times New Roman" w:cs="Times New Roman"/>
          <w:sz w:val="22"/>
          <w:szCs w:val="22"/>
        </w:rPr>
      </w:pPr>
      <w:r w:rsidRPr="007313DF">
        <w:rPr>
          <w:rFonts w:ascii="Times New Roman" w:hAnsi="Times New Roman"/>
          <w:sz w:val="22"/>
          <w:szCs w:val="22"/>
        </w:rPr>
        <w:t>[</w:t>
      </w:r>
      <w:r w:rsidR="00554A5B" w:rsidRPr="007313DF">
        <w:rPr>
          <w:rFonts w:ascii="Times New Roman" w:hAnsi="Times New Roman"/>
          <w:sz w:val="22"/>
          <w:szCs w:val="22"/>
        </w:rPr>
        <w:t>*</w:t>
      </w:r>
      <w:r w:rsidRPr="007313DF">
        <w:rPr>
          <w:rFonts w:ascii="Times New Roman" w:hAnsi="Times New Roman"/>
          <w:i/>
          <w:iCs/>
          <w:sz w:val="22"/>
          <w:szCs w:val="22"/>
        </w:rPr>
        <w:t>fulfil</w:t>
      </w:r>
      <w:r w:rsidRPr="007313DF">
        <w:rPr>
          <w:rFonts w:ascii="Times New Roman" w:hAnsi="Times New Roman"/>
          <w:sz w:val="22"/>
          <w:szCs w:val="22"/>
        </w:rPr>
        <w:t>]</w:t>
      </w:r>
    </w:p>
    <w:p w14:paraId="4457B096" w14:textId="77777777" w:rsidR="004C2002" w:rsidRPr="007313DF" w:rsidRDefault="004C2002" w:rsidP="004C2002">
      <w:pPr>
        <w:pStyle w:val="Tekstpodstawowy"/>
        <w:spacing w:line="240" w:lineRule="auto"/>
        <w:ind w:left="720"/>
        <w:rPr>
          <w:rFonts w:ascii="Times New Roman" w:hAnsi="Times New Roman" w:cs="Times New Roman"/>
          <w:sz w:val="22"/>
          <w:szCs w:val="22"/>
        </w:rPr>
      </w:pPr>
    </w:p>
    <w:p w14:paraId="61759C1C" w14:textId="5C172CA3" w:rsidR="00B666C1" w:rsidRPr="007313DF" w:rsidRDefault="00B666C1" w:rsidP="00B666C1">
      <w:pPr>
        <w:pStyle w:val="Tekstpodstawowy"/>
        <w:ind w:left="720"/>
        <w:rPr>
          <w:rFonts w:ascii="Times New Roman" w:hAnsi="Times New Roman" w:cs="Times New Roman"/>
          <w:sz w:val="22"/>
          <w:szCs w:val="22"/>
        </w:rPr>
      </w:pPr>
      <w:r w:rsidRPr="007313DF">
        <w:rPr>
          <w:rFonts w:ascii="Times New Roman" w:hAnsi="Times New Roman" w:cs="Times New Roman"/>
          <w:sz w:val="22"/>
          <w:szCs w:val="22"/>
        </w:rPr>
        <w:t>The above mentioned subcontractor is entitled to ……..% of the contract value.</w:t>
      </w:r>
    </w:p>
    <w:p w14:paraId="13DE8220" w14:textId="403F6A2B" w:rsidR="00B666C1" w:rsidRPr="007313DF" w:rsidRDefault="00B666C1" w:rsidP="00B666C1">
      <w:pPr>
        <w:pStyle w:val="Tekstpodstawowy"/>
        <w:spacing w:line="240" w:lineRule="auto"/>
        <w:ind w:left="720"/>
        <w:rPr>
          <w:rFonts w:ascii="Times New Roman" w:hAnsi="Times New Roman" w:cs="Times New Roman"/>
          <w:sz w:val="22"/>
          <w:szCs w:val="22"/>
        </w:rPr>
      </w:pPr>
      <w:r w:rsidRPr="007313DF">
        <w:rPr>
          <w:rFonts w:ascii="Times New Roman" w:hAnsi="Times New Roman" w:cs="Times New Roman"/>
          <w:sz w:val="22"/>
          <w:szCs w:val="22"/>
        </w:rPr>
        <w:t>[*</w:t>
      </w:r>
      <w:r w:rsidRPr="007313DF">
        <w:rPr>
          <w:rFonts w:ascii="Times New Roman" w:hAnsi="Times New Roman" w:cs="Times New Roman"/>
          <w:i/>
          <w:iCs/>
          <w:sz w:val="22"/>
          <w:szCs w:val="22"/>
        </w:rPr>
        <w:t xml:space="preserve">complete; in the event that the subcontractor or supplier </w:t>
      </w:r>
      <w:r w:rsidR="00DE7050" w:rsidRPr="007313DF">
        <w:rPr>
          <w:rFonts w:ascii="Times New Roman" w:hAnsi="Times New Roman" w:cs="Times New Roman"/>
          <w:i/>
          <w:iCs/>
          <w:sz w:val="22"/>
          <w:szCs w:val="22"/>
        </w:rPr>
        <w:t>is enti</w:t>
      </w:r>
      <w:r w:rsidR="00AA4053" w:rsidRPr="007313DF">
        <w:rPr>
          <w:rFonts w:ascii="Times New Roman" w:hAnsi="Times New Roman" w:cs="Times New Roman"/>
          <w:i/>
          <w:iCs/>
          <w:sz w:val="22"/>
          <w:szCs w:val="22"/>
        </w:rPr>
        <w:t>tled to</w:t>
      </w:r>
      <w:r w:rsidRPr="007313DF">
        <w:rPr>
          <w:rFonts w:ascii="Times New Roman" w:hAnsi="Times New Roman" w:cs="Times New Roman"/>
          <w:i/>
          <w:iCs/>
          <w:sz w:val="22"/>
          <w:szCs w:val="22"/>
        </w:rPr>
        <w:t xml:space="preserve"> more than 10% of the contract value, it is subject to mandatory verification in terms of the lack of grounds for exclusion pursuant to art. 5k </w:t>
      </w:r>
      <w:r w:rsidR="0015378C" w:rsidRPr="007313DF">
        <w:rPr>
          <w:rFonts w:ascii="Times New Roman" w:hAnsi="Times New Roman" w:cs="Times New Roman"/>
          <w:i/>
          <w:iCs/>
          <w:sz w:val="22"/>
          <w:szCs w:val="22"/>
        </w:rPr>
        <w:t>of the Sanction Regulation mentioned in the ToR</w:t>
      </w:r>
      <w:r w:rsidRPr="007313DF">
        <w:rPr>
          <w:rFonts w:ascii="Times New Roman" w:hAnsi="Times New Roman" w:cs="Times New Roman"/>
          <w:sz w:val="22"/>
          <w:szCs w:val="22"/>
        </w:rPr>
        <w:t>]</w:t>
      </w:r>
    </w:p>
    <w:p w14:paraId="678C4543" w14:textId="77777777" w:rsidR="00B666C1" w:rsidRPr="007313DF" w:rsidRDefault="00B666C1" w:rsidP="004C2002">
      <w:pPr>
        <w:pStyle w:val="Tekstpodstawowy"/>
        <w:spacing w:line="240" w:lineRule="auto"/>
        <w:ind w:left="720"/>
        <w:rPr>
          <w:rFonts w:ascii="Times New Roman" w:hAnsi="Times New Roman" w:cs="Times New Roman"/>
          <w:sz w:val="22"/>
          <w:szCs w:val="22"/>
        </w:rPr>
      </w:pPr>
    </w:p>
    <w:p w14:paraId="66D9CBD6" w14:textId="4227CC0E" w:rsidR="00992674" w:rsidRPr="007313DF" w:rsidRDefault="00992674" w:rsidP="001F0583">
      <w:pPr>
        <w:pStyle w:val="Tekstpodstawowy"/>
        <w:numPr>
          <w:ilvl w:val="2"/>
          <w:numId w:val="25"/>
        </w:numPr>
        <w:spacing w:line="240" w:lineRule="auto"/>
        <w:rPr>
          <w:rFonts w:ascii="Times New Roman" w:hAnsi="Times New Roman" w:cs="Times New Roman"/>
          <w:sz w:val="22"/>
          <w:szCs w:val="22"/>
        </w:rPr>
      </w:pPr>
      <w:r w:rsidRPr="007313DF">
        <w:rPr>
          <w:rFonts w:ascii="Times New Roman" w:hAnsi="Times New Roman" w:cs="Times New Roman"/>
          <w:sz w:val="22"/>
          <w:szCs w:val="22"/>
        </w:rPr>
        <w:t>…………</w:t>
      </w:r>
    </w:p>
    <w:p w14:paraId="3011B880" w14:textId="77777777" w:rsidR="00992674" w:rsidRPr="007313DF" w:rsidRDefault="00992674" w:rsidP="00992674">
      <w:pPr>
        <w:pStyle w:val="Tekstpodstawowy"/>
        <w:spacing w:line="240" w:lineRule="auto"/>
        <w:ind w:left="1276"/>
        <w:rPr>
          <w:rFonts w:ascii="Times New Roman" w:hAnsi="Times New Roman" w:cs="Times New Roman"/>
          <w:sz w:val="22"/>
          <w:szCs w:val="22"/>
        </w:rPr>
      </w:pPr>
    </w:p>
    <w:p w14:paraId="4457B09C" w14:textId="176C199D" w:rsidR="004C2002" w:rsidRPr="007313DF" w:rsidRDefault="004C2002" w:rsidP="00473BDA">
      <w:pPr>
        <w:pStyle w:val="Tekstpodstawowy"/>
        <w:numPr>
          <w:ilvl w:val="0"/>
          <w:numId w:val="57"/>
        </w:numPr>
        <w:spacing w:line="240" w:lineRule="auto"/>
        <w:rPr>
          <w:rFonts w:ascii="Times New Roman" w:hAnsi="Times New Roman" w:cs="Times New Roman"/>
          <w:sz w:val="22"/>
          <w:szCs w:val="22"/>
        </w:rPr>
      </w:pPr>
      <w:r w:rsidRPr="007313DF">
        <w:rPr>
          <w:rFonts w:ascii="Times New Roman" w:hAnsi="Times New Roman"/>
          <w:b/>
          <w:bCs/>
          <w:sz w:val="22"/>
          <w:szCs w:val="22"/>
        </w:rPr>
        <w:t>we do not entrust*</w:t>
      </w:r>
      <w:r w:rsidRPr="007313DF">
        <w:rPr>
          <w:rFonts w:ascii="Times New Roman" w:hAnsi="Times New Roman"/>
          <w:sz w:val="22"/>
          <w:szCs w:val="22"/>
        </w:rPr>
        <w:t xml:space="preserve"> any part (scope) of the contract to subcontractors</w:t>
      </w:r>
    </w:p>
    <w:p w14:paraId="4457B09D"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657A9434" w14:textId="11659C26" w:rsidR="00D36092" w:rsidRPr="007313DF" w:rsidRDefault="00D36092" w:rsidP="00D36092">
      <w:pPr>
        <w:pStyle w:val="Tekstpodstawowy"/>
        <w:spacing w:line="240" w:lineRule="auto"/>
        <w:ind w:left="539"/>
        <w:rPr>
          <w:rFonts w:ascii="Times New Roman" w:hAnsi="Times New Roman" w:cs="Times New Roman"/>
          <w:i/>
          <w:sz w:val="22"/>
          <w:szCs w:val="22"/>
          <w:u w:val="single"/>
        </w:rPr>
      </w:pPr>
      <w:r w:rsidRPr="007313DF">
        <w:rPr>
          <w:rFonts w:ascii="Times New Roman" w:hAnsi="Times New Roman"/>
          <w:i/>
          <w:sz w:val="22"/>
          <w:szCs w:val="22"/>
        </w:rPr>
        <w:t>*</w:t>
      </w:r>
      <w:r w:rsidRPr="007313DF">
        <w:rPr>
          <w:rFonts w:ascii="Times New Roman" w:hAnsi="Times New Roman"/>
          <w:i/>
          <w:iCs/>
          <w:sz w:val="22"/>
          <w:szCs w:val="22"/>
        </w:rPr>
        <w:t>delete/</w:t>
      </w:r>
      <w:r w:rsidR="00FE2E36" w:rsidRPr="007313DF">
        <w:rPr>
          <w:rFonts w:ascii="Times New Roman" w:hAnsi="Times New Roman"/>
          <w:i/>
          <w:iCs/>
          <w:sz w:val="22"/>
          <w:szCs w:val="22"/>
        </w:rPr>
        <w:t>fulfil</w:t>
      </w:r>
      <w:r w:rsidRPr="007313DF">
        <w:rPr>
          <w:rFonts w:ascii="Times New Roman" w:hAnsi="Times New Roman"/>
          <w:i/>
          <w:iCs/>
          <w:sz w:val="22"/>
          <w:szCs w:val="22"/>
        </w:rPr>
        <w:t xml:space="preserve"> as appropriate</w:t>
      </w:r>
    </w:p>
    <w:p w14:paraId="7A20AC2C" w14:textId="77777777" w:rsidR="00D36092" w:rsidRPr="007313DF" w:rsidRDefault="00D36092" w:rsidP="004C2002">
      <w:pPr>
        <w:pStyle w:val="Tekstpodstawowy"/>
        <w:spacing w:line="240" w:lineRule="auto"/>
        <w:ind w:left="540"/>
        <w:rPr>
          <w:rFonts w:ascii="Times New Roman" w:hAnsi="Times New Roman" w:cs="Times New Roman"/>
          <w:sz w:val="22"/>
          <w:szCs w:val="22"/>
        </w:rPr>
      </w:pPr>
    </w:p>
    <w:p w14:paraId="31AA187F" w14:textId="77777777" w:rsidR="00D36092" w:rsidRPr="007313DF" w:rsidRDefault="00D36092" w:rsidP="004C2002">
      <w:pPr>
        <w:pStyle w:val="Tekstpodstawowy"/>
        <w:spacing w:line="240" w:lineRule="auto"/>
        <w:ind w:left="540"/>
        <w:rPr>
          <w:rFonts w:ascii="Times New Roman" w:hAnsi="Times New Roman" w:cs="Times New Roman"/>
          <w:sz w:val="22"/>
          <w:szCs w:val="22"/>
        </w:rPr>
      </w:pPr>
    </w:p>
    <w:p w14:paraId="4457B09E" w14:textId="6AE987DB" w:rsidR="004C2002" w:rsidRPr="007313DF" w:rsidRDefault="00DF4926" w:rsidP="004C2002">
      <w:pPr>
        <w:pStyle w:val="Tekstpodstawowy"/>
        <w:spacing w:line="240" w:lineRule="auto"/>
        <w:ind w:left="540"/>
        <w:rPr>
          <w:rFonts w:ascii="Times New Roman" w:hAnsi="Times New Roman" w:cs="Times New Roman"/>
          <w:b/>
          <w:bCs/>
          <w:sz w:val="22"/>
          <w:szCs w:val="22"/>
        </w:rPr>
      </w:pPr>
      <w:r w:rsidRPr="007313DF">
        <w:rPr>
          <w:rFonts w:ascii="Times New Roman" w:hAnsi="Times New Roman"/>
          <w:b/>
          <w:bCs/>
          <w:sz w:val="22"/>
          <w:szCs w:val="22"/>
        </w:rPr>
        <w:t>[</w:t>
      </w:r>
      <w:r w:rsidR="004C2002" w:rsidRPr="00FE2E36">
        <w:rPr>
          <w:rFonts w:ascii="Times New Roman" w:hAnsi="Times New Roman"/>
          <w:b/>
          <w:bCs/>
          <w:i/>
          <w:iCs/>
          <w:sz w:val="22"/>
          <w:szCs w:val="22"/>
        </w:rPr>
        <w:t xml:space="preserve">if the </w:t>
      </w:r>
      <w:r w:rsidR="003662F1" w:rsidRPr="00FE2E36">
        <w:rPr>
          <w:rFonts w:ascii="Times New Roman" w:hAnsi="Times New Roman"/>
          <w:b/>
          <w:bCs/>
          <w:i/>
          <w:iCs/>
          <w:sz w:val="22"/>
          <w:szCs w:val="22"/>
        </w:rPr>
        <w:t>Contractor</w:t>
      </w:r>
      <w:r w:rsidR="004C2002" w:rsidRPr="00FE2E36">
        <w:rPr>
          <w:rFonts w:ascii="Times New Roman" w:hAnsi="Times New Roman"/>
          <w:b/>
          <w:bCs/>
          <w:i/>
          <w:iCs/>
          <w:sz w:val="22"/>
          <w:szCs w:val="22"/>
        </w:rPr>
        <w:t xml:space="preserve"> does not cross out any of the above options, the Contracting Authority shall assume that it does not entrust any works covered by this contract to subcontractors</w:t>
      </w:r>
      <w:r w:rsidR="0061790D" w:rsidRPr="007313DF">
        <w:rPr>
          <w:rFonts w:ascii="Times New Roman" w:hAnsi="Times New Roman"/>
          <w:b/>
          <w:bCs/>
          <w:sz w:val="22"/>
          <w:szCs w:val="22"/>
        </w:rPr>
        <w:t>]</w:t>
      </w:r>
    </w:p>
    <w:p w14:paraId="4457B09F"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AA" w14:textId="77777777" w:rsidR="004C2002" w:rsidRPr="007313DF" w:rsidRDefault="004C2002" w:rsidP="004C2002">
      <w:pPr>
        <w:autoSpaceDE w:val="0"/>
        <w:autoSpaceDN w:val="0"/>
        <w:adjustRightInd w:val="0"/>
        <w:rPr>
          <w:sz w:val="22"/>
          <w:szCs w:val="22"/>
        </w:rPr>
      </w:pPr>
      <w:r w:rsidRPr="007313DF">
        <w:rPr>
          <w:sz w:val="22"/>
          <w:szCs w:val="22"/>
        </w:rPr>
        <w:br w:type="page"/>
      </w:r>
    </w:p>
    <w:p w14:paraId="70D62018" w14:textId="76D8DD3D" w:rsidR="00B56856" w:rsidRPr="007313DF" w:rsidRDefault="003475BF" w:rsidP="000F4663">
      <w:pPr>
        <w:widowControl/>
        <w:suppressAutoHyphens w:val="0"/>
        <w:jc w:val="right"/>
        <w:rPr>
          <w:b/>
          <w:bCs/>
          <w:i/>
          <w:iCs/>
          <w:sz w:val="22"/>
          <w:szCs w:val="22"/>
        </w:rPr>
      </w:pPr>
      <w:r w:rsidRPr="007313DF">
        <w:rPr>
          <w:b/>
          <w:bCs/>
          <w:i/>
          <w:iCs/>
          <w:sz w:val="22"/>
          <w:szCs w:val="22"/>
        </w:rPr>
        <w:lastRenderedPageBreak/>
        <w:t xml:space="preserve">Appendix </w:t>
      </w:r>
      <w:r w:rsidR="000F4663" w:rsidRPr="007313DF">
        <w:rPr>
          <w:b/>
          <w:bCs/>
          <w:i/>
          <w:iCs/>
          <w:sz w:val="22"/>
          <w:szCs w:val="22"/>
        </w:rPr>
        <w:t>6</w:t>
      </w:r>
      <w:r w:rsidR="00BA19D0" w:rsidRPr="007313DF">
        <w:rPr>
          <w:b/>
          <w:bCs/>
          <w:i/>
          <w:iCs/>
          <w:sz w:val="22"/>
          <w:szCs w:val="22"/>
        </w:rPr>
        <w:t xml:space="preserve"> </w:t>
      </w:r>
      <w:r w:rsidRPr="007313DF">
        <w:rPr>
          <w:b/>
          <w:bCs/>
          <w:i/>
          <w:iCs/>
          <w:sz w:val="22"/>
          <w:szCs w:val="22"/>
        </w:rPr>
        <w:t xml:space="preserve"> to the bid form</w:t>
      </w:r>
    </w:p>
    <w:p w14:paraId="4DC59615" w14:textId="77777777" w:rsidR="00525C84" w:rsidRPr="007313DF" w:rsidRDefault="00525C84" w:rsidP="002E1605">
      <w:pPr>
        <w:widowControl/>
        <w:suppressAutoHyphens w:val="0"/>
        <w:jc w:val="left"/>
        <w:rPr>
          <w:b/>
          <w:bCs/>
          <w:sz w:val="22"/>
          <w:szCs w:val="22"/>
        </w:rPr>
      </w:pPr>
    </w:p>
    <w:p w14:paraId="20E35D11" w14:textId="77777777" w:rsidR="00B07F6C" w:rsidRDefault="00B07F6C" w:rsidP="00B07F6C">
      <w:pPr>
        <w:widowControl/>
        <w:suppressAutoHyphens w:val="0"/>
        <w:rPr>
          <w:b/>
          <w:bCs/>
          <w:sz w:val="22"/>
          <w:szCs w:val="22"/>
        </w:rPr>
      </w:pPr>
      <w:r w:rsidRPr="007313DF">
        <w:rPr>
          <w:b/>
          <w:bCs/>
          <w:sz w:val="22"/>
          <w:szCs w:val="22"/>
        </w:rPr>
        <w:t>A STATEMENT OF THE ENTITY TO MAKE AVAILABLE TO THE CONTRACTOR THE NECESSARY RESOURCES</w:t>
      </w:r>
    </w:p>
    <w:p w14:paraId="53662DCF" w14:textId="77777777" w:rsidR="00B07F6C" w:rsidRPr="007313DF" w:rsidRDefault="00B07F6C" w:rsidP="00B07F6C">
      <w:pPr>
        <w:widowControl/>
        <w:suppressAutoHyphens w:val="0"/>
        <w:rPr>
          <w:b/>
          <w:bCs/>
          <w:sz w:val="22"/>
          <w:szCs w:val="22"/>
        </w:rPr>
      </w:pPr>
    </w:p>
    <w:p w14:paraId="4D761DEE" w14:textId="77777777" w:rsidR="00B07F6C" w:rsidRPr="007313DF" w:rsidRDefault="00B07F6C" w:rsidP="00293A5D">
      <w:pPr>
        <w:widowControl/>
        <w:suppressAutoHyphens w:val="0"/>
        <w:rPr>
          <w:b/>
          <w:bCs/>
          <w:sz w:val="22"/>
          <w:szCs w:val="22"/>
        </w:rPr>
      </w:pPr>
      <w:r w:rsidRPr="00087CA7">
        <w:rPr>
          <w:b/>
          <w:bCs/>
          <w:sz w:val="22"/>
          <w:szCs w:val="22"/>
        </w:rPr>
        <w:t>[To be presented separately for each entity providing resources to the Contractor – statement submitted by the entity providing the resources]</w:t>
      </w:r>
    </w:p>
    <w:p w14:paraId="47671B9C" w14:textId="77777777" w:rsidR="00B07F6C" w:rsidRPr="007313DF" w:rsidRDefault="00B07F6C" w:rsidP="00B07F6C">
      <w:pPr>
        <w:widowControl/>
        <w:suppressAutoHyphens w:val="0"/>
        <w:jc w:val="left"/>
        <w:rPr>
          <w:b/>
          <w:bCs/>
          <w:sz w:val="22"/>
          <w:szCs w:val="22"/>
        </w:rPr>
      </w:pPr>
    </w:p>
    <w:tbl>
      <w:tblPr>
        <w:tblW w:w="9211" w:type="dxa"/>
        <w:tblCellMar>
          <w:left w:w="70" w:type="dxa"/>
          <w:right w:w="70" w:type="dxa"/>
        </w:tblCellMar>
        <w:tblLook w:val="0000" w:firstRow="0" w:lastRow="0" w:firstColumn="0" w:lastColumn="0" w:noHBand="0" w:noVBand="0"/>
      </w:tblPr>
      <w:tblGrid>
        <w:gridCol w:w="1986"/>
        <w:gridCol w:w="7225"/>
      </w:tblGrid>
      <w:tr w:rsidR="002525D5" w:rsidRPr="002525D5" w14:paraId="139C1A60" w14:textId="77777777" w:rsidTr="00594107">
        <w:trPr>
          <w:trHeight w:val="273"/>
        </w:trPr>
        <w:tc>
          <w:tcPr>
            <w:tcW w:w="1986" w:type="dxa"/>
            <w:vAlign w:val="bottom"/>
          </w:tcPr>
          <w:p w14:paraId="6F8B4E8A" w14:textId="28DA9C80" w:rsidR="002525D5" w:rsidRPr="002525D5" w:rsidRDefault="002525D5" w:rsidP="002525D5">
            <w:pPr>
              <w:widowControl/>
              <w:suppressAutoHyphens w:val="0"/>
              <w:autoSpaceDE w:val="0"/>
              <w:autoSpaceDN w:val="0"/>
              <w:adjustRightInd w:val="0"/>
              <w:spacing w:before="60"/>
              <w:jc w:val="left"/>
              <w:rPr>
                <w:rFonts w:eastAsia="Calibri" w:cs="Arial"/>
                <w:sz w:val="22"/>
                <w:szCs w:val="22"/>
                <w:lang w:val="pl-PL" w:eastAsia="en-US"/>
              </w:rPr>
            </w:pPr>
            <w:r>
              <w:rPr>
                <w:rFonts w:eastAsia="Calibri" w:cs="Arial"/>
                <w:sz w:val="22"/>
                <w:szCs w:val="22"/>
                <w:lang w:val="pl-PL" w:eastAsia="en-US"/>
              </w:rPr>
              <w:t>Name</w:t>
            </w:r>
            <w:r w:rsidRPr="002525D5">
              <w:rPr>
                <w:rFonts w:eastAsia="Calibri" w:cs="Arial"/>
                <w:sz w:val="22"/>
                <w:szCs w:val="22"/>
                <w:lang w:val="pl-PL" w:eastAsia="en-US"/>
              </w:rPr>
              <w:t xml:space="preserve"> </w:t>
            </w:r>
          </w:p>
        </w:tc>
        <w:tc>
          <w:tcPr>
            <w:tcW w:w="7225" w:type="dxa"/>
            <w:vAlign w:val="bottom"/>
          </w:tcPr>
          <w:p w14:paraId="4E50FA38" w14:textId="77777777" w:rsidR="002525D5" w:rsidRPr="002525D5" w:rsidRDefault="002525D5" w:rsidP="002525D5">
            <w:pPr>
              <w:widowControl/>
              <w:suppressAutoHyphens w:val="0"/>
              <w:autoSpaceDE w:val="0"/>
              <w:autoSpaceDN w:val="0"/>
              <w:adjustRightInd w:val="0"/>
              <w:spacing w:before="60"/>
              <w:jc w:val="left"/>
              <w:rPr>
                <w:rFonts w:eastAsia="Calibri" w:cs="Arial"/>
                <w:spacing w:val="40"/>
                <w:sz w:val="22"/>
                <w:szCs w:val="22"/>
                <w:lang w:val="pl-PL" w:eastAsia="en-US"/>
              </w:rPr>
            </w:pPr>
            <w:r w:rsidRPr="002525D5">
              <w:rPr>
                <w:rFonts w:eastAsia="Calibri" w:cs="Arial"/>
                <w:spacing w:val="40"/>
                <w:sz w:val="22"/>
                <w:szCs w:val="22"/>
                <w:lang w:val="pl-PL" w:eastAsia="en-US"/>
              </w:rPr>
              <w:t>......................................................................</w:t>
            </w:r>
          </w:p>
        </w:tc>
      </w:tr>
      <w:tr w:rsidR="002525D5" w:rsidRPr="002525D5" w14:paraId="7025E017" w14:textId="77777777" w:rsidTr="00594107">
        <w:trPr>
          <w:trHeight w:val="274"/>
        </w:trPr>
        <w:tc>
          <w:tcPr>
            <w:tcW w:w="1986" w:type="dxa"/>
            <w:vAlign w:val="bottom"/>
          </w:tcPr>
          <w:p w14:paraId="66AC9B28" w14:textId="6594D049" w:rsidR="002525D5" w:rsidRPr="002525D5" w:rsidRDefault="002525D5" w:rsidP="002525D5">
            <w:pPr>
              <w:widowControl/>
              <w:suppressAutoHyphens w:val="0"/>
              <w:autoSpaceDE w:val="0"/>
              <w:autoSpaceDN w:val="0"/>
              <w:adjustRightInd w:val="0"/>
              <w:spacing w:before="60"/>
              <w:jc w:val="left"/>
              <w:rPr>
                <w:rFonts w:eastAsia="Calibri" w:cs="Arial"/>
                <w:sz w:val="22"/>
                <w:szCs w:val="22"/>
                <w:lang w:val="pl-PL" w:eastAsia="en-US"/>
              </w:rPr>
            </w:pPr>
            <w:r w:rsidRPr="002525D5">
              <w:rPr>
                <w:rFonts w:eastAsia="Calibri" w:cs="Arial"/>
                <w:sz w:val="22"/>
                <w:szCs w:val="22"/>
                <w:lang w:val="pl-PL" w:eastAsia="en-US"/>
              </w:rPr>
              <w:t>Ad</w:t>
            </w:r>
            <w:r w:rsidR="003B0D04">
              <w:rPr>
                <w:rFonts w:eastAsia="Calibri" w:cs="Arial"/>
                <w:sz w:val="22"/>
                <w:szCs w:val="22"/>
                <w:lang w:val="pl-PL" w:eastAsia="en-US"/>
              </w:rPr>
              <w:t>d</w:t>
            </w:r>
            <w:r w:rsidRPr="002525D5">
              <w:rPr>
                <w:rFonts w:eastAsia="Calibri" w:cs="Arial"/>
                <w:sz w:val="22"/>
                <w:szCs w:val="22"/>
                <w:lang w:val="pl-PL" w:eastAsia="en-US"/>
              </w:rPr>
              <w:t>res</w:t>
            </w:r>
            <w:r>
              <w:rPr>
                <w:rFonts w:eastAsia="Calibri" w:cs="Arial"/>
                <w:sz w:val="22"/>
                <w:szCs w:val="22"/>
                <w:lang w:val="pl-PL" w:eastAsia="en-US"/>
              </w:rPr>
              <w:t>s</w:t>
            </w:r>
            <w:r w:rsidRPr="002525D5">
              <w:rPr>
                <w:rFonts w:eastAsia="Calibri" w:cs="Arial"/>
                <w:sz w:val="22"/>
                <w:szCs w:val="22"/>
                <w:lang w:val="pl-PL" w:eastAsia="en-US"/>
              </w:rPr>
              <w:t xml:space="preserve"> </w:t>
            </w:r>
          </w:p>
        </w:tc>
        <w:tc>
          <w:tcPr>
            <w:tcW w:w="7225" w:type="dxa"/>
            <w:vAlign w:val="bottom"/>
          </w:tcPr>
          <w:p w14:paraId="06C935E9" w14:textId="77777777" w:rsidR="002525D5" w:rsidRPr="002525D5" w:rsidRDefault="002525D5" w:rsidP="002525D5">
            <w:pPr>
              <w:widowControl/>
              <w:suppressAutoHyphens w:val="0"/>
              <w:autoSpaceDE w:val="0"/>
              <w:autoSpaceDN w:val="0"/>
              <w:adjustRightInd w:val="0"/>
              <w:spacing w:before="60"/>
              <w:jc w:val="left"/>
              <w:rPr>
                <w:rFonts w:eastAsia="Calibri" w:cs="Arial"/>
                <w:sz w:val="22"/>
                <w:szCs w:val="22"/>
                <w:lang w:val="pl-PL" w:eastAsia="en-US"/>
              </w:rPr>
            </w:pPr>
            <w:r w:rsidRPr="002525D5">
              <w:rPr>
                <w:rFonts w:eastAsia="Calibri" w:cs="Arial"/>
                <w:spacing w:val="40"/>
                <w:sz w:val="22"/>
                <w:szCs w:val="22"/>
                <w:lang w:val="pl-PL" w:eastAsia="en-US"/>
              </w:rPr>
              <w:t>......................................................................</w:t>
            </w:r>
          </w:p>
        </w:tc>
      </w:tr>
      <w:tr w:rsidR="002525D5" w:rsidRPr="002525D5" w14:paraId="22AAC1CA" w14:textId="77777777" w:rsidTr="00594107">
        <w:trPr>
          <w:trHeight w:val="274"/>
        </w:trPr>
        <w:tc>
          <w:tcPr>
            <w:tcW w:w="1986" w:type="dxa"/>
            <w:vAlign w:val="bottom"/>
          </w:tcPr>
          <w:p w14:paraId="7812D840" w14:textId="77777777" w:rsidR="002525D5" w:rsidRPr="002525D5" w:rsidRDefault="002525D5" w:rsidP="002525D5">
            <w:pPr>
              <w:widowControl/>
              <w:suppressAutoHyphens w:val="0"/>
              <w:autoSpaceDE w:val="0"/>
              <w:autoSpaceDN w:val="0"/>
              <w:adjustRightInd w:val="0"/>
              <w:spacing w:before="60"/>
              <w:jc w:val="left"/>
              <w:rPr>
                <w:rFonts w:eastAsia="Calibri" w:cs="Arial"/>
                <w:sz w:val="22"/>
                <w:szCs w:val="22"/>
                <w:lang w:val="pl-PL" w:eastAsia="en-US"/>
              </w:rPr>
            </w:pPr>
          </w:p>
        </w:tc>
        <w:tc>
          <w:tcPr>
            <w:tcW w:w="7225" w:type="dxa"/>
            <w:vAlign w:val="bottom"/>
          </w:tcPr>
          <w:p w14:paraId="05FEFFDF" w14:textId="77777777" w:rsidR="002525D5" w:rsidRPr="002525D5" w:rsidRDefault="002525D5" w:rsidP="002525D5">
            <w:pPr>
              <w:widowControl/>
              <w:suppressAutoHyphens w:val="0"/>
              <w:autoSpaceDE w:val="0"/>
              <w:autoSpaceDN w:val="0"/>
              <w:adjustRightInd w:val="0"/>
              <w:spacing w:before="60"/>
              <w:jc w:val="left"/>
              <w:rPr>
                <w:rFonts w:eastAsia="Calibri" w:cs="Arial"/>
                <w:spacing w:val="40"/>
                <w:sz w:val="22"/>
                <w:szCs w:val="22"/>
                <w:lang w:val="pl-PL" w:eastAsia="en-US"/>
              </w:rPr>
            </w:pPr>
          </w:p>
        </w:tc>
      </w:tr>
    </w:tbl>
    <w:p w14:paraId="45FB7CD5" w14:textId="77777777" w:rsidR="00B07F6C" w:rsidRPr="007313DF" w:rsidRDefault="00B07F6C" w:rsidP="00B07F6C">
      <w:pPr>
        <w:widowControl/>
        <w:suppressAutoHyphens w:val="0"/>
        <w:jc w:val="left"/>
        <w:rPr>
          <w:b/>
          <w:bCs/>
          <w:sz w:val="22"/>
          <w:szCs w:val="22"/>
        </w:rPr>
      </w:pPr>
    </w:p>
    <w:p w14:paraId="5BF0D50A" w14:textId="77777777" w:rsidR="00B07F6C" w:rsidRPr="007313DF" w:rsidRDefault="00B07F6C" w:rsidP="00B07F6C">
      <w:pPr>
        <w:widowControl/>
        <w:suppressAutoHyphens w:val="0"/>
        <w:jc w:val="left"/>
        <w:rPr>
          <w:sz w:val="22"/>
          <w:szCs w:val="22"/>
        </w:rPr>
      </w:pPr>
      <w:r w:rsidRPr="007313DF">
        <w:rPr>
          <w:sz w:val="22"/>
          <w:szCs w:val="22"/>
        </w:rPr>
        <w:t>I (We), who signed …………………………………………………………………………………………………</w:t>
      </w:r>
    </w:p>
    <w:p w14:paraId="4129BC6C" w14:textId="77777777" w:rsidR="00B07F6C" w:rsidRPr="007313DF" w:rsidRDefault="00B07F6C" w:rsidP="00B07F6C">
      <w:pPr>
        <w:widowControl/>
        <w:suppressAutoHyphens w:val="0"/>
        <w:jc w:val="left"/>
        <w:rPr>
          <w:sz w:val="22"/>
          <w:szCs w:val="22"/>
        </w:rPr>
      </w:pPr>
    </w:p>
    <w:p w14:paraId="792E4243" w14:textId="77777777" w:rsidR="00B07F6C" w:rsidRPr="007313DF" w:rsidRDefault="00B07F6C" w:rsidP="00B07F6C">
      <w:pPr>
        <w:widowControl/>
        <w:suppressAutoHyphens w:val="0"/>
        <w:jc w:val="left"/>
        <w:rPr>
          <w:sz w:val="22"/>
          <w:szCs w:val="22"/>
        </w:rPr>
      </w:pPr>
      <w:r w:rsidRPr="007313DF">
        <w:rPr>
          <w:sz w:val="22"/>
          <w:szCs w:val="22"/>
        </w:rPr>
        <w:t>Acting on behalf: …………………………………………………………………………………………………</w:t>
      </w:r>
    </w:p>
    <w:p w14:paraId="7EB10C08" w14:textId="77777777" w:rsidR="00B07F6C" w:rsidRPr="007313DF" w:rsidRDefault="00B07F6C" w:rsidP="00B07F6C">
      <w:pPr>
        <w:widowControl/>
        <w:suppressAutoHyphens w:val="0"/>
        <w:jc w:val="left"/>
        <w:rPr>
          <w:sz w:val="22"/>
          <w:szCs w:val="22"/>
        </w:rPr>
      </w:pPr>
      <w:r w:rsidRPr="007313DF">
        <w:rPr>
          <w:sz w:val="22"/>
          <w:szCs w:val="22"/>
        </w:rPr>
        <w:t>In reference that the Contractor:</w:t>
      </w:r>
    </w:p>
    <w:p w14:paraId="69278D4F" w14:textId="77777777" w:rsidR="00B07F6C" w:rsidRPr="007313DF" w:rsidRDefault="00B07F6C" w:rsidP="00B07F6C">
      <w:pPr>
        <w:widowControl/>
        <w:suppressAutoHyphens w:val="0"/>
        <w:jc w:val="left"/>
        <w:rPr>
          <w:sz w:val="22"/>
          <w:szCs w:val="22"/>
        </w:rPr>
      </w:pPr>
      <w:r w:rsidRPr="007313DF">
        <w:rPr>
          <w:sz w:val="22"/>
          <w:szCs w:val="22"/>
        </w:rPr>
        <w:t>…………………………………………………………………………………………………</w:t>
      </w:r>
    </w:p>
    <w:p w14:paraId="2D64FA06" w14:textId="77777777" w:rsidR="00B07F6C" w:rsidRPr="007313DF" w:rsidRDefault="00B07F6C" w:rsidP="00B07F6C">
      <w:pPr>
        <w:widowControl/>
        <w:suppressAutoHyphens w:val="0"/>
        <w:jc w:val="left"/>
        <w:rPr>
          <w:sz w:val="22"/>
          <w:szCs w:val="22"/>
        </w:rPr>
      </w:pPr>
      <w:r w:rsidRPr="007313DF">
        <w:rPr>
          <w:sz w:val="22"/>
          <w:szCs w:val="22"/>
        </w:rPr>
        <w:t>[</w:t>
      </w:r>
      <w:r w:rsidRPr="007313DF">
        <w:rPr>
          <w:i/>
          <w:iCs/>
          <w:sz w:val="22"/>
          <w:szCs w:val="22"/>
        </w:rPr>
        <w:t>full name of the Contractor and address /registered office of the Contractor</w:t>
      </w:r>
      <w:r w:rsidRPr="007313DF">
        <w:rPr>
          <w:sz w:val="22"/>
          <w:szCs w:val="22"/>
        </w:rPr>
        <w:t>]</w:t>
      </w:r>
    </w:p>
    <w:p w14:paraId="15D8885B" w14:textId="77777777" w:rsidR="00B07F6C" w:rsidRPr="007313DF" w:rsidRDefault="00B07F6C" w:rsidP="00B07F6C">
      <w:pPr>
        <w:widowControl/>
        <w:suppressAutoHyphens w:val="0"/>
        <w:jc w:val="left"/>
        <w:rPr>
          <w:b/>
          <w:bCs/>
          <w:sz w:val="22"/>
          <w:szCs w:val="22"/>
        </w:rPr>
      </w:pPr>
      <w:r w:rsidRPr="007313DF">
        <w:rPr>
          <w:b/>
          <w:bCs/>
          <w:sz w:val="22"/>
          <w:szCs w:val="22"/>
        </w:rPr>
        <w:tab/>
      </w:r>
      <w:r w:rsidRPr="007313DF">
        <w:rPr>
          <w:b/>
          <w:bCs/>
          <w:sz w:val="22"/>
          <w:szCs w:val="22"/>
        </w:rPr>
        <w:tab/>
      </w:r>
    </w:p>
    <w:p w14:paraId="2EF3CC2C" w14:textId="77777777" w:rsidR="00B07F6C" w:rsidRDefault="00B07F6C" w:rsidP="00B07F6C">
      <w:pPr>
        <w:widowControl/>
        <w:suppressAutoHyphens w:val="0"/>
        <w:jc w:val="left"/>
        <w:rPr>
          <w:b/>
          <w:bCs/>
          <w:sz w:val="22"/>
          <w:szCs w:val="22"/>
          <w:u w:val="single"/>
        </w:rPr>
      </w:pPr>
      <w:r w:rsidRPr="00DC4BEB">
        <w:rPr>
          <w:b/>
          <w:bCs/>
          <w:sz w:val="22"/>
          <w:szCs w:val="22"/>
          <w:u w:val="single"/>
        </w:rPr>
        <w:t xml:space="preserve">(We) declare that </w:t>
      </w:r>
    </w:p>
    <w:p w14:paraId="59EC87E7" w14:textId="77777777" w:rsidR="00B07F6C" w:rsidRPr="00DC4BEB" w:rsidRDefault="00B07F6C" w:rsidP="00B07F6C">
      <w:pPr>
        <w:widowControl/>
        <w:suppressAutoHyphens w:val="0"/>
        <w:jc w:val="left"/>
        <w:rPr>
          <w:b/>
          <w:bCs/>
          <w:sz w:val="22"/>
          <w:szCs w:val="22"/>
          <w:u w:val="single"/>
        </w:rPr>
      </w:pPr>
    </w:p>
    <w:p w14:paraId="6226938A" w14:textId="77777777" w:rsidR="00B07F6C" w:rsidRPr="007313DF" w:rsidRDefault="00B07F6C" w:rsidP="00B07F6C">
      <w:pPr>
        <w:pStyle w:val="Akapitzlist"/>
        <w:numPr>
          <w:ilvl w:val="1"/>
          <w:numId w:val="3"/>
        </w:numPr>
        <w:tabs>
          <w:tab w:val="clear" w:pos="1080"/>
          <w:tab w:val="num" w:pos="360"/>
        </w:tabs>
        <w:ind w:left="360"/>
        <w:jc w:val="left"/>
        <w:rPr>
          <w:b/>
          <w:bCs/>
          <w:sz w:val="22"/>
          <w:szCs w:val="22"/>
        </w:rPr>
      </w:pPr>
      <w:r w:rsidRPr="007313DF">
        <w:rPr>
          <w:b/>
          <w:bCs/>
          <w:sz w:val="22"/>
          <w:szCs w:val="22"/>
        </w:rPr>
        <w:t>I (we) undertake to make available my (our) resources to the Contractor.</w:t>
      </w:r>
    </w:p>
    <w:p w14:paraId="7CF7012D" w14:textId="77777777" w:rsidR="00B07F6C" w:rsidRPr="007313DF" w:rsidRDefault="00B07F6C" w:rsidP="00B07F6C">
      <w:pPr>
        <w:widowControl/>
        <w:suppressAutoHyphens w:val="0"/>
        <w:jc w:val="left"/>
        <w:rPr>
          <w:b/>
          <w:bCs/>
          <w:sz w:val="22"/>
          <w:szCs w:val="22"/>
        </w:rPr>
      </w:pPr>
    </w:p>
    <w:p w14:paraId="2AF518B4" w14:textId="77777777" w:rsidR="00B07F6C" w:rsidRPr="007313DF" w:rsidRDefault="00B07F6C" w:rsidP="00B07F6C">
      <w:pPr>
        <w:widowControl/>
        <w:suppressAutoHyphens w:val="0"/>
        <w:jc w:val="left"/>
        <w:rPr>
          <w:sz w:val="22"/>
          <w:szCs w:val="22"/>
        </w:rPr>
      </w:pPr>
      <w:r w:rsidRPr="007313DF">
        <w:rPr>
          <w:sz w:val="22"/>
          <w:szCs w:val="22"/>
        </w:rPr>
        <w:t>In order to assess whether the Contractor will have at its disposal my resources necessary for the proper performance of the contract and to assess whether the relationship between us guarantees factual access to my resources I hereby provide:</w:t>
      </w:r>
    </w:p>
    <w:p w14:paraId="17C186E3" w14:textId="77777777" w:rsidR="00B07F6C" w:rsidRPr="007313DF" w:rsidRDefault="00B07F6C" w:rsidP="00B07F6C">
      <w:pPr>
        <w:widowControl/>
        <w:suppressAutoHyphens w:val="0"/>
        <w:jc w:val="left"/>
        <w:rPr>
          <w:b/>
          <w:bCs/>
          <w:sz w:val="22"/>
          <w:szCs w:val="22"/>
        </w:rPr>
      </w:pPr>
    </w:p>
    <w:p w14:paraId="76606F9A" w14:textId="77777777" w:rsidR="00B07F6C" w:rsidRPr="007313DF" w:rsidRDefault="00B07F6C" w:rsidP="00B07F6C">
      <w:pPr>
        <w:widowControl/>
        <w:suppressAutoHyphens w:val="0"/>
        <w:jc w:val="left"/>
        <w:rPr>
          <w:sz w:val="22"/>
          <w:szCs w:val="22"/>
        </w:rPr>
      </w:pPr>
      <w:r w:rsidRPr="007313DF">
        <w:rPr>
          <w:sz w:val="22"/>
          <w:szCs w:val="22"/>
        </w:rPr>
        <w:t>1)</w:t>
      </w:r>
      <w:r w:rsidRPr="007313DF">
        <w:rPr>
          <w:sz w:val="22"/>
          <w:szCs w:val="22"/>
        </w:rPr>
        <w:tab/>
        <w:t>the scope of my resources available to the Contractor:</w:t>
      </w:r>
    </w:p>
    <w:p w14:paraId="6CA66F8A" w14:textId="77777777" w:rsidR="00B07F6C" w:rsidRPr="007313DF" w:rsidRDefault="00B07F6C" w:rsidP="00B07F6C">
      <w:pPr>
        <w:widowControl/>
        <w:suppressAutoHyphens w:val="0"/>
        <w:jc w:val="left"/>
        <w:rPr>
          <w:sz w:val="22"/>
          <w:szCs w:val="22"/>
        </w:rPr>
      </w:pPr>
      <w:r w:rsidRPr="007313DF">
        <w:rPr>
          <w:sz w:val="22"/>
          <w:szCs w:val="22"/>
        </w:rPr>
        <w:t>……………………………………………………………………………………………………………………………………………………………………………………………………</w:t>
      </w:r>
    </w:p>
    <w:p w14:paraId="4811E011" w14:textId="77777777" w:rsidR="00B07F6C" w:rsidRPr="007313DF" w:rsidRDefault="00B07F6C" w:rsidP="00B07F6C">
      <w:pPr>
        <w:widowControl/>
        <w:suppressAutoHyphens w:val="0"/>
        <w:jc w:val="left"/>
        <w:rPr>
          <w:sz w:val="22"/>
          <w:szCs w:val="22"/>
        </w:rPr>
      </w:pPr>
    </w:p>
    <w:p w14:paraId="70CDCB68" w14:textId="77777777" w:rsidR="00B07F6C" w:rsidRPr="007313DF" w:rsidRDefault="00B07F6C" w:rsidP="00B07F6C">
      <w:pPr>
        <w:widowControl/>
        <w:suppressAutoHyphens w:val="0"/>
        <w:jc w:val="left"/>
        <w:rPr>
          <w:sz w:val="22"/>
          <w:szCs w:val="22"/>
        </w:rPr>
      </w:pPr>
      <w:r w:rsidRPr="007313DF">
        <w:rPr>
          <w:sz w:val="22"/>
          <w:szCs w:val="22"/>
        </w:rPr>
        <w:t>2)</w:t>
      </w:r>
      <w:r w:rsidRPr="007313DF">
        <w:rPr>
          <w:sz w:val="22"/>
          <w:szCs w:val="22"/>
        </w:rPr>
        <w:tab/>
        <w:t>the manner of using my resources by the Contractor in the performance of the contract:</w:t>
      </w:r>
    </w:p>
    <w:p w14:paraId="22014FD1" w14:textId="77777777" w:rsidR="00B07F6C" w:rsidRPr="007313DF" w:rsidRDefault="00B07F6C" w:rsidP="00B07F6C">
      <w:pPr>
        <w:widowControl/>
        <w:suppressAutoHyphens w:val="0"/>
        <w:jc w:val="left"/>
        <w:rPr>
          <w:sz w:val="22"/>
          <w:szCs w:val="22"/>
        </w:rPr>
      </w:pPr>
      <w:r w:rsidRPr="007313DF">
        <w:rPr>
          <w:sz w:val="22"/>
          <w:szCs w:val="22"/>
        </w:rPr>
        <w:t>……………………………………………………………………………………………………………………………………………………………………………………………………</w:t>
      </w:r>
    </w:p>
    <w:p w14:paraId="275FC24B" w14:textId="77777777" w:rsidR="00B07F6C" w:rsidRPr="007313DF" w:rsidRDefault="00B07F6C" w:rsidP="00B07F6C">
      <w:pPr>
        <w:widowControl/>
        <w:suppressAutoHyphens w:val="0"/>
        <w:jc w:val="left"/>
        <w:rPr>
          <w:sz w:val="22"/>
          <w:szCs w:val="22"/>
        </w:rPr>
      </w:pPr>
    </w:p>
    <w:p w14:paraId="1FAD8805" w14:textId="77777777" w:rsidR="00B07F6C" w:rsidRPr="007313DF" w:rsidRDefault="00B07F6C" w:rsidP="00B07F6C">
      <w:pPr>
        <w:widowControl/>
        <w:suppressAutoHyphens w:val="0"/>
        <w:jc w:val="left"/>
        <w:rPr>
          <w:sz w:val="22"/>
          <w:szCs w:val="22"/>
        </w:rPr>
      </w:pPr>
      <w:r w:rsidRPr="007313DF">
        <w:rPr>
          <w:sz w:val="22"/>
          <w:szCs w:val="22"/>
        </w:rPr>
        <w:t>3)</w:t>
      </w:r>
      <w:r w:rsidRPr="007313DF">
        <w:rPr>
          <w:sz w:val="22"/>
          <w:szCs w:val="22"/>
        </w:rPr>
        <w:tab/>
        <w:t>the nature of the relationship that will connect me with the Contractor:</w:t>
      </w:r>
    </w:p>
    <w:p w14:paraId="5F47FA50" w14:textId="77777777" w:rsidR="00B07F6C" w:rsidRPr="007313DF" w:rsidRDefault="00B07F6C" w:rsidP="00B07F6C">
      <w:pPr>
        <w:widowControl/>
        <w:suppressAutoHyphens w:val="0"/>
        <w:jc w:val="left"/>
        <w:rPr>
          <w:sz w:val="22"/>
          <w:szCs w:val="22"/>
        </w:rPr>
      </w:pPr>
      <w:r w:rsidRPr="007313DF">
        <w:rPr>
          <w:sz w:val="22"/>
          <w:szCs w:val="22"/>
        </w:rPr>
        <w:t>……………………………………………………………………………………………………………………………………………………………………………………………………</w:t>
      </w:r>
    </w:p>
    <w:p w14:paraId="675AA860" w14:textId="77777777" w:rsidR="00B07F6C" w:rsidRPr="007313DF" w:rsidRDefault="00B07F6C" w:rsidP="00B07F6C">
      <w:pPr>
        <w:widowControl/>
        <w:suppressAutoHyphens w:val="0"/>
        <w:jc w:val="left"/>
        <w:rPr>
          <w:sz w:val="22"/>
          <w:szCs w:val="22"/>
        </w:rPr>
      </w:pPr>
    </w:p>
    <w:p w14:paraId="1BFA587F" w14:textId="77777777" w:rsidR="00B07F6C" w:rsidRPr="007313DF" w:rsidRDefault="00B07F6C" w:rsidP="00B07F6C">
      <w:pPr>
        <w:widowControl/>
        <w:suppressAutoHyphens w:val="0"/>
        <w:jc w:val="left"/>
        <w:rPr>
          <w:sz w:val="22"/>
          <w:szCs w:val="22"/>
        </w:rPr>
      </w:pPr>
      <w:r w:rsidRPr="007313DF">
        <w:rPr>
          <w:sz w:val="22"/>
          <w:szCs w:val="22"/>
        </w:rPr>
        <w:t>4)</w:t>
      </w:r>
      <w:r w:rsidRPr="007313DF">
        <w:rPr>
          <w:sz w:val="22"/>
          <w:szCs w:val="22"/>
        </w:rPr>
        <w:tab/>
        <w:t>the scope and the duration of my participation in the performance of the contract:</w:t>
      </w:r>
    </w:p>
    <w:p w14:paraId="6E21D002" w14:textId="77777777" w:rsidR="00B07F6C" w:rsidRPr="007313DF" w:rsidRDefault="00B07F6C" w:rsidP="00B07F6C">
      <w:pPr>
        <w:widowControl/>
        <w:suppressAutoHyphens w:val="0"/>
        <w:jc w:val="left"/>
        <w:rPr>
          <w:sz w:val="22"/>
          <w:szCs w:val="22"/>
        </w:rPr>
      </w:pPr>
      <w:r w:rsidRPr="007313DF">
        <w:rPr>
          <w:sz w:val="22"/>
          <w:szCs w:val="22"/>
        </w:rPr>
        <w:t>……………………………………………………………………………………………………………………………………………………………………………………………………</w:t>
      </w:r>
    </w:p>
    <w:p w14:paraId="2235CEB2" w14:textId="77777777" w:rsidR="00B07F6C" w:rsidRPr="007313DF" w:rsidRDefault="00B07F6C" w:rsidP="00B07F6C">
      <w:pPr>
        <w:widowControl/>
        <w:suppressAutoHyphens w:val="0"/>
        <w:jc w:val="left"/>
        <w:rPr>
          <w:sz w:val="22"/>
          <w:szCs w:val="22"/>
        </w:rPr>
      </w:pPr>
    </w:p>
    <w:p w14:paraId="054740C9" w14:textId="77777777" w:rsidR="00B07F6C" w:rsidRPr="00116B03" w:rsidRDefault="00B07F6C" w:rsidP="00B07F6C">
      <w:pPr>
        <w:widowControl/>
        <w:suppressAutoHyphens w:val="0"/>
        <w:jc w:val="left"/>
        <w:rPr>
          <w:sz w:val="22"/>
          <w:szCs w:val="22"/>
          <w:u w:val="single"/>
        </w:rPr>
      </w:pPr>
    </w:p>
    <w:p w14:paraId="198D0263" w14:textId="77777777" w:rsidR="00B07F6C" w:rsidRDefault="00B07F6C" w:rsidP="00B07F6C">
      <w:pPr>
        <w:pStyle w:val="Akapitzlist"/>
        <w:numPr>
          <w:ilvl w:val="1"/>
          <w:numId w:val="3"/>
        </w:numPr>
        <w:tabs>
          <w:tab w:val="clear" w:pos="1080"/>
          <w:tab w:val="num" w:pos="360"/>
        </w:tabs>
        <w:ind w:left="360"/>
        <w:jc w:val="left"/>
        <w:rPr>
          <w:b/>
          <w:bCs/>
          <w:sz w:val="22"/>
          <w:szCs w:val="22"/>
          <w:u w:val="single"/>
        </w:rPr>
      </w:pPr>
      <w:r w:rsidRPr="00116B03">
        <w:rPr>
          <w:b/>
          <w:bCs/>
          <w:sz w:val="22"/>
          <w:szCs w:val="22"/>
          <w:u w:val="single"/>
        </w:rPr>
        <w:t xml:space="preserve">I (We) meet the conditions for participation in the open tender proceeding to the extent they concern me </w:t>
      </w:r>
      <w:r>
        <w:rPr>
          <w:b/>
          <w:bCs/>
          <w:sz w:val="22"/>
          <w:szCs w:val="22"/>
          <w:u w:val="single"/>
        </w:rPr>
        <w:t>–</w:t>
      </w:r>
      <w:r w:rsidRPr="00116B03">
        <w:rPr>
          <w:b/>
          <w:bCs/>
          <w:sz w:val="22"/>
          <w:szCs w:val="22"/>
          <w:u w:val="single"/>
        </w:rPr>
        <w:t xml:space="preserve"> </w:t>
      </w:r>
      <w:r>
        <w:rPr>
          <w:b/>
          <w:bCs/>
          <w:sz w:val="22"/>
          <w:szCs w:val="22"/>
          <w:u w:val="single"/>
        </w:rPr>
        <w:t>for the confirmation I shall submit</w:t>
      </w:r>
      <w:r w:rsidRPr="00116B03">
        <w:rPr>
          <w:b/>
          <w:bCs/>
          <w:sz w:val="22"/>
          <w:szCs w:val="22"/>
          <w:u w:val="single"/>
        </w:rPr>
        <w:t xml:space="preserve"> the ESPD;</w:t>
      </w:r>
    </w:p>
    <w:p w14:paraId="51A15F9D" w14:textId="77777777" w:rsidR="00B07F6C" w:rsidRPr="00116B03" w:rsidRDefault="00B07F6C" w:rsidP="00B07F6C">
      <w:pPr>
        <w:pStyle w:val="Akapitzlist"/>
        <w:numPr>
          <w:ilvl w:val="0"/>
          <w:numId w:val="0"/>
        </w:numPr>
        <w:ind w:left="1080"/>
        <w:jc w:val="left"/>
        <w:rPr>
          <w:b/>
          <w:bCs/>
          <w:sz w:val="22"/>
          <w:szCs w:val="22"/>
          <w:u w:val="single"/>
        </w:rPr>
      </w:pPr>
    </w:p>
    <w:p w14:paraId="36DDE719" w14:textId="77777777" w:rsidR="00B07F6C" w:rsidRPr="00116B03" w:rsidRDefault="00B07F6C" w:rsidP="00B07F6C">
      <w:pPr>
        <w:pStyle w:val="Akapitzlist"/>
        <w:numPr>
          <w:ilvl w:val="1"/>
          <w:numId w:val="3"/>
        </w:numPr>
        <w:tabs>
          <w:tab w:val="clear" w:pos="1080"/>
          <w:tab w:val="num" w:pos="360"/>
        </w:tabs>
        <w:ind w:left="360"/>
        <w:jc w:val="left"/>
        <w:rPr>
          <w:b/>
          <w:bCs/>
          <w:sz w:val="22"/>
          <w:szCs w:val="22"/>
          <w:u w:val="single"/>
        </w:rPr>
      </w:pPr>
      <w:r w:rsidRPr="00116B03">
        <w:rPr>
          <w:b/>
          <w:bCs/>
          <w:sz w:val="22"/>
          <w:szCs w:val="22"/>
          <w:u w:val="single"/>
        </w:rPr>
        <w:t xml:space="preserve">I (We) declare that we are not subject to exclusion according to Art. 7 sec. 1 of the Act of April 13, 2022 on special solutions in the field of counteracting supporting aggression against Ukraine and serving the protection of national security (Journal of Laws of </w:t>
      </w:r>
      <w:r>
        <w:rPr>
          <w:b/>
          <w:bCs/>
          <w:sz w:val="22"/>
          <w:szCs w:val="22"/>
          <w:u w:val="single"/>
        </w:rPr>
        <w:t>2024</w:t>
      </w:r>
      <w:r w:rsidRPr="00116B03">
        <w:rPr>
          <w:b/>
          <w:bCs/>
          <w:sz w:val="22"/>
          <w:szCs w:val="22"/>
          <w:u w:val="single"/>
        </w:rPr>
        <w:t xml:space="preserve">, item </w:t>
      </w:r>
      <w:r>
        <w:rPr>
          <w:b/>
          <w:bCs/>
          <w:sz w:val="22"/>
          <w:szCs w:val="22"/>
          <w:u w:val="single"/>
        </w:rPr>
        <w:t>507</w:t>
      </w:r>
      <w:r w:rsidRPr="00116B03">
        <w:rPr>
          <w:b/>
          <w:bCs/>
          <w:sz w:val="22"/>
          <w:szCs w:val="22"/>
          <w:u w:val="single"/>
        </w:rPr>
        <w:t>) – further as “the Act of 13 April, 2022”, i.e.:</w:t>
      </w:r>
    </w:p>
    <w:p w14:paraId="79F7747C" w14:textId="77777777" w:rsidR="00B07F6C" w:rsidRDefault="00B07F6C" w:rsidP="00473BDA">
      <w:pPr>
        <w:pStyle w:val="Akapitzlist"/>
        <w:numPr>
          <w:ilvl w:val="5"/>
          <w:numId w:val="75"/>
        </w:numPr>
        <w:ind w:left="1418"/>
        <w:rPr>
          <w:sz w:val="22"/>
          <w:szCs w:val="22"/>
        </w:rPr>
      </w:pPr>
      <w:r w:rsidRPr="00EB2DFF">
        <w:rPr>
          <w:sz w:val="22"/>
          <w:szCs w:val="22"/>
        </w:rPr>
        <w:lastRenderedPageBreak/>
        <w:t>I/we are not a contractor listed in the lists specified in Regulation 765/2006 and Regulation 269/2014 or entered into the list on the basis of a decision on entry in the list determining the application of the measure referred to in Art. 1 point 3 of the Act of 13 April, 2022;</w:t>
      </w:r>
    </w:p>
    <w:p w14:paraId="253CA10D" w14:textId="52646353" w:rsidR="00B07F6C" w:rsidRDefault="00B07F6C" w:rsidP="00473BDA">
      <w:pPr>
        <w:pStyle w:val="Akapitzlist"/>
        <w:numPr>
          <w:ilvl w:val="5"/>
          <w:numId w:val="75"/>
        </w:numPr>
        <w:ind w:left="1418"/>
        <w:rPr>
          <w:sz w:val="22"/>
          <w:szCs w:val="22"/>
        </w:rPr>
      </w:pPr>
      <w:r w:rsidRPr="00EB2DFF">
        <w:rPr>
          <w:sz w:val="22"/>
          <w:szCs w:val="22"/>
        </w:rPr>
        <w:t>we are not a contractor whose real beneficiary according to the definition included in the Act of March 1, 2018 on counteracting money laundering and terrorist financing (Journal of Laws of 202</w:t>
      </w:r>
      <w:r w:rsidR="0021026D">
        <w:rPr>
          <w:sz w:val="22"/>
          <w:szCs w:val="22"/>
        </w:rPr>
        <w:t>3</w:t>
      </w:r>
      <w:r w:rsidRPr="00EB2DFF">
        <w:rPr>
          <w:sz w:val="22"/>
          <w:szCs w:val="22"/>
        </w:rPr>
        <w:t xml:space="preserve">, items </w:t>
      </w:r>
      <w:r w:rsidR="0021026D">
        <w:rPr>
          <w:sz w:val="22"/>
          <w:szCs w:val="22"/>
        </w:rPr>
        <w:t>124</w:t>
      </w:r>
      <w:r w:rsidRPr="00EB2DFF">
        <w:rPr>
          <w:sz w:val="22"/>
          <w:szCs w:val="22"/>
        </w:rPr>
        <w:t xml:space="preserve">) is a person listed in the lists specified in Regulation 765/2006 and Regulation 269/2014 or entered on the list or being such an actual beneficiary from February 24, 2022, provided that it was entered on the list on the basis of a decision on entry in the list determining the application of the measure referred to in Art. 1 point 3 of the Act of 13 April, 2022; </w:t>
      </w:r>
    </w:p>
    <w:p w14:paraId="21FB27B2" w14:textId="7E220D6D" w:rsidR="00B07F6C" w:rsidRPr="00EB2DFF" w:rsidRDefault="00B07F6C" w:rsidP="00473BDA">
      <w:pPr>
        <w:pStyle w:val="Akapitzlist"/>
        <w:numPr>
          <w:ilvl w:val="5"/>
          <w:numId w:val="75"/>
        </w:numPr>
        <w:ind w:left="1418"/>
        <w:rPr>
          <w:sz w:val="22"/>
          <w:szCs w:val="22"/>
        </w:rPr>
      </w:pPr>
      <w:r w:rsidRPr="00EB2DFF">
        <w:rPr>
          <w:sz w:val="22"/>
          <w:szCs w:val="22"/>
        </w:rPr>
        <w:t>we are not a contractor whose parent entity within the meaning of Art. 3 sec. 1 point 37 of the Accounting Act of 29 September 1994 (</w:t>
      </w:r>
      <w:r w:rsidR="00DE4E12" w:rsidRPr="007A2724">
        <w:rPr>
          <w:sz w:val="22"/>
          <w:szCs w:val="22"/>
        </w:rPr>
        <w:t>Journal of Laws of 202</w:t>
      </w:r>
      <w:r w:rsidR="00DE4E12">
        <w:rPr>
          <w:sz w:val="22"/>
          <w:szCs w:val="22"/>
        </w:rPr>
        <w:t>3</w:t>
      </w:r>
      <w:r w:rsidR="00DE4E12" w:rsidRPr="007A2724">
        <w:rPr>
          <w:sz w:val="22"/>
          <w:szCs w:val="22"/>
        </w:rPr>
        <w:t xml:space="preserve">, items </w:t>
      </w:r>
      <w:r w:rsidR="00DE4E12">
        <w:rPr>
          <w:sz w:val="22"/>
          <w:szCs w:val="22"/>
        </w:rPr>
        <w:t>120</w:t>
      </w:r>
      <w:r w:rsidRPr="00EB2DFF">
        <w:rPr>
          <w:sz w:val="22"/>
          <w:szCs w:val="22"/>
        </w:rPr>
        <w:t>), is an entity listed in the lists specified in Regulation 765/2006 and Regulation 269/2014 or entered on the list or being such a parent entity from February 24, 2022, provided that it was entered on the list on the basis of a decision on entry in the list determining the application of the measure referred to in art. 1 point 3 of the Act of 13 April, 2022;</w:t>
      </w:r>
    </w:p>
    <w:p w14:paraId="3B2EA571" w14:textId="77777777" w:rsidR="00B07F6C" w:rsidRPr="007313DF" w:rsidRDefault="00B07F6C" w:rsidP="00B07F6C">
      <w:pPr>
        <w:widowControl/>
        <w:suppressAutoHyphens w:val="0"/>
        <w:jc w:val="both"/>
        <w:rPr>
          <w:sz w:val="22"/>
          <w:szCs w:val="22"/>
        </w:rPr>
      </w:pPr>
      <w:r w:rsidRPr="007313DF">
        <w:rPr>
          <w:sz w:val="22"/>
          <w:szCs w:val="22"/>
        </w:rPr>
        <w:t>I declare that there are grounds for my exclusion from the proceedings pursuant to Art. …………. the Act of 13 April 2022 on special solutions for counteracting the support of aggression against Ukraine and for the protection of national security (Journal of Laws of 202</w:t>
      </w:r>
      <w:r>
        <w:rPr>
          <w:sz w:val="22"/>
          <w:szCs w:val="22"/>
        </w:rPr>
        <w:t>4</w:t>
      </w:r>
      <w:r w:rsidRPr="007313DF">
        <w:rPr>
          <w:sz w:val="22"/>
          <w:szCs w:val="22"/>
        </w:rPr>
        <w:t xml:space="preserve">, item </w:t>
      </w:r>
      <w:r>
        <w:rPr>
          <w:sz w:val="22"/>
          <w:szCs w:val="22"/>
        </w:rPr>
        <w:t>507</w:t>
      </w:r>
      <w:r w:rsidRPr="007313DF">
        <w:rPr>
          <w:sz w:val="22"/>
          <w:szCs w:val="22"/>
        </w:rPr>
        <w:t>) [</w:t>
      </w:r>
      <w:r w:rsidRPr="007313DF">
        <w:rPr>
          <w:i/>
          <w:iCs/>
          <w:sz w:val="22"/>
          <w:szCs w:val="22"/>
        </w:rPr>
        <w:t>specify the applicable grounds for exclusion from those indicated above or delete it</w:t>
      </w:r>
      <w:r w:rsidRPr="007313DF">
        <w:rPr>
          <w:sz w:val="22"/>
          <w:szCs w:val="22"/>
        </w:rPr>
        <w:t>];</w:t>
      </w:r>
    </w:p>
    <w:p w14:paraId="078DA85C" w14:textId="77777777" w:rsidR="00B07F6C" w:rsidRPr="007313DF" w:rsidRDefault="00B07F6C" w:rsidP="00B07F6C">
      <w:pPr>
        <w:widowControl/>
        <w:suppressAutoHyphens w:val="0"/>
        <w:jc w:val="left"/>
        <w:rPr>
          <w:b/>
          <w:bCs/>
          <w:sz w:val="22"/>
          <w:szCs w:val="22"/>
        </w:rPr>
      </w:pPr>
    </w:p>
    <w:p w14:paraId="60808FC3" w14:textId="77777777" w:rsidR="00B07F6C" w:rsidRPr="007313DF" w:rsidRDefault="00B07F6C" w:rsidP="00B07F6C">
      <w:pPr>
        <w:pStyle w:val="Akapitzlist"/>
        <w:numPr>
          <w:ilvl w:val="1"/>
          <w:numId w:val="3"/>
        </w:numPr>
        <w:tabs>
          <w:tab w:val="clear" w:pos="1080"/>
          <w:tab w:val="num" w:pos="360"/>
        </w:tabs>
        <w:ind w:left="360"/>
        <w:rPr>
          <w:b/>
          <w:bCs/>
          <w:sz w:val="22"/>
          <w:szCs w:val="22"/>
          <w:u w:val="single"/>
        </w:rPr>
      </w:pPr>
      <w:r w:rsidRPr="007313DF">
        <w:rPr>
          <w:b/>
          <w:bCs/>
          <w:sz w:val="22"/>
          <w:szCs w:val="22"/>
          <w:u w:val="single"/>
        </w:rPr>
        <w:t xml:space="preserve">I (We) declare that we are not subject to exclusion according to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w:t>
      </w:r>
    </w:p>
    <w:p w14:paraId="4FDBC471" w14:textId="77777777" w:rsidR="00C37290" w:rsidRPr="007313DF" w:rsidRDefault="00C37290" w:rsidP="002A126B">
      <w:pPr>
        <w:widowControl/>
        <w:suppressAutoHyphens w:val="0"/>
        <w:jc w:val="both"/>
        <w:rPr>
          <w:b/>
          <w:bCs/>
          <w:sz w:val="22"/>
          <w:szCs w:val="22"/>
        </w:rPr>
      </w:pPr>
      <w:r w:rsidRPr="007313DF">
        <w:rPr>
          <w:b/>
          <w:bCs/>
          <w:sz w:val="22"/>
          <w:szCs w:val="22"/>
        </w:rPr>
        <w:br w:type="page"/>
      </w:r>
    </w:p>
    <w:p w14:paraId="569BFFF0" w14:textId="77777777" w:rsidR="00231882" w:rsidRPr="007313DF" w:rsidRDefault="00231882" w:rsidP="00231882">
      <w:pPr>
        <w:widowControl/>
        <w:suppressAutoHyphens w:val="0"/>
        <w:jc w:val="right"/>
        <w:rPr>
          <w:b/>
          <w:bCs/>
          <w:sz w:val="22"/>
          <w:szCs w:val="22"/>
        </w:rPr>
      </w:pPr>
      <w:r w:rsidRPr="007313DF">
        <w:rPr>
          <w:b/>
          <w:bCs/>
          <w:sz w:val="22"/>
          <w:szCs w:val="22"/>
        </w:rPr>
        <w:lastRenderedPageBreak/>
        <w:t>Appendix 2 to the ToR</w:t>
      </w:r>
    </w:p>
    <w:p w14:paraId="39B6759A" w14:textId="77777777" w:rsidR="00231882" w:rsidRPr="007313DF" w:rsidRDefault="00231882" w:rsidP="00231882">
      <w:pPr>
        <w:widowControl/>
        <w:suppressAutoHyphens w:val="0"/>
        <w:jc w:val="both"/>
        <w:rPr>
          <w:b/>
          <w:sz w:val="22"/>
          <w:szCs w:val="22"/>
        </w:rPr>
      </w:pPr>
    </w:p>
    <w:p w14:paraId="27CA5F80" w14:textId="64AB125E" w:rsidR="00231882" w:rsidRPr="007313DF" w:rsidRDefault="004E2F22" w:rsidP="004E2F22">
      <w:pPr>
        <w:jc w:val="both"/>
        <w:outlineLvl w:val="0"/>
        <w:rPr>
          <w:b/>
          <w:sz w:val="22"/>
          <w:szCs w:val="22"/>
          <w:u w:val="single"/>
          <w:lang w:val="en-US"/>
        </w:rPr>
      </w:pPr>
      <w:r w:rsidRPr="007313DF">
        <w:rPr>
          <w:noProof/>
          <w:sz w:val="22"/>
          <w:szCs w:val="22"/>
          <w:lang w:val="pl-PL"/>
        </w:rPr>
        <w:drawing>
          <wp:inline distT="0" distB="0" distL="0" distR="0" wp14:anchorId="11EC8E85" wp14:editId="3B244D26">
            <wp:extent cx="676275" cy="885825"/>
            <wp:effectExtent l="0" t="0" r="9525" b="9525"/>
            <wp:docPr id="4" name="Obraz 4"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19BE8114" w14:textId="15699549" w:rsidR="00231882" w:rsidRPr="007313DF" w:rsidRDefault="00231882" w:rsidP="00231882">
      <w:pPr>
        <w:outlineLvl w:val="0"/>
        <w:rPr>
          <w:b/>
          <w:sz w:val="22"/>
          <w:szCs w:val="22"/>
          <w:u w:val="single"/>
          <w:lang w:val="en-US"/>
        </w:rPr>
      </w:pPr>
      <w:r w:rsidRPr="007313DF">
        <w:rPr>
          <w:b/>
          <w:sz w:val="22"/>
          <w:szCs w:val="22"/>
          <w:u w:val="single"/>
          <w:lang w:val="en-US"/>
        </w:rPr>
        <w:t>THE AGREEMENT 80.272</w:t>
      </w:r>
      <w:r w:rsidR="0033317C">
        <w:rPr>
          <w:b/>
          <w:sz w:val="22"/>
          <w:szCs w:val="22"/>
          <w:u w:val="single"/>
          <w:lang w:val="en-US"/>
        </w:rPr>
        <w:t>.</w:t>
      </w:r>
      <w:r w:rsidR="00CB7AB2">
        <w:rPr>
          <w:b/>
          <w:sz w:val="22"/>
          <w:szCs w:val="22"/>
          <w:u w:val="single"/>
          <w:lang w:val="en-US"/>
        </w:rPr>
        <w:t>59</w:t>
      </w:r>
      <w:r w:rsidR="00A359EA">
        <w:rPr>
          <w:b/>
          <w:sz w:val="22"/>
          <w:szCs w:val="22"/>
          <w:u w:val="single"/>
          <w:lang w:val="en-US"/>
        </w:rPr>
        <w:t>.</w:t>
      </w:r>
      <w:r w:rsidR="00B32EBB">
        <w:rPr>
          <w:b/>
          <w:sz w:val="22"/>
          <w:szCs w:val="22"/>
          <w:u w:val="single"/>
          <w:lang w:val="en-US"/>
        </w:rPr>
        <w:t>202</w:t>
      </w:r>
      <w:r w:rsidR="00A359EA">
        <w:rPr>
          <w:b/>
          <w:sz w:val="22"/>
          <w:szCs w:val="22"/>
          <w:u w:val="single"/>
          <w:lang w:val="en-US"/>
        </w:rPr>
        <w:t>5</w:t>
      </w:r>
    </w:p>
    <w:p w14:paraId="3C6A8BFF" w14:textId="77777777" w:rsidR="00231882" w:rsidRPr="007313DF" w:rsidRDefault="00231882" w:rsidP="00231882">
      <w:pPr>
        <w:outlineLvl w:val="0"/>
        <w:rPr>
          <w:b/>
          <w:sz w:val="22"/>
          <w:szCs w:val="22"/>
          <w:u w:val="single"/>
          <w:lang w:val="en-US"/>
        </w:rPr>
      </w:pPr>
      <w:r w:rsidRPr="007313DF">
        <w:rPr>
          <w:b/>
          <w:sz w:val="22"/>
          <w:szCs w:val="22"/>
          <w:u w:val="single"/>
          <w:lang w:val="en-US"/>
        </w:rPr>
        <w:t>– contract template/ draft of contract provisions</w:t>
      </w:r>
    </w:p>
    <w:p w14:paraId="5E898429" w14:textId="77777777" w:rsidR="00231882" w:rsidRPr="007313DF" w:rsidRDefault="00231882" w:rsidP="00231882">
      <w:pPr>
        <w:outlineLvl w:val="0"/>
        <w:rPr>
          <w:b/>
          <w:sz w:val="22"/>
          <w:szCs w:val="22"/>
          <w:u w:val="single"/>
          <w:lang w:val="en-US"/>
        </w:rPr>
      </w:pPr>
    </w:p>
    <w:p w14:paraId="5CA00085" w14:textId="69A94002" w:rsidR="00231882" w:rsidRPr="004E2F22" w:rsidRDefault="00231882" w:rsidP="00231882">
      <w:pPr>
        <w:jc w:val="both"/>
        <w:rPr>
          <w:b/>
          <w:bCs/>
          <w:sz w:val="22"/>
          <w:szCs w:val="22"/>
          <w:lang w:val="en-US"/>
        </w:rPr>
      </w:pPr>
      <w:r w:rsidRPr="004E2F22">
        <w:rPr>
          <w:b/>
          <w:bCs/>
          <w:sz w:val="22"/>
          <w:szCs w:val="22"/>
          <w:lang w:val="en-US"/>
        </w:rPr>
        <w:t>Concluded in Kraków on the …. of ……., by and between:</w:t>
      </w:r>
    </w:p>
    <w:p w14:paraId="0140D02D" w14:textId="77777777" w:rsidR="00231882" w:rsidRPr="004E2F22" w:rsidRDefault="00231882" w:rsidP="00231882">
      <w:pPr>
        <w:jc w:val="both"/>
        <w:rPr>
          <w:b/>
          <w:bCs/>
          <w:sz w:val="22"/>
          <w:szCs w:val="22"/>
          <w:lang w:val="en-US"/>
        </w:rPr>
      </w:pPr>
      <w:r w:rsidRPr="004E2F22">
        <w:rPr>
          <w:b/>
          <w:bCs/>
          <w:sz w:val="22"/>
          <w:szCs w:val="22"/>
          <w:lang w:val="en-US"/>
        </w:rPr>
        <w:t>Jagiellonian University with its seat at ul. Gołębia 24, 31-007 Kraków, Poland (PL),</w:t>
      </w:r>
    </w:p>
    <w:p w14:paraId="5ABD7E95" w14:textId="40372092" w:rsidR="00231882" w:rsidRPr="004E2F22" w:rsidRDefault="00231882" w:rsidP="00231882">
      <w:pPr>
        <w:jc w:val="both"/>
        <w:rPr>
          <w:b/>
          <w:bCs/>
          <w:sz w:val="22"/>
          <w:szCs w:val="22"/>
          <w:lang w:val="en-US"/>
        </w:rPr>
      </w:pPr>
      <w:r w:rsidRPr="004E2F22">
        <w:rPr>
          <w:b/>
          <w:bCs/>
          <w:sz w:val="22"/>
          <w:szCs w:val="22"/>
          <w:lang w:val="en-US"/>
        </w:rPr>
        <w:t>hereinafter referred to as the “Contracting Authority”</w:t>
      </w:r>
      <w:r w:rsidR="00B62E33">
        <w:rPr>
          <w:b/>
          <w:bCs/>
          <w:sz w:val="22"/>
          <w:szCs w:val="22"/>
          <w:lang w:val="en-US"/>
        </w:rPr>
        <w:t xml:space="preserve"> or the “Ordering Party</w:t>
      </w:r>
      <w:r w:rsidRPr="004E2F22">
        <w:rPr>
          <w:b/>
          <w:bCs/>
          <w:sz w:val="22"/>
          <w:szCs w:val="22"/>
          <w:lang w:val="en-US"/>
        </w:rPr>
        <w:t>”, represented by:</w:t>
      </w:r>
    </w:p>
    <w:p w14:paraId="32ADF594" w14:textId="77777777" w:rsidR="00231882" w:rsidRPr="004E2F22" w:rsidRDefault="00231882" w:rsidP="00231882">
      <w:pPr>
        <w:jc w:val="both"/>
        <w:rPr>
          <w:b/>
          <w:bCs/>
          <w:sz w:val="22"/>
          <w:szCs w:val="22"/>
          <w:lang w:val="en-US"/>
        </w:rPr>
      </w:pPr>
      <w:r w:rsidRPr="004E2F22">
        <w:rPr>
          <w:b/>
          <w:bCs/>
          <w:sz w:val="22"/>
          <w:szCs w:val="22"/>
          <w:lang w:val="en-US"/>
        </w:rPr>
        <w:t>…………………………– …………………………..acting in the basis of power attorney</w:t>
      </w:r>
    </w:p>
    <w:p w14:paraId="2E7A872E" w14:textId="71E26A99" w:rsidR="00231882" w:rsidRPr="004E2F22" w:rsidRDefault="00231882" w:rsidP="00231882">
      <w:pPr>
        <w:jc w:val="both"/>
        <w:rPr>
          <w:b/>
          <w:bCs/>
          <w:sz w:val="22"/>
          <w:szCs w:val="22"/>
          <w:lang w:val="en-US"/>
        </w:rPr>
      </w:pPr>
      <w:r w:rsidRPr="004E2F22">
        <w:rPr>
          <w:b/>
          <w:bCs/>
          <w:sz w:val="22"/>
          <w:szCs w:val="22"/>
          <w:lang w:val="en-US"/>
        </w:rPr>
        <w:t>no ………………………………. dated ………………………..with the financial countersignature of the Jagiellonian University Bursar,</w:t>
      </w:r>
    </w:p>
    <w:p w14:paraId="2DA0B0C0" w14:textId="77777777" w:rsidR="00231882" w:rsidRPr="004E2F22" w:rsidRDefault="00231882" w:rsidP="00231882">
      <w:pPr>
        <w:jc w:val="both"/>
        <w:rPr>
          <w:b/>
          <w:bCs/>
          <w:sz w:val="22"/>
          <w:szCs w:val="22"/>
          <w:lang w:val="en-US"/>
        </w:rPr>
      </w:pPr>
      <w:r w:rsidRPr="004E2F22">
        <w:rPr>
          <w:b/>
          <w:bCs/>
          <w:sz w:val="22"/>
          <w:szCs w:val="22"/>
          <w:lang w:val="en-US"/>
        </w:rPr>
        <w:t xml:space="preserve">and </w:t>
      </w:r>
    </w:p>
    <w:p w14:paraId="08A982B4" w14:textId="77777777" w:rsidR="00231882" w:rsidRPr="004E2F22" w:rsidRDefault="00231882" w:rsidP="00231882">
      <w:pPr>
        <w:jc w:val="both"/>
        <w:rPr>
          <w:b/>
          <w:bCs/>
          <w:sz w:val="22"/>
          <w:szCs w:val="22"/>
          <w:lang w:val="en-US"/>
        </w:rPr>
      </w:pPr>
      <w:bookmarkStart w:id="4" w:name="_Hlk107383237"/>
      <w:r w:rsidRPr="004E2F22">
        <w:rPr>
          <w:b/>
          <w:bCs/>
          <w:sz w:val="22"/>
          <w:szCs w:val="22"/>
          <w:lang w:val="en-US"/>
        </w:rPr>
        <w:t xml:space="preserve">……………………. with its registered seat </w:t>
      </w:r>
      <w:bookmarkEnd w:id="4"/>
      <w:r w:rsidRPr="004E2F22">
        <w:rPr>
          <w:b/>
          <w:bCs/>
          <w:sz w:val="22"/>
          <w:szCs w:val="22"/>
          <w:lang w:val="en-US"/>
        </w:rPr>
        <w:t xml:space="preserve">…………………………………, Tax Identification Number …………..  Business register number……………………….., </w:t>
      </w:r>
    </w:p>
    <w:p w14:paraId="6A07FBC5" w14:textId="77777777" w:rsidR="00231882" w:rsidRPr="004E2F22" w:rsidRDefault="00231882" w:rsidP="00231882">
      <w:pPr>
        <w:jc w:val="both"/>
        <w:rPr>
          <w:b/>
          <w:bCs/>
          <w:sz w:val="22"/>
          <w:szCs w:val="22"/>
          <w:lang w:val="en-US"/>
        </w:rPr>
      </w:pPr>
      <w:r w:rsidRPr="004E2F22">
        <w:rPr>
          <w:b/>
          <w:bCs/>
          <w:sz w:val="22"/>
          <w:szCs w:val="22"/>
          <w:lang w:val="en-US"/>
        </w:rPr>
        <w:t xml:space="preserve">hereinafter referred to as the “Contractor”, represented by: </w:t>
      </w:r>
    </w:p>
    <w:p w14:paraId="4F52A03D" w14:textId="77777777" w:rsidR="00231882" w:rsidRPr="004E2F22" w:rsidRDefault="00231882" w:rsidP="00231882">
      <w:pPr>
        <w:tabs>
          <w:tab w:val="num" w:pos="284"/>
        </w:tabs>
        <w:jc w:val="both"/>
        <w:rPr>
          <w:b/>
          <w:bCs/>
          <w:sz w:val="22"/>
          <w:szCs w:val="22"/>
          <w:lang w:val="en-US"/>
        </w:rPr>
      </w:pPr>
      <w:r w:rsidRPr="004E2F22">
        <w:rPr>
          <w:b/>
          <w:bCs/>
          <w:sz w:val="22"/>
          <w:szCs w:val="22"/>
          <w:lang w:val="en-US"/>
        </w:rPr>
        <w:t>…………………………. -</w:t>
      </w:r>
      <w:r w:rsidRPr="004E2F22">
        <w:rPr>
          <w:b/>
          <w:bCs/>
          <w:color w:val="4D5156"/>
          <w:sz w:val="22"/>
          <w:szCs w:val="22"/>
          <w:shd w:val="clear" w:color="auto" w:fill="FFFFFF"/>
        </w:rPr>
        <w:t xml:space="preserve"> </w:t>
      </w:r>
      <w:r w:rsidRPr="004E2F22">
        <w:rPr>
          <w:b/>
          <w:bCs/>
          <w:sz w:val="22"/>
          <w:szCs w:val="22"/>
        </w:rPr>
        <w:t>………………………………………</w:t>
      </w:r>
    </w:p>
    <w:p w14:paraId="2FDA1EAD" w14:textId="77777777" w:rsidR="00231882" w:rsidRPr="007313DF" w:rsidRDefault="00231882" w:rsidP="00231882">
      <w:pPr>
        <w:ind w:left="284"/>
        <w:jc w:val="both"/>
        <w:rPr>
          <w:b/>
          <w:sz w:val="22"/>
          <w:szCs w:val="22"/>
          <w:lang w:val="en-US"/>
        </w:rPr>
      </w:pPr>
    </w:p>
    <w:p w14:paraId="5DD79682" w14:textId="5C7E7316" w:rsidR="00231882" w:rsidRPr="004E2F22" w:rsidRDefault="00231882" w:rsidP="00231882">
      <w:pPr>
        <w:jc w:val="both"/>
        <w:rPr>
          <w:b/>
          <w:i/>
          <w:iCs/>
          <w:sz w:val="22"/>
          <w:szCs w:val="22"/>
          <w:lang w:val="en-US"/>
        </w:rPr>
      </w:pPr>
      <w:r w:rsidRPr="004E2F22">
        <w:rPr>
          <w:i/>
          <w:iCs/>
          <w:sz w:val="22"/>
          <w:szCs w:val="22"/>
          <w:lang w:val="en-US"/>
        </w:rPr>
        <w:t xml:space="preserve">As a result of a procedure of the </w:t>
      </w:r>
      <w:r w:rsidRPr="004E2F22">
        <w:rPr>
          <w:i/>
          <w:iCs/>
          <w:sz w:val="22"/>
          <w:szCs w:val="22"/>
        </w:rPr>
        <w:t xml:space="preserve">direct-award contract according to </w:t>
      </w:r>
      <w:r w:rsidRPr="004E2F22">
        <w:rPr>
          <w:i/>
          <w:iCs/>
          <w:sz w:val="22"/>
          <w:szCs w:val="22"/>
          <w:lang w:val="en-US"/>
        </w:rPr>
        <w:t xml:space="preserve">the Public Procurement </w:t>
      </w:r>
      <w:r w:rsidR="007B679E">
        <w:rPr>
          <w:i/>
          <w:iCs/>
          <w:sz w:val="22"/>
          <w:szCs w:val="22"/>
          <w:lang w:val="en-US"/>
        </w:rPr>
        <w:t>Law (i.e. Journal of Law of 202</w:t>
      </w:r>
      <w:r w:rsidR="0021026D">
        <w:rPr>
          <w:i/>
          <w:iCs/>
          <w:sz w:val="22"/>
          <w:szCs w:val="22"/>
          <w:lang w:val="en-US"/>
        </w:rPr>
        <w:t>4</w:t>
      </w:r>
      <w:r w:rsidRPr="004E2F22">
        <w:rPr>
          <w:i/>
          <w:iCs/>
          <w:sz w:val="22"/>
          <w:szCs w:val="22"/>
          <w:lang w:val="en-US"/>
        </w:rPr>
        <w:t xml:space="preserve">, item </w:t>
      </w:r>
      <w:r w:rsidR="007B679E">
        <w:rPr>
          <w:i/>
          <w:iCs/>
          <w:sz w:val="22"/>
          <w:szCs w:val="22"/>
          <w:lang w:val="en-US"/>
        </w:rPr>
        <w:t>1</w:t>
      </w:r>
      <w:r w:rsidR="0021026D">
        <w:rPr>
          <w:i/>
          <w:iCs/>
          <w:sz w:val="22"/>
          <w:szCs w:val="22"/>
          <w:lang w:val="en-US"/>
        </w:rPr>
        <w:t>320</w:t>
      </w:r>
      <w:r w:rsidRPr="004E2F22">
        <w:rPr>
          <w:i/>
          <w:iCs/>
          <w:sz w:val="22"/>
          <w:szCs w:val="22"/>
          <w:lang w:val="en-US"/>
        </w:rPr>
        <w:t xml:space="preserve"> as amended), hereinafter referred to as „</w:t>
      </w:r>
      <w:r w:rsidRPr="004E2F22">
        <w:rPr>
          <w:b/>
          <w:i/>
          <w:iCs/>
          <w:sz w:val="22"/>
          <w:szCs w:val="22"/>
          <w:lang w:val="en-US"/>
        </w:rPr>
        <w:t>PPL</w:t>
      </w:r>
      <w:r w:rsidRPr="004E2F22">
        <w:rPr>
          <w:i/>
          <w:iCs/>
          <w:sz w:val="22"/>
          <w:szCs w:val="22"/>
          <w:lang w:val="en-US"/>
        </w:rPr>
        <w:t>” the Agreement was concluded, whereas:</w:t>
      </w:r>
    </w:p>
    <w:p w14:paraId="32B5D3E4" w14:textId="77777777" w:rsidR="00231882" w:rsidRPr="007313DF" w:rsidRDefault="00231882" w:rsidP="00231882">
      <w:pPr>
        <w:jc w:val="both"/>
        <w:rPr>
          <w:b/>
          <w:sz w:val="22"/>
          <w:szCs w:val="22"/>
          <w:lang w:val="en-US"/>
        </w:rPr>
      </w:pPr>
    </w:p>
    <w:p w14:paraId="048EA36E" w14:textId="77777777" w:rsidR="00231882" w:rsidRPr="007313DF" w:rsidRDefault="00231882" w:rsidP="00231882">
      <w:pPr>
        <w:rPr>
          <w:sz w:val="22"/>
          <w:szCs w:val="22"/>
          <w:lang w:val="en-US"/>
        </w:rPr>
      </w:pPr>
      <w:r w:rsidRPr="007313DF">
        <w:rPr>
          <w:b/>
          <w:sz w:val="22"/>
          <w:szCs w:val="22"/>
          <w:lang w:val="en-US"/>
        </w:rPr>
        <w:t>§ 1</w:t>
      </w:r>
    </w:p>
    <w:p w14:paraId="6F205F04" w14:textId="77777777" w:rsidR="00231882" w:rsidRPr="007313DF" w:rsidRDefault="00231882" w:rsidP="00231882">
      <w:pPr>
        <w:ind w:left="357"/>
        <w:rPr>
          <w:b/>
          <w:sz w:val="22"/>
          <w:szCs w:val="22"/>
          <w:lang w:val="en-US"/>
        </w:rPr>
      </w:pPr>
      <w:r w:rsidRPr="007313DF">
        <w:rPr>
          <w:b/>
          <w:sz w:val="22"/>
          <w:szCs w:val="22"/>
          <w:lang w:val="en-US"/>
        </w:rPr>
        <w:t>SUBJECT OF THE AGREEMENT AND OBLIGATIONS</w:t>
      </w:r>
    </w:p>
    <w:p w14:paraId="3B751C54" w14:textId="1563C147" w:rsidR="00CB7AB2" w:rsidRPr="00CB7AB2" w:rsidRDefault="00231882" w:rsidP="18889291">
      <w:pPr>
        <w:pStyle w:val="Akapitzlist"/>
        <w:ind w:left="426"/>
        <w:rPr>
          <w:sz w:val="22"/>
          <w:szCs w:val="22"/>
          <w:shd w:val="clear" w:color="auto" w:fill="FFFFFF"/>
          <w:lang w:val="en-US"/>
        </w:rPr>
      </w:pPr>
      <w:r w:rsidRPr="00247ED7">
        <w:rPr>
          <w:sz w:val="22"/>
          <w:szCs w:val="22"/>
          <w:lang w:val="en-US"/>
        </w:rPr>
        <w:t xml:space="preserve">The subject of the Agreement shall be </w:t>
      </w:r>
      <w:r w:rsidRPr="18889291">
        <w:rPr>
          <w:color w:val="000000" w:themeColor="text1"/>
          <w:sz w:val="22"/>
          <w:szCs w:val="22"/>
        </w:rPr>
        <w:t xml:space="preserve">the </w:t>
      </w:r>
      <w:r w:rsidR="00247ED7" w:rsidRPr="18889291">
        <w:rPr>
          <w:color w:val="000000" w:themeColor="text1"/>
          <w:sz w:val="22"/>
          <w:szCs w:val="22"/>
        </w:rPr>
        <w:t xml:space="preserve">design, </w:t>
      </w:r>
      <w:r w:rsidR="007E3C74" w:rsidRPr="18889291">
        <w:rPr>
          <w:color w:val="000000" w:themeColor="text1"/>
          <w:sz w:val="22"/>
          <w:szCs w:val="22"/>
        </w:rPr>
        <w:t xml:space="preserve">manufacturing </w:t>
      </w:r>
      <w:r w:rsidR="006E36ED" w:rsidRPr="18889291">
        <w:rPr>
          <w:color w:val="000000" w:themeColor="text1"/>
          <w:sz w:val="22"/>
          <w:szCs w:val="22"/>
        </w:rPr>
        <w:t xml:space="preserve">and the </w:t>
      </w:r>
      <w:r w:rsidR="00247ED7" w:rsidRPr="18889291">
        <w:rPr>
          <w:color w:val="000000" w:themeColor="text1"/>
          <w:sz w:val="22"/>
          <w:szCs w:val="22"/>
        </w:rPr>
        <w:t>delivery</w:t>
      </w:r>
      <w:r w:rsidR="004B0F76" w:rsidRPr="18889291">
        <w:rPr>
          <w:color w:val="000000" w:themeColor="text1"/>
          <w:sz w:val="22"/>
          <w:szCs w:val="22"/>
        </w:rPr>
        <w:t xml:space="preserve"> of Front end for the SOLCRYS beamline</w:t>
      </w:r>
      <w:r w:rsidR="00247ED7" w:rsidRPr="18889291">
        <w:rPr>
          <w:color w:val="000000" w:themeColor="text1"/>
          <w:sz w:val="22"/>
          <w:szCs w:val="22"/>
        </w:rPr>
        <w:t xml:space="preserve">, </w:t>
      </w:r>
      <w:r w:rsidRPr="18889291">
        <w:rPr>
          <w:color w:val="000000" w:themeColor="text1"/>
          <w:sz w:val="22"/>
          <w:szCs w:val="22"/>
        </w:rPr>
        <w:t>at National Synchrotron Radiation Centre SOLARIS JU in Kraków.</w:t>
      </w:r>
    </w:p>
    <w:p w14:paraId="1A61DAE5" w14:textId="66B8F616" w:rsidR="00CB7AB2" w:rsidRPr="00CB7AB2" w:rsidRDefault="00CB7AB2" w:rsidP="00CB7AB2">
      <w:pPr>
        <w:pStyle w:val="Akapitzlist"/>
        <w:numPr>
          <w:ilvl w:val="0"/>
          <w:numId w:val="27"/>
        </w:numPr>
        <w:ind w:left="426"/>
        <w:rPr>
          <w:sz w:val="22"/>
          <w:szCs w:val="22"/>
          <w:shd w:val="clear" w:color="auto" w:fill="FFFFFF"/>
          <w:lang w:val="en-US"/>
        </w:rPr>
      </w:pPr>
      <w:r w:rsidRPr="00CB7AB2">
        <w:rPr>
          <w:sz w:val="22"/>
          <w:szCs w:val="22"/>
          <w:lang w:val="en"/>
        </w:rPr>
        <w:t xml:space="preserve">The subject of the Agreement particularly </w:t>
      </w:r>
      <w:r>
        <w:rPr>
          <w:sz w:val="22"/>
          <w:szCs w:val="22"/>
          <w:lang w:val="en"/>
        </w:rPr>
        <w:t>includes</w:t>
      </w:r>
      <w:r w:rsidRPr="00CB7AB2">
        <w:rPr>
          <w:sz w:val="22"/>
          <w:szCs w:val="22"/>
          <w:lang w:val="en"/>
        </w:rPr>
        <w:t>:</w:t>
      </w:r>
    </w:p>
    <w:p w14:paraId="43072F8F" w14:textId="77777777" w:rsidR="002C1D33" w:rsidRDefault="00CB7AB2" w:rsidP="002C1D33">
      <w:pPr>
        <w:pStyle w:val="Akapitzlist"/>
        <w:numPr>
          <w:ilvl w:val="1"/>
          <w:numId w:val="8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eastAsia="pl-PL"/>
        </w:rPr>
      </w:pPr>
      <w:r w:rsidRPr="3ACEDC41">
        <w:rPr>
          <w:rFonts w:eastAsia="Times New Roman"/>
          <w:sz w:val="22"/>
          <w:szCs w:val="22"/>
          <w:lang w:val="en-US" w:eastAsia="pl-PL"/>
        </w:rPr>
        <w:t>the design, execution, and delivery of a system of devices (hereinafter referred to as the "Front-end") between the accumulation ring and the optical elements for the Solcrys beamline at the National Synchrotron Radiation Centre SOLARIS UJ (hereinafter referred to as "SOLARIS")</w:t>
      </w:r>
      <w:r w:rsidR="00C17FA9">
        <w:rPr>
          <w:rFonts w:eastAsia="Times New Roman"/>
          <w:sz w:val="22"/>
          <w:szCs w:val="22"/>
          <w:lang w:val="en-US" w:eastAsia="pl-PL"/>
        </w:rPr>
        <w:t>;</w:t>
      </w:r>
    </w:p>
    <w:p w14:paraId="1087D092" w14:textId="373D3AD8" w:rsidR="00CB7AB2" w:rsidRPr="002C1D33" w:rsidRDefault="00CB7AB2" w:rsidP="002C1D33">
      <w:pPr>
        <w:pStyle w:val="Akapitzlist"/>
        <w:numPr>
          <w:ilvl w:val="1"/>
          <w:numId w:val="8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eastAsia="pl-PL"/>
        </w:rPr>
      </w:pPr>
      <w:r w:rsidRPr="002C1D33">
        <w:rPr>
          <w:sz w:val="22"/>
          <w:szCs w:val="22"/>
          <w:lang w:val="en"/>
        </w:rPr>
        <w:t xml:space="preserve">the execution of FAT tests and the delivery of the subject matter of the </w:t>
      </w:r>
      <w:r w:rsidR="00BA62BA" w:rsidRPr="002C1D33">
        <w:rPr>
          <w:sz w:val="22"/>
          <w:szCs w:val="22"/>
          <w:lang w:val="en"/>
        </w:rPr>
        <w:t>Agreement</w:t>
      </w:r>
      <w:r w:rsidRPr="002C1D33">
        <w:rPr>
          <w:sz w:val="22"/>
          <w:szCs w:val="22"/>
          <w:lang w:val="en"/>
        </w:rPr>
        <w:t>.</w:t>
      </w:r>
    </w:p>
    <w:p w14:paraId="1D7B3AE7" w14:textId="6C4EE466" w:rsidR="00231882" w:rsidRPr="00C54E38" w:rsidRDefault="00CB7AB2" w:rsidP="00C54E38">
      <w:pPr>
        <w:pStyle w:val="Akapitzlist"/>
        <w:numPr>
          <w:ilvl w:val="0"/>
          <w:numId w:val="27"/>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 w:val="22"/>
          <w:szCs w:val="22"/>
          <w:lang w:val="en-US"/>
        </w:rPr>
      </w:pPr>
      <w:r w:rsidRPr="00C54E38">
        <w:rPr>
          <w:sz w:val="22"/>
          <w:szCs w:val="22"/>
          <w:lang w:val="en-US"/>
        </w:rPr>
        <w:t>SAT tests shall be conducted by the Contracting Authority. In the event that the Contractor considers it necessary to supervise the SAT tests, such supervision shall be carried out within the timeframe specified by the Contracting Authority, during which the SAT tests are scheduled. The Contractor's waiver of this right shall not incur any negative consequences (risks) for the Ordering Party. The manner of supervising the SAT tests (remotely/in-person) shall be agreed upon by the parties.</w:t>
      </w:r>
    </w:p>
    <w:p w14:paraId="1B8F650B" w14:textId="711134CA" w:rsidR="00231882" w:rsidRPr="007313DF" w:rsidRDefault="00231882" w:rsidP="001F0583">
      <w:pPr>
        <w:numPr>
          <w:ilvl w:val="0"/>
          <w:numId w:val="27"/>
        </w:numPr>
        <w:autoSpaceDE w:val="0"/>
        <w:ind w:left="426"/>
        <w:jc w:val="both"/>
        <w:rPr>
          <w:b/>
          <w:color w:val="000000" w:themeColor="text1"/>
          <w:sz w:val="22"/>
          <w:szCs w:val="22"/>
          <w:lang w:val="en-US"/>
        </w:rPr>
      </w:pPr>
      <w:r w:rsidRPr="003D4DE0">
        <w:rPr>
          <w:sz w:val="22"/>
          <w:szCs w:val="22"/>
          <w:lang w:val="en-US"/>
        </w:rPr>
        <w:t xml:space="preserve">A detailed description of the subject of the Agreement is included in </w:t>
      </w:r>
      <w:r w:rsidR="00A62017" w:rsidRPr="003D4DE0">
        <w:rPr>
          <w:sz w:val="22"/>
          <w:szCs w:val="22"/>
          <w:lang w:val="en-US"/>
        </w:rPr>
        <w:t>the d</w:t>
      </w:r>
      <w:r w:rsidR="00A62017" w:rsidRPr="003D4DE0">
        <w:rPr>
          <w:sz w:val="22"/>
          <w:szCs w:val="22"/>
        </w:rPr>
        <w:t xml:space="preserve">escription of the subject-matter of the </w:t>
      </w:r>
      <w:r w:rsidR="00ED0F97" w:rsidRPr="003D4DE0">
        <w:rPr>
          <w:sz w:val="22"/>
          <w:szCs w:val="22"/>
        </w:rPr>
        <w:t xml:space="preserve">Agreement </w:t>
      </w:r>
      <w:r w:rsidR="00D01911" w:rsidRPr="003D4DE0">
        <w:rPr>
          <w:sz w:val="22"/>
          <w:szCs w:val="22"/>
          <w:lang w:val="en-US"/>
        </w:rPr>
        <w:t>(appendix A to the ToR)</w:t>
      </w:r>
      <w:r w:rsidRPr="003D4DE0">
        <w:rPr>
          <w:sz w:val="22"/>
          <w:szCs w:val="22"/>
          <w:lang w:val="en-US"/>
        </w:rPr>
        <w:t xml:space="preserve">, </w:t>
      </w:r>
      <w:r w:rsidR="005548D4" w:rsidRPr="003D4DE0">
        <w:rPr>
          <w:sz w:val="22"/>
          <w:szCs w:val="22"/>
          <w:lang w:val="en-US"/>
        </w:rPr>
        <w:t xml:space="preserve">in the Contractor’s bid </w:t>
      </w:r>
      <w:r w:rsidRPr="003D4DE0">
        <w:rPr>
          <w:sz w:val="22"/>
          <w:szCs w:val="22"/>
          <w:lang w:val="en-US"/>
        </w:rPr>
        <w:t xml:space="preserve">as well as </w:t>
      </w:r>
      <w:r w:rsidR="005548D4" w:rsidRPr="003D4DE0">
        <w:rPr>
          <w:sz w:val="22"/>
          <w:szCs w:val="22"/>
          <w:lang w:val="en-US"/>
        </w:rPr>
        <w:t xml:space="preserve">in </w:t>
      </w:r>
      <w:r w:rsidR="00027A3C" w:rsidRPr="003D4DE0">
        <w:rPr>
          <w:sz w:val="22"/>
          <w:szCs w:val="22"/>
          <w:lang w:val="en-US"/>
        </w:rPr>
        <w:t>design</w:t>
      </w:r>
      <w:r w:rsidRPr="003D4DE0">
        <w:rPr>
          <w:sz w:val="22"/>
          <w:szCs w:val="22"/>
          <w:lang w:val="en-US"/>
        </w:rPr>
        <w:t xml:space="preserve"> documentation constituting an integral part o</w:t>
      </w:r>
      <w:r w:rsidRPr="007313DF">
        <w:rPr>
          <w:sz w:val="22"/>
          <w:szCs w:val="22"/>
          <w:lang w:val="en-US"/>
        </w:rPr>
        <w:t>f the Agreement. In case of any discrepancies between the Agreement and its attachments (i.e. ToR and the appendices), provisions of the Agreement shall prevail.</w:t>
      </w:r>
    </w:p>
    <w:p w14:paraId="67242884" w14:textId="77777777" w:rsidR="00231882" w:rsidRPr="007313DF" w:rsidRDefault="00231882" w:rsidP="001F0583">
      <w:pPr>
        <w:numPr>
          <w:ilvl w:val="0"/>
          <w:numId w:val="27"/>
        </w:numPr>
        <w:autoSpaceDE w:val="0"/>
        <w:ind w:left="426" w:hanging="426"/>
        <w:jc w:val="both"/>
        <w:rPr>
          <w:sz w:val="22"/>
          <w:szCs w:val="22"/>
        </w:rPr>
      </w:pPr>
      <w:r w:rsidRPr="007313DF">
        <w:rPr>
          <w:sz w:val="22"/>
          <w:szCs w:val="22"/>
        </w:rPr>
        <w:t xml:space="preserve">The </w:t>
      </w:r>
      <w:r w:rsidRPr="007313DF">
        <w:rPr>
          <w:color w:val="000000"/>
          <w:sz w:val="22"/>
          <w:szCs w:val="22"/>
          <w:lang w:val="en-US"/>
        </w:rPr>
        <w:t>Contracting Authority</w:t>
      </w:r>
      <w:r w:rsidRPr="007313DF">
        <w:rPr>
          <w:sz w:val="22"/>
          <w:szCs w:val="22"/>
        </w:rPr>
        <w:t xml:space="preserve"> orders and the Contractor accepts to perform all necessary actions to making the best possible performance of the subject of the Agreement referred above.</w:t>
      </w:r>
    </w:p>
    <w:p w14:paraId="713341C4" w14:textId="72E63154" w:rsidR="00231882" w:rsidRPr="007313DF" w:rsidRDefault="00231882" w:rsidP="001F0583">
      <w:pPr>
        <w:numPr>
          <w:ilvl w:val="0"/>
          <w:numId w:val="27"/>
        </w:numPr>
        <w:autoSpaceDE w:val="0"/>
        <w:ind w:left="426" w:hanging="426"/>
        <w:jc w:val="both"/>
        <w:rPr>
          <w:sz w:val="22"/>
          <w:szCs w:val="22"/>
        </w:rPr>
      </w:pPr>
      <w:r w:rsidRPr="29085D26">
        <w:rPr>
          <w:sz w:val="22"/>
          <w:szCs w:val="22"/>
        </w:rPr>
        <w:t>The Contractor declares that it perform</w:t>
      </w:r>
      <w:r w:rsidR="00963008" w:rsidRPr="29085D26">
        <w:rPr>
          <w:sz w:val="22"/>
          <w:szCs w:val="22"/>
        </w:rPr>
        <w:t>s</w:t>
      </w:r>
      <w:r w:rsidRPr="29085D26">
        <w:rPr>
          <w:sz w:val="22"/>
          <w:szCs w:val="22"/>
        </w:rPr>
        <w:t xml:space="preserve"> the subject hereof using the highest quality materials and the highest standards of performance, on agreed dates and with due diligence, taking into account the professional nature of its business activity and specific technical characteristics of the Subject hereof described in the ToR and its appendices.</w:t>
      </w:r>
    </w:p>
    <w:p w14:paraId="566EF908" w14:textId="77777777" w:rsidR="00231882" w:rsidRPr="007313DF" w:rsidRDefault="00231882" w:rsidP="001F0583">
      <w:pPr>
        <w:numPr>
          <w:ilvl w:val="0"/>
          <w:numId w:val="27"/>
        </w:numPr>
        <w:autoSpaceDE w:val="0"/>
        <w:ind w:left="426" w:hanging="426"/>
        <w:jc w:val="both"/>
        <w:rPr>
          <w:sz w:val="22"/>
          <w:szCs w:val="22"/>
        </w:rPr>
      </w:pPr>
      <w:r w:rsidRPr="007313DF">
        <w:rPr>
          <w:sz w:val="22"/>
          <w:szCs w:val="22"/>
        </w:rPr>
        <w:t xml:space="preserve">The Contractor declares that it has adequate knowledge, experience and qualifications as well as </w:t>
      </w:r>
      <w:r w:rsidRPr="007313DF">
        <w:rPr>
          <w:sz w:val="22"/>
          <w:szCs w:val="22"/>
        </w:rPr>
        <w:lastRenderedPageBreak/>
        <w:t>technical resources and staff necessary to perform the Subject hereof.</w:t>
      </w:r>
    </w:p>
    <w:p w14:paraId="7A54996B" w14:textId="77777777" w:rsidR="00231882" w:rsidRPr="007313DF" w:rsidRDefault="00231882" w:rsidP="00231882">
      <w:pPr>
        <w:autoSpaceDE w:val="0"/>
        <w:rPr>
          <w:b/>
          <w:sz w:val="22"/>
          <w:szCs w:val="22"/>
        </w:rPr>
      </w:pPr>
    </w:p>
    <w:p w14:paraId="1A8EA532" w14:textId="77777777" w:rsidR="00231882" w:rsidRPr="007313DF" w:rsidRDefault="00231882" w:rsidP="00231882">
      <w:pPr>
        <w:autoSpaceDE w:val="0"/>
        <w:rPr>
          <w:b/>
          <w:sz w:val="22"/>
          <w:szCs w:val="22"/>
        </w:rPr>
      </w:pPr>
      <w:r w:rsidRPr="007313DF">
        <w:rPr>
          <w:b/>
          <w:sz w:val="22"/>
          <w:szCs w:val="22"/>
        </w:rPr>
        <w:t>§ 2</w:t>
      </w:r>
    </w:p>
    <w:p w14:paraId="6D642470" w14:textId="77777777" w:rsidR="00231882" w:rsidRPr="007313DF" w:rsidRDefault="00231882" w:rsidP="00231882">
      <w:pPr>
        <w:autoSpaceDE w:val="0"/>
        <w:rPr>
          <w:b/>
          <w:sz w:val="22"/>
          <w:szCs w:val="22"/>
        </w:rPr>
      </w:pPr>
      <w:r w:rsidRPr="007313DF">
        <w:rPr>
          <w:b/>
          <w:sz w:val="22"/>
          <w:szCs w:val="22"/>
        </w:rPr>
        <w:t>DECLARATION OF INTENT</w:t>
      </w:r>
    </w:p>
    <w:p w14:paraId="35D6BC26" w14:textId="03FF6286" w:rsidR="00231882" w:rsidRPr="007313DF" w:rsidRDefault="00231882" w:rsidP="00231882">
      <w:pPr>
        <w:autoSpaceDE w:val="0"/>
        <w:jc w:val="both"/>
        <w:rPr>
          <w:sz w:val="22"/>
          <w:szCs w:val="22"/>
        </w:rPr>
      </w:pPr>
      <w:r w:rsidRPr="007313DF">
        <w:rPr>
          <w:sz w:val="22"/>
          <w:szCs w:val="22"/>
        </w:rPr>
        <w:t>The Parties take into account that continuous development and changes in synchrotron technologies may create new situations (factual circumstances) neither described, nor specifically regulated by this Agreement which may affect the manner of implementation hereof. In this case, the Parties shall seek a joint agreement during the term hereof in relation to the occurrence of the abovementioned circumstances and requirements of the other Party. This Agreement shall be based on the reciprocal trust of the Parties.</w:t>
      </w:r>
    </w:p>
    <w:p w14:paraId="09FCC12B" w14:textId="77777777" w:rsidR="00231882" w:rsidRPr="007313DF" w:rsidRDefault="00231882" w:rsidP="00231882">
      <w:pPr>
        <w:rPr>
          <w:b/>
          <w:sz w:val="22"/>
          <w:szCs w:val="22"/>
          <w:lang w:val="en-US"/>
        </w:rPr>
      </w:pPr>
    </w:p>
    <w:p w14:paraId="408B4D69" w14:textId="77777777" w:rsidR="00231882" w:rsidRPr="007313DF" w:rsidRDefault="00231882" w:rsidP="00231882">
      <w:pPr>
        <w:rPr>
          <w:b/>
          <w:sz w:val="22"/>
          <w:szCs w:val="22"/>
          <w:lang w:val="en-US"/>
        </w:rPr>
      </w:pPr>
      <w:r w:rsidRPr="007313DF">
        <w:rPr>
          <w:b/>
          <w:sz w:val="22"/>
          <w:szCs w:val="22"/>
          <w:lang w:val="en-US"/>
        </w:rPr>
        <w:t>§ 3</w:t>
      </w:r>
    </w:p>
    <w:p w14:paraId="3B25973A" w14:textId="77777777" w:rsidR="00231882" w:rsidRPr="007313DF" w:rsidRDefault="00231882" w:rsidP="00231882">
      <w:pPr>
        <w:rPr>
          <w:b/>
          <w:sz w:val="22"/>
          <w:szCs w:val="22"/>
          <w:lang w:val="en-US"/>
        </w:rPr>
      </w:pPr>
      <w:r w:rsidRPr="007313DF">
        <w:rPr>
          <w:b/>
          <w:sz w:val="22"/>
          <w:szCs w:val="22"/>
          <w:lang w:val="en-US"/>
        </w:rPr>
        <w:t>VALUE OF THE AGREEMENT</w:t>
      </w:r>
    </w:p>
    <w:p w14:paraId="11AC4158" w14:textId="66C051ED" w:rsidR="00D04C64" w:rsidRPr="007313DF" w:rsidRDefault="00231882">
      <w:pPr>
        <w:numPr>
          <w:ilvl w:val="0"/>
          <w:numId w:val="16"/>
        </w:numPr>
        <w:tabs>
          <w:tab w:val="clear" w:pos="4402"/>
          <w:tab w:val="num" w:pos="360"/>
        </w:tabs>
        <w:autoSpaceDE w:val="0"/>
        <w:ind w:left="284" w:hanging="284"/>
        <w:jc w:val="both"/>
        <w:rPr>
          <w:sz w:val="22"/>
          <w:szCs w:val="22"/>
          <w:lang w:val="en-US"/>
        </w:rPr>
      </w:pPr>
      <w:r w:rsidRPr="007313DF">
        <w:rPr>
          <w:sz w:val="22"/>
          <w:szCs w:val="22"/>
          <w:lang w:val="en-US"/>
        </w:rPr>
        <w:t xml:space="preserve">The </w:t>
      </w:r>
      <w:r w:rsidRPr="007313DF">
        <w:rPr>
          <w:color w:val="000000"/>
          <w:sz w:val="22"/>
          <w:szCs w:val="22"/>
          <w:lang w:val="en-US"/>
        </w:rPr>
        <w:t>Contracting Authority</w:t>
      </w:r>
      <w:r w:rsidRPr="007313DF">
        <w:rPr>
          <w:sz w:val="22"/>
          <w:szCs w:val="22"/>
          <w:lang w:val="en-US"/>
        </w:rPr>
        <w:t xml:space="preserve"> shall pay a total remuneration in the amount of </w:t>
      </w:r>
      <w:r w:rsidRPr="007313DF">
        <w:rPr>
          <w:b/>
          <w:sz w:val="22"/>
          <w:szCs w:val="22"/>
          <w:lang w:val="en-US"/>
        </w:rPr>
        <w:t xml:space="preserve">………………………. </w:t>
      </w:r>
      <w:r w:rsidR="00CB7AB2">
        <w:rPr>
          <w:b/>
          <w:sz w:val="22"/>
          <w:szCs w:val="22"/>
          <w:lang w:val="en-US"/>
        </w:rPr>
        <w:t xml:space="preserve">EUR </w:t>
      </w:r>
      <w:r w:rsidRPr="007313DF">
        <w:rPr>
          <w:b/>
          <w:sz w:val="22"/>
          <w:szCs w:val="22"/>
          <w:lang w:val="en-US"/>
        </w:rPr>
        <w:t xml:space="preserve">net </w:t>
      </w:r>
      <w:r w:rsidRPr="007313DF">
        <w:rPr>
          <w:sz w:val="22"/>
          <w:szCs w:val="22"/>
          <w:lang w:val="en-US"/>
        </w:rPr>
        <w:t xml:space="preserve">(say: </w:t>
      </w:r>
      <w:r w:rsidRPr="007313DF">
        <w:rPr>
          <w:b/>
          <w:sz w:val="22"/>
          <w:szCs w:val="22"/>
          <w:lang w:val="en-US"/>
        </w:rPr>
        <w:t>…………………………….net</w:t>
      </w:r>
      <w:r w:rsidRPr="007313DF">
        <w:rPr>
          <w:sz w:val="22"/>
          <w:szCs w:val="22"/>
          <w:lang w:val="en-US"/>
        </w:rPr>
        <w:t>), i.e. excluding VAT tax, for the executed and picked-up Subject of the Agreement.</w:t>
      </w:r>
    </w:p>
    <w:p w14:paraId="01AEF5B4" w14:textId="0FF7EF77" w:rsidR="00D04C64" w:rsidRPr="00121FA0" w:rsidRDefault="00D04C64">
      <w:pPr>
        <w:numPr>
          <w:ilvl w:val="0"/>
          <w:numId w:val="16"/>
        </w:numPr>
        <w:tabs>
          <w:tab w:val="clear" w:pos="4402"/>
          <w:tab w:val="num" w:pos="360"/>
        </w:tabs>
        <w:autoSpaceDE w:val="0"/>
        <w:ind w:left="284" w:hanging="284"/>
        <w:jc w:val="both"/>
        <w:rPr>
          <w:sz w:val="22"/>
          <w:szCs w:val="22"/>
          <w:lang w:val="en-US"/>
        </w:rPr>
      </w:pPr>
      <w:r w:rsidRPr="007313DF">
        <w:rPr>
          <w:sz w:val="22"/>
          <w:szCs w:val="22"/>
        </w:rPr>
        <w:t>The amount of net remuneration shall be increased by an appropriate amount of VAT*</w:t>
      </w:r>
      <w:r w:rsidR="00AD6B77">
        <w:rPr>
          <w:sz w:val="22"/>
          <w:szCs w:val="22"/>
        </w:rPr>
        <w:t>, which is:…</w:t>
      </w:r>
      <w:r w:rsidRPr="007313DF">
        <w:rPr>
          <w:sz w:val="22"/>
          <w:szCs w:val="22"/>
        </w:rPr>
        <w:t xml:space="preserve"> or VAT tax due on the amount of remuneration, will be covered by the </w:t>
      </w:r>
      <w:r w:rsidR="00A978E5">
        <w:rPr>
          <w:sz w:val="22"/>
          <w:szCs w:val="22"/>
        </w:rPr>
        <w:t>Contracting Authority</w:t>
      </w:r>
      <w:r w:rsidRPr="007313DF">
        <w:rPr>
          <w:sz w:val="22"/>
          <w:szCs w:val="22"/>
        </w:rPr>
        <w:t xml:space="preserve"> on the account of the relevant Tax Office in case a tax obligation of the </w:t>
      </w:r>
      <w:r w:rsidR="00927121">
        <w:rPr>
          <w:sz w:val="22"/>
          <w:szCs w:val="22"/>
        </w:rPr>
        <w:t xml:space="preserve">Contracting </w:t>
      </w:r>
      <w:r w:rsidR="00927121" w:rsidRPr="00121FA0">
        <w:rPr>
          <w:sz w:val="22"/>
          <w:szCs w:val="22"/>
        </w:rPr>
        <w:t>Authority</w:t>
      </w:r>
      <w:r w:rsidR="00F87C9E" w:rsidRPr="00121FA0">
        <w:rPr>
          <w:sz w:val="22"/>
          <w:szCs w:val="22"/>
        </w:rPr>
        <w:t xml:space="preserve"> </w:t>
      </w:r>
      <w:r w:rsidRPr="00121FA0">
        <w:rPr>
          <w:sz w:val="22"/>
          <w:szCs w:val="22"/>
        </w:rPr>
        <w:t>occurs in accordance with the VAT tax regulations* (* depending on the bid)</w:t>
      </w:r>
      <w:r w:rsidR="00F00261" w:rsidRPr="00121FA0">
        <w:rPr>
          <w:sz w:val="22"/>
          <w:szCs w:val="22"/>
        </w:rPr>
        <w:t>.</w:t>
      </w:r>
    </w:p>
    <w:p w14:paraId="6A1C5CD3" w14:textId="01961EF8" w:rsidR="00231882" w:rsidRPr="008D6B24" w:rsidRDefault="00231882" w:rsidP="001478F1">
      <w:pPr>
        <w:numPr>
          <w:ilvl w:val="0"/>
          <w:numId w:val="16"/>
        </w:numPr>
        <w:tabs>
          <w:tab w:val="clear" w:pos="4402"/>
          <w:tab w:val="left" w:pos="284"/>
          <w:tab w:val="num" w:pos="360"/>
        </w:tabs>
        <w:ind w:left="284" w:hanging="284"/>
        <w:jc w:val="both"/>
        <w:rPr>
          <w:sz w:val="22"/>
          <w:szCs w:val="22"/>
        </w:rPr>
      </w:pPr>
      <w:r w:rsidRPr="00121FA0">
        <w:rPr>
          <w:sz w:val="22"/>
          <w:szCs w:val="22"/>
        </w:rPr>
        <w:t xml:space="preserve">The remuneration referred to in section (1) covers all payments due to the Contractor, including all license fees for third parties, packaging costs, safe transport, insurance, </w:t>
      </w:r>
      <w:r w:rsidR="00116B03" w:rsidRPr="00121FA0">
        <w:rPr>
          <w:sz w:val="22"/>
          <w:szCs w:val="22"/>
        </w:rPr>
        <w:t>design</w:t>
      </w:r>
      <w:r w:rsidR="005C182A" w:rsidRPr="00121FA0">
        <w:rPr>
          <w:sz w:val="22"/>
          <w:szCs w:val="22"/>
        </w:rPr>
        <w:t xml:space="preserve"> of </w:t>
      </w:r>
      <w:r w:rsidR="00116B03" w:rsidRPr="00121FA0">
        <w:rPr>
          <w:sz w:val="22"/>
          <w:szCs w:val="22"/>
        </w:rPr>
        <w:t xml:space="preserve">the </w:t>
      </w:r>
      <w:r w:rsidR="001F0583" w:rsidRPr="001F0583">
        <w:rPr>
          <w:color w:val="000000"/>
          <w:sz w:val="22"/>
          <w:szCs w:val="22"/>
        </w:rPr>
        <w:t>system</w:t>
      </w:r>
      <w:r w:rsidRPr="00121FA0">
        <w:rPr>
          <w:sz w:val="22"/>
          <w:szCs w:val="22"/>
        </w:rPr>
        <w:t xml:space="preserve">, </w:t>
      </w:r>
      <w:r w:rsidR="7B5A96B5" w:rsidRPr="00121FA0">
        <w:rPr>
          <w:sz w:val="22"/>
          <w:szCs w:val="22"/>
        </w:rPr>
        <w:t>tests of the manufactured devices at the Contractor (</w:t>
      </w:r>
      <w:r w:rsidRPr="00121FA0">
        <w:rPr>
          <w:sz w:val="22"/>
          <w:szCs w:val="22"/>
        </w:rPr>
        <w:t>Factory Acceptance Tests – FAT),</w:t>
      </w:r>
      <w:r w:rsidR="00CB7AB2">
        <w:rPr>
          <w:sz w:val="22"/>
          <w:szCs w:val="22"/>
        </w:rPr>
        <w:t xml:space="preserve"> the</w:t>
      </w:r>
      <w:r w:rsidRPr="00121FA0">
        <w:rPr>
          <w:sz w:val="22"/>
          <w:szCs w:val="22"/>
        </w:rPr>
        <w:t xml:space="preserve"> </w:t>
      </w:r>
      <w:r w:rsidR="00CB7AB2">
        <w:rPr>
          <w:sz w:val="22"/>
          <w:szCs w:val="22"/>
        </w:rPr>
        <w:t xml:space="preserve">supervision during the </w:t>
      </w:r>
      <w:r w:rsidRPr="00121FA0">
        <w:rPr>
          <w:sz w:val="22"/>
          <w:szCs w:val="22"/>
        </w:rPr>
        <w:t>SAT tests</w:t>
      </w:r>
      <w:r w:rsidR="00CB7AB2">
        <w:rPr>
          <w:sz w:val="22"/>
          <w:szCs w:val="22"/>
        </w:rPr>
        <w:t xml:space="preserve"> if it is required by the Contractor, </w:t>
      </w:r>
      <w:r w:rsidRPr="00121FA0">
        <w:rPr>
          <w:sz w:val="22"/>
          <w:szCs w:val="22"/>
        </w:rPr>
        <w:t>quality and statutory warranty and other costs which the Contractor must incur</w:t>
      </w:r>
      <w:r w:rsidRPr="29085D26">
        <w:rPr>
          <w:sz w:val="22"/>
          <w:szCs w:val="22"/>
        </w:rPr>
        <w:t xml:space="preserve"> in order to implement the Subject of the Agreement. The Contractor shall also be remunerated for granting the intellectual property rights to the </w:t>
      </w:r>
      <w:r w:rsidRPr="29085D26">
        <w:rPr>
          <w:color w:val="000000" w:themeColor="text1"/>
          <w:sz w:val="22"/>
          <w:szCs w:val="22"/>
          <w:lang w:val="en-US"/>
        </w:rPr>
        <w:t>Contracting Authority</w:t>
      </w:r>
      <w:r w:rsidRPr="29085D26">
        <w:rPr>
          <w:sz w:val="22"/>
          <w:szCs w:val="22"/>
        </w:rPr>
        <w:t xml:space="preserve">, including for granting the </w:t>
      </w:r>
      <w:r w:rsidR="008D6B24" w:rsidRPr="29085D26">
        <w:rPr>
          <w:sz w:val="22"/>
          <w:szCs w:val="22"/>
        </w:rPr>
        <w:t xml:space="preserve">copyrights to the Contracting Authority and </w:t>
      </w:r>
      <w:r w:rsidRPr="29085D26">
        <w:rPr>
          <w:sz w:val="22"/>
          <w:szCs w:val="22"/>
        </w:rPr>
        <w:t xml:space="preserve">license to the </w:t>
      </w:r>
      <w:r w:rsidRPr="29085D26">
        <w:rPr>
          <w:color w:val="000000" w:themeColor="text1"/>
          <w:sz w:val="22"/>
          <w:szCs w:val="22"/>
          <w:lang w:val="en-US"/>
        </w:rPr>
        <w:t>Contracting Authority</w:t>
      </w:r>
      <w:r w:rsidRPr="29085D26">
        <w:rPr>
          <w:sz w:val="22"/>
          <w:szCs w:val="22"/>
        </w:rPr>
        <w:t xml:space="preserve"> as stipulated in §16 in each of the fields of exploitation stipulated herein. The Contractor shall also be remunerated for</w:t>
      </w:r>
      <w:r w:rsidR="008D6B24" w:rsidRPr="29085D26">
        <w:rPr>
          <w:sz w:val="22"/>
          <w:szCs w:val="22"/>
        </w:rPr>
        <w:t xml:space="preserve"> granting permission to exercise </w:t>
      </w:r>
      <w:r w:rsidR="0054682A" w:rsidRPr="29085D26">
        <w:rPr>
          <w:sz w:val="22"/>
          <w:szCs w:val="22"/>
        </w:rPr>
        <w:t xml:space="preserve">derivative </w:t>
      </w:r>
      <w:r w:rsidR="008D6B24" w:rsidRPr="29085D26">
        <w:rPr>
          <w:sz w:val="22"/>
          <w:szCs w:val="22"/>
        </w:rPr>
        <w:t>rights and</w:t>
      </w:r>
      <w:r w:rsidRPr="29085D26">
        <w:rPr>
          <w:sz w:val="22"/>
          <w:szCs w:val="22"/>
        </w:rPr>
        <w:t xml:space="preserve"> transferring to the </w:t>
      </w:r>
      <w:r w:rsidRPr="29085D26">
        <w:rPr>
          <w:color w:val="000000" w:themeColor="text1"/>
          <w:sz w:val="22"/>
          <w:szCs w:val="22"/>
          <w:lang w:val="en-US"/>
        </w:rPr>
        <w:t>Contracting Authority</w:t>
      </w:r>
      <w:r w:rsidRPr="29085D26">
        <w:rPr>
          <w:sz w:val="22"/>
          <w:szCs w:val="22"/>
        </w:rPr>
        <w:t xml:space="preserve"> the ownership of the media carriers, on which the works have been recorded.</w:t>
      </w:r>
    </w:p>
    <w:p w14:paraId="5D21F92C" w14:textId="77777777" w:rsidR="00231882" w:rsidRPr="007313DF" w:rsidRDefault="00231882" w:rsidP="00231882">
      <w:pPr>
        <w:autoSpaceDE w:val="0"/>
        <w:ind w:left="284"/>
        <w:jc w:val="both"/>
        <w:rPr>
          <w:sz w:val="22"/>
          <w:szCs w:val="22"/>
        </w:rPr>
      </w:pPr>
    </w:p>
    <w:p w14:paraId="7B60E3BF" w14:textId="77777777" w:rsidR="00231882" w:rsidRPr="007313DF" w:rsidRDefault="00231882" w:rsidP="00231882">
      <w:pPr>
        <w:rPr>
          <w:b/>
          <w:sz w:val="22"/>
          <w:szCs w:val="22"/>
          <w:lang w:val="en-US"/>
        </w:rPr>
      </w:pPr>
      <w:r w:rsidRPr="007313DF">
        <w:rPr>
          <w:b/>
          <w:sz w:val="22"/>
          <w:szCs w:val="22"/>
          <w:lang w:val="en-US"/>
        </w:rPr>
        <w:t>§ 4</w:t>
      </w:r>
    </w:p>
    <w:p w14:paraId="4F0E23A0" w14:textId="77777777" w:rsidR="00231882" w:rsidRPr="007313DF" w:rsidRDefault="00231882" w:rsidP="00231882">
      <w:pPr>
        <w:ind w:left="357"/>
        <w:rPr>
          <w:b/>
          <w:sz w:val="22"/>
          <w:szCs w:val="22"/>
          <w:lang w:val="en-US"/>
        </w:rPr>
      </w:pPr>
      <w:r w:rsidRPr="007313DF">
        <w:rPr>
          <w:b/>
          <w:sz w:val="22"/>
          <w:szCs w:val="22"/>
          <w:lang w:val="en-US"/>
        </w:rPr>
        <w:t>AGREEMENT EXECUTION TERMS AND DEADLINES</w:t>
      </w:r>
    </w:p>
    <w:p w14:paraId="6C799A19" w14:textId="77777777" w:rsidR="00231882" w:rsidRPr="007313DF" w:rsidRDefault="00231882" w:rsidP="001F0583">
      <w:pPr>
        <w:numPr>
          <w:ilvl w:val="0"/>
          <w:numId w:val="28"/>
        </w:numPr>
        <w:autoSpaceDE w:val="0"/>
        <w:ind w:left="426" w:hanging="426"/>
        <w:jc w:val="both"/>
        <w:rPr>
          <w:sz w:val="22"/>
          <w:szCs w:val="22"/>
          <w:lang w:val="en-US"/>
        </w:rPr>
      </w:pPr>
      <w:r w:rsidRPr="007313DF">
        <w:rPr>
          <w:sz w:val="22"/>
          <w:szCs w:val="22"/>
          <w:lang w:val="en-US"/>
        </w:rPr>
        <w:t>The execution of the Agreement shall be completed in foregoing stages:</w:t>
      </w:r>
    </w:p>
    <w:p w14:paraId="10199D48" w14:textId="58340829" w:rsidR="00231882" w:rsidRPr="007313DF" w:rsidRDefault="00231882" w:rsidP="00231882">
      <w:pPr>
        <w:tabs>
          <w:tab w:val="left" w:pos="1134"/>
          <w:tab w:val="left" w:pos="9071"/>
          <w:tab w:val="left" w:pos="10076"/>
          <w:tab w:val="left" w:pos="10992"/>
          <w:tab w:val="left" w:pos="11908"/>
          <w:tab w:val="left" w:pos="12824"/>
          <w:tab w:val="left" w:pos="13740"/>
          <w:tab w:val="left" w:pos="14656"/>
        </w:tabs>
        <w:ind w:left="1134" w:hanging="567"/>
        <w:jc w:val="both"/>
        <w:rPr>
          <w:sz w:val="22"/>
          <w:szCs w:val="22"/>
          <w:lang w:val="en"/>
        </w:rPr>
      </w:pPr>
      <w:r w:rsidRPr="007313DF">
        <w:rPr>
          <w:sz w:val="22"/>
          <w:szCs w:val="22"/>
          <w:lang w:val="en-US"/>
        </w:rPr>
        <w:t xml:space="preserve">1.1 </w:t>
      </w:r>
      <w:r w:rsidRPr="007313DF">
        <w:rPr>
          <w:sz w:val="22"/>
          <w:szCs w:val="22"/>
          <w:lang w:val="en-US"/>
        </w:rPr>
        <w:tab/>
      </w:r>
      <w:r w:rsidRPr="007313DF">
        <w:rPr>
          <w:sz w:val="22"/>
          <w:szCs w:val="22"/>
          <w:lang w:val="en"/>
        </w:rPr>
        <w:t xml:space="preserve">Development of a </w:t>
      </w:r>
      <w:r w:rsidR="00027A3C">
        <w:rPr>
          <w:sz w:val="22"/>
          <w:szCs w:val="22"/>
          <w:lang w:val="en"/>
        </w:rPr>
        <w:t>design</w:t>
      </w:r>
      <w:r w:rsidRPr="007313DF">
        <w:rPr>
          <w:sz w:val="22"/>
          <w:szCs w:val="22"/>
          <w:lang w:val="en"/>
        </w:rPr>
        <w:t xml:space="preserve"> of the </w:t>
      </w:r>
      <w:r w:rsidR="008D6B24">
        <w:rPr>
          <w:sz w:val="22"/>
          <w:szCs w:val="22"/>
          <w:lang w:val="en"/>
        </w:rPr>
        <w:t>system</w:t>
      </w:r>
      <w:r w:rsidRPr="007313DF">
        <w:rPr>
          <w:sz w:val="22"/>
          <w:szCs w:val="22"/>
          <w:lang w:val="en"/>
        </w:rPr>
        <w:t xml:space="preserve"> in accordance with appendix A within </w:t>
      </w:r>
      <w:r w:rsidR="00CB7AB2">
        <w:rPr>
          <w:b/>
          <w:sz w:val="22"/>
          <w:szCs w:val="22"/>
          <w:u w:val="single"/>
          <w:lang w:val="en"/>
        </w:rPr>
        <w:t>5</w:t>
      </w:r>
      <w:r w:rsidR="009D0EB2">
        <w:rPr>
          <w:b/>
          <w:sz w:val="22"/>
          <w:szCs w:val="22"/>
          <w:u w:val="single"/>
          <w:lang w:val="en"/>
        </w:rPr>
        <w:t> </w:t>
      </w:r>
      <w:r w:rsidRPr="007313DF">
        <w:rPr>
          <w:b/>
          <w:sz w:val="22"/>
          <w:szCs w:val="22"/>
          <w:u w:val="single"/>
          <w:lang w:val="en"/>
        </w:rPr>
        <w:t>months</w:t>
      </w:r>
      <w:r w:rsidRPr="007313DF">
        <w:rPr>
          <w:sz w:val="22"/>
          <w:szCs w:val="22"/>
          <w:lang w:val="en"/>
        </w:rPr>
        <w:t xml:space="preserve"> from the date of conclusion of the Agreement;</w:t>
      </w:r>
    </w:p>
    <w:p w14:paraId="41B391B9" w14:textId="6B359D45" w:rsidR="00231882" w:rsidRPr="00323DA7" w:rsidRDefault="00231882" w:rsidP="00231882">
      <w:pPr>
        <w:tabs>
          <w:tab w:val="left" w:pos="1134"/>
          <w:tab w:val="left" w:pos="9071"/>
          <w:tab w:val="left" w:pos="10076"/>
          <w:tab w:val="left" w:pos="10992"/>
          <w:tab w:val="left" w:pos="11908"/>
          <w:tab w:val="left" w:pos="12824"/>
          <w:tab w:val="left" w:pos="13740"/>
          <w:tab w:val="left" w:pos="14656"/>
        </w:tabs>
        <w:ind w:left="1134" w:hanging="567"/>
        <w:jc w:val="both"/>
        <w:rPr>
          <w:sz w:val="22"/>
          <w:szCs w:val="22"/>
          <w:lang w:val="en"/>
        </w:rPr>
      </w:pPr>
      <w:r w:rsidRPr="59047DE5">
        <w:rPr>
          <w:sz w:val="22"/>
          <w:szCs w:val="22"/>
          <w:lang w:val="en"/>
        </w:rPr>
        <w:t xml:space="preserve">1.2. </w:t>
      </w:r>
      <w:r>
        <w:tab/>
      </w:r>
      <w:r w:rsidRPr="59047DE5">
        <w:rPr>
          <w:sz w:val="22"/>
          <w:szCs w:val="22"/>
          <w:lang w:val="en"/>
        </w:rPr>
        <w:t xml:space="preserve">Manufacturing of the </w:t>
      </w:r>
      <w:r w:rsidR="008D6B24" w:rsidRPr="59047DE5">
        <w:rPr>
          <w:sz w:val="22"/>
          <w:szCs w:val="22"/>
          <w:lang w:val="en"/>
        </w:rPr>
        <w:t>system</w:t>
      </w:r>
      <w:r w:rsidRPr="59047DE5">
        <w:rPr>
          <w:sz w:val="22"/>
          <w:szCs w:val="22"/>
          <w:lang w:val="en"/>
        </w:rPr>
        <w:t xml:space="preserve">, FAT tests and delivery to SOLARIS headquarters within </w:t>
      </w:r>
      <w:r w:rsidR="008D6B24" w:rsidRPr="59047DE5">
        <w:rPr>
          <w:b/>
          <w:bCs/>
          <w:sz w:val="22"/>
          <w:szCs w:val="22"/>
          <w:u w:val="single"/>
          <w:lang w:val="en"/>
        </w:rPr>
        <w:t>1</w:t>
      </w:r>
      <w:r w:rsidR="00CB7AB2">
        <w:rPr>
          <w:b/>
          <w:bCs/>
          <w:sz w:val="22"/>
          <w:szCs w:val="22"/>
          <w:u w:val="single"/>
          <w:lang w:val="en"/>
        </w:rPr>
        <w:t>9</w:t>
      </w:r>
      <w:r w:rsidRPr="59047DE5">
        <w:rPr>
          <w:b/>
          <w:bCs/>
          <w:sz w:val="22"/>
          <w:szCs w:val="22"/>
          <w:u w:val="single"/>
          <w:lang w:val="en"/>
        </w:rPr>
        <w:t> months</w:t>
      </w:r>
      <w:r w:rsidRPr="59047DE5">
        <w:rPr>
          <w:sz w:val="22"/>
          <w:szCs w:val="22"/>
          <w:lang w:val="en"/>
        </w:rPr>
        <w:t xml:space="preserve"> counting from the date of conclusion of this Agreement</w:t>
      </w:r>
      <w:r w:rsidR="0033317C" w:rsidRPr="59047DE5">
        <w:rPr>
          <w:sz w:val="22"/>
          <w:szCs w:val="22"/>
          <w:lang w:val="en"/>
        </w:rPr>
        <w:t>;</w:t>
      </w:r>
    </w:p>
    <w:p w14:paraId="20EA3363" w14:textId="43408ECA" w:rsidR="00231882" w:rsidRPr="00323DA7" w:rsidRDefault="00231882" w:rsidP="00231882">
      <w:pPr>
        <w:tabs>
          <w:tab w:val="left" w:pos="1134"/>
          <w:tab w:val="left" w:pos="9071"/>
          <w:tab w:val="left" w:pos="10076"/>
          <w:tab w:val="left" w:pos="10992"/>
          <w:tab w:val="left" w:pos="11908"/>
          <w:tab w:val="left" w:pos="12824"/>
          <w:tab w:val="left" w:pos="13740"/>
          <w:tab w:val="left" w:pos="14656"/>
        </w:tabs>
        <w:ind w:left="1134" w:hanging="567"/>
        <w:jc w:val="both"/>
        <w:rPr>
          <w:sz w:val="22"/>
          <w:szCs w:val="22"/>
          <w:lang w:val="en"/>
        </w:rPr>
      </w:pPr>
      <w:r w:rsidRPr="00323DA7">
        <w:rPr>
          <w:sz w:val="22"/>
          <w:szCs w:val="22"/>
          <w:lang w:val="en"/>
        </w:rPr>
        <w:t xml:space="preserve">1.3. </w:t>
      </w:r>
      <w:r w:rsidRPr="00323DA7">
        <w:rPr>
          <w:sz w:val="22"/>
          <w:szCs w:val="22"/>
          <w:lang w:val="en"/>
        </w:rPr>
        <w:tab/>
      </w:r>
      <w:r w:rsidR="00CB7AB2" w:rsidRPr="00CB7AB2">
        <w:rPr>
          <w:sz w:val="22"/>
          <w:szCs w:val="22"/>
          <w:lang w:val="en"/>
        </w:rPr>
        <w:t xml:space="preserve">The SAT tests </w:t>
      </w:r>
      <w:r w:rsidR="00CB7AB2">
        <w:rPr>
          <w:sz w:val="22"/>
          <w:szCs w:val="22"/>
          <w:lang w:val="en"/>
        </w:rPr>
        <w:t>conduct</w:t>
      </w:r>
      <w:r w:rsidR="00CB7AB2" w:rsidRPr="00CB7AB2">
        <w:rPr>
          <w:sz w:val="22"/>
          <w:szCs w:val="22"/>
          <w:lang w:val="en"/>
        </w:rPr>
        <w:t xml:space="preserve"> by the employees of the </w:t>
      </w:r>
      <w:r w:rsidR="00CB7AB2">
        <w:rPr>
          <w:sz w:val="22"/>
          <w:szCs w:val="22"/>
          <w:lang w:val="en"/>
        </w:rPr>
        <w:t>Contracting Authority</w:t>
      </w:r>
      <w:r w:rsidR="00CB7AB2" w:rsidRPr="00CB7AB2">
        <w:rPr>
          <w:sz w:val="22"/>
          <w:szCs w:val="22"/>
          <w:lang w:val="en"/>
        </w:rPr>
        <w:t xml:space="preserve"> within a period of up to </w:t>
      </w:r>
      <w:r w:rsidR="00CB7AB2" w:rsidRPr="00CB7AB2">
        <w:rPr>
          <w:b/>
          <w:bCs/>
          <w:sz w:val="22"/>
          <w:szCs w:val="22"/>
          <w:u w:val="single"/>
          <w:lang w:val="en"/>
        </w:rPr>
        <w:t>21 months</w:t>
      </w:r>
      <w:r w:rsidR="00CB7AB2" w:rsidRPr="00CB7AB2">
        <w:rPr>
          <w:sz w:val="22"/>
          <w:szCs w:val="22"/>
          <w:lang w:val="en"/>
        </w:rPr>
        <w:t xml:space="preserve"> from the date of concluding this Agreement.</w:t>
      </w:r>
    </w:p>
    <w:p w14:paraId="21498FCE" w14:textId="495FAF7B" w:rsidR="0033317C" w:rsidRPr="0033317C" w:rsidRDefault="00231882" w:rsidP="001F0583">
      <w:pPr>
        <w:numPr>
          <w:ilvl w:val="0"/>
          <w:numId w:val="35"/>
        </w:numPr>
        <w:ind w:left="426" w:hanging="426"/>
        <w:contextualSpacing/>
        <w:jc w:val="both"/>
        <w:rPr>
          <w:sz w:val="22"/>
          <w:szCs w:val="22"/>
          <w:lang w:val="en-US"/>
        </w:rPr>
      </w:pPr>
      <w:r w:rsidRPr="00323DA7">
        <w:rPr>
          <w:sz w:val="22"/>
          <w:szCs w:val="22"/>
        </w:rPr>
        <w:t xml:space="preserve">Delivery of the subject of the </w:t>
      </w:r>
      <w:r w:rsidR="00A5179B" w:rsidRPr="00323DA7">
        <w:rPr>
          <w:sz w:val="22"/>
          <w:szCs w:val="22"/>
        </w:rPr>
        <w:t>agreement will be made in the DA</w:t>
      </w:r>
      <w:r w:rsidR="00323DA7">
        <w:rPr>
          <w:sz w:val="22"/>
          <w:szCs w:val="22"/>
        </w:rPr>
        <w:t>P Krako</w:t>
      </w:r>
      <w:r w:rsidRPr="00323DA7">
        <w:rPr>
          <w:sz w:val="22"/>
          <w:szCs w:val="22"/>
        </w:rPr>
        <w:t>w formula to ul. Czerwone Maki 98, 30-392 Kraków in accordance with the regulations of Incoterms 2020.</w:t>
      </w:r>
    </w:p>
    <w:p w14:paraId="294CE992" w14:textId="77777777" w:rsidR="00231882" w:rsidRPr="00323DA7" w:rsidRDefault="00231882" w:rsidP="001F0583">
      <w:pPr>
        <w:numPr>
          <w:ilvl w:val="0"/>
          <w:numId w:val="35"/>
        </w:numPr>
        <w:ind w:left="426" w:hanging="426"/>
        <w:contextualSpacing/>
        <w:jc w:val="both"/>
        <w:rPr>
          <w:sz w:val="22"/>
          <w:szCs w:val="22"/>
          <w:lang w:val="en-US"/>
        </w:rPr>
      </w:pPr>
      <w:r w:rsidRPr="00323DA7">
        <w:rPr>
          <w:sz w:val="22"/>
          <w:szCs w:val="22"/>
        </w:rPr>
        <w:t xml:space="preserve">Along with delivery, the Contractor shall provide the </w:t>
      </w:r>
      <w:r w:rsidRPr="00323DA7">
        <w:rPr>
          <w:color w:val="000000"/>
          <w:sz w:val="22"/>
          <w:szCs w:val="22"/>
          <w:lang w:val="en-US"/>
        </w:rPr>
        <w:t>Contracting Authority</w:t>
      </w:r>
      <w:r w:rsidRPr="00323DA7">
        <w:rPr>
          <w:sz w:val="22"/>
          <w:szCs w:val="22"/>
        </w:rPr>
        <w:t xml:space="preserve"> with the following documents:</w:t>
      </w:r>
    </w:p>
    <w:p w14:paraId="06A93F23" w14:textId="77777777" w:rsidR="00231882" w:rsidRPr="00323DA7" w:rsidRDefault="00231882" w:rsidP="001F0583">
      <w:pPr>
        <w:numPr>
          <w:ilvl w:val="1"/>
          <w:numId w:val="38"/>
        </w:numPr>
        <w:autoSpaceDE w:val="0"/>
        <w:ind w:left="851" w:hanging="425"/>
        <w:jc w:val="both"/>
        <w:rPr>
          <w:sz w:val="22"/>
          <w:szCs w:val="22"/>
        </w:rPr>
      </w:pPr>
      <w:r w:rsidRPr="00323DA7">
        <w:rPr>
          <w:sz w:val="22"/>
          <w:szCs w:val="22"/>
        </w:rPr>
        <w:t>A list – by quantity and by type of transferred devices, including in particular: the invented name of the device, manufacturer, year of manufacture, serial number, and characteristic operational parameters,</w:t>
      </w:r>
    </w:p>
    <w:p w14:paraId="25E7E4ED" w14:textId="07CD9104" w:rsidR="00231882" w:rsidRPr="007313DF" w:rsidRDefault="00231882" w:rsidP="001F0583">
      <w:pPr>
        <w:numPr>
          <w:ilvl w:val="1"/>
          <w:numId w:val="38"/>
        </w:numPr>
        <w:autoSpaceDE w:val="0"/>
        <w:ind w:left="851" w:hanging="425"/>
        <w:jc w:val="both"/>
        <w:rPr>
          <w:sz w:val="22"/>
          <w:szCs w:val="22"/>
        </w:rPr>
      </w:pPr>
      <w:r w:rsidRPr="00323DA7">
        <w:rPr>
          <w:sz w:val="22"/>
          <w:szCs w:val="22"/>
        </w:rPr>
        <w:t>Device warranty cards, operation and maintenance manuals for all key elements of the Subject of the contract in Polish and/or English, including those whose manufacturers were Contractor</w:t>
      </w:r>
      <w:r w:rsidR="00F87C9E" w:rsidRPr="00323DA7">
        <w:rPr>
          <w:sz w:val="22"/>
          <w:szCs w:val="22"/>
        </w:rPr>
        <w:t>’</w:t>
      </w:r>
      <w:r w:rsidRPr="00323DA7">
        <w:rPr>
          <w:sz w:val="22"/>
          <w:szCs w:val="22"/>
        </w:rPr>
        <w:t xml:space="preserve">s subcontractors </w:t>
      </w:r>
      <w:r w:rsidRPr="00323DA7">
        <w:rPr>
          <w:b/>
          <w:sz w:val="22"/>
          <w:szCs w:val="22"/>
        </w:rPr>
        <w:t>or</w:t>
      </w:r>
      <w:r w:rsidRPr="00323DA7">
        <w:rPr>
          <w:sz w:val="22"/>
          <w:szCs w:val="22"/>
        </w:rPr>
        <w:t xml:space="preserve"> the</w:t>
      </w:r>
      <w:r w:rsidRPr="007313DF">
        <w:rPr>
          <w:sz w:val="22"/>
          <w:szCs w:val="22"/>
        </w:rPr>
        <w:t xml:space="preserve"> data to electronical access to those documents.</w:t>
      </w:r>
    </w:p>
    <w:p w14:paraId="3B91FA63" w14:textId="05D46996" w:rsidR="00231882" w:rsidRPr="007313DF" w:rsidRDefault="00231882" w:rsidP="59047DE5">
      <w:pPr>
        <w:numPr>
          <w:ilvl w:val="0"/>
          <w:numId w:val="35"/>
        </w:numPr>
        <w:ind w:left="426" w:hanging="426"/>
        <w:contextualSpacing/>
        <w:jc w:val="both"/>
        <w:rPr>
          <w:sz w:val="22"/>
          <w:szCs w:val="22"/>
          <w:lang w:val="en-US"/>
        </w:rPr>
      </w:pPr>
      <w:r w:rsidRPr="001B4E64">
        <w:rPr>
          <w:i/>
          <w:iCs/>
          <w:sz w:val="22"/>
          <w:szCs w:val="22"/>
          <w:lang w:val="en-US"/>
        </w:rPr>
        <w:t>If applicable</w:t>
      </w:r>
      <w:r w:rsidR="001B4E64">
        <w:rPr>
          <w:sz w:val="22"/>
          <w:szCs w:val="22"/>
          <w:lang w:val="en-US"/>
        </w:rPr>
        <w:t>*</w:t>
      </w:r>
      <w:r w:rsidRPr="59047DE5">
        <w:rPr>
          <w:sz w:val="22"/>
          <w:szCs w:val="22"/>
          <w:lang w:val="en-US"/>
        </w:rPr>
        <w:t xml:space="preserve"> the Contractor shall ensure the proper organization of works in accordance with applicable laws and standards, including but not limited to health and safety and fire protection regulations, and shall be solely liable for the violation of health and safety and fire protection regulations, including:</w:t>
      </w:r>
    </w:p>
    <w:p w14:paraId="6A3F7823" w14:textId="77777777" w:rsidR="00231882" w:rsidRPr="007313DF" w:rsidRDefault="00231882" w:rsidP="00473BDA">
      <w:pPr>
        <w:numPr>
          <w:ilvl w:val="0"/>
          <w:numId w:val="53"/>
        </w:numPr>
        <w:autoSpaceDE w:val="0"/>
        <w:ind w:left="851"/>
        <w:jc w:val="both"/>
        <w:rPr>
          <w:sz w:val="22"/>
          <w:szCs w:val="22"/>
          <w:lang w:val="en"/>
        </w:rPr>
      </w:pPr>
      <w:r w:rsidRPr="007313DF">
        <w:rPr>
          <w:sz w:val="22"/>
          <w:szCs w:val="22"/>
          <w:lang w:val="en"/>
        </w:rPr>
        <w:lastRenderedPageBreak/>
        <w:t>conducting works in such way that they do not pose a direct threat to the persons performing them, users of the facility or third parties,</w:t>
      </w:r>
    </w:p>
    <w:p w14:paraId="1FF0BE31" w14:textId="77777777" w:rsidR="00231882" w:rsidRPr="007313DF" w:rsidRDefault="00231882" w:rsidP="00473BDA">
      <w:pPr>
        <w:numPr>
          <w:ilvl w:val="0"/>
          <w:numId w:val="53"/>
        </w:numPr>
        <w:autoSpaceDE w:val="0"/>
        <w:ind w:left="851"/>
        <w:jc w:val="both"/>
        <w:rPr>
          <w:sz w:val="22"/>
          <w:szCs w:val="22"/>
          <w:lang w:val="en"/>
        </w:rPr>
      </w:pPr>
      <w:r w:rsidRPr="007313DF">
        <w:rPr>
          <w:sz w:val="22"/>
          <w:szCs w:val="22"/>
          <w:lang w:val="en"/>
        </w:rPr>
        <w:t>organizing the proper arrangement and protection of the area of the works, including its fencing and marking, protection against entry of unauthorized persons, and ensures supervision in justified cases,</w:t>
      </w:r>
    </w:p>
    <w:p w14:paraId="71BD31B8" w14:textId="77777777" w:rsidR="00231882" w:rsidRPr="007313DF" w:rsidRDefault="00231882" w:rsidP="00473BDA">
      <w:pPr>
        <w:numPr>
          <w:ilvl w:val="0"/>
          <w:numId w:val="53"/>
        </w:numPr>
        <w:autoSpaceDE w:val="0"/>
        <w:ind w:left="851"/>
        <w:jc w:val="both"/>
        <w:rPr>
          <w:sz w:val="22"/>
          <w:szCs w:val="22"/>
          <w:lang w:val="en"/>
        </w:rPr>
      </w:pPr>
      <w:r w:rsidRPr="007313DF">
        <w:rPr>
          <w:sz w:val="22"/>
          <w:szCs w:val="22"/>
          <w:lang w:val="en"/>
        </w:rPr>
        <w:t>ensuring that particularly dangerous works, including works carried out at heights or in excavations, are carried out in a manner consistent with the regulations and under the supervision of a person with qualifications and authorizations required by regulations, and that works dangerous in terms of fire shall obtain an appropriate permission, as referred to in the Fire Safety Instruction,</w:t>
      </w:r>
    </w:p>
    <w:p w14:paraId="02294A79" w14:textId="77777777" w:rsidR="00231882" w:rsidRPr="007313DF" w:rsidRDefault="00231882" w:rsidP="00473BDA">
      <w:pPr>
        <w:numPr>
          <w:ilvl w:val="0"/>
          <w:numId w:val="53"/>
        </w:numPr>
        <w:autoSpaceDE w:val="0"/>
        <w:ind w:left="851"/>
        <w:jc w:val="both"/>
        <w:rPr>
          <w:sz w:val="22"/>
          <w:szCs w:val="22"/>
          <w:lang w:val="en-US"/>
        </w:rPr>
      </w:pPr>
      <w:r w:rsidRPr="59047DE5">
        <w:rPr>
          <w:sz w:val="22"/>
          <w:szCs w:val="22"/>
          <w:lang w:val="en-US"/>
        </w:rPr>
        <w:t>maintains order in the area of work being carried out,</w:t>
      </w:r>
    </w:p>
    <w:p w14:paraId="051AA35B" w14:textId="7A05E50B" w:rsidR="00231882" w:rsidRPr="007313DF" w:rsidRDefault="00231882" w:rsidP="00473BDA">
      <w:pPr>
        <w:numPr>
          <w:ilvl w:val="0"/>
          <w:numId w:val="53"/>
        </w:numPr>
        <w:autoSpaceDE w:val="0"/>
        <w:ind w:left="851"/>
        <w:jc w:val="both"/>
        <w:rPr>
          <w:sz w:val="22"/>
          <w:szCs w:val="22"/>
          <w:lang w:val="en-US"/>
        </w:rPr>
      </w:pPr>
      <w:r w:rsidRPr="59047DE5">
        <w:rPr>
          <w:sz w:val="22"/>
          <w:szCs w:val="22"/>
          <w:lang w:val="en-US"/>
        </w:rPr>
        <w:t xml:space="preserve">declares that it has read the </w:t>
      </w:r>
      <w:r w:rsidR="00F87C9E" w:rsidRPr="59047DE5">
        <w:rPr>
          <w:sz w:val="22"/>
          <w:szCs w:val="22"/>
          <w:lang w:val="en-US"/>
        </w:rPr>
        <w:t>“</w:t>
      </w:r>
      <w:r w:rsidRPr="59047DE5">
        <w:rPr>
          <w:sz w:val="22"/>
          <w:szCs w:val="22"/>
          <w:lang w:val="en-US"/>
        </w:rPr>
        <w:t>Fire Safety Instructions</w:t>
      </w:r>
      <w:r w:rsidR="00F87C9E" w:rsidRPr="59047DE5">
        <w:rPr>
          <w:sz w:val="22"/>
          <w:szCs w:val="22"/>
          <w:lang w:val="en-US"/>
        </w:rPr>
        <w:t>”</w:t>
      </w:r>
      <w:r w:rsidRPr="59047DE5">
        <w:rPr>
          <w:sz w:val="22"/>
          <w:szCs w:val="22"/>
          <w:lang w:val="en-US"/>
        </w:rPr>
        <w:t xml:space="preserve"> available from the administrator of the facility, developed for the facility where the works under the contract are planned, and knows the location and rules for the use of fire extinguishers, fire blankets and internal hydrants that are part of the facility</w:t>
      </w:r>
      <w:r w:rsidR="00F87C9E" w:rsidRPr="59047DE5">
        <w:rPr>
          <w:sz w:val="22"/>
          <w:szCs w:val="22"/>
          <w:lang w:val="en-US"/>
        </w:rPr>
        <w:t>’</w:t>
      </w:r>
      <w:r w:rsidRPr="59047DE5">
        <w:rPr>
          <w:sz w:val="22"/>
          <w:szCs w:val="22"/>
          <w:lang w:val="en-US"/>
        </w:rPr>
        <w:t>s equipment, as well as the rules behavior in the event of a fire or noticing, and the rules for evacuating people from the facility. The contractor is obliged to familiarize its employees or subcontractors which shall be staying on the premises of the facility with the Fire Safety Instruction, to submit to the facility administrator a list containing written confirmation of having read the instruction of the above-mentioned persons and to update the list in the course of the work.</w:t>
      </w:r>
    </w:p>
    <w:p w14:paraId="69F991A8" w14:textId="4189F496" w:rsidR="00231882" w:rsidRPr="007313DF" w:rsidRDefault="001B4E64" w:rsidP="59047DE5">
      <w:pPr>
        <w:numPr>
          <w:ilvl w:val="0"/>
          <w:numId w:val="35"/>
        </w:numPr>
        <w:ind w:left="426" w:hanging="426"/>
        <w:contextualSpacing/>
        <w:jc w:val="both"/>
        <w:rPr>
          <w:sz w:val="22"/>
          <w:szCs w:val="22"/>
          <w:lang w:val="en-US"/>
        </w:rPr>
      </w:pPr>
      <w:r w:rsidRPr="001B4E64">
        <w:rPr>
          <w:i/>
          <w:iCs/>
          <w:sz w:val="22"/>
          <w:szCs w:val="22"/>
          <w:lang w:val="en-US"/>
        </w:rPr>
        <w:t>If applicable</w:t>
      </w:r>
      <w:r>
        <w:rPr>
          <w:sz w:val="22"/>
          <w:szCs w:val="22"/>
          <w:lang w:val="en-US"/>
        </w:rPr>
        <w:t>*</w:t>
      </w:r>
      <w:r w:rsidRPr="59047DE5">
        <w:rPr>
          <w:sz w:val="22"/>
          <w:szCs w:val="22"/>
          <w:lang w:val="en-US"/>
        </w:rPr>
        <w:t xml:space="preserve"> </w:t>
      </w:r>
      <w:r w:rsidR="00231882" w:rsidRPr="59047DE5">
        <w:rPr>
          <w:sz w:val="22"/>
          <w:szCs w:val="22"/>
          <w:lang w:val="en-US"/>
        </w:rPr>
        <w:t>Works will be carried out in an active facility, therefore onerous works (limiting the possibility of using the facility) should be agreed each time with the administration and user of the facility at least 3 days in advance. When determining a possible nuisance, one should take into account the nature and requirements of the working conditions of people operating in the vicinity of the work performe</w:t>
      </w:r>
      <w:r w:rsidR="001478F1" w:rsidRPr="59047DE5">
        <w:rPr>
          <w:sz w:val="22"/>
          <w:szCs w:val="22"/>
          <w:lang w:val="en-US"/>
        </w:rPr>
        <w:t xml:space="preserve">d, for whom even lower values </w:t>
      </w:r>
      <w:r w:rsidR="00231882" w:rsidRPr="59047DE5">
        <w:rPr>
          <w:sz w:val="22"/>
          <w:szCs w:val="22"/>
          <w:lang w:val="en-US"/>
        </w:rPr>
        <w:t>(e.g. noise) may be a significant impediment or even an element preventing the conduct of certain professional activities (e.g. precise research or educational activities).</w:t>
      </w:r>
    </w:p>
    <w:p w14:paraId="2655C253" w14:textId="42656631" w:rsidR="00231882" w:rsidRPr="007313DF" w:rsidRDefault="001B4E64" w:rsidP="001F0583">
      <w:pPr>
        <w:numPr>
          <w:ilvl w:val="0"/>
          <w:numId w:val="35"/>
        </w:numPr>
        <w:ind w:left="426" w:hanging="426"/>
        <w:contextualSpacing/>
        <w:jc w:val="both"/>
        <w:rPr>
          <w:sz w:val="22"/>
          <w:szCs w:val="22"/>
          <w:lang w:val="en"/>
        </w:rPr>
      </w:pPr>
      <w:r w:rsidRPr="001B4E64">
        <w:rPr>
          <w:i/>
          <w:iCs/>
          <w:sz w:val="22"/>
          <w:szCs w:val="22"/>
          <w:lang w:val="en-US"/>
        </w:rPr>
        <w:t>If applicable</w:t>
      </w:r>
      <w:r>
        <w:rPr>
          <w:sz w:val="22"/>
          <w:szCs w:val="22"/>
          <w:lang w:val="en-US"/>
        </w:rPr>
        <w:t>*</w:t>
      </w:r>
      <w:r w:rsidRPr="59047DE5">
        <w:rPr>
          <w:sz w:val="22"/>
          <w:szCs w:val="22"/>
          <w:lang w:val="en-US"/>
        </w:rPr>
        <w:t xml:space="preserve"> </w:t>
      </w:r>
      <w:r w:rsidR="00231882" w:rsidRPr="007313DF">
        <w:rPr>
          <w:sz w:val="22"/>
          <w:szCs w:val="22"/>
          <w:lang w:val="en"/>
        </w:rPr>
        <w:t xml:space="preserve">The Contractor is obliged to immediately inform the </w:t>
      </w:r>
      <w:r w:rsidR="00231882" w:rsidRPr="007313DF">
        <w:rPr>
          <w:color w:val="000000"/>
          <w:sz w:val="22"/>
          <w:szCs w:val="22"/>
          <w:lang w:val="en-US"/>
        </w:rPr>
        <w:t>Contracting Authority</w:t>
      </w:r>
      <w:r w:rsidR="00231882" w:rsidRPr="007313DF">
        <w:rPr>
          <w:sz w:val="22"/>
          <w:szCs w:val="22"/>
          <w:lang w:val="en"/>
        </w:rPr>
        <w:t xml:space="preserve"> about any circumstances that may prevent the proper, timely and safe performance of the subject of the Agreement.</w:t>
      </w:r>
    </w:p>
    <w:p w14:paraId="430CAEB6" w14:textId="255FA6FC" w:rsidR="00231882" w:rsidRPr="007313DF" w:rsidRDefault="001B4E64" w:rsidP="001F0583">
      <w:pPr>
        <w:numPr>
          <w:ilvl w:val="0"/>
          <w:numId w:val="35"/>
        </w:numPr>
        <w:ind w:left="426" w:hanging="426"/>
        <w:contextualSpacing/>
        <w:jc w:val="both"/>
        <w:rPr>
          <w:sz w:val="22"/>
          <w:szCs w:val="22"/>
          <w:lang w:val="en"/>
        </w:rPr>
      </w:pPr>
      <w:r w:rsidRPr="001B4E64">
        <w:rPr>
          <w:i/>
          <w:iCs/>
          <w:sz w:val="22"/>
          <w:szCs w:val="22"/>
          <w:lang w:val="en-US"/>
        </w:rPr>
        <w:t>If applicable</w:t>
      </w:r>
      <w:r>
        <w:rPr>
          <w:sz w:val="22"/>
          <w:szCs w:val="22"/>
          <w:lang w:val="en-US"/>
        </w:rPr>
        <w:t>*</w:t>
      </w:r>
      <w:r w:rsidRPr="59047DE5">
        <w:rPr>
          <w:sz w:val="22"/>
          <w:szCs w:val="22"/>
          <w:lang w:val="en-US"/>
        </w:rPr>
        <w:t xml:space="preserve"> </w:t>
      </w:r>
      <w:r w:rsidR="00231882" w:rsidRPr="007313DF">
        <w:rPr>
          <w:sz w:val="22"/>
          <w:szCs w:val="22"/>
          <w:lang w:val="en"/>
        </w:rPr>
        <w:t xml:space="preserve">The supervision inspector or other authorized representative of the </w:t>
      </w:r>
      <w:r w:rsidR="00231882" w:rsidRPr="007313DF">
        <w:rPr>
          <w:color w:val="000000"/>
          <w:sz w:val="22"/>
          <w:szCs w:val="22"/>
          <w:lang w:val="en-US"/>
        </w:rPr>
        <w:t>Contracting Authority</w:t>
      </w:r>
      <w:r w:rsidR="00231882" w:rsidRPr="007313DF">
        <w:rPr>
          <w:sz w:val="22"/>
          <w:szCs w:val="22"/>
          <w:lang w:val="en"/>
        </w:rPr>
        <w:t>, including the health and safety coordinator if appointed, suspends the works if they are carried out by the Contractor contrary to the Agreement, documentation provided, legal regulations and standards or principles of up-to-date technical knowledge. The hereinabove persons may also request the Contractor to remove from the work site any person who does not comply with health and safety or fire protection regulations and rules.</w:t>
      </w:r>
    </w:p>
    <w:p w14:paraId="58975DAC" w14:textId="77777777" w:rsidR="00231882" w:rsidRPr="007313DF" w:rsidRDefault="00231882" w:rsidP="00231882">
      <w:pPr>
        <w:autoSpaceDE w:val="0"/>
        <w:jc w:val="both"/>
        <w:rPr>
          <w:sz w:val="22"/>
          <w:szCs w:val="22"/>
        </w:rPr>
      </w:pPr>
    </w:p>
    <w:p w14:paraId="41F17C5B" w14:textId="77777777" w:rsidR="00231882" w:rsidRPr="007313DF" w:rsidRDefault="00231882" w:rsidP="00231882">
      <w:pPr>
        <w:ind w:left="284"/>
        <w:rPr>
          <w:b/>
          <w:sz w:val="22"/>
          <w:szCs w:val="22"/>
        </w:rPr>
      </w:pPr>
      <w:r w:rsidRPr="007313DF">
        <w:rPr>
          <w:b/>
          <w:sz w:val="22"/>
          <w:szCs w:val="22"/>
        </w:rPr>
        <w:t>§ 5</w:t>
      </w:r>
    </w:p>
    <w:p w14:paraId="683C85F9" w14:textId="77777777" w:rsidR="00231882" w:rsidRPr="007313DF" w:rsidRDefault="00231882" w:rsidP="00231882">
      <w:pPr>
        <w:ind w:left="284"/>
        <w:rPr>
          <w:sz w:val="22"/>
          <w:szCs w:val="22"/>
        </w:rPr>
      </w:pPr>
      <w:r w:rsidRPr="007313DF">
        <w:rPr>
          <w:b/>
          <w:sz w:val="22"/>
          <w:szCs w:val="22"/>
        </w:rPr>
        <w:t>THE PROCEDURE FOR ACCEPTANCE AND COLLECTION</w:t>
      </w:r>
    </w:p>
    <w:p w14:paraId="2CB34BC5" w14:textId="4B68550A" w:rsidR="00A81F3C" w:rsidRDefault="00A81F3C" w:rsidP="001F0583">
      <w:pPr>
        <w:numPr>
          <w:ilvl w:val="0"/>
          <w:numId w:val="39"/>
        </w:numPr>
        <w:autoSpaceDE w:val="0"/>
        <w:jc w:val="both"/>
        <w:rPr>
          <w:sz w:val="22"/>
          <w:szCs w:val="22"/>
        </w:rPr>
      </w:pPr>
      <w:bookmarkStart w:id="5" w:name="_Ref3988107"/>
      <w:bookmarkStart w:id="6" w:name="_Ref3989939"/>
      <w:r w:rsidRPr="00A81F3C">
        <w:rPr>
          <w:sz w:val="22"/>
          <w:szCs w:val="22"/>
        </w:rPr>
        <w:t xml:space="preserve">Subject to the provisions of Section 6 letter b) below, the confirmation of the completion of each stage of the performance of the Agreement, as referred to in §4(1.1-1.3), shall be the signing by the </w:t>
      </w:r>
      <w:r>
        <w:rPr>
          <w:sz w:val="22"/>
          <w:szCs w:val="22"/>
        </w:rPr>
        <w:t>Contracting Authority</w:t>
      </w:r>
      <w:r w:rsidRPr="00A81F3C">
        <w:rPr>
          <w:sz w:val="22"/>
          <w:szCs w:val="22"/>
        </w:rPr>
        <w:t xml:space="preserve"> of the relevant acceptance protocol without reservations. The Parties agree that the moment of delivery of the Subject of the Agreement shall be the signing by the </w:t>
      </w:r>
      <w:r>
        <w:rPr>
          <w:sz w:val="22"/>
          <w:szCs w:val="22"/>
        </w:rPr>
        <w:t>Contracting Authority</w:t>
      </w:r>
      <w:r w:rsidRPr="00A81F3C">
        <w:rPr>
          <w:sz w:val="22"/>
          <w:szCs w:val="22"/>
        </w:rPr>
        <w:t xml:space="preserve"> of the acceptance protocol for the stage referred to in §4(1)(1.3) without reservations, subject to the provisions of Section 6 letter b) below.</w:t>
      </w:r>
      <w:r>
        <w:rPr>
          <w:sz w:val="22"/>
          <w:szCs w:val="22"/>
        </w:rPr>
        <w:t xml:space="preserve"> </w:t>
      </w:r>
      <w:r w:rsidRPr="00A81F3C">
        <w:rPr>
          <w:sz w:val="22"/>
          <w:szCs w:val="22"/>
        </w:rPr>
        <w:t xml:space="preserve">The Parties explicitly stipulate that, regardless of the moment of delivery, the quality guarantee and </w:t>
      </w:r>
      <w:r>
        <w:rPr>
          <w:sz w:val="22"/>
          <w:szCs w:val="22"/>
        </w:rPr>
        <w:t xml:space="preserve">statutory </w:t>
      </w:r>
      <w:r w:rsidRPr="00A81F3C">
        <w:rPr>
          <w:sz w:val="22"/>
          <w:szCs w:val="22"/>
        </w:rPr>
        <w:t xml:space="preserve">warranty  (§9) shall commence on the date specified therein. The deadlines set forth in §4(1) shall be deemed met, provided that the Contractor delivers or installs the Subject of the Agreement within such deadlines, and it is accepted by the </w:t>
      </w:r>
      <w:r w:rsidR="000F6A28">
        <w:rPr>
          <w:sz w:val="22"/>
          <w:szCs w:val="22"/>
        </w:rPr>
        <w:t>Contracting Authority</w:t>
      </w:r>
      <w:r w:rsidRPr="00A81F3C">
        <w:rPr>
          <w:sz w:val="22"/>
          <w:szCs w:val="22"/>
        </w:rPr>
        <w:t xml:space="preserve"> without reservations, subject to the provisions of Section 6 letter b) below.</w:t>
      </w:r>
      <w:r>
        <w:rPr>
          <w:sz w:val="22"/>
          <w:szCs w:val="22"/>
        </w:rPr>
        <w:t xml:space="preserve"> </w:t>
      </w:r>
      <w:r w:rsidRPr="00A81F3C">
        <w:rPr>
          <w:sz w:val="22"/>
          <w:szCs w:val="22"/>
        </w:rPr>
        <w:t xml:space="preserve">The Parties expressly and unequivocally confirm that the acceptance by the </w:t>
      </w:r>
      <w:r w:rsidR="000F6A28">
        <w:rPr>
          <w:sz w:val="22"/>
          <w:szCs w:val="22"/>
        </w:rPr>
        <w:t>Contracting Authority</w:t>
      </w:r>
      <w:r w:rsidRPr="00A81F3C">
        <w:rPr>
          <w:sz w:val="22"/>
          <w:szCs w:val="22"/>
        </w:rPr>
        <w:t xml:space="preserve"> of the system's structural design shall not constitute an obstacle to the </w:t>
      </w:r>
      <w:r>
        <w:rPr>
          <w:sz w:val="22"/>
          <w:szCs w:val="22"/>
        </w:rPr>
        <w:t>Contracting Authority</w:t>
      </w:r>
      <w:r w:rsidRPr="00A81F3C">
        <w:rPr>
          <w:sz w:val="22"/>
          <w:szCs w:val="22"/>
        </w:rPr>
        <w:t xml:space="preserve">’s refusal to accept other stages of the performance of the Agreement, and any defects arising from the design shall be borne by the Contractor, unless they result from design solutions introduced at the explicit request of the </w:t>
      </w:r>
      <w:r w:rsidR="000F6A28">
        <w:rPr>
          <w:sz w:val="22"/>
          <w:szCs w:val="22"/>
        </w:rPr>
        <w:t>Contracting Authority</w:t>
      </w:r>
      <w:r w:rsidRPr="00A81F3C">
        <w:rPr>
          <w:sz w:val="22"/>
          <w:szCs w:val="22"/>
        </w:rPr>
        <w:t xml:space="preserve">, which </w:t>
      </w:r>
      <w:r w:rsidRPr="00A81F3C">
        <w:rPr>
          <w:sz w:val="22"/>
          <w:szCs w:val="22"/>
        </w:rPr>
        <w:lastRenderedPageBreak/>
        <w:t>the Contractor shall be obliged to demonstrate.</w:t>
      </w:r>
    </w:p>
    <w:p w14:paraId="600C782D" w14:textId="35FDB3BA" w:rsidR="00A81F3C" w:rsidRDefault="00A81F3C" w:rsidP="001F0583">
      <w:pPr>
        <w:numPr>
          <w:ilvl w:val="0"/>
          <w:numId w:val="39"/>
        </w:numPr>
        <w:autoSpaceDE w:val="0"/>
        <w:jc w:val="both"/>
        <w:rPr>
          <w:sz w:val="22"/>
          <w:szCs w:val="22"/>
        </w:rPr>
      </w:pPr>
      <w:r w:rsidRPr="00A81F3C">
        <w:rPr>
          <w:sz w:val="22"/>
          <w:szCs w:val="22"/>
        </w:rPr>
        <w:t xml:space="preserve">In the event that, during acceptance, i.e., on the date of delivery or at any time from the date of delivery to the date of acceptance of the stage referred to in §4(1)(1.3), including but not limited to during SAT tests, defects in the Subject of the Agreement are discovered, whether arising from its execution, occurring during transport, or resulting from other causes, particularly due to insufficient protection of the delivery during transport, the </w:t>
      </w:r>
      <w:r>
        <w:rPr>
          <w:sz w:val="22"/>
          <w:szCs w:val="22"/>
        </w:rPr>
        <w:t>Contracting Authority</w:t>
      </w:r>
      <w:r w:rsidRPr="00A81F3C">
        <w:rPr>
          <w:sz w:val="22"/>
          <w:szCs w:val="22"/>
        </w:rPr>
        <w:t xml:space="preserve"> shall promptly notify the Contractor thereof and shall, in consultation with the Contractor, set an additional deadline (not shorter than two weeks) for the rectification of the defects, particularly through repair or replacement with a new device. The </w:t>
      </w:r>
      <w:r w:rsidR="000F6A28">
        <w:rPr>
          <w:sz w:val="22"/>
          <w:szCs w:val="22"/>
        </w:rPr>
        <w:t>Contracting Authority</w:t>
      </w:r>
      <w:r w:rsidRPr="00A81F3C">
        <w:rPr>
          <w:sz w:val="22"/>
          <w:szCs w:val="22"/>
        </w:rPr>
        <w:t xml:space="preserve"> may extend this deadline in justified cases.</w:t>
      </w:r>
      <w:r>
        <w:rPr>
          <w:sz w:val="22"/>
          <w:szCs w:val="22"/>
        </w:rPr>
        <w:t xml:space="preserve"> </w:t>
      </w:r>
      <w:r w:rsidRPr="00A81F3C">
        <w:rPr>
          <w:sz w:val="22"/>
          <w:szCs w:val="22"/>
        </w:rPr>
        <w:t>In the event of such an extension, the contractual penalty (§13(</w:t>
      </w:r>
      <w:r w:rsidR="001B4E64">
        <w:rPr>
          <w:sz w:val="22"/>
          <w:szCs w:val="22"/>
        </w:rPr>
        <w:t>2</w:t>
      </w:r>
      <w:r w:rsidRPr="00A81F3C">
        <w:rPr>
          <w:sz w:val="22"/>
          <w:szCs w:val="22"/>
        </w:rPr>
        <w:t xml:space="preserve">)(b)) shall be due to the </w:t>
      </w:r>
      <w:r>
        <w:rPr>
          <w:sz w:val="22"/>
          <w:szCs w:val="22"/>
        </w:rPr>
        <w:t>Contracting Authority</w:t>
      </w:r>
      <w:r w:rsidRPr="00A81F3C">
        <w:rPr>
          <w:sz w:val="22"/>
          <w:szCs w:val="22"/>
        </w:rPr>
        <w:t xml:space="preserve"> if the Contractor exceeds the extended deadline. Any equipment that is </w:t>
      </w:r>
      <w:r w:rsidR="007B2A2D">
        <w:rPr>
          <w:sz w:val="22"/>
          <w:szCs w:val="22"/>
        </w:rPr>
        <w:t>i.a.</w:t>
      </w:r>
      <w:r w:rsidRPr="00A81F3C">
        <w:rPr>
          <w:sz w:val="22"/>
          <w:szCs w:val="22"/>
        </w:rPr>
        <w:t xml:space="preserve"> not brand-new shall be deemed defective. The </w:t>
      </w:r>
      <w:r>
        <w:rPr>
          <w:sz w:val="22"/>
          <w:szCs w:val="22"/>
        </w:rPr>
        <w:t>Contracting Authority</w:t>
      </w:r>
      <w:r w:rsidRPr="00A81F3C">
        <w:rPr>
          <w:sz w:val="22"/>
          <w:szCs w:val="22"/>
        </w:rPr>
        <w:t xml:space="preserve"> shall consider the absence of disclosed defects in the Subject of the Agreement within the time limits specified in this Section 2, subject to the provisions of Section 6 letter b), to mean that the received delivery is in accordance with the list referred to in §4(3)(a) and is free from visible damage or shortages, and in the case of SAT tests, that the tested devices have successfully passed all tests specified in the procurement documentation (§1(3)).</w:t>
      </w:r>
    </w:p>
    <w:p w14:paraId="4BE21633" w14:textId="77777777" w:rsidR="00A81F3C" w:rsidRDefault="00231882" w:rsidP="001F0583">
      <w:pPr>
        <w:numPr>
          <w:ilvl w:val="0"/>
          <w:numId w:val="39"/>
        </w:numPr>
        <w:autoSpaceDE w:val="0"/>
        <w:jc w:val="both"/>
        <w:rPr>
          <w:sz w:val="22"/>
          <w:szCs w:val="22"/>
        </w:rPr>
      </w:pPr>
      <w:r w:rsidRPr="00A81F3C">
        <w:rPr>
          <w:sz w:val="22"/>
          <w:szCs w:val="22"/>
        </w:rPr>
        <w:t xml:space="preserve">The Parties agree that the </w:t>
      </w:r>
      <w:r w:rsidRPr="00A81F3C">
        <w:rPr>
          <w:color w:val="000000"/>
          <w:sz w:val="22"/>
          <w:szCs w:val="22"/>
          <w:lang w:val="en-US"/>
        </w:rPr>
        <w:t>Contracting Authority</w:t>
      </w:r>
      <w:r w:rsidRPr="00A81F3C">
        <w:rPr>
          <w:sz w:val="22"/>
          <w:szCs w:val="22"/>
        </w:rPr>
        <w:t xml:space="preserve"> shall document defects/damage, in particular by photographing them.</w:t>
      </w:r>
    </w:p>
    <w:p w14:paraId="55C58DC8" w14:textId="77777777" w:rsidR="00A81F3C" w:rsidRDefault="00231882" w:rsidP="001F0583">
      <w:pPr>
        <w:numPr>
          <w:ilvl w:val="0"/>
          <w:numId w:val="39"/>
        </w:numPr>
        <w:autoSpaceDE w:val="0"/>
        <w:jc w:val="both"/>
        <w:rPr>
          <w:sz w:val="22"/>
          <w:szCs w:val="22"/>
        </w:rPr>
      </w:pPr>
      <w:r w:rsidRPr="00A81F3C">
        <w:rPr>
          <w:sz w:val="22"/>
          <w:szCs w:val="22"/>
        </w:rPr>
        <w:t xml:space="preserve">The Parties agree that if defects or damage to the subject of the Agreement are noticed (ascertained) by the </w:t>
      </w:r>
      <w:r w:rsidRPr="00A81F3C">
        <w:rPr>
          <w:color w:val="000000"/>
          <w:sz w:val="22"/>
          <w:szCs w:val="22"/>
          <w:lang w:val="en-US"/>
        </w:rPr>
        <w:t>Contracting Authority</w:t>
      </w:r>
      <w:r w:rsidRPr="00A81F3C">
        <w:rPr>
          <w:sz w:val="22"/>
          <w:szCs w:val="22"/>
        </w:rPr>
        <w:t xml:space="preserve"> during the presence of the means of transport performing the delivery, the </w:t>
      </w:r>
      <w:r w:rsidRPr="00A81F3C">
        <w:rPr>
          <w:color w:val="000000"/>
          <w:sz w:val="22"/>
          <w:szCs w:val="22"/>
          <w:lang w:val="en-US"/>
        </w:rPr>
        <w:t>Contracting Authority</w:t>
      </w:r>
      <w:r w:rsidRPr="00A81F3C">
        <w:rPr>
          <w:sz w:val="22"/>
          <w:szCs w:val="22"/>
        </w:rPr>
        <w:t xml:space="preserve"> shall have the right to demand that the means of transport take such subject of the Agreement at the cost and risk of the Contractor. The Contractor declares that the supplier who will deliver the subject of the Contract will be informed about such authority of the </w:t>
      </w:r>
      <w:r w:rsidRPr="00A81F3C">
        <w:rPr>
          <w:color w:val="000000"/>
          <w:sz w:val="22"/>
          <w:szCs w:val="22"/>
          <w:lang w:val="en-US"/>
        </w:rPr>
        <w:t>Contracting Authority</w:t>
      </w:r>
      <w:r w:rsidRPr="00A81F3C">
        <w:rPr>
          <w:sz w:val="22"/>
          <w:szCs w:val="22"/>
        </w:rPr>
        <w:t xml:space="preserve"> and if such solution is payable additionally to the supplier, the Contractor shall cover the costs of such possibility. In the event that, despite the provisions of this section (4), the supplier refused to take the subject of the Agreement, in which the </w:t>
      </w:r>
      <w:r w:rsidRPr="00A81F3C">
        <w:rPr>
          <w:color w:val="000000"/>
          <w:sz w:val="22"/>
          <w:szCs w:val="22"/>
          <w:lang w:val="en-US"/>
        </w:rPr>
        <w:t>Contracting Authority</w:t>
      </w:r>
      <w:r w:rsidRPr="00A81F3C">
        <w:rPr>
          <w:sz w:val="22"/>
          <w:szCs w:val="22"/>
        </w:rPr>
        <w:t xml:space="preserve"> noticed the damage/ defects or defects/damage within 10 business days (section (2) above), the Parties agree that such defective/damaged subject of the Agreement shall be submitted (detained) in the </w:t>
      </w:r>
      <w:r w:rsidRPr="00A81F3C">
        <w:rPr>
          <w:color w:val="000000"/>
          <w:sz w:val="22"/>
          <w:szCs w:val="22"/>
          <w:lang w:val="en-US"/>
        </w:rPr>
        <w:t>Contracting Authority</w:t>
      </w:r>
      <w:r w:rsidRPr="00A81F3C">
        <w:rPr>
          <w:sz w:val="22"/>
          <w:szCs w:val="22"/>
        </w:rPr>
        <w:t xml:space="preserve"> </w:t>
      </w:r>
      <w:r w:rsidR="00F87C9E" w:rsidRPr="00A81F3C">
        <w:rPr>
          <w:sz w:val="22"/>
          <w:szCs w:val="22"/>
        </w:rPr>
        <w:t>‘</w:t>
      </w:r>
      <w:r w:rsidRPr="00A81F3C">
        <w:rPr>
          <w:sz w:val="22"/>
          <w:szCs w:val="22"/>
        </w:rPr>
        <w:t>s warehouse at the Contractor</w:t>
      </w:r>
      <w:r w:rsidR="00F87C9E" w:rsidRPr="00A81F3C">
        <w:rPr>
          <w:sz w:val="22"/>
          <w:szCs w:val="22"/>
        </w:rPr>
        <w:t>’</w:t>
      </w:r>
      <w:r w:rsidRPr="00A81F3C">
        <w:rPr>
          <w:sz w:val="22"/>
          <w:szCs w:val="22"/>
        </w:rPr>
        <w:t xml:space="preserve">s cost and risk. For the avoidance of doubt, the Parties agree that this shall not constitute a delivery of this subject to the Agreement to the </w:t>
      </w:r>
      <w:r w:rsidRPr="00A81F3C">
        <w:rPr>
          <w:color w:val="000000"/>
          <w:sz w:val="22"/>
          <w:szCs w:val="22"/>
          <w:lang w:val="en-US"/>
        </w:rPr>
        <w:t>Contracting Authority</w:t>
      </w:r>
      <w:r w:rsidRPr="00A81F3C">
        <w:rPr>
          <w:sz w:val="22"/>
          <w:szCs w:val="22"/>
        </w:rPr>
        <w:t xml:space="preserve"> (the risk of accidental loss or damage shall be borne by the Contractor).</w:t>
      </w:r>
    </w:p>
    <w:p w14:paraId="155B1883" w14:textId="77777777" w:rsidR="00A81F3C" w:rsidRDefault="00231882" w:rsidP="001F0583">
      <w:pPr>
        <w:numPr>
          <w:ilvl w:val="0"/>
          <w:numId w:val="39"/>
        </w:numPr>
        <w:autoSpaceDE w:val="0"/>
        <w:jc w:val="both"/>
        <w:rPr>
          <w:sz w:val="22"/>
          <w:szCs w:val="22"/>
        </w:rPr>
      </w:pPr>
      <w:r w:rsidRPr="00A81F3C">
        <w:rPr>
          <w:sz w:val="22"/>
          <w:szCs w:val="22"/>
        </w:rPr>
        <w:t xml:space="preserve">If the supplier (means of transport) was no longer present at the time of finding the defects/damage, the Contractor shall, after receiving notification from the </w:t>
      </w:r>
      <w:r w:rsidRPr="00A81F3C">
        <w:rPr>
          <w:color w:val="000000"/>
          <w:sz w:val="22"/>
          <w:szCs w:val="22"/>
          <w:lang w:val="en-US"/>
        </w:rPr>
        <w:t>Contracting Authority</w:t>
      </w:r>
      <w:r w:rsidRPr="00A81F3C">
        <w:rPr>
          <w:sz w:val="22"/>
          <w:szCs w:val="22"/>
        </w:rPr>
        <w:t xml:space="preserve"> (section 2), ensure at its own expense and risk as soon as practicable </w:t>
      </w:r>
      <w:r w:rsidR="00F87C9E" w:rsidRPr="00A81F3C">
        <w:rPr>
          <w:sz w:val="22"/>
          <w:szCs w:val="22"/>
        </w:rPr>
        <w:t>–</w:t>
      </w:r>
      <w:r w:rsidRPr="00A81F3C">
        <w:rPr>
          <w:sz w:val="22"/>
          <w:szCs w:val="22"/>
        </w:rPr>
        <w:t xml:space="preserve"> collection and transport of the defective/damaged subject of the Agreement from the </w:t>
      </w:r>
      <w:r w:rsidRPr="00A81F3C">
        <w:rPr>
          <w:color w:val="000000"/>
          <w:sz w:val="22"/>
          <w:szCs w:val="22"/>
          <w:lang w:val="en-US"/>
        </w:rPr>
        <w:t>Contracting Authority</w:t>
      </w:r>
      <w:r w:rsidR="00F87C9E" w:rsidRPr="00A81F3C">
        <w:rPr>
          <w:sz w:val="22"/>
          <w:szCs w:val="22"/>
        </w:rPr>
        <w:t>’</w:t>
      </w:r>
      <w:r w:rsidRPr="00A81F3C">
        <w:rPr>
          <w:sz w:val="22"/>
          <w:szCs w:val="22"/>
        </w:rPr>
        <w:t xml:space="preserve">s warehouse (SOLARIS NSRC). This shall not apply if the Contractor, on the basis of information received from the </w:t>
      </w:r>
      <w:r w:rsidRPr="00A81F3C">
        <w:rPr>
          <w:color w:val="000000"/>
          <w:sz w:val="22"/>
          <w:szCs w:val="22"/>
          <w:lang w:val="en-US"/>
        </w:rPr>
        <w:t>Contracting Authority</w:t>
      </w:r>
      <w:r w:rsidRPr="00A81F3C">
        <w:rPr>
          <w:sz w:val="22"/>
          <w:szCs w:val="22"/>
        </w:rPr>
        <w:t>, determines that the defect/damage may be removed on site at SOLARIS NSRC. In such case, the Contractor shall remove the defect/damage within the time specified in section (2).</w:t>
      </w:r>
    </w:p>
    <w:p w14:paraId="36E4A117" w14:textId="23E14D31" w:rsidR="00231882" w:rsidRPr="00A81F3C" w:rsidRDefault="00231882" w:rsidP="001F0583">
      <w:pPr>
        <w:numPr>
          <w:ilvl w:val="0"/>
          <w:numId w:val="39"/>
        </w:numPr>
        <w:autoSpaceDE w:val="0"/>
        <w:jc w:val="both"/>
        <w:rPr>
          <w:sz w:val="22"/>
          <w:szCs w:val="22"/>
        </w:rPr>
      </w:pPr>
      <w:r w:rsidRPr="00A81F3C">
        <w:rPr>
          <w:sz w:val="22"/>
          <w:szCs w:val="22"/>
        </w:rPr>
        <w:t xml:space="preserve">If the </w:t>
      </w:r>
      <w:r w:rsidRPr="00A81F3C">
        <w:rPr>
          <w:color w:val="000000"/>
          <w:sz w:val="22"/>
          <w:szCs w:val="22"/>
          <w:lang w:val="en-US"/>
        </w:rPr>
        <w:t>Contracting Authority</w:t>
      </w:r>
      <w:r w:rsidRPr="00A81F3C">
        <w:rPr>
          <w:sz w:val="22"/>
          <w:szCs w:val="22"/>
        </w:rPr>
        <w:t xml:space="preserve"> considers the ascertained defect/damage to be insignificant, i.e. in particular, it makes possible the use of the subject of the Agreement (device) in accordance with its intended purpose, the </w:t>
      </w:r>
      <w:r w:rsidRPr="00A81F3C">
        <w:rPr>
          <w:color w:val="000000"/>
          <w:sz w:val="22"/>
          <w:szCs w:val="22"/>
          <w:lang w:val="en-US"/>
        </w:rPr>
        <w:t>Contracting Authority</w:t>
      </w:r>
      <w:r w:rsidRPr="00A81F3C">
        <w:rPr>
          <w:sz w:val="22"/>
          <w:szCs w:val="22"/>
        </w:rPr>
        <w:t xml:space="preserve"> may, at its option:</w:t>
      </w:r>
    </w:p>
    <w:p w14:paraId="7C04B902" w14:textId="77777777" w:rsidR="00231882" w:rsidRPr="007313DF" w:rsidRDefault="00231882" w:rsidP="001F0583">
      <w:pPr>
        <w:numPr>
          <w:ilvl w:val="1"/>
          <w:numId w:val="37"/>
        </w:numPr>
        <w:autoSpaceDE w:val="0"/>
        <w:ind w:left="993" w:hanging="426"/>
        <w:jc w:val="both"/>
        <w:rPr>
          <w:sz w:val="22"/>
          <w:szCs w:val="22"/>
        </w:rPr>
      </w:pPr>
      <w:r w:rsidRPr="007313DF">
        <w:rPr>
          <w:sz w:val="22"/>
          <w:szCs w:val="22"/>
        </w:rPr>
        <w:t>exercise the rights provided for in the preceding sections or</w:t>
      </w:r>
    </w:p>
    <w:p w14:paraId="5C3A70C5" w14:textId="6B45AAB0" w:rsidR="00231882" w:rsidRPr="007313DF" w:rsidRDefault="00231882" w:rsidP="001F0583">
      <w:pPr>
        <w:numPr>
          <w:ilvl w:val="1"/>
          <w:numId w:val="37"/>
        </w:numPr>
        <w:autoSpaceDE w:val="0"/>
        <w:ind w:left="993" w:hanging="426"/>
        <w:jc w:val="both"/>
        <w:rPr>
          <w:sz w:val="22"/>
          <w:szCs w:val="22"/>
        </w:rPr>
      </w:pPr>
      <w:r w:rsidRPr="007313DF">
        <w:rPr>
          <w:sz w:val="22"/>
          <w:szCs w:val="22"/>
        </w:rPr>
        <w:t xml:space="preserve">sign the acceptance protocol, briefly describing the identified defect/damage. In the case referred to in this section (b), the </w:t>
      </w:r>
      <w:r w:rsidR="00CC136A">
        <w:rPr>
          <w:sz w:val="22"/>
          <w:szCs w:val="22"/>
        </w:rPr>
        <w:t xml:space="preserve">deadlines indicated in §4(1) </w:t>
      </w:r>
      <w:r w:rsidRPr="007313DF">
        <w:rPr>
          <w:sz w:val="22"/>
          <w:szCs w:val="22"/>
        </w:rPr>
        <w:t xml:space="preserve">shall have been considered to </w:t>
      </w:r>
      <w:r w:rsidR="00CC136A">
        <w:rPr>
          <w:sz w:val="22"/>
          <w:szCs w:val="22"/>
        </w:rPr>
        <w:t>be completed</w:t>
      </w:r>
      <w:r w:rsidRPr="007313DF">
        <w:rPr>
          <w:sz w:val="22"/>
          <w:szCs w:val="22"/>
        </w:rPr>
        <w:t xml:space="preserve"> on time, while the </w:t>
      </w:r>
      <w:r w:rsidRPr="007313DF">
        <w:rPr>
          <w:color w:val="000000"/>
          <w:sz w:val="22"/>
          <w:szCs w:val="22"/>
          <w:lang w:val="en-US"/>
        </w:rPr>
        <w:t>Contracting Authority</w:t>
      </w:r>
      <w:r w:rsidRPr="007313DF">
        <w:rPr>
          <w:sz w:val="22"/>
          <w:szCs w:val="22"/>
        </w:rPr>
        <w:t xml:space="preserve"> shall have the right to reduce the Contractor</w:t>
      </w:r>
      <w:r w:rsidR="00F87C9E">
        <w:rPr>
          <w:sz w:val="22"/>
          <w:szCs w:val="22"/>
        </w:rPr>
        <w:t>’</w:t>
      </w:r>
      <w:r w:rsidRPr="007313DF">
        <w:rPr>
          <w:sz w:val="22"/>
          <w:szCs w:val="22"/>
        </w:rPr>
        <w:t>s remuneration in relation to which the ascertained defect/damage reduces the value of the subject of the Agreement (device) or shall request removal of the defect at the expense of the Contractor</w:t>
      </w:r>
      <w:r w:rsidR="00A81F3C">
        <w:rPr>
          <w:sz w:val="22"/>
          <w:szCs w:val="22"/>
        </w:rPr>
        <w:t xml:space="preserve">, also </w:t>
      </w:r>
      <w:r w:rsidR="003C6101">
        <w:rPr>
          <w:sz w:val="22"/>
          <w:szCs w:val="22"/>
        </w:rPr>
        <w:t xml:space="preserve">by </w:t>
      </w:r>
      <w:r w:rsidR="00A81F3C">
        <w:rPr>
          <w:sz w:val="22"/>
          <w:szCs w:val="22"/>
        </w:rPr>
        <w:t>the third party.</w:t>
      </w:r>
    </w:p>
    <w:p w14:paraId="490516E6" w14:textId="77777777" w:rsidR="00231882" w:rsidRDefault="00231882" w:rsidP="00231882">
      <w:pPr>
        <w:rPr>
          <w:b/>
          <w:sz w:val="22"/>
          <w:szCs w:val="22"/>
          <w:lang w:val="en-US"/>
        </w:rPr>
      </w:pPr>
    </w:p>
    <w:p w14:paraId="147FC33F" w14:textId="77777777" w:rsidR="00CD06A4" w:rsidRPr="007313DF" w:rsidRDefault="00CD06A4" w:rsidP="00231882">
      <w:pPr>
        <w:rPr>
          <w:b/>
          <w:sz w:val="22"/>
          <w:szCs w:val="22"/>
          <w:lang w:val="en-US"/>
        </w:rPr>
      </w:pPr>
    </w:p>
    <w:p w14:paraId="634C4D85" w14:textId="77777777" w:rsidR="00231882" w:rsidRPr="007313DF" w:rsidRDefault="00231882" w:rsidP="00231882">
      <w:pPr>
        <w:rPr>
          <w:b/>
          <w:sz w:val="22"/>
          <w:szCs w:val="22"/>
          <w:lang w:val="en-US"/>
        </w:rPr>
      </w:pPr>
      <w:r w:rsidRPr="007313DF">
        <w:rPr>
          <w:b/>
          <w:sz w:val="22"/>
          <w:szCs w:val="22"/>
          <w:lang w:val="en-US"/>
        </w:rPr>
        <w:t>§ 6</w:t>
      </w:r>
    </w:p>
    <w:p w14:paraId="0146CA9A" w14:textId="77777777" w:rsidR="00231882" w:rsidRPr="007313DF" w:rsidRDefault="00231882" w:rsidP="00231882">
      <w:pPr>
        <w:rPr>
          <w:b/>
          <w:sz w:val="22"/>
          <w:szCs w:val="22"/>
          <w:lang w:val="en-US"/>
        </w:rPr>
      </w:pPr>
      <w:r w:rsidRPr="007313DF">
        <w:rPr>
          <w:b/>
          <w:sz w:val="22"/>
          <w:szCs w:val="22"/>
          <w:lang w:val="en-US"/>
        </w:rPr>
        <w:lastRenderedPageBreak/>
        <w:t>CONTACT PERSONS</w:t>
      </w:r>
    </w:p>
    <w:p w14:paraId="13D71CE9" w14:textId="5CD031D7" w:rsidR="00231882" w:rsidRPr="007313DF" w:rsidRDefault="00231882" w:rsidP="001F0583">
      <w:pPr>
        <w:numPr>
          <w:ilvl w:val="0"/>
          <w:numId w:val="41"/>
        </w:numPr>
        <w:ind w:left="284" w:hanging="284"/>
        <w:jc w:val="both"/>
        <w:rPr>
          <w:sz w:val="22"/>
          <w:szCs w:val="22"/>
          <w:lang w:val="en-US"/>
        </w:rPr>
      </w:pPr>
      <w:r w:rsidRPr="007313DF">
        <w:rPr>
          <w:sz w:val="22"/>
          <w:szCs w:val="22"/>
          <w:lang w:val="en-US"/>
        </w:rPr>
        <w:t xml:space="preserve">The contact person for the purpose of the execution hereof from the side of the Contractor shall be ………………….., e-mail: </w:t>
      </w:r>
      <w:r w:rsidRPr="007313DF">
        <w:rPr>
          <w:sz w:val="22"/>
          <w:szCs w:val="22"/>
        </w:rPr>
        <w:t>……………………….., mobile: ………………………</w:t>
      </w:r>
      <w:r w:rsidR="00F87C9E">
        <w:rPr>
          <w:sz w:val="22"/>
          <w:szCs w:val="22"/>
        </w:rPr>
        <w:t>…</w:t>
      </w:r>
    </w:p>
    <w:p w14:paraId="3E7CDB81" w14:textId="77777777" w:rsidR="00231882" w:rsidRPr="007313DF" w:rsidRDefault="00231882" w:rsidP="001F0583">
      <w:pPr>
        <w:numPr>
          <w:ilvl w:val="0"/>
          <w:numId w:val="41"/>
        </w:numPr>
        <w:ind w:left="284" w:hanging="284"/>
        <w:jc w:val="both"/>
        <w:rPr>
          <w:sz w:val="22"/>
          <w:szCs w:val="22"/>
          <w:lang w:val="en-US"/>
        </w:rPr>
      </w:pPr>
      <w:r w:rsidRPr="007313DF">
        <w:rPr>
          <w:sz w:val="22"/>
          <w:szCs w:val="22"/>
          <w:lang w:val="en-US"/>
        </w:rPr>
        <w:t xml:space="preserve">The contact person on the side of the </w:t>
      </w:r>
      <w:r w:rsidRPr="007313DF">
        <w:rPr>
          <w:color w:val="000000"/>
          <w:sz w:val="22"/>
          <w:szCs w:val="22"/>
          <w:lang w:val="en-US"/>
        </w:rPr>
        <w:t>Contracting Authority</w:t>
      </w:r>
      <w:r w:rsidRPr="007313DF">
        <w:rPr>
          <w:sz w:val="22"/>
          <w:szCs w:val="22"/>
        </w:rPr>
        <w:t xml:space="preserve"> </w:t>
      </w:r>
      <w:r w:rsidRPr="007313DF">
        <w:rPr>
          <w:sz w:val="22"/>
          <w:szCs w:val="22"/>
          <w:lang w:val="en-US"/>
        </w:rPr>
        <w:t>shall be: ……………….</w:t>
      </w:r>
      <w:r w:rsidRPr="007313DF">
        <w:rPr>
          <w:sz w:val="22"/>
          <w:szCs w:val="22"/>
          <w:lang w:val="en-US"/>
        </w:rPr>
        <w:br/>
        <w:t xml:space="preserve">e-mail: </w:t>
      </w:r>
      <w:r w:rsidRPr="007313DF">
        <w:rPr>
          <w:sz w:val="22"/>
          <w:szCs w:val="22"/>
        </w:rPr>
        <w:t>…..</w:t>
      </w:r>
      <w:r w:rsidRPr="007313DF">
        <w:rPr>
          <w:sz w:val="22"/>
          <w:szCs w:val="22"/>
          <w:lang w:val="en-US"/>
        </w:rPr>
        <w:t xml:space="preserve">mobile: </w:t>
      </w:r>
      <w:r w:rsidRPr="007313DF">
        <w:rPr>
          <w:sz w:val="22"/>
          <w:szCs w:val="22"/>
        </w:rPr>
        <w:t> ……………………….</w:t>
      </w:r>
      <w:r w:rsidRPr="007313DF">
        <w:rPr>
          <w:sz w:val="22"/>
          <w:szCs w:val="22"/>
          <w:lang w:val="en-US"/>
        </w:rPr>
        <w:t>.</w:t>
      </w:r>
    </w:p>
    <w:p w14:paraId="56FDC66E" w14:textId="77777777" w:rsidR="00231882" w:rsidRPr="0027529F" w:rsidRDefault="00231882" w:rsidP="001F0583">
      <w:pPr>
        <w:numPr>
          <w:ilvl w:val="0"/>
          <w:numId w:val="41"/>
        </w:numPr>
        <w:ind w:left="284" w:hanging="284"/>
        <w:jc w:val="both"/>
        <w:rPr>
          <w:sz w:val="22"/>
          <w:szCs w:val="22"/>
          <w:lang w:val="en-US"/>
        </w:rPr>
      </w:pPr>
      <w:r w:rsidRPr="007313DF">
        <w:rPr>
          <w:sz w:val="22"/>
          <w:szCs w:val="22"/>
          <w:lang w:val="en-US"/>
        </w:rPr>
        <w:t xml:space="preserve">The Parties hereby authorize the hereinabove persons to make current arrangements on their behalf under the Agreement </w:t>
      </w:r>
      <w:r w:rsidRPr="0027529F">
        <w:rPr>
          <w:sz w:val="22"/>
          <w:szCs w:val="22"/>
          <w:lang w:val="en-US"/>
        </w:rPr>
        <w:t>which shall not constitute its change and to handle the receipts stages of the Agreement (§4 sec.1), including the signing of the handing over the protocols.  The hereinabove persons are also authorized to accept individual elements that forms a given stage.</w:t>
      </w:r>
    </w:p>
    <w:p w14:paraId="1D2C4EF2" w14:textId="77777777" w:rsidR="00C54E38" w:rsidRDefault="00C54E38" w:rsidP="00231882">
      <w:pPr>
        <w:rPr>
          <w:b/>
          <w:sz w:val="22"/>
          <w:szCs w:val="22"/>
          <w:lang w:val="en-US"/>
        </w:rPr>
      </w:pPr>
    </w:p>
    <w:p w14:paraId="60B254F5" w14:textId="4D4CFA54" w:rsidR="00231882" w:rsidRPr="0027529F" w:rsidRDefault="00231882" w:rsidP="00231882">
      <w:pPr>
        <w:rPr>
          <w:b/>
          <w:sz w:val="22"/>
          <w:szCs w:val="22"/>
          <w:lang w:val="en-US"/>
        </w:rPr>
      </w:pPr>
      <w:r w:rsidRPr="0027529F">
        <w:rPr>
          <w:b/>
          <w:sz w:val="22"/>
          <w:szCs w:val="22"/>
          <w:lang w:val="en-US"/>
        </w:rPr>
        <w:t>§ 7</w:t>
      </w:r>
    </w:p>
    <w:p w14:paraId="34722388" w14:textId="77777777" w:rsidR="00231882" w:rsidRPr="0027529F" w:rsidRDefault="00231882" w:rsidP="59047DE5">
      <w:pPr>
        <w:rPr>
          <w:b/>
          <w:bCs/>
          <w:sz w:val="22"/>
          <w:szCs w:val="22"/>
          <w:lang w:val="en-US"/>
        </w:rPr>
      </w:pPr>
      <w:r w:rsidRPr="59047DE5">
        <w:rPr>
          <w:b/>
          <w:bCs/>
          <w:sz w:val="22"/>
          <w:szCs w:val="22"/>
          <w:lang w:val="en-US"/>
        </w:rPr>
        <w:t>TERMS &amp; CONDITIONS OF PAYMENT</w:t>
      </w:r>
    </w:p>
    <w:p w14:paraId="7ECC1E6B" w14:textId="77777777" w:rsidR="00CC136A" w:rsidRPr="007049AA" w:rsidRDefault="00CC136A" w:rsidP="001F0583">
      <w:pPr>
        <w:widowControl/>
        <w:numPr>
          <w:ilvl w:val="5"/>
          <w:numId w:val="34"/>
        </w:numPr>
        <w:suppressAutoHyphens w:val="0"/>
        <w:ind w:left="284" w:hanging="284"/>
        <w:jc w:val="both"/>
        <w:rPr>
          <w:sz w:val="22"/>
          <w:szCs w:val="22"/>
        </w:rPr>
      </w:pPr>
      <w:r w:rsidRPr="007049AA">
        <w:rPr>
          <w:sz w:val="22"/>
          <w:szCs w:val="22"/>
        </w:rPr>
        <w:t>The remuneration referred to in § 3(1) shall be paid in parts, in the following manner:</w:t>
      </w:r>
    </w:p>
    <w:p w14:paraId="45237AE4" w14:textId="0DC7CB6D" w:rsidR="001B4E64" w:rsidRPr="007049AA" w:rsidRDefault="001B4E64" w:rsidP="001B4E64">
      <w:pPr>
        <w:pStyle w:val="Akapitzlist"/>
        <w:numPr>
          <w:ilvl w:val="1"/>
          <w:numId w:val="36"/>
        </w:numPr>
        <w:spacing w:line="276" w:lineRule="auto"/>
        <w:ind w:left="851" w:hanging="567"/>
        <w:rPr>
          <w:sz w:val="22"/>
          <w:szCs w:val="22"/>
        </w:rPr>
      </w:pPr>
      <w:r w:rsidRPr="007049AA">
        <w:rPr>
          <w:sz w:val="22"/>
          <w:szCs w:val="22"/>
        </w:rPr>
        <w:t xml:space="preserve">The </w:t>
      </w:r>
      <w:r w:rsidRPr="007049AA">
        <w:rPr>
          <w:b/>
          <w:sz w:val="22"/>
          <w:szCs w:val="22"/>
        </w:rPr>
        <w:t>first payment</w:t>
      </w:r>
      <w:r w:rsidRPr="007049AA">
        <w:rPr>
          <w:sz w:val="22"/>
          <w:szCs w:val="22"/>
        </w:rPr>
        <w:t xml:space="preserve"> of </w:t>
      </w:r>
      <w:r w:rsidRPr="007049AA">
        <w:rPr>
          <w:b/>
          <w:sz w:val="22"/>
          <w:szCs w:val="22"/>
        </w:rPr>
        <w:t>40%</w:t>
      </w:r>
      <w:r w:rsidRPr="007049AA">
        <w:rPr>
          <w:sz w:val="22"/>
          <w:szCs w:val="22"/>
        </w:rPr>
        <w:t xml:space="preserve"> of the remuneration referred to in </w:t>
      </w:r>
      <w:r w:rsidRPr="007049AA">
        <w:rPr>
          <w:b/>
          <w:sz w:val="22"/>
          <w:szCs w:val="22"/>
        </w:rPr>
        <w:t xml:space="preserve">§ 3(1) </w:t>
      </w:r>
      <w:r w:rsidRPr="007049AA">
        <w:rPr>
          <w:sz w:val="22"/>
          <w:szCs w:val="22"/>
        </w:rPr>
        <w:t xml:space="preserve">shall be paid as an advance </w:t>
      </w:r>
      <w:r w:rsidR="00610113">
        <w:rPr>
          <w:sz w:val="22"/>
          <w:szCs w:val="22"/>
        </w:rPr>
        <w:t xml:space="preserve">payment </w:t>
      </w:r>
      <w:r w:rsidRPr="007049AA">
        <w:rPr>
          <w:sz w:val="22"/>
          <w:szCs w:val="22"/>
        </w:rPr>
        <w:t xml:space="preserve">upon signing the agreement. The payment shall be made after delivery to the Awarding Authority of the appropriate invoice along with irrevocable, payable on first demand and unconditional bank or insurance guarantee for the same amount, valid for the period from </w:t>
      </w:r>
      <w:r w:rsidRPr="007049AA">
        <w:rPr>
          <w:sz w:val="22"/>
          <w:szCs w:val="22"/>
          <w:shd w:val="clear" w:color="auto" w:fill="FFFFFF"/>
          <w:lang w:val="en-US"/>
        </w:rPr>
        <w:t xml:space="preserve">the day when the first payment shall be credited on the Contractor’s account </w:t>
      </w:r>
      <w:r w:rsidRPr="007049AA">
        <w:rPr>
          <w:sz w:val="22"/>
          <w:szCs w:val="22"/>
        </w:rPr>
        <w:t>up to 60 days inclusive from the date on which the delivery date falls in accordance with § 4(1) item 1.2 hereof.</w:t>
      </w:r>
    </w:p>
    <w:p w14:paraId="7D2E5EFB" w14:textId="77777777" w:rsidR="001B4E64" w:rsidRPr="007049AA" w:rsidRDefault="001B4E64" w:rsidP="001B4E64">
      <w:pPr>
        <w:pStyle w:val="Akapitzlist"/>
        <w:numPr>
          <w:ilvl w:val="1"/>
          <w:numId w:val="36"/>
        </w:numPr>
        <w:spacing w:line="276" w:lineRule="auto"/>
        <w:ind w:left="851" w:hanging="567"/>
        <w:rPr>
          <w:sz w:val="22"/>
          <w:szCs w:val="22"/>
        </w:rPr>
      </w:pPr>
      <w:r w:rsidRPr="007049AA">
        <w:rPr>
          <w:b/>
          <w:sz w:val="22"/>
          <w:szCs w:val="22"/>
        </w:rPr>
        <w:t>Second payment</w:t>
      </w:r>
      <w:r w:rsidRPr="007049AA">
        <w:rPr>
          <w:sz w:val="22"/>
          <w:szCs w:val="22"/>
        </w:rPr>
        <w:t xml:space="preserve"> </w:t>
      </w:r>
      <w:r w:rsidRPr="007049AA">
        <w:rPr>
          <w:b/>
          <w:sz w:val="22"/>
          <w:szCs w:val="22"/>
        </w:rPr>
        <w:t>of 50</w:t>
      </w:r>
      <w:r w:rsidRPr="007049AA">
        <w:rPr>
          <w:sz w:val="22"/>
          <w:szCs w:val="22"/>
        </w:rPr>
        <w:t xml:space="preserve"> </w:t>
      </w:r>
      <w:r w:rsidRPr="007049AA">
        <w:rPr>
          <w:b/>
          <w:sz w:val="22"/>
          <w:szCs w:val="22"/>
        </w:rPr>
        <w:t>%</w:t>
      </w:r>
      <w:r w:rsidRPr="007049AA">
        <w:rPr>
          <w:sz w:val="22"/>
          <w:szCs w:val="22"/>
        </w:rPr>
        <w:t xml:space="preserve"> of the remuneration referred to in § 3(1) shall be paid after delivery of the subject of the Agreement.</w:t>
      </w:r>
    </w:p>
    <w:p w14:paraId="76FEC16F" w14:textId="1233A2C4" w:rsidR="001B4E64" w:rsidRPr="007049AA" w:rsidRDefault="001B4E64" w:rsidP="001B4E64">
      <w:pPr>
        <w:pStyle w:val="Akapitzlist"/>
        <w:numPr>
          <w:ilvl w:val="1"/>
          <w:numId w:val="36"/>
        </w:numPr>
        <w:spacing w:line="276" w:lineRule="auto"/>
        <w:ind w:left="851" w:hanging="567"/>
        <w:rPr>
          <w:sz w:val="22"/>
          <w:szCs w:val="22"/>
        </w:rPr>
      </w:pPr>
      <w:r w:rsidRPr="007049AA">
        <w:rPr>
          <w:b/>
          <w:sz w:val="22"/>
          <w:szCs w:val="22"/>
        </w:rPr>
        <w:t xml:space="preserve">The third payment of 10 % </w:t>
      </w:r>
      <w:r w:rsidRPr="007049AA">
        <w:rPr>
          <w:bCs/>
          <w:sz w:val="22"/>
          <w:szCs w:val="22"/>
        </w:rPr>
        <w:t>of the renumeration referred to in</w:t>
      </w:r>
      <w:r w:rsidRPr="007049AA">
        <w:rPr>
          <w:b/>
          <w:sz w:val="22"/>
          <w:szCs w:val="22"/>
        </w:rPr>
        <w:t xml:space="preserve"> </w:t>
      </w:r>
      <w:r w:rsidRPr="007049AA">
        <w:rPr>
          <w:sz w:val="22"/>
          <w:szCs w:val="22"/>
        </w:rPr>
        <w:t xml:space="preserve">§ 3(1) </w:t>
      </w:r>
      <w:r w:rsidRPr="007049AA">
        <w:rPr>
          <w:b/>
          <w:sz w:val="22"/>
          <w:szCs w:val="22"/>
        </w:rPr>
        <w:t xml:space="preserve"> </w:t>
      </w:r>
      <w:r w:rsidRPr="007049AA">
        <w:rPr>
          <w:sz w:val="22"/>
          <w:szCs w:val="22"/>
        </w:rPr>
        <w:t>shall be paid after SAT tests executed by the Contracting Authority.</w:t>
      </w:r>
    </w:p>
    <w:p w14:paraId="2BE64939" w14:textId="41AF1EA1" w:rsidR="001B4E64" w:rsidRPr="007049AA" w:rsidRDefault="001B4E64" w:rsidP="001F0583">
      <w:pPr>
        <w:widowControl/>
        <w:numPr>
          <w:ilvl w:val="5"/>
          <w:numId w:val="34"/>
        </w:numPr>
        <w:suppressAutoHyphens w:val="0"/>
        <w:ind w:left="284" w:hanging="284"/>
        <w:jc w:val="both"/>
        <w:rPr>
          <w:sz w:val="22"/>
          <w:szCs w:val="22"/>
        </w:rPr>
      </w:pPr>
      <w:r w:rsidRPr="007049AA">
        <w:rPr>
          <w:sz w:val="22"/>
          <w:szCs w:val="22"/>
        </w:rPr>
        <w:t>The payments shall by implemented accordingly:</w:t>
      </w:r>
    </w:p>
    <w:p w14:paraId="29E62590" w14:textId="786AC49C" w:rsidR="007049AA" w:rsidRPr="007049AA" w:rsidRDefault="001B4E64" w:rsidP="00473BDA">
      <w:pPr>
        <w:pStyle w:val="Akapitzlist"/>
        <w:numPr>
          <w:ilvl w:val="1"/>
          <w:numId w:val="80"/>
        </w:numPr>
        <w:spacing w:line="276" w:lineRule="auto"/>
        <w:rPr>
          <w:sz w:val="22"/>
          <w:szCs w:val="22"/>
        </w:rPr>
      </w:pPr>
      <w:r w:rsidRPr="007049AA">
        <w:rPr>
          <w:sz w:val="22"/>
          <w:szCs w:val="22"/>
        </w:rPr>
        <w:t>The advance payment referred to in section (1) item 1.1 shall be implemented within 21 days from the date of delivery of the relevant proforma invoice along with the appropriate bank or insurance guarantee</w:t>
      </w:r>
      <w:r w:rsidR="007049AA" w:rsidRPr="007049AA">
        <w:rPr>
          <w:sz w:val="22"/>
          <w:szCs w:val="22"/>
        </w:rPr>
        <w:t>;</w:t>
      </w:r>
    </w:p>
    <w:p w14:paraId="78D7630A" w14:textId="64EE5E18" w:rsidR="001B4E64" w:rsidRPr="007049AA" w:rsidRDefault="007049AA" w:rsidP="00473BDA">
      <w:pPr>
        <w:pStyle w:val="Akapitzlist"/>
        <w:numPr>
          <w:ilvl w:val="1"/>
          <w:numId w:val="80"/>
        </w:numPr>
        <w:spacing w:line="276" w:lineRule="auto"/>
        <w:rPr>
          <w:sz w:val="22"/>
          <w:szCs w:val="22"/>
        </w:rPr>
      </w:pPr>
      <w:r w:rsidRPr="007049AA">
        <w:rPr>
          <w:sz w:val="22"/>
          <w:szCs w:val="22"/>
        </w:rPr>
        <w:t>The p</w:t>
      </w:r>
      <w:r w:rsidR="001B4E64" w:rsidRPr="007049AA">
        <w:rPr>
          <w:sz w:val="22"/>
          <w:szCs w:val="22"/>
        </w:rPr>
        <w:t>ayment</w:t>
      </w:r>
      <w:r w:rsidRPr="007049AA">
        <w:rPr>
          <w:sz w:val="22"/>
          <w:szCs w:val="22"/>
        </w:rPr>
        <w:t>s</w:t>
      </w:r>
      <w:r w:rsidR="001B4E64" w:rsidRPr="007049AA">
        <w:rPr>
          <w:sz w:val="22"/>
          <w:szCs w:val="22"/>
        </w:rPr>
        <w:t xml:space="preserve"> referred to in section (1) item 1.2 </w:t>
      </w:r>
      <w:r w:rsidRPr="007049AA">
        <w:rPr>
          <w:sz w:val="22"/>
          <w:szCs w:val="22"/>
        </w:rPr>
        <w:t xml:space="preserve">and 1.3 </w:t>
      </w:r>
      <w:r w:rsidR="001B4E64" w:rsidRPr="007049AA">
        <w:rPr>
          <w:sz w:val="22"/>
          <w:szCs w:val="22"/>
        </w:rPr>
        <w:t xml:space="preserve">shall be fulfilled within 30 days from the date of delivery to the </w:t>
      </w:r>
      <w:r w:rsidRPr="007049AA">
        <w:rPr>
          <w:sz w:val="22"/>
          <w:szCs w:val="22"/>
        </w:rPr>
        <w:t>Contracting</w:t>
      </w:r>
      <w:r w:rsidR="001B4E64" w:rsidRPr="007049AA">
        <w:rPr>
          <w:sz w:val="22"/>
          <w:szCs w:val="22"/>
        </w:rPr>
        <w:t xml:space="preserve"> Authority of a correctly issued invoice and signing by the </w:t>
      </w:r>
      <w:r w:rsidRPr="007049AA">
        <w:rPr>
          <w:sz w:val="22"/>
          <w:szCs w:val="22"/>
        </w:rPr>
        <w:t xml:space="preserve">Contracting </w:t>
      </w:r>
      <w:r w:rsidR="001B4E64" w:rsidRPr="007049AA">
        <w:rPr>
          <w:sz w:val="22"/>
          <w:szCs w:val="22"/>
        </w:rPr>
        <w:t xml:space="preserve"> Authority an appropriate acceptance protocol, i.e. without reservations</w:t>
      </w:r>
      <w:r w:rsidRPr="007049AA">
        <w:rPr>
          <w:sz w:val="22"/>
          <w:szCs w:val="22"/>
        </w:rPr>
        <w:t xml:space="preserve">. </w:t>
      </w:r>
      <w:r w:rsidR="001B4E64" w:rsidRPr="007049AA">
        <w:rPr>
          <w:sz w:val="22"/>
          <w:szCs w:val="22"/>
        </w:rPr>
        <w:t xml:space="preserve">If the date of receipt of the invoice is unknown, the payment time limit commences to run from the date of signing by the </w:t>
      </w:r>
      <w:r w:rsidRPr="007049AA">
        <w:rPr>
          <w:sz w:val="22"/>
          <w:szCs w:val="22"/>
        </w:rPr>
        <w:t>Contracting</w:t>
      </w:r>
      <w:r w:rsidR="001B4E64" w:rsidRPr="007049AA">
        <w:rPr>
          <w:sz w:val="22"/>
          <w:szCs w:val="22"/>
        </w:rPr>
        <w:t xml:space="preserve"> Authority of the relevant acceptance protocol. In case that an invoice is delivered to the </w:t>
      </w:r>
      <w:r w:rsidRPr="007049AA">
        <w:rPr>
          <w:sz w:val="22"/>
          <w:szCs w:val="22"/>
        </w:rPr>
        <w:t>Contracting</w:t>
      </w:r>
      <w:r w:rsidR="001B4E64" w:rsidRPr="007049AA">
        <w:rPr>
          <w:sz w:val="22"/>
          <w:szCs w:val="22"/>
        </w:rPr>
        <w:t xml:space="preserve"> Authority before the Parties sign the acceptance report without </w:t>
      </w:r>
      <w:r w:rsidRPr="007049AA">
        <w:rPr>
          <w:sz w:val="22"/>
          <w:szCs w:val="22"/>
        </w:rPr>
        <w:t>reservations</w:t>
      </w:r>
      <w:r w:rsidR="001B4E64" w:rsidRPr="007049AA">
        <w:rPr>
          <w:sz w:val="22"/>
          <w:szCs w:val="22"/>
        </w:rPr>
        <w:t>, the payment deadline begins on the date of signing such a protocol.</w:t>
      </w:r>
    </w:p>
    <w:p w14:paraId="32144D69" w14:textId="17EA29BC" w:rsidR="00CC136A" w:rsidRPr="00B17033" w:rsidRDefault="00CC136A" w:rsidP="001F0583">
      <w:pPr>
        <w:widowControl/>
        <w:numPr>
          <w:ilvl w:val="5"/>
          <w:numId w:val="34"/>
        </w:numPr>
        <w:suppressAutoHyphens w:val="0"/>
        <w:ind w:left="284" w:hanging="284"/>
        <w:jc w:val="both"/>
        <w:rPr>
          <w:sz w:val="22"/>
          <w:szCs w:val="22"/>
        </w:rPr>
      </w:pPr>
      <w:r w:rsidRPr="00B17033">
        <w:rPr>
          <w:sz w:val="22"/>
          <w:szCs w:val="22"/>
        </w:rPr>
        <w:t xml:space="preserve">The </w:t>
      </w:r>
      <w:r w:rsidR="00365794">
        <w:rPr>
          <w:sz w:val="22"/>
          <w:szCs w:val="22"/>
          <w:lang w:eastAsia="en-US"/>
        </w:rPr>
        <w:t xml:space="preserve">Contracting Authority </w:t>
      </w:r>
      <w:r w:rsidRPr="00B17033">
        <w:rPr>
          <w:sz w:val="22"/>
          <w:szCs w:val="22"/>
        </w:rPr>
        <w:t>shall have the right to withhold disbursement of all or part of the payment, in the event that the delivered subject of the agreement</w:t>
      </w:r>
      <w:r w:rsidR="00365794">
        <w:rPr>
          <w:sz w:val="22"/>
          <w:szCs w:val="22"/>
        </w:rPr>
        <w:t xml:space="preserve"> (or its part)</w:t>
      </w:r>
      <w:r w:rsidRPr="00B17033">
        <w:rPr>
          <w:sz w:val="22"/>
          <w:szCs w:val="22"/>
        </w:rPr>
        <w:t xml:space="preserve"> does not meet the required technical parameters, has been damaged in transport, or has not been delivered in a timely manner.</w:t>
      </w:r>
    </w:p>
    <w:p w14:paraId="069F5CE4" w14:textId="5D4C0755" w:rsidR="001261D6" w:rsidRDefault="001261D6" w:rsidP="001261D6">
      <w:pPr>
        <w:widowControl/>
        <w:numPr>
          <w:ilvl w:val="5"/>
          <w:numId w:val="34"/>
        </w:numPr>
        <w:suppressAutoHyphens w:val="0"/>
        <w:ind w:left="284" w:hanging="284"/>
        <w:jc w:val="both"/>
        <w:rPr>
          <w:lang w:eastAsia="en-US"/>
        </w:rPr>
      </w:pPr>
      <w:r w:rsidRPr="009F544D">
        <w:rPr>
          <w:lang w:val="en-US" w:eastAsia="en-US"/>
        </w:rPr>
        <w:t xml:space="preserve">The payment place shall be the bank of the </w:t>
      </w:r>
      <w:r w:rsidR="00370DF3">
        <w:rPr>
          <w:sz w:val="22"/>
          <w:szCs w:val="22"/>
          <w:lang w:val="en-US"/>
        </w:rPr>
        <w:t>Contracting Authority</w:t>
      </w:r>
      <w:r w:rsidRPr="009F544D">
        <w:rPr>
          <w:lang w:val="en-US" w:eastAsia="en-US"/>
        </w:rPr>
        <w:t>.</w:t>
      </w:r>
      <w:r w:rsidRPr="009F544D">
        <w:rPr>
          <w:lang w:eastAsia="en-US"/>
        </w:rPr>
        <w:t xml:space="preserve">The effective date of payment shall be the date of transfer order submitted by the </w:t>
      </w:r>
      <w:r w:rsidR="00370DF3">
        <w:rPr>
          <w:sz w:val="22"/>
          <w:szCs w:val="22"/>
          <w:lang w:val="en-US"/>
        </w:rPr>
        <w:t>Contracting Authority</w:t>
      </w:r>
      <w:r w:rsidRPr="009F544D">
        <w:rPr>
          <w:lang w:eastAsia="en-US"/>
        </w:rPr>
        <w:t>.</w:t>
      </w:r>
    </w:p>
    <w:p w14:paraId="2F53C6F3" w14:textId="4A95EB16" w:rsidR="006840B3" w:rsidRPr="00B17033" w:rsidRDefault="006840B3" w:rsidP="00C73678">
      <w:pPr>
        <w:widowControl/>
        <w:numPr>
          <w:ilvl w:val="5"/>
          <w:numId w:val="34"/>
        </w:numPr>
        <w:tabs>
          <w:tab w:val="clear" w:pos="4320"/>
          <w:tab w:val="num" w:pos="284"/>
        </w:tabs>
        <w:suppressAutoHyphens w:val="0"/>
        <w:ind w:left="284" w:hanging="284"/>
        <w:jc w:val="both"/>
        <w:rPr>
          <w:sz w:val="22"/>
          <w:szCs w:val="22"/>
          <w:lang w:val="en-US"/>
        </w:rPr>
      </w:pPr>
      <w:r w:rsidRPr="00B17033">
        <w:rPr>
          <w:sz w:val="22"/>
          <w:szCs w:val="22"/>
        </w:rPr>
        <w:t>The remuneration payable to the Contractor shall be paid by bank transfer</w:t>
      </w:r>
      <w:r w:rsidR="007049AA">
        <w:rPr>
          <w:sz w:val="22"/>
          <w:szCs w:val="22"/>
        </w:rPr>
        <w:t>.</w:t>
      </w:r>
      <w:r w:rsidR="00F742B9">
        <w:rPr>
          <w:sz w:val="22"/>
          <w:szCs w:val="22"/>
        </w:rPr>
        <w:t xml:space="preserve"> </w:t>
      </w:r>
    </w:p>
    <w:p w14:paraId="0E2AA6EB" w14:textId="2BBB2E91" w:rsidR="000D66EA" w:rsidRPr="00EB4C18" w:rsidRDefault="000D66EA" w:rsidP="00C73678">
      <w:pPr>
        <w:widowControl/>
        <w:numPr>
          <w:ilvl w:val="5"/>
          <w:numId w:val="34"/>
        </w:numPr>
        <w:tabs>
          <w:tab w:val="clear" w:pos="4320"/>
          <w:tab w:val="num" w:pos="284"/>
        </w:tabs>
        <w:suppressAutoHyphens w:val="0"/>
        <w:ind w:left="284" w:hanging="284"/>
        <w:jc w:val="both"/>
        <w:rPr>
          <w:sz w:val="22"/>
          <w:szCs w:val="22"/>
        </w:rPr>
      </w:pPr>
      <w:r w:rsidRPr="000D66EA">
        <w:rPr>
          <w:sz w:val="22"/>
          <w:szCs w:val="22"/>
          <w:lang w:val="en-US"/>
        </w:rPr>
        <w:t xml:space="preserve">The remuneration due to the Contractor shall be paid into the following bank account of the Contractor: [.....]. A change of the aforementioned bank account shall not require an amendment to this Agreement but shall require notification to the </w:t>
      </w:r>
      <w:r>
        <w:rPr>
          <w:sz w:val="22"/>
          <w:szCs w:val="22"/>
          <w:lang w:val="en-US"/>
        </w:rPr>
        <w:t>Contracting Authority</w:t>
      </w:r>
      <w:r w:rsidRPr="000D66EA">
        <w:rPr>
          <w:sz w:val="22"/>
          <w:szCs w:val="22"/>
          <w:lang w:val="en-US"/>
        </w:rPr>
        <w:t xml:space="preserve"> at least 10 days before the payment due date. Such notification must be made in writing or electronically, under pain of nullity, and must be signed by an authorized representative of the Contractor.</w:t>
      </w:r>
      <w:r w:rsidR="007049AA">
        <w:rPr>
          <w:sz w:val="22"/>
          <w:szCs w:val="22"/>
          <w:lang w:val="en-US"/>
        </w:rPr>
        <w:t xml:space="preserve"> </w:t>
      </w:r>
      <w:r w:rsidR="007049AA" w:rsidRPr="007049AA">
        <w:rPr>
          <w:sz w:val="22"/>
          <w:szCs w:val="22"/>
        </w:rPr>
        <w:t>If the Contractor is an entity having its registered office/place of residence in the territory of the Republic of Poland, the remuneration shall be paid to the bank account indicated on the VAT invoice.</w:t>
      </w:r>
    </w:p>
    <w:p w14:paraId="61B5E5EA" w14:textId="12189E41" w:rsidR="00187DA1" w:rsidRPr="00187DA1" w:rsidRDefault="00187DA1" w:rsidP="00C73678">
      <w:pPr>
        <w:widowControl/>
        <w:numPr>
          <w:ilvl w:val="5"/>
          <w:numId w:val="34"/>
        </w:numPr>
        <w:tabs>
          <w:tab w:val="clear" w:pos="4320"/>
          <w:tab w:val="num" w:pos="284"/>
        </w:tabs>
        <w:suppressAutoHyphens w:val="0"/>
        <w:ind w:left="284" w:hanging="284"/>
        <w:jc w:val="both"/>
        <w:rPr>
          <w:sz w:val="22"/>
          <w:szCs w:val="22"/>
        </w:rPr>
      </w:pPr>
      <w:r w:rsidRPr="009F544D">
        <w:rPr>
          <w:lang w:eastAsia="en-US"/>
        </w:rPr>
        <w:lastRenderedPageBreak/>
        <w:t xml:space="preserve">The Contractor hereby confirms that the account number indicated </w:t>
      </w:r>
      <w:r w:rsidR="007049AA">
        <w:rPr>
          <w:lang w:eastAsia="en-US"/>
        </w:rPr>
        <w:t xml:space="preserve">above (sec. 6) </w:t>
      </w:r>
      <w:r w:rsidR="008A6CBD">
        <w:rPr>
          <w:lang w:eastAsia="en-US"/>
        </w:rPr>
        <w:t xml:space="preserve">or </w:t>
      </w:r>
      <w:r w:rsidRPr="009F544D">
        <w:rPr>
          <w:lang w:eastAsia="en-US"/>
        </w:rPr>
        <w:t>in the invoice is being used by it for settlements due to its business activities, for which the VAT account number is being carried</w:t>
      </w:r>
      <w:r>
        <w:rPr>
          <w:lang w:eastAsia="en-US"/>
        </w:rPr>
        <w:t xml:space="preserve"> </w:t>
      </w:r>
      <w:r w:rsidRPr="00183D14">
        <w:rPr>
          <w:i/>
          <w:iCs/>
          <w:sz w:val="22"/>
          <w:szCs w:val="22"/>
        </w:rPr>
        <w:t>(*depending on the bid)</w:t>
      </w:r>
      <w:r w:rsidRPr="009F544D">
        <w:rPr>
          <w:lang w:eastAsia="en-US"/>
        </w:rPr>
        <w:t>.</w:t>
      </w:r>
    </w:p>
    <w:p w14:paraId="35B9511B" w14:textId="374D22BC" w:rsidR="00EB2075" w:rsidRPr="00F02922" w:rsidRDefault="00EB2075" w:rsidP="00C73678">
      <w:pPr>
        <w:widowControl/>
        <w:numPr>
          <w:ilvl w:val="5"/>
          <w:numId w:val="34"/>
        </w:numPr>
        <w:tabs>
          <w:tab w:val="clear" w:pos="4320"/>
          <w:tab w:val="num" w:pos="284"/>
        </w:tabs>
        <w:suppressAutoHyphens w:val="0"/>
        <w:ind w:left="284" w:hanging="284"/>
        <w:jc w:val="both"/>
        <w:rPr>
          <w:sz w:val="22"/>
          <w:szCs w:val="22"/>
        </w:rPr>
      </w:pPr>
      <w:r w:rsidRPr="00764BD2">
        <w:rPr>
          <w:sz w:val="22"/>
          <w:szCs w:val="22"/>
        </w:rPr>
        <w:t xml:space="preserve">The remuneration payable to the Contractor shall be paid by bank transfer from the </w:t>
      </w:r>
      <w:r w:rsidR="00764BD2">
        <w:rPr>
          <w:sz w:val="22"/>
          <w:szCs w:val="22"/>
        </w:rPr>
        <w:t>Contracting Authority</w:t>
      </w:r>
      <w:r w:rsidRPr="00764BD2">
        <w:rPr>
          <w:sz w:val="22"/>
          <w:szCs w:val="22"/>
        </w:rPr>
        <w:t xml:space="preserve">’s account to the account of the Contractor indicated in the invoice, with the proviso that the Contractor is required to provide the account number that has been disclosed in the register of VAT payers, non-registered entities, entities excluded and reinstated into the VAT register held by the Head of the National Tax Administration (hereinafter: the ‘White List’ – art. 96b sec. 1 of the Act of 11 March 2004 on the value added tax,). </w:t>
      </w:r>
      <w:r w:rsidRPr="008B4478">
        <w:rPr>
          <w:i/>
          <w:sz w:val="22"/>
          <w:szCs w:val="22"/>
        </w:rPr>
        <w:t>(*depending on the bid).</w:t>
      </w:r>
    </w:p>
    <w:p w14:paraId="2169422A" w14:textId="49895526" w:rsidR="00EB2075" w:rsidRPr="00F02922" w:rsidRDefault="00EB2075" w:rsidP="00C73678">
      <w:pPr>
        <w:widowControl/>
        <w:numPr>
          <w:ilvl w:val="5"/>
          <w:numId w:val="34"/>
        </w:numPr>
        <w:tabs>
          <w:tab w:val="clear" w:pos="4320"/>
          <w:tab w:val="num" w:pos="284"/>
        </w:tabs>
        <w:suppressAutoHyphens w:val="0"/>
        <w:ind w:left="284" w:hanging="284"/>
        <w:jc w:val="both"/>
        <w:rPr>
          <w:sz w:val="22"/>
          <w:szCs w:val="22"/>
        </w:rPr>
      </w:pPr>
      <w:r w:rsidRPr="00F02922">
        <w:rPr>
          <w:sz w:val="22"/>
          <w:szCs w:val="22"/>
        </w:rPr>
        <w:t xml:space="preserve">If the Contractor is registered as a VAT taxable person, the </w:t>
      </w:r>
      <w:r w:rsidR="00173DF5">
        <w:rPr>
          <w:sz w:val="22"/>
          <w:szCs w:val="22"/>
        </w:rPr>
        <w:t>Contracting Authority</w:t>
      </w:r>
      <w:r w:rsidR="00173DF5" w:rsidRPr="00173DF5" w:rsidDel="00173DF5">
        <w:rPr>
          <w:sz w:val="22"/>
          <w:szCs w:val="22"/>
        </w:rPr>
        <w:t xml:space="preserve"> </w:t>
      </w:r>
      <w:r w:rsidRPr="00F02922">
        <w:rPr>
          <w:sz w:val="22"/>
          <w:szCs w:val="22"/>
        </w:rPr>
        <w:t xml:space="preserve">is entitled to pay the remuneration in accordance with the split payment system, i.e. in accordance with provisions of Art. 108a sec. 2 of the Act of 11 March 2004 on the value added tax. Provisions of the first sentence are not applicable if and when the subject matter of the contract is a service exempt from VAT or subject to a 0% VAT rate. </w:t>
      </w:r>
      <w:r w:rsidRPr="008B4478">
        <w:rPr>
          <w:i/>
          <w:sz w:val="22"/>
          <w:szCs w:val="22"/>
        </w:rPr>
        <w:t>(*depending on the bid)</w:t>
      </w:r>
      <w:r w:rsidRPr="00F02922">
        <w:rPr>
          <w:sz w:val="22"/>
          <w:szCs w:val="22"/>
        </w:rPr>
        <w:t>.</w:t>
      </w:r>
    </w:p>
    <w:p w14:paraId="43B0FDAF" w14:textId="77777777" w:rsidR="00836CEC" w:rsidRPr="00F02922" w:rsidRDefault="00836CEC" w:rsidP="00C73678">
      <w:pPr>
        <w:widowControl/>
        <w:suppressAutoHyphens w:val="0"/>
        <w:ind w:left="284" w:hanging="284"/>
        <w:jc w:val="both"/>
        <w:rPr>
          <w:sz w:val="22"/>
          <w:szCs w:val="22"/>
        </w:rPr>
      </w:pPr>
    </w:p>
    <w:p w14:paraId="74C704A2" w14:textId="77777777" w:rsidR="00231882" w:rsidRPr="007313DF" w:rsidRDefault="00231882" w:rsidP="00231882">
      <w:pPr>
        <w:rPr>
          <w:b/>
          <w:sz w:val="22"/>
          <w:szCs w:val="22"/>
        </w:rPr>
      </w:pPr>
      <w:r w:rsidRPr="007313DF">
        <w:rPr>
          <w:b/>
          <w:sz w:val="22"/>
          <w:szCs w:val="22"/>
        </w:rPr>
        <w:t>§8</w:t>
      </w:r>
    </w:p>
    <w:p w14:paraId="1209A0C2" w14:textId="77777777" w:rsidR="00231882" w:rsidRPr="007313DF" w:rsidRDefault="00231882" w:rsidP="00231882">
      <w:pPr>
        <w:rPr>
          <w:b/>
          <w:sz w:val="22"/>
          <w:szCs w:val="22"/>
        </w:rPr>
      </w:pPr>
      <w:r w:rsidRPr="007313DF">
        <w:rPr>
          <w:b/>
          <w:sz w:val="22"/>
          <w:szCs w:val="22"/>
        </w:rPr>
        <w:t>INVOICING</w:t>
      </w:r>
    </w:p>
    <w:p w14:paraId="1668E727" w14:textId="5C8E5D1C" w:rsidR="00231882" w:rsidRPr="007313DF" w:rsidRDefault="00231882" w:rsidP="001F0583">
      <w:pPr>
        <w:numPr>
          <w:ilvl w:val="0"/>
          <w:numId w:val="29"/>
        </w:numPr>
        <w:tabs>
          <w:tab w:val="clear" w:pos="4402"/>
          <w:tab w:val="num" w:pos="284"/>
        </w:tabs>
        <w:autoSpaceDE w:val="0"/>
        <w:ind w:left="284" w:hanging="284"/>
        <w:jc w:val="both"/>
        <w:rPr>
          <w:sz w:val="22"/>
          <w:szCs w:val="22"/>
          <w:lang w:val="en-US"/>
        </w:rPr>
      </w:pPr>
      <w:r w:rsidRPr="007313DF">
        <w:rPr>
          <w:sz w:val="22"/>
          <w:szCs w:val="22"/>
          <w:lang w:val="en-US"/>
        </w:rPr>
        <w:t xml:space="preserve">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shall be VAT payer and shall have NIP number (Tax Identification Number): </w:t>
      </w:r>
    </w:p>
    <w:p w14:paraId="5178913E" w14:textId="77777777" w:rsidR="00231882" w:rsidRPr="007313DF" w:rsidRDefault="00231882" w:rsidP="00231882">
      <w:pPr>
        <w:tabs>
          <w:tab w:val="num" w:pos="284"/>
        </w:tabs>
        <w:autoSpaceDE w:val="0"/>
        <w:ind w:left="284" w:hanging="284"/>
        <w:jc w:val="both"/>
        <w:rPr>
          <w:sz w:val="22"/>
          <w:szCs w:val="22"/>
          <w:lang w:val="en-US"/>
        </w:rPr>
      </w:pPr>
      <w:r w:rsidRPr="007313DF">
        <w:rPr>
          <w:sz w:val="22"/>
          <w:szCs w:val="22"/>
          <w:lang w:val="en-US"/>
        </w:rPr>
        <w:tab/>
        <w:t>PL 675-000-22-36.</w:t>
      </w:r>
    </w:p>
    <w:p w14:paraId="1968DBB5" w14:textId="77777777" w:rsidR="00231882" w:rsidRPr="007313DF" w:rsidRDefault="00231882" w:rsidP="001F0583">
      <w:pPr>
        <w:numPr>
          <w:ilvl w:val="0"/>
          <w:numId w:val="29"/>
        </w:numPr>
        <w:tabs>
          <w:tab w:val="clear" w:pos="4402"/>
          <w:tab w:val="num" w:pos="284"/>
        </w:tabs>
        <w:autoSpaceDE w:val="0"/>
        <w:ind w:left="284" w:hanging="284"/>
        <w:jc w:val="both"/>
        <w:rPr>
          <w:sz w:val="22"/>
          <w:szCs w:val="22"/>
          <w:lang w:val="en-US"/>
        </w:rPr>
      </w:pPr>
      <w:r w:rsidRPr="007313DF">
        <w:rPr>
          <w:sz w:val="22"/>
          <w:szCs w:val="22"/>
          <w:lang w:val="en-US"/>
        </w:rPr>
        <w:t>The Contractor is not a VAT payer within the territory of the Republic of Poland and has the tax identification number ……………………</w:t>
      </w:r>
    </w:p>
    <w:p w14:paraId="66C15C9C" w14:textId="5C96F228" w:rsidR="00231882" w:rsidRPr="0090494A" w:rsidRDefault="00231882" w:rsidP="001F0583">
      <w:pPr>
        <w:numPr>
          <w:ilvl w:val="0"/>
          <w:numId w:val="29"/>
        </w:numPr>
        <w:tabs>
          <w:tab w:val="clear" w:pos="4402"/>
          <w:tab w:val="num" w:pos="284"/>
        </w:tabs>
        <w:autoSpaceDE w:val="0"/>
        <w:ind w:left="284" w:hanging="284"/>
        <w:jc w:val="both"/>
        <w:rPr>
          <w:bCs/>
          <w:sz w:val="22"/>
          <w:szCs w:val="22"/>
          <w:lang w:val="en-US"/>
        </w:rPr>
      </w:pPr>
      <w:r w:rsidRPr="0090494A">
        <w:rPr>
          <w:bCs/>
          <w:sz w:val="22"/>
          <w:szCs w:val="22"/>
          <w:lang w:val="en-US"/>
        </w:rPr>
        <w:t>The Buyer specified in the invoice shall be:</w:t>
      </w:r>
    </w:p>
    <w:p w14:paraId="230AACCF" w14:textId="77777777" w:rsidR="00231882" w:rsidRPr="007313DF" w:rsidRDefault="00231882" w:rsidP="00231882">
      <w:pPr>
        <w:tabs>
          <w:tab w:val="num" w:pos="284"/>
        </w:tabs>
        <w:autoSpaceDE w:val="0"/>
        <w:ind w:left="284" w:hanging="284"/>
        <w:jc w:val="both"/>
        <w:rPr>
          <w:b/>
          <w:sz w:val="22"/>
          <w:szCs w:val="22"/>
          <w:lang w:val="pl-PL"/>
        </w:rPr>
      </w:pPr>
      <w:r w:rsidRPr="007313DF">
        <w:rPr>
          <w:b/>
          <w:sz w:val="22"/>
          <w:szCs w:val="22"/>
          <w:lang w:val="en-US"/>
        </w:rPr>
        <w:tab/>
      </w:r>
      <w:r w:rsidRPr="007313DF">
        <w:rPr>
          <w:b/>
          <w:sz w:val="22"/>
          <w:szCs w:val="22"/>
          <w:lang w:val="pl-PL"/>
        </w:rPr>
        <w:t>Uniwersytet Jagielloński</w:t>
      </w:r>
    </w:p>
    <w:p w14:paraId="6B943665" w14:textId="77777777" w:rsidR="00231882" w:rsidRPr="007313DF" w:rsidRDefault="00231882" w:rsidP="00231882">
      <w:pPr>
        <w:tabs>
          <w:tab w:val="num" w:pos="284"/>
        </w:tabs>
        <w:autoSpaceDE w:val="0"/>
        <w:ind w:left="284" w:hanging="284"/>
        <w:jc w:val="both"/>
        <w:rPr>
          <w:b/>
          <w:sz w:val="22"/>
          <w:szCs w:val="22"/>
          <w:lang w:val="pl-PL"/>
        </w:rPr>
      </w:pPr>
      <w:r w:rsidRPr="007313DF">
        <w:rPr>
          <w:b/>
          <w:sz w:val="22"/>
          <w:szCs w:val="22"/>
          <w:lang w:val="pl-PL"/>
        </w:rPr>
        <w:tab/>
        <w:t>ul. Gołębia 24, 31-007 Kraków</w:t>
      </w:r>
    </w:p>
    <w:p w14:paraId="2FF7BF8C" w14:textId="70C0EAB2" w:rsidR="00231882" w:rsidRPr="007313DF" w:rsidRDefault="00231882" w:rsidP="00231882">
      <w:pPr>
        <w:tabs>
          <w:tab w:val="num" w:pos="284"/>
        </w:tabs>
        <w:autoSpaceDE w:val="0"/>
        <w:ind w:left="284" w:hanging="284"/>
        <w:jc w:val="both"/>
        <w:rPr>
          <w:b/>
          <w:sz w:val="22"/>
          <w:szCs w:val="22"/>
          <w:lang w:val="pl-PL"/>
        </w:rPr>
      </w:pPr>
      <w:r w:rsidRPr="007313DF">
        <w:rPr>
          <w:b/>
          <w:sz w:val="22"/>
          <w:szCs w:val="22"/>
          <w:lang w:val="pl-PL"/>
        </w:rPr>
        <w:tab/>
        <w:t>NIP: PL 675-000-22-36</w:t>
      </w:r>
    </w:p>
    <w:p w14:paraId="4E7C2544" w14:textId="655F0F4E" w:rsidR="00231882" w:rsidRPr="0046273A" w:rsidRDefault="00231882" w:rsidP="0046273A">
      <w:pPr>
        <w:tabs>
          <w:tab w:val="num" w:pos="284"/>
        </w:tabs>
        <w:autoSpaceDE w:val="0"/>
        <w:ind w:left="284" w:hanging="284"/>
        <w:jc w:val="both"/>
        <w:rPr>
          <w:lang w:val="en-US"/>
        </w:rPr>
      </w:pPr>
      <w:r w:rsidRPr="0046273A">
        <w:rPr>
          <w:lang w:val="en-US"/>
        </w:rPr>
        <w:t xml:space="preserve">4. </w:t>
      </w:r>
      <w:r w:rsidRPr="0046273A">
        <w:rPr>
          <w:lang w:val="en"/>
        </w:rPr>
        <w:t>The payment date in</w:t>
      </w:r>
      <w:r w:rsidR="00365794" w:rsidRPr="0046273A">
        <w:rPr>
          <w:lang w:val="en"/>
        </w:rPr>
        <w:t xml:space="preserve">dicated on the invoice shall be </w:t>
      </w:r>
      <w:r w:rsidRPr="0090494A">
        <w:rPr>
          <w:b/>
          <w:bCs/>
          <w:i/>
          <w:iCs/>
          <w:lang w:val="en"/>
        </w:rPr>
        <w:t>30 days in accordance with § 7 section 2 of the contract</w:t>
      </w:r>
      <w:r w:rsidRPr="0046273A">
        <w:rPr>
          <w:lang w:val="en"/>
        </w:rPr>
        <w:t>.</w:t>
      </w:r>
    </w:p>
    <w:p w14:paraId="0BAE7F84" w14:textId="77777777" w:rsidR="00231882" w:rsidRPr="007313DF" w:rsidRDefault="00231882" w:rsidP="005D19FA">
      <w:pPr>
        <w:tabs>
          <w:tab w:val="num" w:pos="284"/>
        </w:tabs>
        <w:autoSpaceDE w:val="0"/>
        <w:jc w:val="both"/>
        <w:rPr>
          <w:b/>
          <w:sz w:val="22"/>
          <w:szCs w:val="22"/>
          <w:lang w:val="en-US"/>
        </w:rPr>
      </w:pPr>
    </w:p>
    <w:p w14:paraId="405EAE50" w14:textId="77777777" w:rsidR="00231882" w:rsidRPr="007313DF" w:rsidRDefault="00231882" w:rsidP="00231882">
      <w:pPr>
        <w:rPr>
          <w:b/>
          <w:sz w:val="22"/>
          <w:szCs w:val="22"/>
          <w:lang w:val="en-US"/>
        </w:rPr>
      </w:pPr>
      <w:r w:rsidRPr="007313DF">
        <w:rPr>
          <w:b/>
          <w:sz w:val="22"/>
          <w:szCs w:val="22"/>
          <w:lang w:val="en-US"/>
        </w:rPr>
        <w:t>§ 9</w:t>
      </w:r>
    </w:p>
    <w:p w14:paraId="0B521838" w14:textId="77777777" w:rsidR="00231882" w:rsidRPr="007313DF" w:rsidRDefault="00231882" w:rsidP="00231882">
      <w:pPr>
        <w:rPr>
          <w:b/>
          <w:sz w:val="22"/>
          <w:szCs w:val="22"/>
          <w:lang w:val="en-US"/>
        </w:rPr>
      </w:pPr>
      <w:r w:rsidRPr="007313DF">
        <w:rPr>
          <w:b/>
          <w:sz w:val="22"/>
          <w:szCs w:val="22"/>
          <w:lang w:val="en-US"/>
        </w:rPr>
        <w:t xml:space="preserve">QUALITY WARRANTY </w:t>
      </w:r>
    </w:p>
    <w:p w14:paraId="6777D80F" w14:textId="77777777" w:rsidR="00231882" w:rsidRPr="007313DF" w:rsidRDefault="00231882" w:rsidP="001F0583">
      <w:pPr>
        <w:numPr>
          <w:ilvl w:val="0"/>
          <w:numId w:val="33"/>
        </w:numPr>
        <w:autoSpaceDE w:val="0"/>
        <w:ind w:left="284" w:hanging="284"/>
        <w:jc w:val="both"/>
        <w:rPr>
          <w:sz w:val="22"/>
          <w:szCs w:val="22"/>
          <w:lang w:val="en-US"/>
        </w:rPr>
      </w:pPr>
      <w:r w:rsidRPr="007313DF">
        <w:rPr>
          <w:sz w:val="22"/>
          <w:szCs w:val="22"/>
          <w:lang w:val="en-US"/>
        </w:rPr>
        <w:t xml:space="preserve">The Contract shall undertake to deliver the subject hereof free of defects and faults. </w:t>
      </w:r>
    </w:p>
    <w:p w14:paraId="7BA8AEBB" w14:textId="77777777" w:rsidR="00231882" w:rsidRPr="007313DF" w:rsidRDefault="00231882" w:rsidP="001F0583">
      <w:pPr>
        <w:numPr>
          <w:ilvl w:val="0"/>
          <w:numId w:val="33"/>
        </w:numPr>
        <w:autoSpaceDE w:val="0"/>
        <w:ind w:left="284" w:hanging="284"/>
        <w:jc w:val="both"/>
        <w:rPr>
          <w:sz w:val="22"/>
          <w:szCs w:val="22"/>
          <w:lang w:val="en-US"/>
        </w:rPr>
      </w:pPr>
      <w:r w:rsidRPr="007313DF">
        <w:rPr>
          <w:sz w:val="22"/>
          <w:szCs w:val="22"/>
          <w:lang w:val="en-US"/>
        </w:rPr>
        <w:t xml:space="preserve">The Contractor guarantees the qualities and characteristics stipulated in the technical specifications attached to the bid as well as in the design stipulated in §1 sec. 2.1. </w:t>
      </w:r>
    </w:p>
    <w:p w14:paraId="114442BC" w14:textId="372ADDDE" w:rsidR="00231882" w:rsidRPr="007313DF" w:rsidRDefault="00231882" w:rsidP="59047DE5">
      <w:pPr>
        <w:numPr>
          <w:ilvl w:val="0"/>
          <w:numId w:val="33"/>
        </w:numPr>
        <w:autoSpaceDE w:val="0"/>
        <w:jc w:val="both"/>
        <w:rPr>
          <w:sz w:val="22"/>
          <w:szCs w:val="22"/>
        </w:rPr>
      </w:pPr>
      <w:r w:rsidRPr="59047DE5">
        <w:rPr>
          <w:sz w:val="22"/>
          <w:szCs w:val="22"/>
        </w:rPr>
        <w:t xml:space="preserve">The Contractor ensures the delivery of the subject hereof is covered by the quality warranty beginning from completion of </w:t>
      </w:r>
      <w:r w:rsidR="00365794" w:rsidRPr="59047DE5">
        <w:rPr>
          <w:sz w:val="22"/>
          <w:szCs w:val="22"/>
        </w:rPr>
        <w:t>stage indicated in § 4 sec. 1(1.3)</w:t>
      </w:r>
      <w:r w:rsidRPr="59047DE5">
        <w:rPr>
          <w:sz w:val="22"/>
          <w:szCs w:val="22"/>
        </w:rPr>
        <w:t xml:space="preserve"> confirmed by the appropriate protocol </w:t>
      </w:r>
      <w:r w:rsidR="00365794" w:rsidRPr="59047DE5">
        <w:rPr>
          <w:sz w:val="22"/>
          <w:szCs w:val="22"/>
        </w:rPr>
        <w:t xml:space="preserve">(the date of signing the acceptance protocol by the </w:t>
      </w:r>
      <w:r w:rsidR="001F6433" w:rsidRPr="59047DE5">
        <w:rPr>
          <w:sz w:val="22"/>
          <w:szCs w:val="22"/>
        </w:rPr>
        <w:t>Contracting Authority</w:t>
      </w:r>
      <w:r w:rsidR="00365794" w:rsidRPr="59047DE5">
        <w:rPr>
          <w:sz w:val="22"/>
          <w:szCs w:val="22"/>
        </w:rPr>
        <w:t xml:space="preserve"> is decisive)</w:t>
      </w:r>
      <w:r w:rsidR="001F6433" w:rsidRPr="59047DE5">
        <w:rPr>
          <w:sz w:val="22"/>
          <w:szCs w:val="22"/>
        </w:rPr>
        <w:t xml:space="preserve"> </w:t>
      </w:r>
      <w:r w:rsidRPr="59047DE5">
        <w:rPr>
          <w:sz w:val="22"/>
          <w:szCs w:val="22"/>
        </w:rPr>
        <w:t xml:space="preserve">to the lapse of </w:t>
      </w:r>
      <w:r w:rsidR="00B15CF2" w:rsidRPr="59047DE5">
        <w:rPr>
          <w:b/>
          <w:bCs/>
          <w:sz w:val="22"/>
          <w:szCs w:val="22"/>
        </w:rPr>
        <w:t>……….</w:t>
      </w:r>
      <w:r w:rsidRPr="59047DE5">
        <w:rPr>
          <w:sz w:val="22"/>
          <w:szCs w:val="22"/>
        </w:rPr>
        <w:t>.</w:t>
      </w:r>
    </w:p>
    <w:p w14:paraId="02C0D116" w14:textId="77777777" w:rsidR="00231882" w:rsidRPr="007313DF" w:rsidRDefault="00231882" w:rsidP="001F0583">
      <w:pPr>
        <w:numPr>
          <w:ilvl w:val="0"/>
          <w:numId w:val="33"/>
        </w:numPr>
        <w:autoSpaceDE w:val="0"/>
        <w:ind w:left="284" w:hanging="284"/>
        <w:jc w:val="both"/>
        <w:rPr>
          <w:sz w:val="22"/>
          <w:szCs w:val="22"/>
          <w:lang w:val="en-US"/>
        </w:rPr>
      </w:pPr>
      <w:r w:rsidRPr="007313DF">
        <w:rPr>
          <w:sz w:val="22"/>
          <w:szCs w:val="22"/>
          <w:lang w:val="en-US"/>
        </w:rPr>
        <w:t xml:space="preserve">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may at any time request the Contractor to remove a fault or defect under the quality warranty.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shall undertake to meet the basic maintenance terms as specified by the Contractor or manufacturer of the elements of the subject hereof in the records of the guarantee card and/or maintenance instructions delivered by the Contractor. The </w:t>
      </w:r>
      <w:r w:rsidRPr="007313DF">
        <w:rPr>
          <w:color w:val="000000"/>
          <w:sz w:val="22"/>
          <w:szCs w:val="22"/>
          <w:lang w:val="en-US"/>
        </w:rPr>
        <w:t>Contracting Authority</w:t>
      </w:r>
      <w:r w:rsidRPr="007313DF">
        <w:rPr>
          <w:sz w:val="22"/>
          <w:szCs w:val="22"/>
        </w:rPr>
        <w:t xml:space="preserve"> </w:t>
      </w:r>
      <w:r w:rsidRPr="007313DF">
        <w:rPr>
          <w:sz w:val="22"/>
          <w:szCs w:val="22"/>
          <w:lang w:val="en-US"/>
        </w:rPr>
        <w:t>shall notify the Contractor without any unnecessary delay in one or several out of the following ways: in writing, by e-mail, phone on any defects or faults in the subject hereof.</w:t>
      </w:r>
    </w:p>
    <w:p w14:paraId="3A21E19B" w14:textId="5E6E8D29" w:rsidR="00231882" w:rsidRPr="00323DA7" w:rsidRDefault="00231882" w:rsidP="001F0583">
      <w:pPr>
        <w:numPr>
          <w:ilvl w:val="0"/>
          <w:numId w:val="33"/>
        </w:numPr>
        <w:autoSpaceDE w:val="0"/>
        <w:ind w:left="284" w:hanging="284"/>
        <w:jc w:val="both"/>
        <w:rPr>
          <w:sz w:val="22"/>
          <w:szCs w:val="22"/>
          <w:lang w:val="en-US"/>
        </w:rPr>
      </w:pPr>
      <w:r w:rsidRPr="007313DF">
        <w:rPr>
          <w:sz w:val="22"/>
          <w:szCs w:val="22"/>
          <w:lang w:val="en-US"/>
        </w:rPr>
        <w:t xml:space="preserve">In the event of any fault being noticed in the delivered subject hereof, the Contractor shall be liable to an immediate and free of charge repair or replacement of the faulty element without any risk or costs for the </w:t>
      </w:r>
      <w:r w:rsidRPr="007313DF">
        <w:rPr>
          <w:color w:val="000000"/>
          <w:sz w:val="22"/>
          <w:szCs w:val="22"/>
          <w:lang w:val="en-US"/>
        </w:rPr>
        <w:t>Contracting Authority</w:t>
      </w:r>
      <w:r w:rsidRPr="007313DF">
        <w:rPr>
          <w:sz w:val="22"/>
          <w:szCs w:val="22"/>
          <w:lang w:val="en-US"/>
        </w:rPr>
        <w:t xml:space="preserve">. Any repairs shall be made as soon as possible, in a term agreed by the Parties.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may elongate this term in justified cases. In case of elongation, the contractual penalty (§13 </w:t>
      </w:r>
      <w:r w:rsidRPr="00323DA7">
        <w:rPr>
          <w:sz w:val="22"/>
          <w:szCs w:val="22"/>
          <w:lang w:val="en-US"/>
        </w:rPr>
        <w:t xml:space="preserve">section 2 letter </w:t>
      </w:r>
      <w:r w:rsidR="009403E2">
        <w:rPr>
          <w:sz w:val="22"/>
          <w:szCs w:val="22"/>
          <w:lang w:val="en-US"/>
        </w:rPr>
        <w:t>d</w:t>
      </w:r>
      <w:r w:rsidRPr="00323DA7">
        <w:rPr>
          <w:sz w:val="22"/>
          <w:szCs w:val="22"/>
          <w:lang w:val="en-US"/>
        </w:rPr>
        <w:t xml:space="preserve">) shall be due to the </w:t>
      </w:r>
      <w:r w:rsidRPr="00323DA7">
        <w:rPr>
          <w:color w:val="000000"/>
          <w:sz w:val="22"/>
          <w:szCs w:val="22"/>
          <w:lang w:val="en-US"/>
        </w:rPr>
        <w:t>Contracting Authority</w:t>
      </w:r>
      <w:r w:rsidRPr="00323DA7">
        <w:rPr>
          <w:sz w:val="22"/>
          <w:szCs w:val="22"/>
        </w:rPr>
        <w:t xml:space="preserve"> </w:t>
      </w:r>
      <w:r w:rsidRPr="00323DA7">
        <w:rPr>
          <w:sz w:val="22"/>
          <w:szCs w:val="22"/>
          <w:lang w:val="en-US"/>
        </w:rPr>
        <w:t>if the Contractor exceeds this extended (elongated) deadline. All repairs shall be made by the Contractor, manufacturer (producer) or authorized maintenance cent</w:t>
      </w:r>
      <w:r w:rsidR="00F87C9E" w:rsidRPr="00323DA7">
        <w:rPr>
          <w:sz w:val="22"/>
          <w:szCs w:val="22"/>
          <w:lang w:val="en-US"/>
        </w:rPr>
        <w:t>e</w:t>
      </w:r>
      <w:r w:rsidRPr="00323DA7">
        <w:rPr>
          <w:sz w:val="22"/>
          <w:szCs w:val="22"/>
          <w:lang w:val="en-US"/>
        </w:rPr>
        <w:t>r at the cost and risk of the Contractor.</w:t>
      </w:r>
    </w:p>
    <w:p w14:paraId="40D8BC05" w14:textId="77777777" w:rsidR="00231882" w:rsidRPr="007313DF" w:rsidRDefault="00231882" w:rsidP="001F0583">
      <w:pPr>
        <w:numPr>
          <w:ilvl w:val="0"/>
          <w:numId w:val="33"/>
        </w:numPr>
        <w:tabs>
          <w:tab w:val="clear" w:pos="360"/>
          <w:tab w:val="num" w:pos="284"/>
        </w:tabs>
        <w:autoSpaceDE w:val="0"/>
        <w:ind w:left="284" w:hanging="284"/>
        <w:jc w:val="both"/>
        <w:rPr>
          <w:sz w:val="22"/>
          <w:szCs w:val="22"/>
          <w:lang w:val="en-US"/>
        </w:rPr>
      </w:pPr>
      <w:r w:rsidRPr="00323DA7">
        <w:rPr>
          <w:sz w:val="22"/>
          <w:szCs w:val="22"/>
          <w:lang w:val="en-US"/>
        </w:rPr>
        <w:t xml:space="preserve">In case any of the elements were already repaired, the </w:t>
      </w:r>
      <w:r w:rsidRPr="00323DA7">
        <w:rPr>
          <w:color w:val="000000"/>
          <w:sz w:val="22"/>
          <w:szCs w:val="22"/>
          <w:lang w:val="en-US"/>
        </w:rPr>
        <w:t>Contracting Authority</w:t>
      </w:r>
      <w:r w:rsidRPr="00323DA7">
        <w:rPr>
          <w:sz w:val="22"/>
          <w:szCs w:val="22"/>
        </w:rPr>
        <w:t xml:space="preserve"> </w:t>
      </w:r>
      <w:r w:rsidRPr="00323DA7">
        <w:rPr>
          <w:sz w:val="22"/>
          <w:szCs w:val="22"/>
          <w:lang w:val="en-US"/>
        </w:rPr>
        <w:t xml:space="preserve">reserves the right to demand a free of charge replacement of the subject matter part by the Contractor, to a part being free </w:t>
      </w:r>
      <w:r w:rsidRPr="00323DA7">
        <w:rPr>
          <w:sz w:val="22"/>
          <w:szCs w:val="22"/>
          <w:lang w:val="en-US"/>
        </w:rPr>
        <w:lastRenderedPageBreak/>
        <w:t>of defects, should it be subject to another (second) fault</w:t>
      </w:r>
      <w:r w:rsidRPr="007313DF">
        <w:rPr>
          <w:sz w:val="22"/>
          <w:szCs w:val="22"/>
          <w:lang w:val="en-US"/>
        </w:rPr>
        <w:t>.</w:t>
      </w:r>
    </w:p>
    <w:p w14:paraId="55B1EBF3" w14:textId="77777777" w:rsidR="00231882" w:rsidRPr="007313DF" w:rsidRDefault="00231882" w:rsidP="001F0583">
      <w:pPr>
        <w:numPr>
          <w:ilvl w:val="0"/>
          <w:numId w:val="33"/>
        </w:numPr>
        <w:tabs>
          <w:tab w:val="clear" w:pos="360"/>
          <w:tab w:val="num" w:pos="284"/>
        </w:tabs>
        <w:autoSpaceDE w:val="0"/>
        <w:ind w:left="284" w:hanging="284"/>
        <w:jc w:val="both"/>
        <w:rPr>
          <w:sz w:val="22"/>
          <w:szCs w:val="22"/>
          <w:lang w:val="en-US"/>
        </w:rPr>
      </w:pPr>
      <w:r w:rsidRPr="007313DF">
        <w:rPr>
          <w:sz w:val="22"/>
          <w:szCs w:val="22"/>
          <w:lang w:val="en-US"/>
        </w:rPr>
        <w:t xml:space="preserve">The warranty period is extended by the time during which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could not use the delivered subject hereof due to its defect (fault). </w:t>
      </w:r>
    </w:p>
    <w:p w14:paraId="25B5A4D7" w14:textId="053C0BA3" w:rsidR="00231882" w:rsidRPr="007313DF" w:rsidRDefault="00231882" w:rsidP="001F0583">
      <w:pPr>
        <w:widowControl/>
        <w:numPr>
          <w:ilvl w:val="0"/>
          <w:numId w:val="33"/>
        </w:numPr>
        <w:suppressAutoHyphens w:val="0"/>
        <w:autoSpaceDE w:val="0"/>
        <w:jc w:val="both"/>
        <w:rPr>
          <w:sz w:val="22"/>
          <w:szCs w:val="22"/>
          <w:lang w:val="en-US"/>
        </w:rPr>
      </w:pPr>
      <w:r w:rsidRPr="007313DF">
        <w:rPr>
          <w:sz w:val="22"/>
          <w:szCs w:val="22"/>
          <w:lang w:val="en-US"/>
        </w:rPr>
        <w:t xml:space="preserve">Regardless of the entitlements arising out of the quality warranty, specified in the hereinabove clauses,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may at any time turn to the Contractor for removal of the defect or fault based on the statutory warranty under Art. 556  to Art. 576 of the Civil Code.  The statutory warranty shall cover both faults formed due to reasons on the side of the subject of the Agreement as of the moment of its release to the </w:t>
      </w:r>
      <w:r w:rsidRPr="007313DF">
        <w:rPr>
          <w:color w:val="000000"/>
          <w:sz w:val="22"/>
          <w:szCs w:val="22"/>
          <w:lang w:val="en-US"/>
        </w:rPr>
        <w:t>Contracting Authority</w:t>
      </w:r>
      <w:r w:rsidR="001F6433">
        <w:rPr>
          <w:color w:val="000000"/>
          <w:sz w:val="22"/>
          <w:szCs w:val="22"/>
          <w:lang w:val="en-US"/>
        </w:rPr>
        <w:t xml:space="preserve">, </w:t>
      </w:r>
      <w:r w:rsidR="001F6433" w:rsidRPr="001F6433">
        <w:rPr>
          <w:color w:val="000000"/>
          <w:sz w:val="22"/>
          <w:szCs w:val="22"/>
          <w:lang w:val="en-US"/>
        </w:rPr>
        <w:t>including those resulting from incorrect installation of the system,</w:t>
      </w:r>
      <w:r w:rsidRPr="007313DF">
        <w:rPr>
          <w:sz w:val="22"/>
          <w:szCs w:val="22"/>
        </w:rPr>
        <w:t xml:space="preserve"> </w:t>
      </w:r>
      <w:r w:rsidRPr="007313DF">
        <w:rPr>
          <w:sz w:val="22"/>
          <w:szCs w:val="22"/>
          <w:lang w:val="en-US"/>
        </w:rPr>
        <w:t>as well as any other physical faults formed due to reasons on the side of the manufacturer or Contractor, provided  the defects are reported within the period of the statutory warranty validity period. The statutory warranty for defect shall also cover legal defect of the subject of the Agreement. The repair deadline indicated in sec. 5 second sentence shall also apply to removing defects/making repairs under the statutory warranty.</w:t>
      </w:r>
    </w:p>
    <w:p w14:paraId="4481A499" w14:textId="3C7919E3" w:rsidR="00231882" w:rsidRPr="00323DA7" w:rsidRDefault="00231882" w:rsidP="001F0583">
      <w:pPr>
        <w:widowControl/>
        <w:numPr>
          <w:ilvl w:val="0"/>
          <w:numId w:val="33"/>
        </w:numPr>
        <w:tabs>
          <w:tab w:val="clear" w:pos="360"/>
          <w:tab w:val="num" w:pos="284"/>
        </w:tabs>
        <w:suppressAutoHyphens w:val="0"/>
        <w:autoSpaceDE w:val="0"/>
        <w:ind w:left="284" w:hanging="284"/>
        <w:jc w:val="both"/>
        <w:rPr>
          <w:sz w:val="22"/>
          <w:szCs w:val="22"/>
          <w:lang w:val="en-US"/>
        </w:rPr>
      </w:pPr>
      <w:r w:rsidRPr="007313DF">
        <w:rPr>
          <w:sz w:val="22"/>
          <w:szCs w:val="22"/>
          <w:lang w:val="en-US"/>
        </w:rPr>
        <w:t xml:space="preserve">In the case of executing entitlements under the quality warranty by the </w:t>
      </w:r>
      <w:r w:rsidRPr="007313DF">
        <w:rPr>
          <w:color w:val="000000"/>
          <w:sz w:val="22"/>
          <w:szCs w:val="22"/>
          <w:lang w:val="en-US"/>
        </w:rPr>
        <w:t>Contracting Authority</w:t>
      </w:r>
      <w:r w:rsidR="00D3175E">
        <w:rPr>
          <w:sz w:val="22"/>
          <w:szCs w:val="22"/>
          <w:lang w:val="en-US"/>
        </w:rPr>
        <w:t xml:space="preserve">, </w:t>
      </w:r>
      <w:r w:rsidRPr="007313DF">
        <w:rPr>
          <w:sz w:val="22"/>
          <w:szCs w:val="22"/>
          <w:lang w:val="en-US"/>
        </w:rPr>
        <w:t xml:space="preserve">the course of the period for the execution of the entitlements under the statutory warranty title shall be subject to </w:t>
      </w:r>
      <w:r w:rsidRPr="00323DA7">
        <w:rPr>
          <w:sz w:val="22"/>
          <w:szCs w:val="22"/>
          <w:lang w:val="en-US"/>
        </w:rPr>
        <w:t xml:space="preserve">suspension as of the day of being noticed by the Contractor on the defect (fault). The same shall pertain to the event of execution of entitlements by the </w:t>
      </w:r>
      <w:r w:rsidRPr="00323DA7">
        <w:rPr>
          <w:color w:val="000000"/>
          <w:sz w:val="22"/>
          <w:szCs w:val="22"/>
          <w:lang w:val="en-US"/>
        </w:rPr>
        <w:t>Contracting Authority</w:t>
      </w:r>
      <w:r w:rsidRPr="00323DA7">
        <w:rPr>
          <w:sz w:val="22"/>
          <w:szCs w:val="22"/>
        </w:rPr>
        <w:t xml:space="preserve"> </w:t>
      </w:r>
      <w:r w:rsidRPr="00323DA7">
        <w:rPr>
          <w:sz w:val="22"/>
          <w:szCs w:val="22"/>
          <w:lang w:val="en-US"/>
        </w:rPr>
        <w:t>under the statutory warranty (course of the period for the execution of entitlements under the quality warranty title shall be subject to a suspension as of the day of being noticed by the Contractor on the fault (defect).</w:t>
      </w:r>
    </w:p>
    <w:p w14:paraId="7ECAF8F2" w14:textId="555FE1C7" w:rsidR="001F6433" w:rsidRPr="00323DA7" w:rsidRDefault="00231882" w:rsidP="001F0583">
      <w:pPr>
        <w:numPr>
          <w:ilvl w:val="0"/>
          <w:numId w:val="33"/>
        </w:numPr>
        <w:tabs>
          <w:tab w:val="clear" w:pos="360"/>
          <w:tab w:val="num" w:pos="284"/>
        </w:tabs>
        <w:autoSpaceDE w:val="0"/>
        <w:ind w:left="284" w:hanging="284"/>
        <w:jc w:val="both"/>
        <w:rPr>
          <w:sz w:val="22"/>
          <w:szCs w:val="22"/>
          <w:lang w:val="en-US"/>
        </w:rPr>
      </w:pPr>
      <w:r w:rsidRPr="00323DA7">
        <w:rPr>
          <w:sz w:val="22"/>
          <w:szCs w:val="22"/>
          <w:lang w:val="en-US"/>
        </w:rPr>
        <w:t xml:space="preserve">The Parties agree that at any time the statutory warranty period shall </w:t>
      </w:r>
      <w:r w:rsidR="00D3175E" w:rsidRPr="00323DA7">
        <w:rPr>
          <w:sz w:val="22"/>
          <w:szCs w:val="22"/>
          <w:lang w:val="en-US"/>
        </w:rPr>
        <w:t>be the same as quality warranty period mentioned in sec. 3 herby.</w:t>
      </w:r>
    </w:p>
    <w:p w14:paraId="1FBE0FDA" w14:textId="3037CA08" w:rsidR="00231882" w:rsidRDefault="00231882" w:rsidP="001F0583">
      <w:pPr>
        <w:numPr>
          <w:ilvl w:val="0"/>
          <w:numId w:val="33"/>
        </w:numPr>
        <w:tabs>
          <w:tab w:val="clear" w:pos="360"/>
          <w:tab w:val="num" w:pos="284"/>
        </w:tabs>
        <w:autoSpaceDE w:val="0"/>
        <w:ind w:left="284" w:hanging="284"/>
        <w:jc w:val="both"/>
        <w:rPr>
          <w:sz w:val="22"/>
          <w:szCs w:val="22"/>
          <w:lang w:val="en-US"/>
        </w:rPr>
      </w:pPr>
      <w:r w:rsidRPr="00323DA7">
        <w:rPr>
          <w:sz w:val="22"/>
          <w:szCs w:val="22"/>
          <w:lang w:val="en-US"/>
        </w:rPr>
        <w:t xml:space="preserve">The Contractor declares and acknowledges that it understands that the </w:t>
      </w:r>
      <w:r w:rsidRPr="00323DA7">
        <w:rPr>
          <w:color w:val="000000"/>
          <w:sz w:val="22"/>
          <w:szCs w:val="22"/>
          <w:lang w:val="en-US"/>
        </w:rPr>
        <w:t>Contracting Authority</w:t>
      </w:r>
      <w:r w:rsidRPr="00323DA7">
        <w:rPr>
          <w:sz w:val="22"/>
          <w:szCs w:val="22"/>
        </w:rPr>
        <w:t xml:space="preserve"> </w:t>
      </w:r>
      <w:r w:rsidRPr="00323DA7">
        <w:rPr>
          <w:sz w:val="22"/>
          <w:szCs w:val="22"/>
          <w:lang w:val="en-US"/>
        </w:rPr>
        <w:t>is not an expert within the scope of the delivered subject of the Agreement, hence in the case of a defect (fault), any expenses related to the explanation of the reasons of its occurrence, and in particular the costs of appropriate expertise shall be incurred by the Contractor. It shall be deemed that the fault (defect) was formed due to reasons for which the Contractor or manufacturer is held liable.</w:t>
      </w:r>
    </w:p>
    <w:p w14:paraId="52F5868E" w14:textId="77777777" w:rsidR="008A6CBD" w:rsidRDefault="008A6CBD" w:rsidP="00231882">
      <w:pPr>
        <w:rPr>
          <w:b/>
          <w:sz w:val="22"/>
          <w:szCs w:val="22"/>
          <w:lang w:val="en-US"/>
        </w:rPr>
      </w:pPr>
    </w:p>
    <w:p w14:paraId="248B99BB" w14:textId="15AE18AE" w:rsidR="00231882" w:rsidRPr="007313DF" w:rsidRDefault="00231882" w:rsidP="00231882">
      <w:pPr>
        <w:rPr>
          <w:b/>
          <w:sz w:val="22"/>
          <w:szCs w:val="22"/>
          <w:lang w:val="en-US"/>
        </w:rPr>
      </w:pPr>
      <w:r w:rsidRPr="007313DF">
        <w:rPr>
          <w:b/>
          <w:sz w:val="22"/>
          <w:szCs w:val="22"/>
          <w:lang w:val="en-US"/>
        </w:rPr>
        <w:t>§ 10</w:t>
      </w:r>
    </w:p>
    <w:p w14:paraId="1A955A1A" w14:textId="77777777" w:rsidR="00231882" w:rsidRPr="007313DF" w:rsidRDefault="00231882" w:rsidP="00231882">
      <w:pPr>
        <w:rPr>
          <w:b/>
          <w:sz w:val="22"/>
          <w:szCs w:val="22"/>
          <w:lang w:val="en-US"/>
        </w:rPr>
      </w:pPr>
      <w:r w:rsidRPr="007313DF">
        <w:rPr>
          <w:b/>
          <w:sz w:val="22"/>
          <w:szCs w:val="22"/>
          <w:lang w:val="en-US"/>
        </w:rPr>
        <w:t>THIRD PARTIES LIABILITY</w:t>
      </w:r>
    </w:p>
    <w:p w14:paraId="6EAE4FA4" w14:textId="77777777" w:rsidR="00231882" w:rsidRPr="007313DF" w:rsidRDefault="00231882" w:rsidP="00231882">
      <w:pPr>
        <w:autoSpaceDE w:val="0"/>
        <w:jc w:val="both"/>
        <w:rPr>
          <w:sz w:val="22"/>
          <w:szCs w:val="22"/>
          <w:lang w:val="en-US"/>
        </w:rPr>
      </w:pPr>
      <w:r w:rsidRPr="007313DF">
        <w:rPr>
          <w:sz w:val="22"/>
          <w:szCs w:val="22"/>
          <w:lang w:val="en-US"/>
        </w:rPr>
        <w:t xml:space="preserve">The Contractor shall be fully liable for the compensation of any personal or material damages, which may be formed in relation to third parties, caused by the Contractor in relation to and upon execution hereof. </w:t>
      </w:r>
    </w:p>
    <w:p w14:paraId="30322943" w14:textId="77777777" w:rsidR="00231882" w:rsidRPr="007313DF" w:rsidRDefault="00231882" w:rsidP="00231882">
      <w:pPr>
        <w:autoSpaceDE w:val="0"/>
        <w:jc w:val="both"/>
        <w:rPr>
          <w:sz w:val="22"/>
          <w:szCs w:val="22"/>
          <w:lang w:val="en-US"/>
        </w:rPr>
      </w:pPr>
    </w:p>
    <w:p w14:paraId="0F65AB5C" w14:textId="3032E51C" w:rsidR="00231882" w:rsidRPr="007313DF" w:rsidRDefault="00231882" w:rsidP="00231882">
      <w:pPr>
        <w:rPr>
          <w:b/>
          <w:sz w:val="22"/>
          <w:szCs w:val="22"/>
          <w:lang w:val="en-US"/>
        </w:rPr>
      </w:pPr>
      <w:r w:rsidRPr="007313DF">
        <w:rPr>
          <w:b/>
          <w:sz w:val="22"/>
          <w:szCs w:val="22"/>
          <w:lang w:val="en-US"/>
        </w:rPr>
        <w:t>§ 11</w:t>
      </w:r>
    </w:p>
    <w:p w14:paraId="4A6BAEDB" w14:textId="77777777" w:rsidR="00231882" w:rsidRPr="007313DF" w:rsidRDefault="00231882" w:rsidP="00231882">
      <w:pPr>
        <w:rPr>
          <w:sz w:val="22"/>
          <w:szCs w:val="22"/>
          <w:lang w:val="en-US"/>
        </w:rPr>
      </w:pPr>
      <w:r w:rsidRPr="007313DF">
        <w:rPr>
          <w:b/>
          <w:sz w:val="22"/>
          <w:szCs w:val="22"/>
          <w:lang w:val="en-US"/>
        </w:rPr>
        <w:t>CORRESPONDENCE</w:t>
      </w:r>
    </w:p>
    <w:p w14:paraId="201FD782" w14:textId="7AF67E01" w:rsidR="00231882" w:rsidRPr="007313DF" w:rsidRDefault="00231882" w:rsidP="001F0583">
      <w:pPr>
        <w:numPr>
          <w:ilvl w:val="0"/>
          <w:numId w:val="42"/>
        </w:numPr>
        <w:autoSpaceDE w:val="0"/>
        <w:jc w:val="both"/>
        <w:rPr>
          <w:sz w:val="22"/>
          <w:szCs w:val="22"/>
          <w:lang w:val="en-US"/>
        </w:rPr>
      </w:pPr>
      <w:r w:rsidRPr="007313DF">
        <w:rPr>
          <w:sz w:val="22"/>
          <w:szCs w:val="22"/>
          <w:lang w:val="en-US"/>
        </w:rPr>
        <w:t>Any correspondence between the Parties shall be made in writing or in electronic form (qualified electronic signature). The Parties also allow email correspondence by individuals specified in §6 of the Agreement and individuals entitled to represent the Parties (in accordance with the status of the institution, company register or other documents such as e.g. POA). The provisions of this sec. 1 do no</w:t>
      </w:r>
      <w:r w:rsidR="001F6433">
        <w:rPr>
          <w:sz w:val="22"/>
          <w:szCs w:val="22"/>
          <w:lang w:val="en-US"/>
        </w:rPr>
        <w:t>t infringe the provisions of §19</w:t>
      </w:r>
      <w:r w:rsidRPr="007313DF">
        <w:rPr>
          <w:sz w:val="22"/>
          <w:szCs w:val="22"/>
          <w:lang w:val="en-US"/>
        </w:rPr>
        <w:t xml:space="preserve"> sec. 6 - amendments to the Agreement must be made in forms stipulated in therein.</w:t>
      </w:r>
    </w:p>
    <w:p w14:paraId="009B68CD" w14:textId="77777777" w:rsidR="00231882" w:rsidRPr="007313DF" w:rsidRDefault="00231882" w:rsidP="001F0583">
      <w:pPr>
        <w:numPr>
          <w:ilvl w:val="0"/>
          <w:numId w:val="42"/>
        </w:numPr>
        <w:tabs>
          <w:tab w:val="num" w:pos="284"/>
        </w:tabs>
        <w:autoSpaceDE w:val="0"/>
        <w:jc w:val="both"/>
        <w:rPr>
          <w:sz w:val="22"/>
          <w:szCs w:val="22"/>
          <w:lang w:val="en-US"/>
        </w:rPr>
      </w:pPr>
      <w:r w:rsidRPr="007313DF">
        <w:rPr>
          <w:sz w:val="22"/>
          <w:szCs w:val="22"/>
          <w:lang w:val="en-US"/>
        </w:rPr>
        <w:t>Any deliveries of the letters shall be made to the following addresses of the Parties:</w:t>
      </w:r>
    </w:p>
    <w:p w14:paraId="65103A64" w14:textId="77777777" w:rsidR="00231882" w:rsidRPr="007313DF" w:rsidRDefault="00231882" w:rsidP="001F0583">
      <w:pPr>
        <w:numPr>
          <w:ilvl w:val="0"/>
          <w:numId w:val="40"/>
        </w:numPr>
        <w:autoSpaceDE w:val="0"/>
        <w:ind w:left="851" w:hanging="284"/>
        <w:jc w:val="both"/>
        <w:rPr>
          <w:sz w:val="22"/>
          <w:szCs w:val="22"/>
          <w:lang w:val="en-US"/>
        </w:rPr>
      </w:pPr>
      <w:r w:rsidRPr="007313DF">
        <w:rPr>
          <w:sz w:val="22"/>
          <w:szCs w:val="22"/>
          <w:lang w:val="en-US"/>
        </w:rPr>
        <w:t>Narodowe Centrum Promieniowania Synchrotronowego SOLARIS</w:t>
      </w:r>
    </w:p>
    <w:p w14:paraId="3A9CF7D4" w14:textId="77777777" w:rsidR="00231882" w:rsidRPr="007313DF" w:rsidRDefault="00231882" w:rsidP="00231882">
      <w:pPr>
        <w:autoSpaceDE w:val="0"/>
        <w:ind w:left="851"/>
        <w:jc w:val="both"/>
        <w:rPr>
          <w:sz w:val="22"/>
          <w:szCs w:val="22"/>
          <w:lang w:val="en-US"/>
        </w:rPr>
      </w:pPr>
      <w:r w:rsidRPr="007313DF">
        <w:rPr>
          <w:sz w:val="22"/>
          <w:szCs w:val="22"/>
          <w:lang w:val="en-US"/>
        </w:rPr>
        <w:t>ul. Czerwone Maki 98</w:t>
      </w:r>
    </w:p>
    <w:p w14:paraId="32DC5BBB" w14:textId="77777777" w:rsidR="00231882" w:rsidRPr="007313DF" w:rsidRDefault="00231882" w:rsidP="00231882">
      <w:pPr>
        <w:autoSpaceDE w:val="0"/>
        <w:ind w:left="851"/>
        <w:jc w:val="both"/>
        <w:rPr>
          <w:sz w:val="22"/>
          <w:szCs w:val="22"/>
          <w:lang w:val="en-US"/>
        </w:rPr>
      </w:pPr>
      <w:r w:rsidRPr="007313DF">
        <w:rPr>
          <w:sz w:val="22"/>
          <w:szCs w:val="22"/>
          <w:lang w:val="en-US"/>
        </w:rPr>
        <w:t xml:space="preserve">30-392 Kraków </w:t>
      </w:r>
    </w:p>
    <w:p w14:paraId="1B71D3BC" w14:textId="77777777" w:rsidR="00323DA7" w:rsidRDefault="00323DA7" w:rsidP="00231882">
      <w:pPr>
        <w:tabs>
          <w:tab w:val="num" w:pos="720"/>
        </w:tabs>
        <w:autoSpaceDE w:val="0"/>
        <w:ind w:left="851" w:hanging="284"/>
        <w:jc w:val="both"/>
        <w:rPr>
          <w:sz w:val="22"/>
          <w:szCs w:val="22"/>
          <w:lang w:val="en-US"/>
        </w:rPr>
      </w:pPr>
      <w:r>
        <w:rPr>
          <w:sz w:val="22"/>
          <w:szCs w:val="22"/>
          <w:lang w:val="en-US"/>
        </w:rPr>
        <w:tab/>
      </w:r>
      <w:r w:rsidR="00231882" w:rsidRPr="007313DF">
        <w:rPr>
          <w:sz w:val="22"/>
          <w:szCs w:val="22"/>
          <w:lang w:val="en-US"/>
        </w:rPr>
        <w:t xml:space="preserve">and </w:t>
      </w:r>
    </w:p>
    <w:p w14:paraId="4AB7D4FF" w14:textId="23C5A165" w:rsidR="00231882" w:rsidRPr="00323DA7" w:rsidRDefault="00231882" w:rsidP="001F0583">
      <w:pPr>
        <w:pStyle w:val="Akapitzlist"/>
        <w:numPr>
          <w:ilvl w:val="0"/>
          <w:numId w:val="40"/>
        </w:numPr>
        <w:tabs>
          <w:tab w:val="num" w:pos="720"/>
        </w:tabs>
        <w:autoSpaceDE w:val="0"/>
        <w:ind w:left="993"/>
        <w:rPr>
          <w:sz w:val="22"/>
          <w:szCs w:val="22"/>
          <w:lang w:val="en-US"/>
        </w:rPr>
      </w:pPr>
      <w:r w:rsidRPr="00323DA7">
        <w:rPr>
          <w:sz w:val="22"/>
          <w:szCs w:val="22"/>
          <w:lang w:val="en-US"/>
        </w:rPr>
        <w:t>…………………………</w:t>
      </w:r>
    </w:p>
    <w:p w14:paraId="09732018" w14:textId="77777777" w:rsidR="00231882" w:rsidRPr="007313DF" w:rsidRDefault="00231882" w:rsidP="001F0583">
      <w:pPr>
        <w:numPr>
          <w:ilvl w:val="0"/>
          <w:numId w:val="42"/>
        </w:numPr>
        <w:tabs>
          <w:tab w:val="num" w:pos="284"/>
        </w:tabs>
        <w:autoSpaceDE w:val="0"/>
        <w:ind w:left="284" w:hanging="284"/>
        <w:jc w:val="both"/>
        <w:rPr>
          <w:sz w:val="22"/>
          <w:szCs w:val="22"/>
          <w:lang w:val="en-US"/>
        </w:rPr>
      </w:pPr>
      <w:r w:rsidRPr="007313DF">
        <w:rPr>
          <w:sz w:val="22"/>
          <w:szCs w:val="22"/>
          <w:lang w:val="en-US"/>
        </w:rPr>
        <w:t>The Parties undertake to inform each other every time by a registered mail on the change of the correspondence address as specified in item 2, within 7 days as of the change, under the pain of acknowledging the correspondence to be effectively delivered to the present address.</w:t>
      </w:r>
    </w:p>
    <w:p w14:paraId="20A2E9F3" w14:textId="77777777" w:rsidR="00231882" w:rsidRPr="007313DF" w:rsidRDefault="00231882" w:rsidP="00231882">
      <w:pPr>
        <w:rPr>
          <w:b/>
          <w:sz w:val="22"/>
          <w:szCs w:val="22"/>
          <w:lang w:val="en-US"/>
        </w:rPr>
      </w:pPr>
    </w:p>
    <w:p w14:paraId="24F5CFB8" w14:textId="77777777" w:rsidR="00231882" w:rsidRPr="007313DF" w:rsidRDefault="00231882" w:rsidP="00231882">
      <w:pPr>
        <w:rPr>
          <w:b/>
          <w:sz w:val="22"/>
          <w:szCs w:val="22"/>
          <w:lang w:val="en-US"/>
        </w:rPr>
      </w:pPr>
      <w:r w:rsidRPr="007313DF">
        <w:rPr>
          <w:b/>
          <w:sz w:val="22"/>
          <w:szCs w:val="22"/>
          <w:lang w:val="en-US"/>
        </w:rPr>
        <w:t>§ 12</w:t>
      </w:r>
    </w:p>
    <w:p w14:paraId="052E816A" w14:textId="77777777" w:rsidR="00231882" w:rsidRPr="007313DF" w:rsidRDefault="00231882" w:rsidP="00231882">
      <w:pPr>
        <w:ind w:left="357"/>
        <w:rPr>
          <w:b/>
          <w:sz w:val="22"/>
          <w:szCs w:val="22"/>
          <w:lang w:val="en-US"/>
        </w:rPr>
      </w:pPr>
      <w:r w:rsidRPr="007313DF">
        <w:rPr>
          <w:b/>
          <w:sz w:val="22"/>
          <w:szCs w:val="22"/>
          <w:lang w:val="en-US"/>
        </w:rPr>
        <w:t>ASSIGNMENT OF RIGHTS AND OBLIGATIONS</w:t>
      </w:r>
    </w:p>
    <w:p w14:paraId="6427827E" w14:textId="77777777" w:rsidR="00231882" w:rsidRPr="007313DF" w:rsidRDefault="00231882" w:rsidP="00473BDA">
      <w:pPr>
        <w:pStyle w:val="Akapitzlist"/>
        <w:widowControl w:val="0"/>
        <w:numPr>
          <w:ilvl w:val="0"/>
          <w:numId w:val="50"/>
        </w:numPr>
        <w:suppressAutoHyphens/>
        <w:rPr>
          <w:sz w:val="22"/>
          <w:szCs w:val="22"/>
          <w:lang w:val="en-US"/>
        </w:rPr>
      </w:pPr>
      <w:r w:rsidRPr="007313DF">
        <w:rPr>
          <w:sz w:val="22"/>
          <w:szCs w:val="22"/>
          <w:lang w:val="en-US"/>
        </w:rPr>
        <w:t xml:space="preserve">Any rights and obligations of the Contractor arising out of the Agreement shall not be assigned or </w:t>
      </w:r>
      <w:r w:rsidRPr="007313DF">
        <w:rPr>
          <w:sz w:val="22"/>
          <w:szCs w:val="22"/>
          <w:lang w:val="en-US"/>
        </w:rPr>
        <w:lastRenderedPageBreak/>
        <w:t xml:space="preserve">in any other way transferred by him to any third parties without the prior consent of the </w:t>
      </w:r>
      <w:r w:rsidRPr="007313DF">
        <w:rPr>
          <w:color w:val="000000"/>
          <w:sz w:val="22"/>
          <w:szCs w:val="22"/>
          <w:lang w:val="en-US"/>
        </w:rPr>
        <w:t>Contracting Authority</w:t>
      </w:r>
      <w:r w:rsidRPr="007313DF">
        <w:rPr>
          <w:sz w:val="22"/>
          <w:szCs w:val="22"/>
          <w:lang w:val="en-US"/>
        </w:rPr>
        <w:t xml:space="preserve"> in writing under the pain of being null and void. In particular, the Contractor shall not have the right to assign the rights and obligations arising out of the Agreement to any third parties without the prior consent of the Contractor under the pain of being null and void.</w:t>
      </w:r>
    </w:p>
    <w:p w14:paraId="5AC60472" w14:textId="77777777" w:rsidR="00231882" w:rsidRPr="007313DF" w:rsidRDefault="00231882" w:rsidP="00473BDA">
      <w:pPr>
        <w:pStyle w:val="Akapitzlist"/>
        <w:widowControl w:val="0"/>
        <w:numPr>
          <w:ilvl w:val="0"/>
          <w:numId w:val="50"/>
        </w:numPr>
        <w:suppressAutoHyphens/>
        <w:rPr>
          <w:sz w:val="22"/>
          <w:szCs w:val="22"/>
          <w:lang w:val="en-US"/>
        </w:rPr>
      </w:pPr>
      <w:r w:rsidRPr="007313DF">
        <w:rPr>
          <w:sz w:val="22"/>
          <w:szCs w:val="22"/>
          <w:lang w:val="en-US"/>
        </w:rPr>
        <w:t xml:space="preserve">The Contractor is also obliged to receive written consent of the </w:t>
      </w:r>
      <w:r w:rsidRPr="007313DF">
        <w:rPr>
          <w:color w:val="000000"/>
          <w:sz w:val="22"/>
          <w:szCs w:val="22"/>
          <w:lang w:val="en-US"/>
        </w:rPr>
        <w:t>Contracting Authority</w:t>
      </w:r>
      <w:r w:rsidRPr="007313DF">
        <w:rPr>
          <w:sz w:val="22"/>
          <w:szCs w:val="22"/>
        </w:rPr>
        <w:t xml:space="preserve"> </w:t>
      </w:r>
      <w:r w:rsidRPr="007313DF">
        <w:rPr>
          <w:sz w:val="22"/>
          <w:szCs w:val="22"/>
          <w:lang w:val="en-US"/>
        </w:rPr>
        <w:t>y for assigning rights and obligations arising out of this Agreement in case of change of a legal form of the Contractor.</w:t>
      </w:r>
    </w:p>
    <w:p w14:paraId="49B8E1EB" w14:textId="77777777" w:rsidR="00AA0E2F" w:rsidRDefault="00AA0E2F" w:rsidP="00231882">
      <w:pPr>
        <w:rPr>
          <w:b/>
          <w:sz w:val="22"/>
          <w:szCs w:val="22"/>
          <w:lang w:val="en-US"/>
        </w:rPr>
      </w:pPr>
    </w:p>
    <w:p w14:paraId="5D30347E" w14:textId="4BB068FF" w:rsidR="00231882" w:rsidRPr="007313DF" w:rsidRDefault="008C118A" w:rsidP="00231882">
      <w:pPr>
        <w:rPr>
          <w:b/>
          <w:sz w:val="22"/>
          <w:szCs w:val="22"/>
          <w:lang w:val="en-US"/>
        </w:rPr>
      </w:pPr>
      <w:r w:rsidRPr="007313DF">
        <w:rPr>
          <w:b/>
          <w:sz w:val="22"/>
          <w:szCs w:val="22"/>
          <w:lang w:val="en-US"/>
        </w:rPr>
        <w:t>§ 13</w:t>
      </w:r>
    </w:p>
    <w:p w14:paraId="1D5AB7E4" w14:textId="77777777" w:rsidR="00231882" w:rsidRPr="007313DF" w:rsidRDefault="00231882" w:rsidP="00231882">
      <w:pPr>
        <w:rPr>
          <w:b/>
          <w:sz w:val="22"/>
          <w:szCs w:val="22"/>
          <w:lang w:val="en-US"/>
        </w:rPr>
      </w:pPr>
      <w:r w:rsidRPr="007313DF">
        <w:rPr>
          <w:b/>
          <w:sz w:val="22"/>
          <w:szCs w:val="22"/>
          <w:lang w:val="en-US"/>
        </w:rPr>
        <w:t>CONTRACTUAL PENALTIES</w:t>
      </w:r>
    </w:p>
    <w:p w14:paraId="3C4D71CE" w14:textId="358B3F33" w:rsidR="00231882" w:rsidRPr="007313DF" w:rsidRDefault="00231882" w:rsidP="001F0583">
      <w:pPr>
        <w:numPr>
          <w:ilvl w:val="0"/>
          <w:numId w:val="43"/>
        </w:numPr>
        <w:autoSpaceDE w:val="0"/>
        <w:jc w:val="both"/>
        <w:rPr>
          <w:sz w:val="22"/>
          <w:szCs w:val="22"/>
          <w:lang w:val="en-US"/>
        </w:rPr>
      </w:pPr>
      <w:r w:rsidRPr="007313DF">
        <w:rPr>
          <w:sz w:val="22"/>
          <w:szCs w:val="22"/>
        </w:rPr>
        <w:t>The Parties reserve the right to calculate and seek payment of contractual penalties for inconsistent or improper implementation of obligations hereunder.</w:t>
      </w:r>
      <w:r w:rsidRPr="007313DF">
        <w:rPr>
          <w:sz w:val="22"/>
          <w:szCs w:val="22"/>
          <w:lang w:val="en-US"/>
        </w:rPr>
        <w:t xml:space="preserve"> However the total value of contractual penalties for all causes stipulated in the Agreement shall not exceed the amount of </w:t>
      </w:r>
      <w:r w:rsidR="00DF7BB1">
        <w:rPr>
          <w:sz w:val="22"/>
          <w:szCs w:val="22"/>
          <w:lang w:val="en-US"/>
        </w:rPr>
        <w:t>3</w:t>
      </w:r>
      <w:r w:rsidRPr="007313DF">
        <w:rPr>
          <w:sz w:val="22"/>
          <w:szCs w:val="22"/>
          <w:lang w:val="en-US"/>
        </w:rPr>
        <w:t>0% of net remuneration as stipulated in §3(1).</w:t>
      </w:r>
    </w:p>
    <w:p w14:paraId="0213CCB9" w14:textId="77777777" w:rsidR="00231882" w:rsidRPr="007313DF" w:rsidRDefault="00231882" w:rsidP="001F0583">
      <w:pPr>
        <w:numPr>
          <w:ilvl w:val="0"/>
          <w:numId w:val="43"/>
        </w:numPr>
        <w:autoSpaceDE w:val="0"/>
        <w:jc w:val="both"/>
        <w:rPr>
          <w:sz w:val="22"/>
          <w:szCs w:val="22"/>
          <w:lang w:val="en-US"/>
        </w:rPr>
      </w:pPr>
      <w:r w:rsidRPr="007313DF">
        <w:rPr>
          <w:sz w:val="22"/>
          <w:szCs w:val="22"/>
          <w:lang w:val="en-US"/>
        </w:rPr>
        <w:t>The Contractor shall pay contractual penalties to the Contracting Authority in case of the following:</w:t>
      </w:r>
    </w:p>
    <w:p w14:paraId="67FBEB15" w14:textId="565A1B30" w:rsidR="000409EF" w:rsidRDefault="25BFE920" w:rsidP="001F0583">
      <w:pPr>
        <w:numPr>
          <w:ilvl w:val="0"/>
          <w:numId w:val="30"/>
        </w:numPr>
        <w:tabs>
          <w:tab w:val="num" w:pos="851"/>
        </w:tabs>
        <w:autoSpaceDE w:val="0"/>
        <w:jc w:val="both"/>
        <w:rPr>
          <w:sz w:val="22"/>
          <w:szCs w:val="22"/>
        </w:rPr>
      </w:pPr>
      <w:r w:rsidRPr="5DCD85EF">
        <w:rPr>
          <w:sz w:val="22"/>
          <w:szCs w:val="22"/>
          <w:lang w:val="en-US"/>
        </w:rPr>
        <w:t>a</w:t>
      </w:r>
      <w:r w:rsidR="7716C70B" w:rsidRPr="5DCD85EF">
        <w:rPr>
          <w:sz w:val="22"/>
          <w:szCs w:val="22"/>
          <w:lang w:val="en-US"/>
        </w:rPr>
        <w:t xml:space="preserve"> </w:t>
      </w:r>
      <w:r w:rsidR="1242C698" w:rsidRPr="5DCD85EF">
        <w:rPr>
          <w:sz w:val="22"/>
          <w:szCs w:val="22"/>
          <w:lang w:val="en-US"/>
        </w:rPr>
        <w:t>delay</w:t>
      </w:r>
      <w:r w:rsidR="00231882" w:rsidRPr="007313DF">
        <w:rPr>
          <w:sz w:val="22"/>
          <w:szCs w:val="22"/>
          <w:lang w:val="en-US"/>
        </w:rPr>
        <w:t xml:space="preserve"> </w:t>
      </w:r>
      <w:r w:rsidR="000D66EA">
        <w:rPr>
          <w:sz w:val="22"/>
          <w:szCs w:val="22"/>
          <w:lang w:val="en-US"/>
        </w:rPr>
        <w:t>exceeding</w:t>
      </w:r>
      <w:r w:rsidR="00231882" w:rsidRPr="007313DF">
        <w:rPr>
          <w:sz w:val="22"/>
          <w:szCs w:val="22"/>
          <w:lang w:val="en-US"/>
        </w:rPr>
        <w:t xml:space="preserve"> </w:t>
      </w:r>
      <w:r w:rsidR="001F6433">
        <w:rPr>
          <w:sz w:val="22"/>
          <w:szCs w:val="22"/>
          <w:lang w:val="en-US"/>
        </w:rPr>
        <w:t>21 calendar days</w:t>
      </w:r>
      <w:r w:rsidR="00231882" w:rsidRPr="007313DF">
        <w:rPr>
          <w:sz w:val="22"/>
          <w:szCs w:val="22"/>
          <w:lang w:val="en-US"/>
        </w:rPr>
        <w:t xml:space="preserve"> in completion of </w:t>
      </w:r>
      <w:r w:rsidR="001F6433">
        <w:rPr>
          <w:sz w:val="22"/>
          <w:szCs w:val="22"/>
          <w:lang w:val="en-US"/>
        </w:rPr>
        <w:t xml:space="preserve">execution of the </w:t>
      </w:r>
      <w:r w:rsidR="00231882" w:rsidRPr="007313DF">
        <w:rPr>
          <w:sz w:val="22"/>
          <w:szCs w:val="22"/>
          <w:lang w:val="en-US"/>
        </w:rPr>
        <w:t xml:space="preserve">subject </w:t>
      </w:r>
      <w:r w:rsidR="001F6433">
        <w:rPr>
          <w:sz w:val="22"/>
          <w:szCs w:val="22"/>
          <w:lang w:val="en-US"/>
        </w:rPr>
        <w:t xml:space="preserve">of the Agreement </w:t>
      </w:r>
      <w:r w:rsidR="00231882" w:rsidRPr="007313DF">
        <w:rPr>
          <w:sz w:val="22"/>
          <w:szCs w:val="22"/>
        </w:rPr>
        <w:t xml:space="preserve">in relation to the time </w:t>
      </w:r>
      <w:r w:rsidR="001F6433">
        <w:rPr>
          <w:sz w:val="22"/>
          <w:szCs w:val="22"/>
        </w:rPr>
        <w:t xml:space="preserve">limit referred to in §4 sec. </w:t>
      </w:r>
      <w:r w:rsidR="00994531">
        <w:rPr>
          <w:sz w:val="22"/>
          <w:szCs w:val="22"/>
        </w:rPr>
        <w:t>1 (</w:t>
      </w:r>
      <w:r w:rsidR="001F6433">
        <w:rPr>
          <w:sz w:val="22"/>
          <w:szCs w:val="22"/>
        </w:rPr>
        <w:t>1.</w:t>
      </w:r>
      <w:r w:rsidR="008A6CBD">
        <w:rPr>
          <w:sz w:val="22"/>
          <w:szCs w:val="22"/>
        </w:rPr>
        <w:t>2</w:t>
      </w:r>
      <w:r w:rsidR="00994531">
        <w:rPr>
          <w:sz w:val="22"/>
          <w:szCs w:val="22"/>
        </w:rPr>
        <w:t>)</w:t>
      </w:r>
      <w:r w:rsidR="001F6433">
        <w:rPr>
          <w:sz w:val="22"/>
          <w:szCs w:val="22"/>
          <w:lang w:val="en-US"/>
        </w:rPr>
        <w:t>, in the amount of 0,0</w:t>
      </w:r>
      <w:r w:rsidR="008A6CBD">
        <w:rPr>
          <w:sz w:val="22"/>
          <w:szCs w:val="22"/>
          <w:lang w:val="en-US"/>
        </w:rPr>
        <w:t>3</w:t>
      </w:r>
      <w:r w:rsidR="00231882" w:rsidRPr="007313DF">
        <w:rPr>
          <w:sz w:val="22"/>
          <w:szCs w:val="22"/>
          <w:lang w:val="en-US"/>
        </w:rPr>
        <w:t>% of the total net value of the subject of the Agreement as stipulated in §3(1)</w:t>
      </w:r>
      <w:r w:rsidR="001F6433">
        <w:rPr>
          <w:sz w:val="22"/>
          <w:szCs w:val="22"/>
          <w:lang w:val="en-US"/>
        </w:rPr>
        <w:t>.</w:t>
      </w:r>
      <w:r w:rsidR="001F6433" w:rsidRPr="001F6433">
        <w:t xml:space="preserve"> </w:t>
      </w:r>
      <w:r w:rsidR="001F6433">
        <w:t>T</w:t>
      </w:r>
      <w:r w:rsidR="001F6433" w:rsidRPr="001F6433">
        <w:rPr>
          <w:sz w:val="22"/>
          <w:szCs w:val="22"/>
          <w:lang w:val="en-US"/>
        </w:rPr>
        <w:t xml:space="preserve">he penalty </w:t>
      </w:r>
      <w:r w:rsidR="000409EF">
        <w:rPr>
          <w:sz w:val="22"/>
          <w:szCs w:val="22"/>
          <w:lang w:val="en-US"/>
        </w:rPr>
        <w:t>shall</w:t>
      </w:r>
      <w:r w:rsidR="001F6433" w:rsidRPr="001F6433">
        <w:rPr>
          <w:sz w:val="22"/>
          <w:szCs w:val="22"/>
          <w:lang w:val="en-US"/>
        </w:rPr>
        <w:t xml:space="preserve"> be calculated for each day of delay, starting from </w:t>
      </w:r>
      <w:r w:rsidR="004A233E">
        <w:rPr>
          <w:sz w:val="22"/>
          <w:szCs w:val="22"/>
          <w:lang w:val="en-US"/>
        </w:rPr>
        <w:t xml:space="preserve">its </w:t>
      </w:r>
      <w:r w:rsidR="001F6433" w:rsidRPr="001F6433">
        <w:rPr>
          <w:sz w:val="22"/>
          <w:szCs w:val="22"/>
          <w:lang w:val="en-US"/>
        </w:rPr>
        <w:t xml:space="preserve">first day, but not more than </w:t>
      </w:r>
      <w:r w:rsidR="008A6CBD">
        <w:rPr>
          <w:sz w:val="22"/>
          <w:szCs w:val="22"/>
          <w:lang w:val="en-US"/>
        </w:rPr>
        <w:t>8</w:t>
      </w:r>
      <w:r w:rsidR="001F6433" w:rsidRPr="001F6433">
        <w:rPr>
          <w:sz w:val="22"/>
          <w:szCs w:val="22"/>
          <w:lang w:val="en-US"/>
        </w:rPr>
        <w:t xml:space="preserve">% of the net value </w:t>
      </w:r>
      <w:r w:rsidR="00231882" w:rsidRPr="007313DF">
        <w:rPr>
          <w:sz w:val="22"/>
          <w:szCs w:val="22"/>
          <w:lang w:val="en-US"/>
        </w:rPr>
        <w:t xml:space="preserve">of the total remuneration of the Contractor. </w:t>
      </w:r>
      <w:r w:rsidR="000409EF" w:rsidRPr="000409EF">
        <w:rPr>
          <w:sz w:val="22"/>
          <w:szCs w:val="22"/>
          <w:lang w:val="en-US"/>
        </w:rPr>
        <w:t xml:space="preserve">In the event of disclosure of any defects/faults during the course of the receipt of the subject hereof, including SAT tests the contractual penalty stipulated in this letter a) shall not apply, provided the subject hereof (faulty) </w:t>
      </w:r>
      <w:r w:rsidR="000D66EA" w:rsidRPr="000D66EA">
        <w:rPr>
          <w:sz w:val="22"/>
          <w:szCs w:val="22"/>
        </w:rPr>
        <w:t>has been delivered within the timeframe that does not result in the imposition of penalties.</w:t>
      </w:r>
    </w:p>
    <w:p w14:paraId="58901BC5" w14:textId="1B729556" w:rsidR="000409EF" w:rsidRPr="000D66EA" w:rsidRDefault="000D66EA" w:rsidP="001F0583">
      <w:pPr>
        <w:numPr>
          <w:ilvl w:val="0"/>
          <w:numId w:val="30"/>
        </w:numPr>
        <w:tabs>
          <w:tab w:val="num" w:pos="851"/>
        </w:tabs>
        <w:autoSpaceDE w:val="0"/>
        <w:jc w:val="both"/>
        <w:rPr>
          <w:sz w:val="22"/>
          <w:szCs w:val="22"/>
        </w:rPr>
      </w:pPr>
      <w:r w:rsidRPr="000D66EA">
        <w:rPr>
          <w:sz w:val="22"/>
          <w:szCs w:val="22"/>
        </w:rPr>
        <w:t>a delay exceeding 14 calendar days in the rectification of defects or faults identified upon acceptance</w:t>
      </w:r>
      <w:r w:rsidR="008A6CBD">
        <w:rPr>
          <w:sz w:val="22"/>
          <w:szCs w:val="22"/>
        </w:rPr>
        <w:t xml:space="preserve"> or </w:t>
      </w:r>
      <w:r w:rsidRPr="000D66EA">
        <w:rPr>
          <w:sz w:val="22"/>
          <w:szCs w:val="22"/>
        </w:rPr>
        <w:t xml:space="preserve">as part of the SAT tests (§4(1)(1.3)), beyond the deadline set by the </w:t>
      </w:r>
      <w:r w:rsidR="000F6A28">
        <w:rPr>
          <w:sz w:val="22"/>
          <w:szCs w:val="22"/>
        </w:rPr>
        <w:t>Contracting Authority</w:t>
      </w:r>
      <w:r w:rsidRPr="000D66EA">
        <w:rPr>
          <w:sz w:val="22"/>
          <w:szCs w:val="22"/>
        </w:rPr>
        <w:t xml:space="preserve"> in accordance with §5(2) of the Agreement. The amount of the contractual penalty shall be 0.0</w:t>
      </w:r>
      <w:r w:rsidR="008A6CBD">
        <w:rPr>
          <w:sz w:val="22"/>
          <w:szCs w:val="22"/>
        </w:rPr>
        <w:t>3</w:t>
      </w:r>
      <w:r w:rsidRPr="000D66EA">
        <w:rPr>
          <w:sz w:val="22"/>
          <w:szCs w:val="22"/>
        </w:rPr>
        <w:t xml:space="preserve">% of the Contractor’s total net remuneration, as determined in accordance with §3(1) of the Agreement. The penalty shall be calculated for each day of delay, starting from the first day of delay, but shall not exceed 5% of the net value of such remuneration. </w:t>
      </w:r>
    </w:p>
    <w:p w14:paraId="71454C3C" w14:textId="1358F55C" w:rsidR="006B5C8B" w:rsidRPr="00567349" w:rsidRDefault="00025863" w:rsidP="003B53B9">
      <w:pPr>
        <w:numPr>
          <w:ilvl w:val="0"/>
          <w:numId w:val="30"/>
        </w:numPr>
        <w:tabs>
          <w:tab w:val="num" w:pos="851"/>
        </w:tabs>
        <w:autoSpaceDE w:val="0"/>
        <w:jc w:val="both"/>
        <w:rPr>
          <w:sz w:val="22"/>
          <w:szCs w:val="22"/>
        </w:rPr>
      </w:pPr>
      <w:r w:rsidRPr="00567349">
        <w:rPr>
          <w:sz w:val="22"/>
          <w:szCs w:val="22"/>
        </w:rPr>
        <w:t xml:space="preserve">a delay exceeding 14 calendar days </w:t>
      </w:r>
      <w:r w:rsidR="00842218" w:rsidRPr="00567349">
        <w:rPr>
          <w:sz w:val="22"/>
          <w:szCs w:val="22"/>
        </w:rPr>
        <w:t>in removing defects or faults of the subject of the Agreement ascertained during the quality warranty or statutory warranty, in the amount of 0,</w:t>
      </w:r>
      <w:r w:rsidR="00601DCF" w:rsidRPr="00567349">
        <w:rPr>
          <w:sz w:val="22"/>
          <w:szCs w:val="22"/>
        </w:rPr>
        <w:t>03</w:t>
      </w:r>
      <w:r w:rsidR="00842218" w:rsidRPr="00567349">
        <w:rPr>
          <w:sz w:val="22"/>
          <w:szCs w:val="22"/>
        </w:rPr>
        <w:t xml:space="preserve">% </w:t>
      </w:r>
      <w:bookmarkStart w:id="7" w:name="_Hlk174605410"/>
      <w:r w:rsidR="00842218" w:rsidRPr="00567349">
        <w:rPr>
          <w:sz w:val="22"/>
          <w:szCs w:val="22"/>
        </w:rPr>
        <w:t>of the net remuneration set out in § 3 section 1</w:t>
      </w:r>
      <w:bookmarkEnd w:id="7"/>
      <w:r w:rsidR="00842218" w:rsidRPr="00567349">
        <w:rPr>
          <w:sz w:val="22"/>
          <w:szCs w:val="22"/>
        </w:rPr>
        <w:t xml:space="preserve"> of the Agreement</w:t>
      </w:r>
      <w:r w:rsidR="006705C4" w:rsidRPr="00567349">
        <w:rPr>
          <w:sz w:val="22"/>
          <w:szCs w:val="22"/>
        </w:rPr>
        <w:t>.</w:t>
      </w:r>
      <w:r w:rsidR="00842218" w:rsidRPr="00567349">
        <w:rPr>
          <w:sz w:val="22"/>
          <w:szCs w:val="22"/>
        </w:rPr>
        <w:t xml:space="preserve"> </w:t>
      </w:r>
      <w:r w:rsidR="001A262C" w:rsidRPr="00567349">
        <w:rPr>
          <w:sz w:val="22"/>
          <w:szCs w:val="22"/>
        </w:rPr>
        <w:t xml:space="preserve">The penalty shall be calculated for each day of the delay, </w:t>
      </w:r>
      <w:r w:rsidR="000254B4" w:rsidRPr="00567349">
        <w:rPr>
          <w:sz w:val="22"/>
          <w:szCs w:val="22"/>
        </w:rPr>
        <w:t>counting from the day following the expiry of the deadline set in accordance with §</w:t>
      </w:r>
      <w:r w:rsidR="00634BD4" w:rsidRPr="00567349">
        <w:rPr>
          <w:sz w:val="22"/>
          <w:szCs w:val="22"/>
        </w:rPr>
        <w:t>9</w:t>
      </w:r>
      <w:r w:rsidR="000254B4" w:rsidRPr="00567349">
        <w:rPr>
          <w:sz w:val="22"/>
          <w:szCs w:val="22"/>
        </w:rPr>
        <w:t xml:space="preserve"> sec. 5 of the Agreement</w:t>
      </w:r>
      <w:r w:rsidR="00E45B91" w:rsidRPr="00567349">
        <w:rPr>
          <w:sz w:val="22"/>
          <w:szCs w:val="22"/>
        </w:rPr>
        <w:t xml:space="preserve">, </w:t>
      </w:r>
      <w:r w:rsidR="001A262C" w:rsidRPr="00567349">
        <w:rPr>
          <w:sz w:val="22"/>
          <w:szCs w:val="22"/>
        </w:rPr>
        <w:t>but shall not exceed 5% of the net value of such remuneration</w:t>
      </w:r>
      <w:r w:rsidR="00655E4E" w:rsidRPr="00567349">
        <w:rPr>
          <w:sz w:val="22"/>
          <w:szCs w:val="22"/>
        </w:rPr>
        <w:t xml:space="preserve">. </w:t>
      </w:r>
    </w:p>
    <w:p w14:paraId="3A82B093" w14:textId="0AC1B44D" w:rsidR="00C72723" w:rsidRPr="006F0D97" w:rsidRDefault="00D4635C" w:rsidP="001F0583">
      <w:pPr>
        <w:numPr>
          <w:ilvl w:val="0"/>
          <w:numId w:val="30"/>
        </w:numPr>
        <w:tabs>
          <w:tab w:val="num" w:pos="851"/>
        </w:tabs>
        <w:autoSpaceDE w:val="0"/>
        <w:jc w:val="both"/>
        <w:rPr>
          <w:sz w:val="22"/>
          <w:szCs w:val="22"/>
        </w:rPr>
      </w:pPr>
      <w:r w:rsidRPr="006F0D97">
        <w:rPr>
          <w:rStyle w:val="ui-provider"/>
          <w:sz w:val="22"/>
          <w:szCs w:val="22"/>
        </w:rPr>
        <w:t>In the event of a change in the Contractor's remuneration in accordance with §18 section 21 of the Agreement, the Contractor shall pay the Contracting Authority a contractual penalty in the event of non-payment or delay in payment of the subcontractor’s remuneration following the change in the amount of their remuneration referred to in Article 439 section 5 of the Public Procurement Law in the amount of EUR 100.00 (one hundred euro and 00/100), for each day of delay in relation to the payment deadline specified in §7(2</w:t>
      </w:r>
      <w:r w:rsidR="008A6CBD">
        <w:rPr>
          <w:rStyle w:val="ui-provider"/>
          <w:sz w:val="22"/>
          <w:szCs w:val="22"/>
        </w:rPr>
        <w:t>.2</w:t>
      </w:r>
      <w:r w:rsidRPr="006F0D97">
        <w:rPr>
          <w:rStyle w:val="ui-provider"/>
          <w:sz w:val="22"/>
          <w:szCs w:val="22"/>
        </w:rPr>
        <w:t>) but not more than 2000 EUR.</w:t>
      </w:r>
    </w:p>
    <w:p w14:paraId="7DA2D8FD" w14:textId="63FA0FE2" w:rsidR="00231882" w:rsidRPr="000409EF" w:rsidRDefault="00231882" w:rsidP="001F0583">
      <w:pPr>
        <w:numPr>
          <w:ilvl w:val="0"/>
          <w:numId w:val="30"/>
        </w:numPr>
        <w:tabs>
          <w:tab w:val="num" w:pos="851"/>
        </w:tabs>
        <w:autoSpaceDE w:val="0"/>
        <w:jc w:val="both"/>
        <w:rPr>
          <w:sz w:val="22"/>
          <w:szCs w:val="22"/>
        </w:rPr>
      </w:pPr>
      <w:r w:rsidRPr="006F0D97">
        <w:rPr>
          <w:sz w:val="22"/>
          <w:szCs w:val="22"/>
        </w:rPr>
        <w:t>The Contracting Authority shall be entitled to request payment of a penalty from the Contractor in case of violation of the provisions specified in §1</w:t>
      </w:r>
      <w:r w:rsidR="00F07708" w:rsidRPr="006F0D97">
        <w:rPr>
          <w:sz w:val="22"/>
          <w:szCs w:val="22"/>
        </w:rPr>
        <w:t>7</w:t>
      </w:r>
      <w:r w:rsidRPr="000409EF">
        <w:rPr>
          <w:sz w:val="22"/>
          <w:szCs w:val="22"/>
        </w:rPr>
        <w:t xml:space="preserve"> (Confidentiality) in the amount of 10 000,00 PLN (</w:t>
      </w:r>
      <w:r w:rsidRPr="000409EF">
        <w:rPr>
          <w:i/>
          <w:iCs/>
          <w:sz w:val="22"/>
          <w:szCs w:val="22"/>
        </w:rPr>
        <w:t>or its equivalent in the currency of the country where the seat the Contractor is premised</w:t>
      </w:r>
      <w:r w:rsidR="00555B2B">
        <w:rPr>
          <w:i/>
          <w:iCs/>
          <w:sz w:val="22"/>
          <w:szCs w:val="22"/>
        </w:rPr>
        <w:t xml:space="preserve"> </w:t>
      </w:r>
      <w:r w:rsidR="00555B2B" w:rsidRPr="00555B2B">
        <w:rPr>
          <w:i/>
          <w:iCs/>
          <w:sz w:val="22"/>
          <w:szCs w:val="22"/>
        </w:rPr>
        <w:t>according to the exchange rate on the date of penalty assessment according to Table C published by the National Bank of Poland (NBP)</w:t>
      </w:r>
      <w:r w:rsidR="00555B2B">
        <w:rPr>
          <w:sz w:val="22"/>
          <w:szCs w:val="22"/>
        </w:rPr>
        <w:t>)</w:t>
      </w:r>
      <w:r w:rsidRPr="000409EF">
        <w:rPr>
          <w:sz w:val="22"/>
          <w:szCs w:val="22"/>
        </w:rPr>
        <w:t xml:space="preserve"> net for each case of the violation.</w:t>
      </w:r>
    </w:p>
    <w:p w14:paraId="6B6B6FAC" w14:textId="5D4D64D8" w:rsidR="00231882" w:rsidRPr="007313DF" w:rsidRDefault="00231882" w:rsidP="001F0583">
      <w:pPr>
        <w:numPr>
          <w:ilvl w:val="0"/>
          <w:numId w:val="43"/>
        </w:numPr>
        <w:autoSpaceDE w:val="0"/>
        <w:jc w:val="both"/>
        <w:rPr>
          <w:sz w:val="22"/>
          <w:szCs w:val="22"/>
        </w:rPr>
      </w:pPr>
      <w:r w:rsidRPr="007313DF">
        <w:rPr>
          <w:sz w:val="22"/>
          <w:szCs w:val="22"/>
        </w:rPr>
        <w:t xml:space="preserve">The Contracting Authority is entitled to request </w:t>
      </w:r>
      <w:r w:rsidRPr="007313DF">
        <w:rPr>
          <w:sz w:val="22"/>
          <w:szCs w:val="22"/>
          <w:lang w:val="en-US"/>
        </w:rPr>
        <w:t xml:space="preserve">payment of a contractual penalty from the Contractor in the event of withdrawal from the Agreement by the Contractor or Contracting Authority due to the </w:t>
      </w:r>
      <w:r w:rsidRPr="007313DF">
        <w:rPr>
          <w:sz w:val="22"/>
          <w:szCs w:val="22"/>
        </w:rPr>
        <w:t>circumstances attributable to the Contractor</w:t>
      </w:r>
      <w:r w:rsidRPr="007313DF">
        <w:rPr>
          <w:sz w:val="22"/>
          <w:szCs w:val="22"/>
          <w:lang w:val="en-US"/>
        </w:rPr>
        <w:t xml:space="preserve"> not formed by the operation of force majeure, in the amount of 5% of the remuneration net as set forth in § 3 item 1 of the Agreement. </w:t>
      </w:r>
      <w:r w:rsidR="0088068E">
        <w:rPr>
          <w:sz w:val="22"/>
          <w:szCs w:val="22"/>
          <w:lang w:val="en-US"/>
        </w:rPr>
        <w:t xml:space="preserve">This penalty applies in case </w:t>
      </w:r>
      <w:r w:rsidR="00011241">
        <w:rPr>
          <w:sz w:val="22"/>
          <w:szCs w:val="22"/>
          <w:lang w:val="en-US"/>
        </w:rPr>
        <w:t>of partial withdrawal from the Agreement</w:t>
      </w:r>
      <w:r w:rsidR="00CF3CA4">
        <w:rPr>
          <w:sz w:val="22"/>
          <w:szCs w:val="22"/>
          <w:lang w:val="en-US"/>
        </w:rPr>
        <w:t xml:space="preserve"> too</w:t>
      </w:r>
      <w:r w:rsidR="00011241">
        <w:rPr>
          <w:sz w:val="22"/>
          <w:szCs w:val="22"/>
          <w:lang w:val="en-US"/>
        </w:rPr>
        <w:t>.</w:t>
      </w:r>
    </w:p>
    <w:p w14:paraId="13A80CCD" w14:textId="77777777" w:rsidR="00231882" w:rsidRPr="007313DF" w:rsidRDefault="00231882" w:rsidP="001F0583">
      <w:pPr>
        <w:numPr>
          <w:ilvl w:val="0"/>
          <w:numId w:val="43"/>
        </w:numPr>
        <w:autoSpaceDE w:val="0"/>
        <w:jc w:val="both"/>
        <w:rPr>
          <w:sz w:val="22"/>
          <w:szCs w:val="22"/>
          <w:lang w:val="en-US"/>
        </w:rPr>
      </w:pPr>
      <w:r w:rsidRPr="007313DF">
        <w:rPr>
          <w:sz w:val="22"/>
          <w:szCs w:val="22"/>
          <w:lang w:val="en-US"/>
        </w:rPr>
        <w:t>The Contractor shall be entitled to request payment of a contractual penalty from the Contracting Authority in the event of withdrawal from the Agreement by the Contractor due to the exclusive fault of the Contracting Authority not formed by the operation of force majeure, in the amount of 5% of the remuneration net as set forth in § 3 item 1 of the Agreement.</w:t>
      </w:r>
    </w:p>
    <w:p w14:paraId="30FFDCEE" w14:textId="77777777" w:rsidR="00231882" w:rsidRPr="007313DF" w:rsidRDefault="00231882" w:rsidP="001F0583">
      <w:pPr>
        <w:numPr>
          <w:ilvl w:val="0"/>
          <w:numId w:val="43"/>
        </w:numPr>
        <w:autoSpaceDE w:val="0"/>
        <w:jc w:val="both"/>
        <w:rPr>
          <w:sz w:val="22"/>
          <w:szCs w:val="22"/>
        </w:rPr>
      </w:pPr>
      <w:r w:rsidRPr="007313DF">
        <w:rPr>
          <w:sz w:val="22"/>
          <w:szCs w:val="22"/>
        </w:rPr>
        <w:lastRenderedPageBreak/>
        <w:t>The Contracting Authority reserves the right to deduct any contractual penalties from the Contractor’s remuneration and seek compensation of damages in excess of the contractual penalties on general terms. However stipulated contractual penalties are eligible towards the supplementary compensation claimed by a Party. Contractual penalties reserved above shall be calculated independently of one another (cumulatively), unless expressly stated otherwise.</w:t>
      </w:r>
    </w:p>
    <w:p w14:paraId="62CB62BC" w14:textId="77777777" w:rsidR="00231882" w:rsidRPr="007313DF" w:rsidRDefault="00231882" w:rsidP="001F0583">
      <w:pPr>
        <w:numPr>
          <w:ilvl w:val="0"/>
          <w:numId w:val="43"/>
        </w:numPr>
        <w:autoSpaceDE w:val="0"/>
        <w:jc w:val="both"/>
        <w:rPr>
          <w:sz w:val="22"/>
          <w:szCs w:val="22"/>
          <w:lang w:val="en-US"/>
        </w:rPr>
      </w:pPr>
      <w:r w:rsidRPr="007313DF">
        <w:rPr>
          <w:sz w:val="22"/>
          <w:szCs w:val="22"/>
          <w:lang w:val="en-US"/>
        </w:rPr>
        <w:t>Claim as regards the payment of contractual penalties</w:t>
      </w:r>
      <w:r w:rsidRPr="007313DF" w:rsidDel="00CF04D2">
        <w:rPr>
          <w:sz w:val="22"/>
          <w:szCs w:val="22"/>
          <w:lang w:val="en-US"/>
        </w:rPr>
        <w:t xml:space="preserve"> </w:t>
      </w:r>
      <w:r w:rsidRPr="007313DF">
        <w:rPr>
          <w:sz w:val="22"/>
          <w:szCs w:val="22"/>
          <w:lang w:val="en-US"/>
        </w:rPr>
        <w:t xml:space="preserve">shall become effective as of the day </w:t>
      </w:r>
      <w:r w:rsidRPr="007313DF">
        <w:rPr>
          <w:sz w:val="22"/>
          <w:szCs w:val="22"/>
          <w:lang w:val="en-US"/>
        </w:rPr>
        <w:br/>
        <w:t>of occurrence of the circumstances specified in the Agreement.</w:t>
      </w:r>
    </w:p>
    <w:p w14:paraId="2F97C30E" w14:textId="65AE70E4" w:rsidR="00231882" w:rsidRPr="007313DF" w:rsidRDefault="00231882" w:rsidP="001F0583">
      <w:pPr>
        <w:numPr>
          <w:ilvl w:val="0"/>
          <w:numId w:val="43"/>
        </w:numPr>
        <w:autoSpaceDE w:val="0"/>
        <w:jc w:val="both"/>
        <w:rPr>
          <w:sz w:val="22"/>
          <w:szCs w:val="22"/>
        </w:rPr>
      </w:pPr>
      <w:r w:rsidRPr="007313DF">
        <w:rPr>
          <w:sz w:val="22"/>
          <w:szCs w:val="22"/>
        </w:rPr>
        <w:t xml:space="preserve">Where the Contractor ascertains that the </w:t>
      </w:r>
      <w:r w:rsidR="000409EF">
        <w:rPr>
          <w:sz w:val="22"/>
          <w:szCs w:val="22"/>
        </w:rPr>
        <w:t>execution of the subject of the Agreement</w:t>
      </w:r>
      <w:r w:rsidRPr="007313DF">
        <w:rPr>
          <w:sz w:val="22"/>
          <w:szCs w:val="22"/>
        </w:rPr>
        <w:t xml:space="preserve"> is not be possible (or such is likely) within the agreed time limit, the Contractor shall immediately notify the </w:t>
      </w:r>
      <w:r w:rsidRPr="007313DF">
        <w:rPr>
          <w:sz w:val="22"/>
          <w:szCs w:val="22"/>
          <w:lang w:val="en-US"/>
        </w:rPr>
        <w:t>Contracting Authority</w:t>
      </w:r>
      <w:r w:rsidRPr="007313DF">
        <w:rPr>
          <w:sz w:val="22"/>
          <w:szCs w:val="22"/>
        </w:rPr>
        <w:t xml:space="preserve"> thereof. The Parties will then agree a new </w:t>
      </w:r>
      <w:r w:rsidR="0005043F">
        <w:rPr>
          <w:sz w:val="22"/>
          <w:szCs w:val="22"/>
        </w:rPr>
        <w:t>deadline</w:t>
      </w:r>
      <w:r w:rsidRPr="007313DF">
        <w:rPr>
          <w:sz w:val="22"/>
          <w:szCs w:val="22"/>
        </w:rPr>
        <w:t xml:space="preserve">, while the </w:t>
      </w:r>
      <w:r w:rsidRPr="007313DF">
        <w:rPr>
          <w:sz w:val="22"/>
          <w:szCs w:val="22"/>
          <w:lang w:val="en-US"/>
        </w:rPr>
        <w:t xml:space="preserve">Contracting Authority </w:t>
      </w:r>
      <w:r w:rsidRPr="007313DF">
        <w:rPr>
          <w:sz w:val="22"/>
          <w:szCs w:val="22"/>
        </w:rPr>
        <w:t>shall not lose its right to calculate contractual penalties.</w:t>
      </w:r>
    </w:p>
    <w:p w14:paraId="6C22B41E" w14:textId="77777777" w:rsidR="00231882" w:rsidRPr="007313DF" w:rsidRDefault="00231882" w:rsidP="001F0583">
      <w:pPr>
        <w:numPr>
          <w:ilvl w:val="0"/>
          <w:numId w:val="43"/>
        </w:numPr>
        <w:autoSpaceDE w:val="0"/>
        <w:jc w:val="both"/>
        <w:rPr>
          <w:sz w:val="22"/>
          <w:szCs w:val="22"/>
        </w:rPr>
      </w:pPr>
      <w:r w:rsidRPr="007313DF">
        <w:rPr>
          <w:sz w:val="22"/>
          <w:szCs w:val="22"/>
        </w:rPr>
        <w:t>Payment of contractual penalties</w:t>
      </w:r>
      <w:r w:rsidRPr="007313DF" w:rsidDel="00053B35">
        <w:rPr>
          <w:sz w:val="22"/>
          <w:szCs w:val="22"/>
        </w:rPr>
        <w:t xml:space="preserve"> </w:t>
      </w:r>
      <w:r w:rsidRPr="007313DF">
        <w:rPr>
          <w:sz w:val="22"/>
          <w:szCs w:val="22"/>
        </w:rPr>
        <w:t>shall not release the Contractor from liability of executing the Agreement.</w:t>
      </w:r>
    </w:p>
    <w:p w14:paraId="51E388E4" w14:textId="77777777" w:rsidR="00567349" w:rsidRPr="007313DF" w:rsidRDefault="00567349" w:rsidP="00231882">
      <w:pPr>
        <w:rPr>
          <w:b/>
          <w:sz w:val="22"/>
          <w:szCs w:val="22"/>
          <w:lang w:val="en-US"/>
        </w:rPr>
      </w:pPr>
    </w:p>
    <w:p w14:paraId="5B01B2D9" w14:textId="77777777" w:rsidR="00231882" w:rsidRPr="007313DF" w:rsidRDefault="00231882" w:rsidP="00231882">
      <w:pPr>
        <w:rPr>
          <w:b/>
          <w:sz w:val="22"/>
          <w:szCs w:val="22"/>
          <w:lang w:val="en-US"/>
        </w:rPr>
      </w:pPr>
      <w:r w:rsidRPr="007313DF">
        <w:rPr>
          <w:b/>
          <w:sz w:val="22"/>
          <w:szCs w:val="22"/>
          <w:lang w:val="en-US"/>
        </w:rPr>
        <w:t>§ 14</w:t>
      </w:r>
    </w:p>
    <w:p w14:paraId="6B370A18" w14:textId="77777777" w:rsidR="00231882" w:rsidRPr="007313DF" w:rsidRDefault="00231882" w:rsidP="00231882">
      <w:pPr>
        <w:ind w:left="357"/>
        <w:rPr>
          <w:b/>
          <w:sz w:val="22"/>
          <w:szCs w:val="22"/>
          <w:lang w:val="en-US"/>
        </w:rPr>
      </w:pPr>
      <w:r w:rsidRPr="007313DF">
        <w:rPr>
          <w:b/>
          <w:sz w:val="22"/>
          <w:szCs w:val="22"/>
          <w:lang w:val="en-US"/>
        </w:rPr>
        <w:t>WITHDRAWAL FROM THE AGREEMENT</w:t>
      </w:r>
    </w:p>
    <w:p w14:paraId="398B1DB3" w14:textId="77777777" w:rsidR="00231882" w:rsidRPr="007313DF" w:rsidRDefault="00231882" w:rsidP="001F0583">
      <w:pPr>
        <w:numPr>
          <w:ilvl w:val="0"/>
          <w:numId w:val="47"/>
        </w:numPr>
        <w:tabs>
          <w:tab w:val="clear" w:pos="927"/>
          <w:tab w:val="num" w:pos="360"/>
          <w:tab w:val="left" w:pos="426"/>
        </w:tabs>
        <w:ind w:left="360"/>
        <w:jc w:val="both"/>
        <w:rPr>
          <w:sz w:val="22"/>
          <w:szCs w:val="22"/>
          <w:lang w:val="en-US"/>
        </w:rPr>
      </w:pPr>
      <w:r w:rsidRPr="007313DF">
        <w:rPr>
          <w:sz w:val="22"/>
          <w:szCs w:val="22"/>
          <w:lang w:val="en-US"/>
        </w:rPr>
        <w:t>Apart from the instances specified in the provisions of the Civil Code Act dated 23</w:t>
      </w:r>
      <w:r w:rsidRPr="007313DF">
        <w:rPr>
          <w:sz w:val="22"/>
          <w:szCs w:val="22"/>
          <w:vertAlign w:val="superscript"/>
          <w:lang w:val="en-US"/>
        </w:rPr>
        <w:t>rd</w:t>
      </w:r>
      <w:r w:rsidRPr="007313DF">
        <w:rPr>
          <w:sz w:val="22"/>
          <w:szCs w:val="22"/>
          <w:lang w:val="en-US"/>
        </w:rPr>
        <w:t xml:space="preserve"> April 1964, the Parties shall have the right to withdraw from the Agreement within 30 days as of the moment of being noticed on the occurrence of one of the following circumstances:</w:t>
      </w:r>
    </w:p>
    <w:p w14:paraId="28FF33EC" w14:textId="77777777" w:rsidR="00231882" w:rsidRPr="007313DF" w:rsidRDefault="00231882" w:rsidP="001F0583">
      <w:pPr>
        <w:numPr>
          <w:ilvl w:val="0"/>
          <w:numId w:val="44"/>
        </w:numPr>
        <w:tabs>
          <w:tab w:val="left" w:pos="851"/>
        </w:tabs>
        <w:ind w:left="851" w:hanging="425"/>
        <w:jc w:val="both"/>
        <w:rPr>
          <w:sz w:val="22"/>
          <w:szCs w:val="22"/>
          <w:lang w:val="en-US"/>
        </w:rPr>
      </w:pPr>
      <w:r w:rsidRPr="007313DF">
        <w:rPr>
          <w:sz w:val="22"/>
          <w:szCs w:val="22"/>
          <w:lang w:val="en-US"/>
        </w:rPr>
        <w:t>being informed that the Contractor as a result of his insolvency fails to execute pecuniary liabilities for the period of at least 3 months,</w:t>
      </w:r>
    </w:p>
    <w:p w14:paraId="61779AAE" w14:textId="77777777" w:rsidR="00231882" w:rsidRPr="007313DF" w:rsidRDefault="00231882" w:rsidP="001F0583">
      <w:pPr>
        <w:numPr>
          <w:ilvl w:val="0"/>
          <w:numId w:val="44"/>
        </w:numPr>
        <w:tabs>
          <w:tab w:val="left" w:pos="851"/>
        </w:tabs>
        <w:ind w:left="851" w:hanging="425"/>
        <w:jc w:val="both"/>
        <w:rPr>
          <w:sz w:val="22"/>
          <w:szCs w:val="22"/>
          <w:lang w:val="en-US"/>
        </w:rPr>
      </w:pPr>
      <w:r w:rsidRPr="007313DF">
        <w:rPr>
          <w:sz w:val="22"/>
          <w:szCs w:val="22"/>
          <w:lang w:val="en-US"/>
        </w:rPr>
        <w:t>liquidation of the Contractor will be initiated,</w:t>
      </w:r>
    </w:p>
    <w:p w14:paraId="4475FD05" w14:textId="77777777" w:rsidR="00231882" w:rsidRPr="007313DF" w:rsidRDefault="00231882" w:rsidP="001F0583">
      <w:pPr>
        <w:numPr>
          <w:ilvl w:val="0"/>
          <w:numId w:val="44"/>
        </w:numPr>
        <w:tabs>
          <w:tab w:val="left" w:pos="851"/>
        </w:tabs>
        <w:ind w:left="851" w:hanging="425"/>
        <w:jc w:val="both"/>
        <w:rPr>
          <w:sz w:val="22"/>
          <w:szCs w:val="22"/>
          <w:lang w:val="en-US"/>
        </w:rPr>
      </w:pPr>
      <w:r w:rsidRPr="007313DF">
        <w:rPr>
          <w:sz w:val="22"/>
          <w:szCs w:val="22"/>
          <w:lang w:val="en-US"/>
        </w:rPr>
        <w:t>a warrant on the seizure of the Contractor’s assets was issued,</w:t>
      </w:r>
    </w:p>
    <w:p w14:paraId="7D7893A9" w14:textId="0654DA20" w:rsidR="00231882" w:rsidRPr="007313DF" w:rsidRDefault="00231882" w:rsidP="001F0583">
      <w:pPr>
        <w:numPr>
          <w:ilvl w:val="0"/>
          <w:numId w:val="44"/>
        </w:numPr>
        <w:tabs>
          <w:tab w:val="left" w:pos="851"/>
        </w:tabs>
        <w:ind w:left="851" w:hanging="425"/>
        <w:jc w:val="both"/>
        <w:rPr>
          <w:sz w:val="22"/>
          <w:szCs w:val="22"/>
          <w:lang w:val="en-US"/>
        </w:rPr>
      </w:pPr>
      <w:r w:rsidRPr="007313DF">
        <w:rPr>
          <w:sz w:val="22"/>
          <w:szCs w:val="22"/>
          <w:lang w:val="en-US"/>
        </w:rPr>
        <w:t xml:space="preserve">The Contractor is delayed in development and delivery of the final design of the </w:t>
      </w:r>
      <w:r w:rsidR="00561E24">
        <w:rPr>
          <w:sz w:val="22"/>
          <w:szCs w:val="22"/>
          <w:lang w:val="en-US"/>
        </w:rPr>
        <w:t>system</w:t>
      </w:r>
      <w:r w:rsidRPr="007313DF">
        <w:rPr>
          <w:sz w:val="22"/>
          <w:szCs w:val="22"/>
          <w:lang w:val="en-US"/>
        </w:rPr>
        <w:t xml:space="preserve"> which exceeds 30 days towa</w:t>
      </w:r>
      <w:r w:rsidR="0005043F">
        <w:rPr>
          <w:sz w:val="22"/>
          <w:szCs w:val="22"/>
          <w:lang w:val="en-US"/>
        </w:rPr>
        <w:t>rds the term provided in §4</w:t>
      </w:r>
      <w:r w:rsidR="0067080A">
        <w:rPr>
          <w:sz w:val="22"/>
          <w:szCs w:val="22"/>
          <w:lang w:val="en-US"/>
        </w:rPr>
        <w:t xml:space="preserve"> sec. 1</w:t>
      </w:r>
      <w:r w:rsidR="0005043F">
        <w:rPr>
          <w:sz w:val="22"/>
          <w:szCs w:val="22"/>
          <w:lang w:val="en-US"/>
        </w:rPr>
        <w:t>(1.1</w:t>
      </w:r>
      <w:r w:rsidRPr="007313DF">
        <w:rPr>
          <w:sz w:val="22"/>
          <w:szCs w:val="22"/>
          <w:lang w:val="en-US"/>
        </w:rPr>
        <w:t>).</w:t>
      </w:r>
    </w:p>
    <w:p w14:paraId="15C5BB59" w14:textId="31EA9945" w:rsidR="00231882" w:rsidRPr="007313DF" w:rsidRDefault="00231882" w:rsidP="001F0583">
      <w:pPr>
        <w:numPr>
          <w:ilvl w:val="0"/>
          <w:numId w:val="44"/>
        </w:numPr>
        <w:tabs>
          <w:tab w:val="left" w:pos="851"/>
        </w:tabs>
        <w:ind w:left="851" w:hanging="425"/>
        <w:jc w:val="both"/>
        <w:rPr>
          <w:sz w:val="22"/>
          <w:szCs w:val="22"/>
          <w:lang w:val="en-US"/>
        </w:rPr>
      </w:pPr>
      <w:r w:rsidRPr="007313DF">
        <w:rPr>
          <w:sz w:val="22"/>
          <w:szCs w:val="22"/>
          <w:lang w:val="en-US"/>
        </w:rPr>
        <w:t xml:space="preserve">The Contractor is delayed </w:t>
      </w:r>
      <w:r w:rsidR="0005043F">
        <w:rPr>
          <w:sz w:val="22"/>
          <w:szCs w:val="22"/>
          <w:lang w:val="en-US"/>
        </w:rPr>
        <w:t xml:space="preserve">for the period of more than </w:t>
      </w:r>
      <w:r w:rsidR="00621A7D" w:rsidRPr="18889291">
        <w:rPr>
          <w:sz w:val="22"/>
          <w:szCs w:val="22"/>
          <w:lang w:val="en-US"/>
        </w:rPr>
        <w:t>5</w:t>
      </w:r>
      <w:r w:rsidRPr="007313DF">
        <w:rPr>
          <w:sz w:val="22"/>
          <w:szCs w:val="22"/>
          <w:lang w:val="en-US"/>
        </w:rPr>
        <w:t> weeks in relation to the period specified in §4</w:t>
      </w:r>
      <w:r w:rsidR="00621A7D">
        <w:rPr>
          <w:sz w:val="22"/>
          <w:szCs w:val="22"/>
          <w:lang w:val="en-US"/>
        </w:rPr>
        <w:t xml:space="preserve"> sec. 1</w:t>
      </w:r>
      <w:r w:rsidRPr="007313DF">
        <w:rPr>
          <w:sz w:val="22"/>
          <w:szCs w:val="22"/>
          <w:lang w:val="en-US"/>
        </w:rPr>
        <w:t xml:space="preserve">(1.2) or the removal of defects of the subject hereof noticed upon the </w:t>
      </w:r>
      <w:r w:rsidR="0005043F">
        <w:rPr>
          <w:sz w:val="22"/>
          <w:szCs w:val="22"/>
          <w:lang w:val="en-US"/>
        </w:rPr>
        <w:t>delivery</w:t>
      </w:r>
      <w:r w:rsidRPr="007313DF">
        <w:rPr>
          <w:sz w:val="22"/>
          <w:szCs w:val="22"/>
          <w:lang w:val="en-US"/>
        </w:rPr>
        <w:t xml:space="preserve"> or during the SAT tests</w:t>
      </w:r>
      <w:r w:rsidR="0005043F">
        <w:rPr>
          <w:sz w:val="22"/>
          <w:szCs w:val="22"/>
          <w:lang w:val="en-US"/>
        </w:rPr>
        <w:t xml:space="preserve">, for the period of more than </w:t>
      </w:r>
      <w:r w:rsidR="00561E24">
        <w:rPr>
          <w:sz w:val="22"/>
          <w:szCs w:val="22"/>
          <w:lang w:val="en-US"/>
        </w:rPr>
        <w:t>4</w:t>
      </w:r>
      <w:r w:rsidRPr="007313DF">
        <w:rPr>
          <w:sz w:val="22"/>
          <w:szCs w:val="22"/>
          <w:lang w:val="en-US"/>
        </w:rPr>
        <w:t xml:space="preserve">weeks in relation to the period determined by the </w:t>
      </w:r>
      <w:r w:rsidRPr="18889291">
        <w:rPr>
          <w:color w:val="000000" w:themeColor="text1"/>
          <w:sz w:val="22"/>
          <w:szCs w:val="22"/>
          <w:lang w:val="en-US"/>
        </w:rPr>
        <w:t>Contracting Authority</w:t>
      </w:r>
      <w:r w:rsidRPr="007313DF">
        <w:rPr>
          <w:sz w:val="22"/>
          <w:szCs w:val="22"/>
          <w:lang w:val="en-US"/>
        </w:rPr>
        <w:t>,</w:t>
      </w:r>
    </w:p>
    <w:p w14:paraId="442DF482" w14:textId="2A2DD775" w:rsidR="00231882" w:rsidRPr="007313DF" w:rsidRDefault="00231882" w:rsidP="001F0583">
      <w:pPr>
        <w:numPr>
          <w:ilvl w:val="0"/>
          <w:numId w:val="44"/>
        </w:numPr>
        <w:tabs>
          <w:tab w:val="left" w:pos="851"/>
        </w:tabs>
        <w:ind w:left="851" w:hanging="425"/>
        <w:jc w:val="both"/>
        <w:rPr>
          <w:sz w:val="22"/>
          <w:szCs w:val="22"/>
          <w:lang w:val="en-US"/>
        </w:rPr>
      </w:pPr>
      <w:r w:rsidRPr="007313DF">
        <w:rPr>
          <w:sz w:val="22"/>
          <w:szCs w:val="22"/>
          <w:lang w:val="en-US"/>
        </w:rPr>
        <w:t xml:space="preserve">in the event of major financial problems of the Contractor, in particular debt collector seizures or other </w:t>
      </w:r>
      <w:r w:rsidRPr="00687B12">
        <w:rPr>
          <w:sz w:val="22"/>
          <w:szCs w:val="22"/>
          <w:lang w:val="en-US"/>
        </w:rPr>
        <w:t>seizures handled by entitled entities of the total amount of more than PLN 200 000,00 (say: two hundred thousand Polish zloty)</w:t>
      </w:r>
      <w:r w:rsidR="003B77D7" w:rsidRPr="00687B12">
        <w:rPr>
          <w:sz w:val="22"/>
          <w:szCs w:val="22"/>
          <w:lang w:val="en-US"/>
        </w:rPr>
        <w:t xml:space="preserve"> </w:t>
      </w:r>
      <w:r w:rsidR="003B77D7" w:rsidRPr="00687B12">
        <w:rPr>
          <w:sz w:val="22"/>
          <w:szCs w:val="22"/>
        </w:rPr>
        <w:t>(</w:t>
      </w:r>
      <w:r w:rsidR="003B77D7" w:rsidRPr="00687B12">
        <w:rPr>
          <w:i/>
          <w:iCs/>
          <w:sz w:val="22"/>
          <w:szCs w:val="22"/>
        </w:rPr>
        <w:t xml:space="preserve">or its equivalent in the currency of the country where the seat the Contractor is premised according to the exchange rate on the date of </w:t>
      </w:r>
      <w:r w:rsidR="001F1C4E" w:rsidRPr="00687B12">
        <w:rPr>
          <w:i/>
          <w:iCs/>
          <w:sz w:val="22"/>
          <w:szCs w:val="22"/>
        </w:rPr>
        <w:t>receiving information about major financial problems</w:t>
      </w:r>
      <w:r w:rsidR="003B77D7" w:rsidRPr="00687B12">
        <w:rPr>
          <w:i/>
          <w:iCs/>
          <w:sz w:val="22"/>
          <w:szCs w:val="22"/>
        </w:rPr>
        <w:t xml:space="preserve"> according to Table C published by the National Bank of Poland (NBP)</w:t>
      </w:r>
      <w:r w:rsidR="003B77D7" w:rsidRPr="00687B12">
        <w:rPr>
          <w:sz w:val="22"/>
          <w:szCs w:val="22"/>
          <w:lang w:val="en-US"/>
        </w:rPr>
        <w:t>.</w:t>
      </w:r>
      <w:r w:rsidR="003B77D7">
        <w:rPr>
          <w:sz w:val="22"/>
          <w:szCs w:val="22"/>
          <w:lang w:val="en-US"/>
        </w:rPr>
        <w:t xml:space="preserve"> </w:t>
      </w:r>
    </w:p>
    <w:p w14:paraId="3209EE94" w14:textId="77777777" w:rsidR="00231882" w:rsidRPr="007313DF" w:rsidRDefault="00231882" w:rsidP="001F0583">
      <w:pPr>
        <w:numPr>
          <w:ilvl w:val="0"/>
          <w:numId w:val="47"/>
        </w:numPr>
        <w:tabs>
          <w:tab w:val="clear" w:pos="927"/>
          <w:tab w:val="num" w:pos="284"/>
          <w:tab w:val="num" w:pos="360"/>
          <w:tab w:val="left" w:pos="426"/>
        </w:tabs>
        <w:ind w:left="360"/>
        <w:jc w:val="both"/>
        <w:rPr>
          <w:sz w:val="22"/>
          <w:szCs w:val="22"/>
        </w:rPr>
      </w:pPr>
      <w:r w:rsidRPr="007313DF">
        <w:rPr>
          <w:sz w:val="22"/>
          <w:szCs w:val="22"/>
        </w:rPr>
        <w:t>The Contracting Authority may also withdraw from the Agreement:</w:t>
      </w:r>
    </w:p>
    <w:p w14:paraId="421264F4" w14:textId="77777777" w:rsidR="00231882" w:rsidRPr="007313DF" w:rsidRDefault="00231882" w:rsidP="001F0583">
      <w:pPr>
        <w:numPr>
          <w:ilvl w:val="0"/>
          <w:numId w:val="49"/>
        </w:numPr>
        <w:tabs>
          <w:tab w:val="left" w:pos="851"/>
        </w:tabs>
        <w:ind w:left="851"/>
        <w:jc w:val="both"/>
        <w:rPr>
          <w:sz w:val="22"/>
          <w:szCs w:val="22"/>
          <w:lang w:val="en-US"/>
        </w:rPr>
      </w:pPr>
      <w:r w:rsidRPr="007313DF">
        <w:rPr>
          <w:sz w:val="22"/>
          <w:szCs w:val="22"/>
          <w:lang w:val="en-US"/>
        </w:rPr>
        <w:t>within 30 days of the day of becoming aware of a material change in circumstances causing that the performance of the Agreement is not in the public interest, which could not have been foreseen at the time of the conclusion of the Agreement, or the continuation of the Agreement may pose a threat to the essential interests of state security or public security (Article 456(1)(1) of the PPL),</w:t>
      </w:r>
    </w:p>
    <w:p w14:paraId="56B7BF87" w14:textId="77777777" w:rsidR="00231882" w:rsidRPr="007313DF" w:rsidRDefault="00231882" w:rsidP="001F0583">
      <w:pPr>
        <w:numPr>
          <w:ilvl w:val="0"/>
          <w:numId w:val="49"/>
        </w:numPr>
        <w:tabs>
          <w:tab w:val="left" w:pos="851"/>
        </w:tabs>
        <w:ind w:left="851"/>
        <w:jc w:val="both"/>
        <w:rPr>
          <w:sz w:val="22"/>
          <w:szCs w:val="22"/>
          <w:lang w:val="en-US"/>
        </w:rPr>
      </w:pPr>
      <w:r w:rsidRPr="007313DF">
        <w:rPr>
          <w:sz w:val="22"/>
          <w:szCs w:val="22"/>
          <w:lang w:val="en-US"/>
        </w:rPr>
        <w:t>the Agreement has been amended in breach of Articles 454 and 455 of the PPL</w:t>
      </w:r>
    </w:p>
    <w:p w14:paraId="623B848B" w14:textId="77777777" w:rsidR="00231882" w:rsidRPr="007313DF" w:rsidRDefault="00231882" w:rsidP="001F0583">
      <w:pPr>
        <w:numPr>
          <w:ilvl w:val="0"/>
          <w:numId w:val="49"/>
        </w:numPr>
        <w:tabs>
          <w:tab w:val="left" w:pos="851"/>
        </w:tabs>
        <w:ind w:left="851"/>
        <w:jc w:val="both"/>
        <w:rPr>
          <w:sz w:val="22"/>
          <w:szCs w:val="22"/>
          <w:lang w:val="en-US"/>
        </w:rPr>
      </w:pPr>
      <w:r w:rsidRPr="007313DF">
        <w:rPr>
          <w:sz w:val="22"/>
          <w:szCs w:val="22"/>
          <w:lang w:val="en-US"/>
        </w:rPr>
        <w:t>the Contractor at the moment of concluding the Agreement was subject to exclusion pursuant to Article 108 of the PPL,</w:t>
      </w:r>
    </w:p>
    <w:p w14:paraId="2058B4EB" w14:textId="77777777" w:rsidR="00231882" w:rsidRPr="007313DF" w:rsidRDefault="00231882" w:rsidP="001F0583">
      <w:pPr>
        <w:numPr>
          <w:ilvl w:val="0"/>
          <w:numId w:val="49"/>
        </w:numPr>
        <w:tabs>
          <w:tab w:val="left" w:pos="851"/>
        </w:tabs>
        <w:ind w:left="851"/>
        <w:jc w:val="both"/>
        <w:rPr>
          <w:sz w:val="22"/>
          <w:szCs w:val="22"/>
          <w:lang w:val="en-US"/>
        </w:rPr>
      </w:pPr>
      <w:r w:rsidRPr="007313DF">
        <w:rPr>
          <w:sz w:val="22"/>
          <w:szCs w:val="22"/>
          <w:lang w:val="en-US"/>
        </w:rPr>
        <w:t xml:space="preserve">The Court of Justice of the European Union found, under the procedure provided for in Article 258 of the Treaty on the Functioning of the European Union, that the Republic of Poland has failed to fulfil its obligations under the Treaties, Directive 2014/24/EU, Directive 2014/25/EU and Directive 2009/81/EC, due to the fact that the </w:t>
      </w:r>
      <w:r w:rsidRPr="007313DF">
        <w:rPr>
          <w:color w:val="000000"/>
          <w:sz w:val="22"/>
          <w:szCs w:val="22"/>
          <w:lang w:val="en-US"/>
        </w:rPr>
        <w:t>Contracting Authority</w:t>
      </w:r>
      <w:r w:rsidRPr="007313DF">
        <w:rPr>
          <w:sz w:val="22"/>
          <w:szCs w:val="22"/>
        </w:rPr>
        <w:t xml:space="preserve"> </w:t>
      </w:r>
      <w:r w:rsidRPr="007313DF">
        <w:rPr>
          <w:sz w:val="22"/>
          <w:szCs w:val="22"/>
          <w:lang w:val="en-US"/>
        </w:rPr>
        <w:t>awarded the contract in breach of European Union law.</w:t>
      </w:r>
    </w:p>
    <w:p w14:paraId="06216ED8" w14:textId="77777777" w:rsidR="00231882" w:rsidRPr="007313DF" w:rsidRDefault="00231882" w:rsidP="001F0583">
      <w:pPr>
        <w:numPr>
          <w:ilvl w:val="0"/>
          <w:numId w:val="47"/>
        </w:numPr>
        <w:tabs>
          <w:tab w:val="clear" w:pos="927"/>
          <w:tab w:val="num" w:pos="360"/>
          <w:tab w:val="left" w:pos="426"/>
        </w:tabs>
        <w:ind w:left="360"/>
        <w:jc w:val="both"/>
        <w:rPr>
          <w:sz w:val="22"/>
          <w:szCs w:val="22"/>
          <w:lang w:val="en-US"/>
        </w:rPr>
      </w:pPr>
      <w:r w:rsidRPr="007313DF">
        <w:rPr>
          <w:sz w:val="22"/>
          <w:szCs w:val="22"/>
          <w:lang w:val="en-US"/>
        </w:rPr>
        <w:t>The Contractor shall not have the right to the compensation for the withdrawal from Agreement due to reasons on the side of the Contractor.</w:t>
      </w:r>
    </w:p>
    <w:p w14:paraId="4BA61548" w14:textId="5DFAC078" w:rsidR="00231882" w:rsidRPr="007313DF" w:rsidRDefault="00231882" w:rsidP="001F0583">
      <w:pPr>
        <w:numPr>
          <w:ilvl w:val="0"/>
          <w:numId w:val="47"/>
        </w:numPr>
        <w:tabs>
          <w:tab w:val="clear" w:pos="927"/>
          <w:tab w:val="num" w:pos="360"/>
          <w:tab w:val="left" w:pos="426"/>
        </w:tabs>
        <w:ind w:left="360"/>
        <w:jc w:val="both"/>
        <w:rPr>
          <w:sz w:val="22"/>
          <w:szCs w:val="22"/>
          <w:lang w:val="en-US"/>
        </w:rPr>
      </w:pPr>
      <w:r w:rsidRPr="007313DF">
        <w:rPr>
          <w:sz w:val="22"/>
          <w:szCs w:val="22"/>
          <w:lang w:val="en-US"/>
        </w:rPr>
        <w:t xml:space="preserve">Withdrawal from the Agreement shall be made in writing </w:t>
      </w:r>
      <w:r w:rsidR="00BD2296">
        <w:rPr>
          <w:sz w:val="22"/>
          <w:szCs w:val="22"/>
          <w:lang w:val="en-US"/>
        </w:rPr>
        <w:t xml:space="preserve">or </w:t>
      </w:r>
      <w:r w:rsidR="00AE6952">
        <w:rPr>
          <w:sz w:val="22"/>
          <w:szCs w:val="22"/>
          <w:lang w:val="en-US"/>
        </w:rPr>
        <w:t xml:space="preserve">in </w:t>
      </w:r>
      <w:r w:rsidR="00BD2296">
        <w:rPr>
          <w:sz w:val="22"/>
          <w:szCs w:val="22"/>
          <w:lang w:val="en-US"/>
        </w:rPr>
        <w:t>electronic</w:t>
      </w:r>
      <w:r w:rsidR="00AE6952">
        <w:rPr>
          <w:sz w:val="22"/>
          <w:szCs w:val="22"/>
          <w:lang w:val="en-US"/>
        </w:rPr>
        <w:t xml:space="preserve">al form </w:t>
      </w:r>
      <w:r w:rsidRPr="007313DF">
        <w:rPr>
          <w:sz w:val="22"/>
          <w:szCs w:val="22"/>
          <w:lang w:val="en-US"/>
        </w:rPr>
        <w:t xml:space="preserve">else being null and void and shall include the appropriate statement of grounds. </w:t>
      </w:r>
    </w:p>
    <w:p w14:paraId="3D8B4991" w14:textId="50B31CBA" w:rsidR="00231882" w:rsidRPr="007313DF" w:rsidRDefault="00231882" w:rsidP="001F0583">
      <w:pPr>
        <w:numPr>
          <w:ilvl w:val="0"/>
          <w:numId w:val="47"/>
        </w:numPr>
        <w:tabs>
          <w:tab w:val="clear" w:pos="927"/>
          <w:tab w:val="num" w:pos="360"/>
          <w:tab w:val="left" w:pos="426"/>
        </w:tabs>
        <w:ind w:left="360"/>
        <w:jc w:val="both"/>
        <w:rPr>
          <w:sz w:val="22"/>
          <w:szCs w:val="22"/>
          <w:lang w:val="en-US"/>
        </w:rPr>
      </w:pPr>
      <w:r w:rsidRPr="007313DF">
        <w:rPr>
          <w:sz w:val="22"/>
          <w:szCs w:val="22"/>
          <w:lang w:val="en-US"/>
        </w:rPr>
        <w:t xml:space="preserve">In the event of withdrawal from the Agreement, the </w:t>
      </w:r>
      <w:r w:rsidR="001F0583">
        <w:rPr>
          <w:sz w:val="22"/>
          <w:szCs w:val="22"/>
          <w:lang w:val="en-US"/>
        </w:rPr>
        <w:t>Contracting Authority</w:t>
      </w:r>
      <w:r w:rsidRPr="007313DF">
        <w:rPr>
          <w:sz w:val="22"/>
          <w:szCs w:val="22"/>
          <w:lang w:val="en-US"/>
        </w:rPr>
        <w:t xml:space="preserve"> shall reserve the right </w:t>
      </w:r>
      <w:r w:rsidRPr="007313DF">
        <w:rPr>
          <w:sz w:val="22"/>
          <w:szCs w:val="22"/>
          <w:lang w:val="en-US"/>
        </w:rPr>
        <w:br/>
      </w:r>
      <w:r w:rsidRPr="007313DF">
        <w:rPr>
          <w:sz w:val="22"/>
          <w:szCs w:val="22"/>
          <w:lang w:val="en-US"/>
        </w:rPr>
        <w:lastRenderedPageBreak/>
        <w:t>to the enforcement of the contractual penalties and seeking compensation exceeding stipulated contractual penalties.</w:t>
      </w:r>
    </w:p>
    <w:p w14:paraId="2392146C" w14:textId="586AFC59" w:rsidR="00231882" w:rsidRPr="004C59C0" w:rsidRDefault="00231882" w:rsidP="001F0583">
      <w:pPr>
        <w:numPr>
          <w:ilvl w:val="0"/>
          <w:numId w:val="47"/>
        </w:numPr>
        <w:tabs>
          <w:tab w:val="clear" w:pos="927"/>
          <w:tab w:val="num" w:pos="360"/>
          <w:tab w:val="left" w:pos="426"/>
        </w:tabs>
        <w:ind w:left="360"/>
        <w:jc w:val="both"/>
        <w:rPr>
          <w:sz w:val="22"/>
          <w:szCs w:val="22"/>
          <w:lang w:val="en-US"/>
        </w:rPr>
      </w:pPr>
      <w:r w:rsidRPr="00F02922">
        <w:rPr>
          <w:sz w:val="22"/>
          <w:szCs w:val="22"/>
          <w:lang w:val="en-US"/>
        </w:rPr>
        <w:t>In cases where the Contracting Authority withdraws from the Agreement on the basis of sec. 2 above, the Contractor may claim only the remuneration due for the performance of a part of the Agreement, until the date of receipt of the notice of withdrawal</w:t>
      </w:r>
      <w:r w:rsidR="00291C82">
        <w:rPr>
          <w:sz w:val="22"/>
          <w:szCs w:val="22"/>
          <w:lang w:val="en-US"/>
        </w:rPr>
        <w:t xml:space="preserve">, </w:t>
      </w:r>
      <w:r w:rsidR="004C59C0" w:rsidRPr="00F02922">
        <w:rPr>
          <w:sz w:val="22"/>
          <w:szCs w:val="22"/>
          <w:lang w:val="en-US"/>
        </w:rPr>
        <w:t>without the right to claim compensation in this respect</w:t>
      </w:r>
      <w:r w:rsidRPr="004C59C0">
        <w:rPr>
          <w:sz w:val="22"/>
          <w:szCs w:val="22"/>
        </w:rPr>
        <w:t>.</w:t>
      </w:r>
    </w:p>
    <w:p w14:paraId="3626376C" w14:textId="77777777" w:rsidR="00231882" w:rsidRPr="007313DF" w:rsidRDefault="00231882" w:rsidP="001F0583">
      <w:pPr>
        <w:numPr>
          <w:ilvl w:val="0"/>
          <w:numId w:val="47"/>
        </w:numPr>
        <w:tabs>
          <w:tab w:val="clear" w:pos="927"/>
          <w:tab w:val="num" w:pos="36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sz w:val="22"/>
          <w:szCs w:val="22"/>
          <w:lang w:val="en-US"/>
        </w:rPr>
      </w:pPr>
      <w:r w:rsidRPr="007313DF">
        <w:rPr>
          <w:sz w:val="22"/>
          <w:szCs w:val="22"/>
          <w:lang w:val="en"/>
        </w:rPr>
        <w:t>The party that intends to refer to the above-mentioned circumstances is obliged to immediately notify the other Party of this fact in writing.</w:t>
      </w:r>
    </w:p>
    <w:p w14:paraId="7328E8F2" w14:textId="77777777" w:rsidR="00231882" w:rsidRPr="007313DF" w:rsidRDefault="00231882" w:rsidP="001F0583">
      <w:pPr>
        <w:numPr>
          <w:ilvl w:val="0"/>
          <w:numId w:val="47"/>
        </w:numPr>
        <w:tabs>
          <w:tab w:val="clear" w:pos="927"/>
          <w:tab w:val="num" w:pos="36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2"/>
          <w:szCs w:val="22"/>
          <w:lang w:val="en-US"/>
        </w:rPr>
      </w:pPr>
      <w:r w:rsidRPr="007313DF">
        <w:rPr>
          <w:sz w:val="22"/>
          <w:szCs w:val="22"/>
        </w:rPr>
        <w:t xml:space="preserve">Except the right to withdraw from the Agreement in full, the Contracting Authority reserves the right to withdraw from the Agreement only to the extent of its part indicated thereby, including the unexecuted part of it, retaining ownership and other rights of the remaining part of the subject of the Agreement. </w:t>
      </w:r>
      <w:r w:rsidRPr="007313DF">
        <w:rPr>
          <w:sz w:val="22"/>
          <w:szCs w:val="22"/>
          <w:lang w:val="en-US"/>
        </w:rPr>
        <w:t xml:space="preserve">To the extent to which the </w:t>
      </w:r>
      <w:r w:rsidRPr="18889291">
        <w:rPr>
          <w:color w:val="000000" w:themeColor="text1"/>
          <w:sz w:val="22"/>
          <w:szCs w:val="22"/>
          <w:lang w:val="en-US"/>
        </w:rPr>
        <w:t>Contracting Authority</w:t>
      </w:r>
      <w:r w:rsidRPr="007313DF">
        <w:rPr>
          <w:sz w:val="22"/>
          <w:szCs w:val="22"/>
        </w:rPr>
        <w:t xml:space="preserve"> </w:t>
      </w:r>
      <w:r w:rsidRPr="007313DF">
        <w:rPr>
          <w:sz w:val="22"/>
          <w:szCs w:val="22"/>
          <w:lang w:val="en-US"/>
        </w:rPr>
        <w:t>did not withdraw from the Agreement, the provisions of the Agreement, in particular related to the payment and guarantee shall become effective.</w:t>
      </w:r>
    </w:p>
    <w:p w14:paraId="037D8D65" w14:textId="3CD95A99" w:rsidR="00231882" w:rsidRPr="007313DF" w:rsidRDefault="00231882" w:rsidP="00231882">
      <w:pPr>
        <w:autoSpaceDE w:val="0"/>
        <w:rPr>
          <w:b/>
          <w:sz w:val="22"/>
          <w:szCs w:val="22"/>
          <w:lang w:val="en-US"/>
        </w:rPr>
      </w:pPr>
      <w:r w:rsidRPr="007313DF">
        <w:rPr>
          <w:b/>
          <w:sz w:val="22"/>
          <w:szCs w:val="22"/>
          <w:lang w:val="en-US"/>
        </w:rPr>
        <w:t>§ 15</w:t>
      </w:r>
    </w:p>
    <w:p w14:paraId="02A60A60" w14:textId="77777777" w:rsidR="00231882" w:rsidRPr="007313DF" w:rsidRDefault="00231882" w:rsidP="00231882">
      <w:pPr>
        <w:rPr>
          <w:b/>
          <w:sz w:val="22"/>
          <w:szCs w:val="22"/>
          <w:lang w:val="en-US"/>
        </w:rPr>
      </w:pPr>
      <w:r w:rsidRPr="007313DF">
        <w:rPr>
          <w:b/>
          <w:sz w:val="22"/>
          <w:szCs w:val="22"/>
          <w:lang w:val="en-US"/>
        </w:rPr>
        <w:t>FORCE MAJEURE</w:t>
      </w:r>
    </w:p>
    <w:p w14:paraId="36E8BE92" w14:textId="2CDFDFA7" w:rsidR="00231882" w:rsidRPr="007313DF" w:rsidRDefault="00231882" w:rsidP="00231882">
      <w:pPr>
        <w:ind w:left="426" w:hanging="426"/>
        <w:jc w:val="both"/>
        <w:rPr>
          <w:sz w:val="22"/>
          <w:szCs w:val="22"/>
          <w:lang w:val="en-US"/>
        </w:rPr>
      </w:pPr>
      <w:r w:rsidRPr="007313DF">
        <w:rPr>
          <w:sz w:val="22"/>
          <w:szCs w:val="22"/>
          <w:lang w:val="en-US"/>
        </w:rPr>
        <w:t xml:space="preserve">1. </w:t>
      </w:r>
      <w:r>
        <w:tab/>
      </w:r>
      <w:r w:rsidRPr="007313DF">
        <w:rPr>
          <w:sz w:val="22"/>
          <w:szCs w:val="22"/>
          <w:lang w:val="en-US"/>
        </w:rPr>
        <w:t>In the event of impossibility to execute obligations arising out of the subject-matter of the Agreement in relation to circumstances on which the Parties shall not have influence or which could not have been foreseen (force majeure), the Parties shall be released from mutual obligations, including an obligation for defects incurred and shall be entitled to change the dates of the Agreement’s execution. As a force majeure the Parties consider, including but not limited to war actions</w:t>
      </w:r>
      <w:r w:rsidR="00186D58">
        <w:rPr>
          <w:sz w:val="22"/>
          <w:szCs w:val="22"/>
          <w:lang w:val="en-US"/>
        </w:rPr>
        <w:t xml:space="preserve"> (including war actions on the Ukrainian territory)</w:t>
      </w:r>
      <w:r w:rsidRPr="007313DF">
        <w:rPr>
          <w:sz w:val="22"/>
          <w:szCs w:val="22"/>
          <w:lang w:val="en-US"/>
        </w:rPr>
        <w:t xml:space="preserve">, state of emergency, floods, fires, </w:t>
      </w:r>
      <w:r w:rsidRPr="007313DF">
        <w:rPr>
          <w:sz w:val="22"/>
          <w:szCs w:val="22"/>
        </w:rPr>
        <w:t xml:space="preserve">, announced states of epidemic threat, announced states of epidemics </w:t>
      </w:r>
      <w:r w:rsidRPr="007313DF">
        <w:rPr>
          <w:sz w:val="22"/>
          <w:szCs w:val="22"/>
          <w:lang w:val="en-US"/>
        </w:rPr>
        <w:t>or essential change of socio-economic environment.</w:t>
      </w:r>
    </w:p>
    <w:p w14:paraId="19E3BBA3" w14:textId="77777777" w:rsidR="00231882" w:rsidRPr="007313DF" w:rsidRDefault="00231882" w:rsidP="00231882">
      <w:pPr>
        <w:ind w:left="426" w:hanging="426"/>
        <w:jc w:val="both"/>
        <w:rPr>
          <w:sz w:val="22"/>
          <w:szCs w:val="22"/>
          <w:lang w:val="en-US"/>
        </w:rPr>
      </w:pPr>
      <w:r w:rsidRPr="007313DF">
        <w:rPr>
          <w:sz w:val="22"/>
          <w:szCs w:val="22"/>
          <w:lang w:val="en-US"/>
        </w:rPr>
        <w:t xml:space="preserve">2. </w:t>
      </w:r>
      <w:r w:rsidRPr="007313DF">
        <w:rPr>
          <w:sz w:val="22"/>
          <w:szCs w:val="22"/>
          <w:lang w:val="en-US"/>
        </w:rPr>
        <w:tab/>
        <w:t>The provisions being the subject of item 1 shall be applied respectively if the execution  </w:t>
      </w:r>
      <w:r w:rsidRPr="007313DF">
        <w:rPr>
          <w:sz w:val="22"/>
          <w:szCs w:val="22"/>
          <w:lang w:val="en-US"/>
        </w:rPr>
        <w:br/>
        <w:t>of obligations arising out hereof is impossible as a result of the force majeure which has affected </w:t>
      </w:r>
      <w:r w:rsidRPr="007313DF">
        <w:rPr>
          <w:sz w:val="22"/>
          <w:szCs w:val="22"/>
          <w:lang w:val="en-US"/>
        </w:rPr>
        <w:br/>
        <w:t>the subcontractors of the Contractor.  </w:t>
      </w:r>
    </w:p>
    <w:p w14:paraId="50A22977" w14:textId="77777777" w:rsidR="00231882" w:rsidRPr="007313DF" w:rsidRDefault="00231882" w:rsidP="00231882">
      <w:pPr>
        <w:ind w:left="426" w:hanging="426"/>
        <w:jc w:val="both"/>
        <w:rPr>
          <w:sz w:val="22"/>
          <w:szCs w:val="22"/>
          <w:lang w:val="en-US"/>
        </w:rPr>
      </w:pPr>
      <w:r w:rsidRPr="007313DF">
        <w:rPr>
          <w:sz w:val="22"/>
          <w:szCs w:val="22"/>
          <w:lang w:val="en-US"/>
        </w:rPr>
        <w:t xml:space="preserve">3. </w:t>
      </w:r>
      <w:r w:rsidRPr="007313DF">
        <w:rPr>
          <w:sz w:val="22"/>
          <w:szCs w:val="22"/>
          <w:lang w:val="en-US"/>
        </w:rPr>
        <w:tab/>
        <w:t>If as a result of the operation of force majeure, the Agreement is not handled for a period of more than 2 months, each Party shall be entitled to a unilateral withdrawal from the Agreement without any consequences, by submitting an applicable declaration in writing to the second Party. The termination of the Agreement in this way takes place by mutual agreement of the Parties. However each Party declares hereby that it already agrees to terminate the Agreement in such circumstances and in this manner. </w:t>
      </w:r>
    </w:p>
    <w:p w14:paraId="781D9E7B" w14:textId="77777777" w:rsidR="00231882" w:rsidRPr="007313DF" w:rsidRDefault="00231882" w:rsidP="00231882">
      <w:pPr>
        <w:ind w:left="426" w:hanging="426"/>
        <w:jc w:val="both"/>
        <w:rPr>
          <w:sz w:val="22"/>
          <w:szCs w:val="22"/>
          <w:lang w:val="en-US"/>
        </w:rPr>
      </w:pPr>
      <w:r w:rsidRPr="007313DF">
        <w:rPr>
          <w:sz w:val="22"/>
          <w:szCs w:val="22"/>
          <w:lang w:val="en-US"/>
        </w:rPr>
        <w:t>4. Each Party shall immediately inform the second Party on the formation  </w:t>
      </w:r>
      <w:r w:rsidRPr="007313DF">
        <w:rPr>
          <w:sz w:val="22"/>
          <w:szCs w:val="22"/>
          <w:lang w:val="en-US"/>
        </w:rPr>
        <w:br/>
        <w:t>of circumstances being the subject of item 1. </w:t>
      </w:r>
    </w:p>
    <w:p w14:paraId="2355D63D" w14:textId="77777777" w:rsidR="00231882" w:rsidRPr="007313DF" w:rsidRDefault="00231882" w:rsidP="00231882">
      <w:pPr>
        <w:ind w:left="426" w:hanging="426"/>
        <w:jc w:val="both"/>
        <w:rPr>
          <w:sz w:val="22"/>
          <w:szCs w:val="22"/>
          <w:lang w:val="en-US"/>
        </w:rPr>
      </w:pPr>
      <w:r w:rsidRPr="007313DF">
        <w:rPr>
          <w:sz w:val="22"/>
          <w:szCs w:val="22"/>
          <w:lang w:val="en-US"/>
        </w:rPr>
        <w:t xml:space="preserve">5. </w:t>
      </w:r>
      <w:r w:rsidRPr="007313DF">
        <w:rPr>
          <w:sz w:val="22"/>
          <w:szCs w:val="22"/>
          <w:lang w:val="en-US"/>
        </w:rPr>
        <w:tab/>
        <w:t>The </w:t>
      </w:r>
      <w:r w:rsidRPr="007313DF">
        <w:rPr>
          <w:color w:val="000000"/>
          <w:sz w:val="22"/>
          <w:szCs w:val="22"/>
          <w:lang w:val="en-US"/>
        </w:rPr>
        <w:t>Contracting Authority</w:t>
      </w:r>
      <w:r w:rsidRPr="007313DF">
        <w:rPr>
          <w:sz w:val="22"/>
          <w:szCs w:val="22"/>
        </w:rPr>
        <w:t xml:space="preserve"> </w:t>
      </w:r>
      <w:r w:rsidRPr="007313DF">
        <w:rPr>
          <w:sz w:val="22"/>
          <w:szCs w:val="22"/>
          <w:lang w:val="en-US"/>
        </w:rPr>
        <w:t>may request the Contractor to provide appropriate documentation of the circumstances related to the occurrence of force majeure, consisting in particular in indicating how it influenced the Contractor's or the Contractor's subcontractor's ability to perform the Contract. </w:t>
      </w:r>
    </w:p>
    <w:p w14:paraId="2F0897E3" w14:textId="77777777" w:rsidR="00231882" w:rsidRPr="007313DF" w:rsidRDefault="00231882" w:rsidP="00231882">
      <w:pPr>
        <w:ind w:left="360"/>
        <w:jc w:val="both"/>
        <w:rPr>
          <w:sz w:val="22"/>
          <w:szCs w:val="22"/>
          <w:lang w:val="en-US"/>
        </w:rPr>
      </w:pPr>
    </w:p>
    <w:p w14:paraId="3C9FD663" w14:textId="77777777" w:rsidR="005D19FA" w:rsidRDefault="005D19FA" w:rsidP="00231882">
      <w:pPr>
        <w:rPr>
          <w:b/>
          <w:sz w:val="22"/>
          <w:szCs w:val="22"/>
        </w:rPr>
      </w:pPr>
    </w:p>
    <w:p w14:paraId="77B79C01" w14:textId="396A432D" w:rsidR="00231882" w:rsidRPr="007313DF" w:rsidRDefault="00231882" w:rsidP="00231882">
      <w:pPr>
        <w:rPr>
          <w:b/>
          <w:sz w:val="22"/>
          <w:szCs w:val="22"/>
        </w:rPr>
      </w:pPr>
      <w:r w:rsidRPr="007313DF">
        <w:rPr>
          <w:b/>
          <w:sz w:val="22"/>
          <w:szCs w:val="22"/>
        </w:rPr>
        <w:t>§ 16</w:t>
      </w:r>
    </w:p>
    <w:p w14:paraId="59E8C993" w14:textId="77777777" w:rsidR="00231882" w:rsidRPr="007313DF" w:rsidRDefault="00231882" w:rsidP="00231882">
      <w:pPr>
        <w:rPr>
          <w:b/>
          <w:sz w:val="22"/>
          <w:szCs w:val="22"/>
        </w:rPr>
      </w:pPr>
      <w:r w:rsidRPr="007313DF">
        <w:rPr>
          <w:b/>
          <w:sz w:val="22"/>
          <w:szCs w:val="22"/>
        </w:rPr>
        <w:t>INTELLECTUAL PROPERTY</w:t>
      </w:r>
    </w:p>
    <w:p w14:paraId="691D4C84" w14:textId="77777777" w:rsidR="00561E24" w:rsidRPr="00561E24" w:rsidRDefault="00561E24" w:rsidP="00561E24">
      <w:pPr>
        <w:numPr>
          <w:ilvl w:val="0"/>
          <w:numId w:val="46"/>
        </w:numPr>
        <w:jc w:val="both"/>
        <w:rPr>
          <w:color w:val="000000"/>
          <w:sz w:val="22"/>
          <w:szCs w:val="22"/>
          <w:lang w:val="en-US"/>
        </w:rPr>
      </w:pPr>
      <w:r w:rsidRPr="00561E24">
        <w:rPr>
          <w:color w:val="000000"/>
          <w:sz w:val="22"/>
          <w:szCs w:val="22"/>
          <w:lang w:val="en-US"/>
        </w:rPr>
        <w:t>The Contractor declares that to the best of its knowledge, the performance of its obligations hereunder does not violate intellectual property rights of third parties.</w:t>
      </w:r>
    </w:p>
    <w:p w14:paraId="240D6222" w14:textId="77777777" w:rsidR="00561E24" w:rsidRPr="00561E24" w:rsidRDefault="00561E24" w:rsidP="00561E24">
      <w:pPr>
        <w:numPr>
          <w:ilvl w:val="0"/>
          <w:numId w:val="46"/>
        </w:numPr>
        <w:jc w:val="both"/>
        <w:rPr>
          <w:color w:val="000000"/>
          <w:sz w:val="22"/>
          <w:szCs w:val="22"/>
          <w:lang w:val="en-US"/>
        </w:rPr>
      </w:pPr>
      <w:r w:rsidRPr="00561E24">
        <w:rPr>
          <w:color w:val="000000"/>
          <w:sz w:val="22"/>
          <w:szCs w:val="22"/>
          <w:lang w:val="en-US"/>
        </w:rPr>
        <w:t>The Contractor shall have responsibility for and shall repair all damage resulting from any violation of copyright, patent rights, or other intellectual property rights which may result from the implementation hereof and which does not result from the fault of the Contracting Authority Party.</w:t>
      </w:r>
    </w:p>
    <w:p w14:paraId="307A87B2" w14:textId="77777777" w:rsidR="00561E24" w:rsidRPr="00561E24" w:rsidRDefault="00561E24" w:rsidP="00561E24">
      <w:pPr>
        <w:numPr>
          <w:ilvl w:val="0"/>
          <w:numId w:val="46"/>
        </w:numPr>
        <w:jc w:val="both"/>
        <w:rPr>
          <w:color w:val="000000"/>
          <w:sz w:val="22"/>
          <w:szCs w:val="22"/>
          <w:lang w:val="en-US"/>
        </w:rPr>
      </w:pPr>
      <w:r w:rsidRPr="00561E24">
        <w:rPr>
          <w:color w:val="000000"/>
          <w:sz w:val="22"/>
          <w:szCs w:val="22"/>
          <w:lang w:val="en-US"/>
        </w:rPr>
        <w:t>The Contractor shall not be liable for violation of patents or copyright resulting from changes to the subject of the Agreement not approved by the Contractor</w:t>
      </w:r>
    </w:p>
    <w:p w14:paraId="67B48D3B" w14:textId="0E608225" w:rsidR="00561E24" w:rsidRPr="00561E24" w:rsidRDefault="00561E24" w:rsidP="00561E24">
      <w:pPr>
        <w:numPr>
          <w:ilvl w:val="0"/>
          <w:numId w:val="46"/>
        </w:numPr>
        <w:jc w:val="both"/>
        <w:rPr>
          <w:color w:val="000000"/>
          <w:sz w:val="22"/>
          <w:szCs w:val="22"/>
          <w:lang w:val="en-US"/>
        </w:rPr>
      </w:pPr>
      <w:r w:rsidRPr="18889291">
        <w:rPr>
          <w:color w:val="000000" w:themeColor="text1"/>
          <w:sz w:val="22"/>
          <w:szCs w:val="22"/>
          <w:lang w:val="en-US"/>
        </w:rPr>
        <w:t xml:space="preserve">As part of the remuneration and as of the date of accepting by the Contracting Authority the works delivered as part of the implementation of the Agreement, in particular the </w:t>
      </w:r>
      <w:r w:rsidR="00025339" w:rsidRPr="18889291">
        <w:rPr>
          <w:color w:val="000000" w:themeColor="text1"/>
          <w:sz w:val="22"/>
          <w:szCs w:val="22"/>
          <w:lang w:val="en-US"/>
        </w:rPr>
        <w:t xml:space="preserve">Front – end system’s </w:t>
      </w:r>
      <w:r w:rsidRPr="18889291">
        <w:rPr>
          <w:color w:val="000000" w:themeColor="text1"/>
          <w:sz w:val="22"/>
          <w:szCs w:val="22"/>
          <w:lang w:val="en-US"/>
        </w:rPr>
        <w:t>design (§1 section 2</w:t>
      </w:r>
      <w:r w:rsidR="002537B4" w:rsidRPr="18889291">
        <w:rPr>
          <w:color w:val="000000" w:themeColor="text1"/>
          <w:sz w:val="22"/>
          <w:szCs w:val="22"/>
          <w:lang w:val="en-US"/>
        </w:rPr>
        <w:t>(</w:t>
      </w:r>
      <w:r w:rsidRPr="18889291">
        <w:rPr>
          <w:color w:val="000000" w:themeColor="text1"/>
          <w:sz w:val="22"/>
          <w:szCs w:val="22"/>
          <w:lang w:val="en-US"/>
        </w:rPr>
        <w:t>2.1</w:t>
      </w:r>
      <w:r w:rsidR="002537B4" w:rsidRPr="18889291">
        <w:rPr>
          <w:color w:val="000000" w:themeColor="text1"/>
          <w:sz w:val="22"/>
          <w:szCs w:val="22"/>
          <w:lang w:val="en-US"/>
        </w:rPr>
        <w:t>)</w:t>
      </w:r>
      <w:r w:rsidRPr="18889291">
        <w:rPr>
          <w:color w:val="000000" w:themeColor="text1"/>
          <w:sz w:val="22"/>
          <w:szCs w:val="22"/>
          <w:lang w:val="en-US"/>
        </w:rPr>
        <w:t xml:space="preserve"> and §4 section 1</w:t>
      </w:r>
      <w:r w:rsidR="002537B4" w:rsidRPr="18889291">
        <w:rPr>
          <w:color w:val="000000" w:themeColor="text1"/>
          <w:sz w:val="22"/>
          <w:szCs w:val="22"/>
          <w:lang w:val="en-US"/>
        </w:rPr>
        <w:t>(</w:t>
      </w:r>
      <w:r w:rsidRPr="18889291">
        <w:rPr>
          <w:color w:val="000000" w:themeColor="text1"/>
          <w:sz w:val="22"/>
          <w:szCs w:val="22"/>
          <w:lang w:val="en-US"/>
        </w:rPr>
        <w:t>1.1</w:t>
      </w:r>
      <w:r w:rsidR="002537B4" w:rsidRPr="18889291">
        <w:rPr>
          <w:color w:val="000000" w:themeColor="text1"/>
          <w:sz w:val="22"/>
          <w:szCs w:val="22"/>
          <w:lang w:val="en-US"/>
        </w:rPr>
        <w:t>)</w:t>
      </w:r>
      <w:r w:rsidRPr="18889291">
        <w:rPr>
          <w:color w:val="000000" w:themeColor="text1"/>
          <w:sz w:val="22"/>
          <w:szCs w:val="22"/>
          <w:lang w:val="en-US"/>
        </w:rPr>
        <w:t>)</w:t>
      </w:r>
      <w:r w:rsidR="00D35E91" w:rsidRPr="18889291">
        <w:rPr>
          <w:color w:val="000000" w:themeColor="text1"/>
          <w:sz w:val="22"/>
          <w:szCs w:val="22"/>
          <w:lang w:val="en-US"/>
        </w:rPr>
        <w:t xml:space="preserve"> </w:t>
      </w:r>
      <w:r w:rsidRPr="18889291">
        <w:rPr>
          <w:color w:val="000000" w:themeColor="text1"/>
          <w:sz w:val="22"/>
          <w:szCs w:val="22"/>
          <w:lang w:val="en-US"/>
        </w:rPr>
        <w:t>(hereinafter "Works"), even if it consists of a Confidential information the Contractor, grants to the Contracting Authority a non-exclusive license to the Work along with the provision of its use, in the following fields of exploitation:</w:t>
      </w:r>
    </w:p>
    <w:p w14:paraId="149AFAE9" w14:textId="77777777" w:rsidR="00561E24" w:rsidRPr="00561E24" w:rsidRDefault="00561E24" w:rsidP="004574E6">
      <w:pPr>
        <w:numPr>
          <w:ilvl w:val="0"/>
          <w:numId w:val="81"/>
        </w:numPr>
        <w:ind w:left="1134"/>
        <w:jc w:val="both"/>
        <w:rPr>
          <w:color w:val="000000"/>
          <w:sz w:val="22"/>
          <w:szCs w:val="22"/>
          <w:lang w:val="en-US"/>
        </w:rPr>
      </w:pPr>
      <w:r w:rsidRPr="00561E24">
        <w:rPr>
          <w:color w:val="000000"/>
          <w:sz w:val="22"/>
          <w:szCs w:val="22"/>
          <w:lang w:val="en-US"/>
        </w:rPr>
        <w:lastRenderedPageBreak/>
        <w:t>with regard to recording and reproduction of the Works - production of copies of the Works by specific technique, including but not limited to printing, reprographic, magnetic recording, and digital technique.</w:t>
      </w:r>
    </w:p>
    <w:p w14:paraId="18987465" w14:textId="77777777" w:rsidR="00561E24" w:rsidRPr="00561E24" w:rsidRDefault="00561E24" w:rsidP="004574E6">
      <w:pPr>
        <w:numPr>
          <w:ilvl w:val="0"/>
          <w:numId w:val="81"/>
        </w:numPr>
        <w:ind w:left="1134"/>
        <w:jc w:val="both"/>
        <w:rPr>
          <w:color w:val="000000"/>
          <w:sz w:val="22"/>
          <w:szCs w:val="22"/>
          <w:lang w:val="en-US"/>
        </w:rPr>
      </w:pPr>
      <w:r w:rsidRPr="00561E24">
        <w:rPr>
          <w:color w:val="000000"/>
          <w:sz w:val="22"/>
          <w:szCs w:val="22"/>
          <w:lang w:val="en-US"/>
        </w:rPr>
        <w:t>with regard to trading in the original copy or copies on which the Works have been recorded – introduction to trade, lending for use or rental of the original or copies;</w:t>
      </w:r>
    </w:p>
    <w:p w14:paraId="2BB5FF90" w14:textId="77777777" w:rsidR="00561E24" w:rsidRPr="00561E24" w:rsidRDefault="00561E24" w:rsidP="004574E6">
      <w:pPr>
        <w:numPr>
          <w:ilvl w:val="0"/>
          <w:numId w:val="81"/>
        </w:numPr>
        <w:ind w:left="1134"/>
        <w:jc w:val="both"/>
        <w:rPr>
          <w:color w:val="000000"/>
          <w:sz w:val="22"/>
          <w:szCs w:val="22"/>
          <w:lang w:val="en-US"/>
        </w:rPr>
      </w:pPr>
      <w:r w:rsidRPr="00561E24">
        <w:rPr>
          <w:color w:val="000000"/>
          <w:sz w:val="22"/>
          <w:szCs w:val="22"/>
          <w:lang w:val="en-US"/>
        </w:rPr>
        <w:t>with regard to dissemination of the work in a manner other than stipulated in item (b) - public performance, exhibition, displaying, and publicly sharing the Work in such manner that every person can have access thereto in the place and time chosen by them.</w:t>
      </w:r>
    </w:p>
    <w:p w14:paraId="001A0BFC" w14:textId="77777777" w:rsidR="00561E24" w:rsidRPr="00561E24" w:rsidRDefault="00561E24" w:rsidP="00561E24">
      <w:pPr>
        <w:numPr>
          <w:ilvl w:val="0"/>
          <w:numId w:val="46"/>
        </w:numPr>
        <w:jc w:val="both"/>
        <w:rPr>
          <w:color w:val="000000"/>
          <w:sz w:val="22"/>
          <w:szCs w:val="22"/>
          <w:lang w:val="en-US"/>
        </w:rPr>
      </w:pPr>
      <w:r w:rsidRPr="00561E24">
        <w:rPr>
          <w:color w:val="000000"/>
          <w:sz w:val="22"/>
          <w:szCs w:val="22"/>
          <w:lang w:val="en-US"/>
        </w:rPr>
        <w:t>The license granted is world-wide and perpetual. Its termination is possible after 10 years and for important reasons only. If the important reason is a violation the license terms by the Contracting Authority, the Contractor shall previously request the Contracting Authority to cease the infringement, setting the adequate time limit to do so. Termination period amounts 5 years. The license does not contain the right for Contracting Authority to sublicense.</w:t>
      </w:r>
    </w:p>
    <w:p w14:paraId="024A7FC4" w14:textId="472B6C7F" w:rsidR="00561E24" w:rsidRPr="00561E24" w:rsidRDefault="00561E24" w:rsidP="00561E24">
      <w:pPr>
        <w:numPr>
          <w:ilvl w:val="0"/>
          <w:numId w:val="46"/>
        </w:numPr>
        <w:jc w:val="both"/>
        <w:rPr>
          <w:color w:val="000000"/>
          <w:sz w:val="22"/>
          <w:szCs w:val="22"/>
          <w:lang w:val="en-US"/>
        </w:rPr>
      </w:pPr>
      <w:r w:rsidRPr="18889291">
        <w:rPr>
          <w:color w:val="000000" w:themeColor="text1"/>
          <w:sz w:val="22"/>
          <w:szCs w:val="22"/>
          <w:lang w:val="en-US"/>
        </w:rPr>
        <w:t>The Parties agree, that the Contracting Authority shall have right to use the Work in fields indicated in sec. 4, including but not limited to fixing the supplied devices, its maintenance, refurbishing or modification etc. by the Contracting Authority or by third parties. For the implementation of the tasks specified in this sec. 6, the Contracting Authority shall have the right to use the Works in all purchasing procedures, including those under public procurement regime.</w:t>
      </w:r>
      <w:r w:rsidR="00F51EAD" w:rsidRPr="18889291">
        <w:rPr>
          <w:color w:val="000000" w:themeColor="text1"/>
          <w:sz w:val="22"/>
          <w:szCs w:val="22"/>
          <w:lang w:val="en-US"/>
        </w:rPr>
        <w:t xml:space="preserve"> In case the Work </w:t>
      </w:r>
      <w:r w:rsidR="00C43857" w:rsidRPr="18889291">
        <w:rPr>
          <w:color w:val="000000" w:themeColor="text1"/>
          <w:sz w:val="22"/>
          <w:szCs w:val="22"/>
          <w:lang w:val="en-US"/>
        </w:rPr>
        <w:t xml:space="preserve">includes Confidential information </w:t>
      </w:r>
      <w:r w:rsidR="004A1F1A" w:rsidRPr="18889291">
        <w:rPr>
          <w:color w:val="000000" w:themeColor="text1"/>
          <w:sz w:val="22"/>
          <w:szCs w:val="22"/>
          <w:lang w:val="en-US"/>
        </w:rPr>
        <w:t>(sec. 4 above)</w:t>
      </w:r>
      <w:r w:rsidR="004A2972" w:rsidRPr="18889291">
        <w:rPr>
          <w:color w:val="000000" w:themeColor="text1"/>
          <w:sz w:val="22"/>
          <w:szCs w:val="22"/>
          <w:lang w:val="en-US"/>
        </w:rPr>
        <w:t xml:space="preserve">, the Parties shall agree the way of its </w:t>
      </w:r>
      <w:r w:rsidR="005232CB" w:rsidRPr="18889291">
        <w:rPr>
          <w:color w:val="000000" w:themeColor="text1"/>
          <w:sz w:val="22"/>
          <w:szCs w:val="22"/>
          <w:lang w:val="en-US"/>
        </w:rPr>
        <w:t>use by the Contracting Authority</w:t>
      </w:r>
      <w:r w:rsidR="00754CDA" w:rsidRPr="18889291">
        <w:rPr>
          <w:color w:val="000000" w:themeColor="text1"/>
          <w:sz w:val="22"/>
          <w:szCs w:val="22"/>
          <w:lang w:val="en-US"/>
        </w:rPr>
        <w:t xml:space="preserve"> in such manner that the confidentiality shall be kept.</w:t>
      </w:r>
    </w:p>
    <w:p w14:paraId="7F144509" w14:textId="77777777" w:rsidR="00561E24" w:rsidRPr="00561E24" w:rsidRDefault="00561E24" w:rsidP="00561E24">
      <w:pPr>
        <w:numPr>
          <w:ilvl w:val="0"/>
          <w:numId w:val="46"/>
        </w:numPr>
        <w:jc w:val="both"/>
        <w:rPr>
          <w:color w:val="000000"/>
          <w:sz w:val="22"/>
          <w:szCs w:val="22"/>
          <w:lang w:val="en-US"/>
        </w:rPr>
      </w:pPr>
      <w:r w:rsidRPr="00561E24">
        <w:rPr>
          <w:color w:val="000000"/>
          <w:sz w:val="22"/>
          <w:szCs w:val="22"/>
          <w:lang w:val="en-US"/>
        </w:rPr>
        <w:t>In case the Contractor provides the Contracting Authority with software necessary for the proper use of the microscope, the Contractor shall – as part of its remuneration - grant or transfer to the Contracting Authority a license for such software, which shall be:</w:t>
      </w:r>
    </w:p>
    <w:p w14:paraId="47A979BF" w14:textId="77777777" w:rsidR="00561E24" w:rsidRPr="00561E24" w:rsidRDefault="00561E24" w:rsidP="18889291">
      <w:pPr>
        <w:numPr>
          <w:ilvl w:val="0"/>
          <w:numId w:val="82"/>
        </w:numPr>
        <w:ind w:left="993"/>
        <w:jc w:val="both"/>
        <w:rPr>
          <w:color w:val="000000"/>
          <w:sz w:val="22"/>
          <w:szCs w:val="22"/>
          <w:lang w:val="en-US"/>
        </w:rPr>
      </w:pPr>
      <w:r w:rsidRPr="18889291">
        <w:rPr>
          <w:color w:val="000000" w:themeColor="text1"/>
          <w:sz w:val="22"/>
          <w:szCs w:val="22"/>
          <w:lang w:val="en-US"/>
        </w:rPr>
        <w:t>“open source” license, or</w:t>
      </w:r>
    </w:p>
    <w:p w14:paraId="4BB06862" w14:textId="77777777" w:rsidR="00561E24" w:rsidRPr="00561E24" w:rsidRDefault="00561E24" w:rsidP="18889291">
      <w:pPr>
        <w:numPr>
          <w:ilvl w:val="0"/>
          <w:numId w:val="82"/>
        </w:numPr>
        <w:ind w:left="993"/>
        <w:jc w:val="both"/>
        <w:rPr>
          <w:color w:val="000000"/>
          <w:sz w:val="22"/>
          <w:szCs w:val="22"/>
          <w:lang w:val="en-US"/>
        </w:rPr>
      </w:pPr>
      <w:r w:rsidRPr="18889291">
        <w:rPr>
          <w:color w:val="000000" w:themeColor="text1"/>
          <w:sz w:val="22"/>
          <w:szCs w:val="22"/>
          <w:lang w:val="en-US"/>
        </w:rPr>
        <w:t>Another type license (ownership license) granting by software producer.</w:t>
      </w:r>
    </w:p>
    <w:p w14:paraId="49A142D4" w14:textId="77777777" w:rsidR="00561E24" w:rsidRPr="00561E24" w:rsidRDefault="00561E24" w:rsidP="00561E24">
      <w:pPr>
        <w:ind w:left="360"/>
        <w:jc w:val="both"/>
        <w:rPr>
          <w:color w:val="000000"/>
          <w:sz w:val="22"/>
          <w:szCs w:val="22"/>
          <w:lang w:val="en-US"/>
        </w:rPr>
      </w:pPr>
      <w:r w:rsidRPr="00561E24">
        <w:rPr>
          <w:color w:val="000000"/>
          <w:sz w:val="22"/>
          <w:szCs w:val="22"/>
          <w:lang w:val="en-US"/>
        </w:rPr>
        <w:t>In both cases the Contracting Authority shall have the right to use the software for indefinite period of time on the fields of exploitation and under the terms and conditions stipulated in such license. The Contracting Authority shall also be entitled to free of charge software updates for the time period specified by its producer.</w:t>
      </w:r>
    </w:p>
    <w:p w14:paraId="4A8DA6F1" w14:textId="77777777" w:rsidR="00561E24" w:rsidRPr="00561E24" w:rsidRDefault="00561E24" w:rsidP="00561E24">
      <w:pPr>
        <w:numPr>
          <w:ilvl w:val="0"/>
          <w:numId w:val="46"/>
        </w:numPr>
        <w:jc w:val="both"/>
        <w:rPr>
          <w:color w:val="000000"/>
          <w:sz w:val="22"/>
          <w:szCs w:val="22"/>
          <w:lang w:val="en-US"/>
        </w:rPr>
      </w:pPr>
      <w:r w:rsidRPr="00561E24">
        <w:rPr>
          <w:color w:val="000000"/>
          <w:sz w:val="22"/>
          <w:szCs w:val="22"/>
          <w:lang w:val="en-US"/>
        </w:rPr>
        <w:t>The Contractor hereby grants its consent to the Contracting Authority’s ability to photograph/record the subject of the Agreement, in particular the devices, and to the use of photos/movies for promotion of the Contracting Authority and the NSRC SOLARIS in the press, radio, and television and on the Internet, especially on the website of the Contracting Authority and the SOLARIS, and in social media of the Contracting Authority and the SOLARIS.</w:t>
      </w:r>
    </w:p>
    <w:p w14:paraId="373654A8" w14:textId="5195DF94" w:rsidR="00231882" w:rsidRPr="007313DF" w:rsidRDefault="00231882" w:rsidP="00561E24">
      <w:pPr>
        <w:ind w:left="357"/>
        <w:jc w:val="both"/>
        <w:rPr>
          <w:color w:val="000000"/>
          <w:sz w:val="22"/>
          <w:szCs w:val="22"/>
          <w:lang w:val="en-US"/>
        </w:rPr>
      </w:pPr>
    </w:p>
    <w:p w14:paraId="53600CBE" w14:textId="77777777" w:rsidR="00231882" w:rsidRPr="007313DF" w:rsidRDefault="00231882" w:rsidP="00231882">
      <w:pPr>
        <w:rPr>
          <w:b/>
          <w:sz w:val="22"/>
          <w:szCs w:val="22"/>
          <w:lang w:val="en-US"/>
        </w:rPr>
      </w:pPr>
      <w:r w:rsidRPr="007313DF">
        <w:rPr>
          <w:b/>
          <w:sz w:val="22"/>
          <w:szCs w:val="22"/>
          <w:lang w:val="en-US"/>
        </w:rPr>
        <w:t>§ 17</w:t>
      </w:r>
    </w:p>
    <w:p w14:paraId="26D5CA5D" w14:textId="77777777" w:rsidR="00231882" w:rsidRPr="007313DF" w:rsidRDefault="00231882" w:rsidP="00231882">
      <w:pPr>
        <w:rPr>
          <w:sz w:val="22"/>
          <w:szCs w:val="22"/>
          <w:lang w:val="en-US"/>
        </w:rPr>
      </w:pPr>
      <w:r w:rsidRPr="007313DF">
        <w:rPr>
          <w:b/>
          <w:sz w:val="22"/>
          <w:szCs w:val="22"/>
          <w:lang w:val="en-US"/>
        </w:rPr>
        <w:t>CONFIDENTIALITY</w:t>
      </w:r>
    </w:p>
    <w:p w14:paraId="72C1167E" w14:textId="77777777" w:rsidR="00231882" w:rsidRPr="007313DF" w:rsidRDefault="00231882" w:rsidP="001F0583">
      <w:pPr>
        <w:numPr>
          <w:ilvl w:val="0"/>
          <w:numId w:val="45"/>
        </w:numPr>
        <w:tabs>
          <w:tab w:val="clear" w:pos="927"/>
          <w:tab w:val="num" w:pos="360"/>
        </w:tabs>
        <w:ind w:left="360"/>
        <w:jc w:val="both"/>
        <w:rPr>
          <w:sz w:val="22"/>
          <w:szCs w:val="22"/>
          <w:lang w:val="en-US"/>
        </w:rPr>
      </w:pPr>
      <w:r w:rsidRPr="007313DF">
        <w:rPr>
          <w:sz w:val="22"/>
          <w:szCs w:val="22"/>
          <w:lang w:val="en-US"/>
        </w:rPr>
        <w:t>In the event of being provided with any Confidential Information by the Disclosing Party, the Receiving Party shall be liable to keep confidential and ensure the protection of the personal data to the extent at least equal to the level of protection applied towards the protection of his own Confidential Information, yet not to a lower extent than justified to a certain circumstance. The „Confidential information” shall be deemed by the Parties to be technical, technological and organizational information or any other information of economic value, in relation to which required actions were taken by the Disclosing Party aimed at ensuring confidentiality and which were handed over with the observance of confidentiality.</w:t>
      </w:r>
    </w:p>
    <w:p w14:paraId="7488CF44" w14:textId="77777777" w:rsidR="00231882" w:rsidRPr="007313DF" w:rsidRDefault="00231882" w:rsidP="001F0583">
      <w:pPr>
        <w:numPr>
          <w:ilvl w:val="0"/>
          <w:numId w:val="45"/>
        </w:numPr>
        <w:tabs>
          <w:tab w:val="clear" w:pos="927"/>
          <w:tab w:val="num" w:pos="360"/>
        </w:tabs>
        <w:ind w:left="360"/>
        <w:jc w:val="both"/>
        <w:rPr>
          <w:sz w:val="22"/>
          <w:szCs w:val="22"/>
          <w:lang w:val="en-US"/>
        </w:rPr>
      </w:pPr>
      <w:r w:rsidRPr="007313DF">
        <w:rPr>
          <w:sz w:val="22"/>
          <w:szCs w:val="22"/>
          <w:lang w:val="en-US"/>
        </w:rPr>
        <w:t>The Receiving Party shall undertake in particular to the following:</w:t>
      </w:r>
    </w:p>
    <w:p w14:paraId="3F844855" w14:textId="77777777" w:rsidR="00231882" w:rsidRPr="007313DF" w:rsidRDefault="00231882" w:rsidP="001F0583">
      <w:pPr>
        <w:numPr>
          <w:ilvl w:val="0"/>
          <w:numId w:val="31"/>
        </w:numPr>
        <w:tabs>
          <w:tab w:val="clear" w:pos="720"/>
          <w:tab w:val="num" w:pos="851"/>
          <w:tab w:val="num" w:pos="1002"/>
        </w:tabs>
        <w:ind w:left="851" w:hanging="425"/>
        <w:jc w:val="both"/>
        <w:rPr>
          <w:sz w:val="22"/>
          <w:szCs w:val="22"/>
          <w:lang w:val="en-US"/>
        </w:rPr>
      </w:pPr>
      <w:r w:rsidRPr="007313DF">
        <w:rPr>
          <w:sz w:val="22"/>
          <w:szCs w:val="22"/>
          <w:lang w:val="en-US"/>
        </w:rPr>
        <w:t>not to disclose Confidential Information to any third parties, apart from his employees and coworkers with whom the subject hereof is being handled, unless such disclosure of Confidential Information shall be essential for the execution, and if the aforementioned entities gave their consent for the compliance with the terms of confidentiality within the scope specified herein. The Receiving Party shall be liable for any violations made by the entities;</w:t>
      </w:r>
    </w:p>
    <w:p w14:paraId="50D7BC9F" w14:textId="77777777" w:rsidR="00231882" w:rsidRPr="007313DF" w:rsidRDefault="00231882" w:rsidP="001F0583">
      <w:pPr>
        <w:numPr>
          <w:ilvl w:val="0"/>
          <w:numId w:val="31"/>
        </w:numPr>
        <w:tabs>
          <w:tab w:val="clear" w:pos="720"/>
          <w:tab w:val="num" w:pos="851"/>
          <w:tab w:val="num" w:pos="1002"/>
        </w:tabs>
        <w:ind w:left="851" w:hanging="425"/>
        <w:jc w:val="both"/>
        <w:rPr>
          <w:sz w:val="22"/>
          <w:szCs w:val="22"/>
          <w:lang w:val="en-US"/>
        </w:rPr>
      </w:pPr>
      <w:r w:rsidRPr="007313DF">
        <w:rPr>
          <w:sz w:val="22"/>
          <w:szCs w:val="22"/>
          <w:lang w:val="en-US"/>
        </w:rPr>
        <w:t xml:space="preserve">not to make any copies of the Confidential Information provided by the Disclosing Party, except for copies required for employees and coworkers with whom the subject of the Agreement is being executed. Any copies shall be deemed to belong to the Disclosing Party </w:t>
      </w:r>
      <w:r w:rsidRPr="007313DF">
        <w:rPr>
          <w:sz w:val="22"/>
          <w:szCs w:val="22"/>
          <w:lang w:val="en-US"/>
        </w:rPr>
        <w:lastRenderedPageBreak/>
        <w:t>and shall be labeled as: „confidential”, „reserved” or any similar inscription;</w:t>
      </w:r>
    </w:p>
    <w:p w14:paraId="7F6BEE22" w14:textId="77777777" w:rsidR="00231882" w:rsidRPr="007313DF" w:rsidRDefault="00231882" w:rsidP="001F0583">
      <w:pPr>
        <w:numPr>
          <w:ilvl w:val="0"/>
          <w:numId w:val="31"/>
        </w:numPr>
        <w:tabs>
          <w:tab w:val="clear" w:pos="720"/>
          <w:tab w:val="num" w:pos="851"/>
          <w:tab w:val="num" w:pos="1002"/>
        </w:tabs>
        <w:ind w:left="851" w:hanging="425"/>
        <w:jc w:val="both"/>
        <w:rPr>
          <w:sz w:val="22"/>
          <w:szCs w:val="22"/>
          <w:lang w:val="en-US"/>
        </w:rPr>
      </w:pPr>
      <w:r w:rsidRPr="007313DF">
        <w:rPr>
          <w:sz w:val="22"/>
          <w:szCs w:val="22"/>
          <w:lang w:val="en-US"/>
        </w:rPr>
        <w:t>not to use the Confidential Information disclosed for any other purposes others than the ones stipulated for the execution hereof;</w:t>
      </w:r>
    </w:p>
    <w:p w14:paraId="6A9B8E67" w14:textId="77777777" w:rsidR="00231882" w:rsidRPr="007313DF" w:rsidRDefault="00231882" w:rsidP="001F0583">
      <w:pPr>
        <w:numPr>
          <w:ilvl w:val="0"/>
          <w:numId w:val="31"/>
        </w:numPr>
        <w:tabs>
          <w:tab w:val="clear" w:pos="720"/>
          <w:tab w:val="num" w:pos="851"/>
          <w:tab w:val="num" w:pos="1002"/>
        </w:tabs>
        <w:ind w:left="851" w:hanging="425"/>
        <w:jc w:val="both"/>
        <w:rPr>
          <w:sz w:val="22"/>
          <w:szCs w:val="22"/>
          <w:lang w:val="en-US"/>
        </w:rPr>
      </w:pPr>
      <w:r w:rsidRPr="007313DF">
        <w:rPr>
          <w:sz w:val="22"/>
          <w:szCs w:val="22"/>
          <w:lang w:val="en-US"/>
        </w:rPr>
        <w:t>after the end of the execution hereof, the Receiving Party shall be liable to immediately return all documents and information including Confidential  Information, without storing any copies. Execution of the subject hereof shall not release the Receiving Party from the obligation to keep confidential any Confidential Information as entrusted on terms specified in the Agreement for the period of 5 years counting as of the Agreement termination date.</w:t>
      </w:r>
    </w:p>
    <w:p w14:paraId="6CB2EF97" w14:textId="77777777" w:rsidR="00231882" w:rsidRPr="007313DF" w:rsidRDefault="00231882" w:rsidP="001F0583">
      <w:pPr>
        <w:numPr>
          <w:ilvl w:val="0"/>
          <w:numId w:val="45"/>
        </w:numPr>
        <w:tabs>
          <w:tab w:val="clear" w:pos="927"/>
          <w:tab w:val="num" w:pos="360"/>
        </w:tabs>
        <w:ind w:left="360"/>
        <w:jc w:val="both"/>
        <w:rPr>
          <w:sz w:val="22"/>
          <w:szCs w:val="22"/>
          <w:lang w:val="en-US"/>
        </w:rPr>
      </w:pPr>
      <w:r w:rsidRPr="007313DF">
        <w:rPr>
          <w:sz w:val="22"/>
          <w:szCs w:val="22"/>
          <w:lang w:val="en-US"/>
        </w:rPr>
        <w:t>The Receiving Party</w:t>
      </w:r>
      <w:r w:rsidRPr="007313DF" w:rsidDel="00717BDF">
        <w:rPr>
          <w:sz w:val="22"/>
          <w:szCs w:val="22"/>
          <w:lang w:val="en-US"/>
        </w:rPr>
        <w:t xml:space="preserve"> </w:t>
      </w:r>
      <w:r w:rsidRPr="007313DF">
        <w:rPr>
          <w:sz w:val="22"/>
          <w:szCs w:val="22"/>
          <w:lang w:val="en-US"/>
        </w:rPr>
        <w:t>shall not be liable for the disclosure of Confidential Information which:</w:t>
      </w:r>
    </w:p>
    <w:p w14:paraId="279E5C75" w14:textId="77777777" w:rsidR="00231882" w:rsidRPr="007313DF" w:rsidRDefault="00231882" w:rsidP="001F0583">
      <w:pPr>
        <w:numPr>
          <w:ilvl w:val="0"/>
          <w:numId w:val="32"/>
        </w:numPr>
        <w:ind w:left="993" w:hanging="284"/>
        <w:jc w:val="both"/>
        <w:rPr>
          <w:sz w:val="22"/>
          <w:szCs w:val="22"/>
          <w:lang w:val="en-US"/>
        </w:rPr>
      </w:pPr>
      <w:r w:rsidRPr="007313DF">
        <w:rPr>
          <w:sz w:val="22"/>
          <w:szCs w:val="22"/>
          <w:lang w:val="en-US"/>
        </w:rPr>
        <w:t>were given to public notice in a manner not constituting the violation of the Agreement,</w:t>
      </w:r>
    </w:p>
    <w:p w14:paraId="014DBDDD" w14:textId="77777777" w:rsidR="00231882" w:rsidRPr="007313DF" w:rsidRDefault="00231882" w:rsidP="001F0583">
      <w:pPr>
        <w:numPr>
          <w:ilvl w:val="0"/>
          <w:numId w:val="32"/>
        </w:numPr>
        <w:ind w:left="993" w:hanging="284"/>
        <w:jc w:val="both"/>
        <w:rPr>
          <w:sz w:val="22"/>
          <w:szCs w:val="22"/>
          <w:lang w:val="en-US"/>
        </w:rPr>
      </w:pPr>
      <w:r w:rsidRPr="007313DF">
        <w:rPr>
          <w:sz w:val="22"/>
          <w:szCs w:val="22"/>
          <w:lang w:val="en-US"/>
        </w:rPr>
        <w:t>are known to the Receiving Party</w:t>
      </w:r>
      <w:r w:rsidRPr="007313DF" w:rsidDel="00717BDF">
        <w:rPr>
          <w:sz w:val="22"/>
          <w:szCs w:val="22"/>
          <w:lang w:val="en-US"/>
        </w:rPr>
        <w:t xml:space="preserve"> </w:t>
      </w:r>
      <w:r w:rsidRPr="007313DF">
        <w:rPr>
          <w:sz w:val="22"/>
          <w:szCs w:val="22"/>
          <w:lang w:val="en-US"/>
        </w:rPr>
        <w:t>from other sources, without the obligation of keeping them confidential and without violation of the Agreement,</w:t>
      </w:r>
    </w:p>
    <w:p w14:paraId="1E797418" w14:textId="77777777" w:rsidR="00231882" w:rsidRPr="007313DF" w:rsidRDefault="00231882" w:rsidP="001F0583">
      <w:pPr>
        <w:numPr>
          <w:ilvl w:val="0"/>
          <w:numId w:val="32"/>
        </w:numPr>
        <w:ind w:left="993" w:hanging="284"/>
        <w:jc w:val="both"/>
        <w:rPr>
          <w:sz w:val="22"/>
          <w:szCs w:val="22"/>
          <w:lang w:val="en-US"/>
        </w:rPr>
      </w:pPr>
      <w:r w:rsidRPr="007313DF">
        <w:rPr>
          <w:sz w:val="22"/>
          <w:szCs w:val="22"/>
          <w:lang w:val="en-US"/>
        </w:rPr>
        <w:t>were independently developed by the employees of the Receiving Party,</w:t>
      </w:r>
    </w:p>
    <w:p w14:paraId="34678806" w14:textId="77777777" w:rsidR="00231882" w:rsidRPr="007313DF" w:rsidRDefault="00231882" w:rsidP="001F0583">
      <w:pPr>
        <w:numPr>
          <w:ilvl w:val="0"/>
          <w:numId w:val="32"/>
        </w:numPr>
        <w:ind w:left="993" w:hanging="284"/>
        <w:jc w:val="both"/>
        <w:rPr>
          <w:sz w:val="22"/>
          <w:szCs w:val="22"/>
          <w:lang w:val="en-US"/>
        </w:rPr>
      </w:pPr>
      <w:r w:rsidRPr="007313DF">
        <w:rPr>
          <w:sz w:val="22"/>
          <w:szCs w:val="22"/>
          <w:lang w:val="en-US"/>
        </w:rPr>
        <w:t>were disclosed to public notice based on the permit of the Disclosing Party in writing under the pain of being null and void.</w:t>
      </w:r>
    </w:p>
    <w:p w14:paraId="02DA2237" w14:textId="77777777" w:rsidR="00231882" w:rsidRPr="007313DF" w:rsidRDefault="00231882" w:rsidP="001F0583">
      <w:pPr>
        <w:numPr>
          <w:ilvl w:val="0"/>
          <w:numId w:val="45"/>
        </w:numPr>
        <w:tabs>
          <w:tab w:val="clear" w:pos="927"/>
          <w:tab w:val="num" w:pos="360"/>
        </w:tabs>
        <w:ind w:left="360"/>
        <w:jc w:val="both"/>
        <w:rPr>
          <w:sz w:val="22"/>
          <w:szCs w:val="22"/>
          <w:lang w:val="en-US"/>
        </w:rPr>
      </w:pPr>
      <w:r w:rsidRPr="007313DF">
        <w:rPr>
          <w:sz w:val="22"/>
          <w:szCs w:val="22"/>
          <w:lang w:val="en-US"/>
        </w:rPr>
        <w:t>The Receiving Party</w:t>
      </w:r>
      <w:r w:rsidRPr="007313DF" w:rsidDel="005C6561">
        <w:rPr>
          <w:sz w:val="22"/>
          <w:szCs w:val="22"/>
          <w:lang w:val="en-US"/>
        </w:rPr>
        <w:t xml:space="preserve"> </w:t>
      </w:r>
      <w:r w:rsidRPr="007313DF">
        <w:rPr>
          <w:sz w:val="22"/>
          <w:szCs w:val="22"/>
          <w:lang w:val="en-US"/>
        </w:rPr>
        <w:t>shall be liable to immediately inform the Disclosing Party in writing on any instance related to the following:</w:t>
      </w:r>
    </w:p>
    <w:p w14:paraId="055F5384" w14:textId="77777777" w:rsidR="00231882" w:rsidRPr="007313DF" w:rsidRDefault="00231882" w:rsidP="001F0583">
      <w:pPr>
        <w:numPr>
          <w:ilvl w:val="0"/>
          <w:numId w:val="48"/>
        </w:numPr>
        <w:tabs>
          <w:tab w:val="left" w:pos="993"/>
        </w:tabs>
        <w:ind w:left="993" w:hanging="284"/>
        <w:jc w:val="both"/>
        <w:rPr>
          <w:sz w:val="22"/>
          <w:szCs w:val="22"/>
          <w:lang w:val="en-US"/>
        </w:rPr>
      </w:pPr>
      <w:r w:rsidRPr="007313DF">
        <w:rPr>
          <w:sz w:val="22"/>
          <w:szCs w:val="22"/>
          <w:lang w:val="en-US"/>
        </w:rPr>
        <w:t>violation of obligation related to the confidentiality of Confidential Information;</w:t>
      </w:r>
    </w:p>
    <w:p w14:paraId="35139B47" w14:textId="77777777" w:rsidR="00231882" w:rsidRPr="007313DF" w:rsidRDefault="00231882" w:rsidP="001F0583">
      <w:pPr>
        <w:numPr>
          <w:ilvl w:val="0"/>
          <w:numId w:val="48"/>
        </w:numPr>
        <w:tabs>
          <w:tab w:val="left" w:pos="993"/>
        </w:tabs>
        <w:ind w:left="993" w:hanging="284"/>
        <w:jc w:val="both"/>
        <w:rPr>
          <w:sz w:val="22"/>
          <w:szCs w:val="22"/>
          <w:lang w:val="en-US"/>
        </w:rPr>
      </w:pPr>
      <w:r w:rsidRPr="007313DF">
        <w:rPr>
          <w:sz w:val="22"/>
          <w:szCs w:val="22"/>
          <w:lang w:val="en-US"/>
        </w:rPr>
        <w:t>suspicion on the possibility of disclosure, passing or unauthorized use of Confidential Information;</w:t>
      </w:r>
    </w:p>
    <w:p w14:paraId="4C38BAFA" w14:textId="77777777" w:rsidR="00231882" w:rsidRPr="007313DF" w:rsidRDefault="00231882" w:rsidP="001F0583">
      <w:pPr>
        <w:numPr>
          <w:ilvl w:val="0"/>
          <w:numId w:val="48"/>
        </w:numPr>
        <w:tabs>
          <w:tab w:val="left" w:pos="993"/>
        </w:tabs>
        <w:ind w:left="993" w:hanging="284"/>
        <w:jc w:val="both"/>
        <w:rPr>
          <w:sz w:val="22"/>
          <w:szCs w:val="22"/>
          <w:lang w:val="en-US"/>
        </w:rPr>
      </w:pPr>
      <w:r w:rsidRPr="007313DF">
        <w:rPr>
          <w:sz w:val="22"/>
          <w:szCs w:val="22"/>
          <w:lang w:val="en-US"/>
        </w:rPr>
        <w:t>loss, theft or unauthorized damaging of the carriers, documents or other materials including Confidential Information.</w:t>
      </w:r>
    </w:p>
    <w:p w14:paraId="3769E702" w14:textId="77777777" w:rsidR="00231882" w:rsidRPr="007313DF" w:rsidRDefault="00231882" w:rsidP="001F0583">
      <w:pPr>
        <w:numPr>
          <w:ilvl w:val="0"/>
          <w:numId w:val="45"/>
        </w:numPr>
        <w:tabs>
          <w:tab w:val="clear" w:pos="927"/>
          <w:tab w:val="num" w:pos="360"/>
        </w:tabs>
        <w:ind w:left="360"/>
        <w:contextualSpacing/>
        <w:jc w:val="both"/>
        <w:rPr>
          <w:sz w:val="22"/>
          <w:szCs w:val="22"/>
          <w:lang w:val="en-US"/>
        </w:rPr>
      </w:pPr>
      <w:r w:rsidRPr="007313DF">
        <w:rPr>
          <w:sz w:val="22"/>
          <w:szCs w:val="22"/>
          <w:lang w:val="en-US"/>
        </w:rPr>
        <w:t>Upon the request of the Disclosing Party, the Receiving Party</w:t>
      </w:r>
      <w:r w:rsidRPr="007313DF" w:rsidDel="005C6561">
        <w:rPr>
          <w:sz w:val="22"/>
          <w:szCs w:val="22"/>
          <w:lang w:val="en-US"/>
        </w:rPr>
        <w:t xml:space="preserve"> </w:t>
      </w:r>
      <w:r w:rsidRPr="007313DF">
        <w:rPr>
          <w:sz w:val="22"/>
          <w:szCs w:val="22"/>
          <w:lang w:val="en-US"/>
        </w:rPr>
        <w:t>shall immediately return or destroy and provide the Disclosing Party with an evidence of such destroy all materials, information and documentation constituting Confidential Information, yet not later than within 7 (seven) calendar days as of the request submission date.</w:t>
      </w:r>
    </w:p>
    <w:p w14:paraId="74CFF790" w14:textId="77777777" w:rsidR="00231882" w:rsidRPr="007313DF" w:rsidRDefault="00231882" w:rsidP="001F0583">
      <w:pPr>
        <w:numPr>
          <w:ilvl w:val="0"/>
          <w:numId w:val="45"/>
        </w:numPr>
        <w:tabs>
          <w:tab w:val="clear" w:pos="927"/>
          <w:tab w:val="num" w:pos="360"/>
        </w:tabs>
        <w:ind w:left="360"/>
        <w:jc w:val="both"/>
        <w:rPr>
          <w:sz w:val="22"/>
          <w:szCs w:val="22"/>
          <w:lang w:val="en-US"/>
        </w:rPr>
      </w:pPr>
      <w:r w:rsidRPr="007313DF">
        <w:rPr>
          <w:sz w:val="22"/>
          <w:szCs w:val="22"/>
          <w:lang w:val="en-US"/>
        </w:rPr>
        <w:t>The obligation of keeping Confidential Information specified in the paragraph shall not be applicable, if the obligation related to the disclosure of Confidential Information by the Receiving Party arises out of the provisions of law. In the event specified above, the Receiving Party</w:t>
      </w:r>
      <w:r w:rsidRPr="007313DF" w:rsidDel="00D50877">
        <w:rPr>
          <w:sz w:val="22"/>
          <w:szCs w:val="22"/>
          <w:lang w:val="en-US"/>
        </w:rPr>
        <w:t xml:space="preserve"> </w:t>
      </w:r>
      <w:r w:rsidRPr="007313DF">
        <w:rPr>
          <w:sz w:val="22"/>
          <w:szCs w:val="22"/>
          <w:lang w:val="en-US"/>
        </w:rPr>
        <w:t>shall be liable to disclose Confidential Information and immediately inform the Disclosing Party on the occurrence.</w:t>
      </w:r>
    </w:p>
    <w:p w14:paraId="69594639" w14:textId="77777777" w:rsidR="00231882" w:rsidRPr="007313DF" w:rsidRDefault="00231882" w:rsidP="00231882">
      <w:pPr>
        <w:rPr>
          <w:b/>
          <w:sz w:val="22"/>
          <w:szCs w:val="22"/>
          <w:lang w:val="en-US"/>
        </w:rPr>
      </w:pPr>
      <w:r w:rsidRPr="007313DF">
        <w:rPr>
          <w:b/>
          <w:sz w:val="22"/>
          <w:szCs w:val="22"/>
          <w:lang w:val="en-US"/>
        </w:rPr>
        <w:t>§18</w:t>
      </w:r>
    </w:p>
    <w:p w14:paraId="20E7DCBD" w14:textId="77777777" w:rsidR="00231882" w:rsidRPr="007313DF" w:rsidRDefault="00231882" w:rsidP="00231882">
      <w:pPr>
        <w:rPr>
          <w:sz w:val="22"/>
          <w:szCs w:val="22"/>
        </w:rPr>
      </w:pPr>
      <w:r w:rsidRPr="007313DF">
        <w:rPr>
          <w:b/>
          <w:bCs/>
          <w:sz w:val="22"/>
          <w:szCs w:val="22"/>
        </w:rPr>
        <w:t>CHANGES AND SUPPLEMENTS</w:t>
      </w:r>
    </w:p>
    <w:p w14:paraId="7A0C04F1" w14:textId="082E24EB" w:rsidR="00231882" w:rsidRPr="007313DF" w:rsidRDefault="00231882" w:rsidP="00473BDA">
      <w:pPr>
        <w:widowControl/>
        <w:numPr>
          <w:ilvl w:val="0"/>
          <w:numId w:val="61"/>
        </w:numPr>
        <w:suppressAutoHyphens w:val="0"/>
        <w:jc w:val="both"/>
        <w:rPr>
          <w:sz w:val="22"/>
          <w:szCs w:val="22"/>
        </w:rPr>
      </w:pPr>
      <w:r w:rsidRPr="007313DF">
        <w:rPr>
          <w:sz w:val="22"/>
          <w:szCs w:val="22"/>
        </w:rPr>
        <w:t>Changes and supplements to this Agreement may only be made in writing or in electronic form, else being null and void, and must be signed by authorized representatives of both the Contracting Authority and Contractor.</w:t>
      </w:r>
    </w:p>
    <w:p w14:paraId="3A2679ED" w14:textId="07FDE287" w:rsidR="00231882" w:rsidRPr="007313DF" w:rsidRDefault="00231882" w:rsidP="00473BDA">
      <w:pPr>
        <w:widowControl/>
        <w:numPr>
          <w:ilvl w:val="0"/>
          <w:numId w:val="61"/>
        </w:numPr>
        <w:suppressAutoHyphens w:val="0"/>
        <w:jc w:val="both"/>
        <w:rPr>
          <w:sz w:val="22"/>
          <w:szCs w:val="22"/>
        </w:rPr>
      </w:pPr>
      <w:r w:rsidRPr="007313DF">
        <w:rPr>
          <w:sz w:val="22"/>
          <w:szCs w:val="22"/>
        </w:rPr>
        <w:t>The Parties provide for the possibility of changing the Agreement, without changing the amount of the Contractor's remuneration</w:t>
      </w:r>
      <w:r w:rsidR="003B2821">
        <w:rPr>
          <w:sz w:val="22"/>
          <w:szCs w:val="22"/>
        </w:rPr>
        <w:t xml:space="preserve"> (</w:t>
      </w:r>
      <w:r w:rsidR="00F46A59">
        <w:rPr>
          <w:sz w:val="22"/>
          <w:szCs w:val="22"/>
        </w:rPr>
        <w:t xml:space="preserve">does </w:t>
      </w:r>
      <w:r w:rsidR="003B2821">
        <w:rPr>
          <w:sz w:val="22"/>
          <w:szCs w:val="22"/>
        </w:rPr>
        <w:t>n</w:t>
      </w:r>
      <w:r w:rsidR="00F46A59">
        <w:rPr>
          <w:sz w:val="22"/>
          <w:szCs w:val="22"/>
        </w:rPr>
        <w:t xml:space="preserve">ot </w:t>
      </w:r>
      <w:r w:rsidR="003B2821">
        <w:rPr>
          <w:sz w:val="22"/>
          <w:szCs w:val="22"/>
        </w:rPr>
        <w:t>a</w:t>
      </w:r>
      <w:r w:rsidR="00F46A59">
        <w:rPr>
          <w:sz w:val="22"/>
          <w:szCs w:val="22"/>
        </w:rPr>
        <w:t>pply</w:t>
      </w:r>
      <w:r w:rsidR="003B2821">
        <w:rPr>
          <w:sz w:val="22"/>
          <w:szCs w:val="22"/>
        </w:rPr>
        <w:t xml:space="preserve"> the letter f) below)</w:t>
      </w:r>
      <w:r w:rsidRPr="007313DF">
        <w:rPr>
          <w:sz w:val="22"/>
          <w:szCs w:val="22"/>
        </w:rPr>
        <w:t>, by signing an annex hereto, in the following cases:</w:t>
      </w:r>
    </w:p>
    <w:p w14:paraId="712053FC" w14:textId="14D14B86" w:rsidR="00231882" w:rsidRPr="007313DF" w:rsidRDefault="00231882" w:rsidP="00473BDA">
      <w:pPr>
        <w:widowControl/>
        <w:numPr>
          <w:ilvl w:val="0"/>
          <w:numId w:val="63"/>
        </w:numPr>
        <w:tabs>
          <w:tab w:val="left" w:pos="851"/>
        </w:tabs>
        <w:suppressAutoHyphens w:val="0"/>
        <w:autoSpaceDE w:val="0"/>
        <w:ind w:left="851" w:hanging="425"/>
        <w:jc w:val="both"/>
        <w:rPr>
          <w:sz w:val="22"/>
          <w:szCs w:val="22"/>
        </w:rPr>
      </w:pPr>
      <w:r w:rsidRPr="007313DF">
        <w:rPr>
          <w:sz w:val="22"/>
          <w:szCs w:val="22"/>
        </w:rPr>
        <w:t>Changes to the time limits for performance of the subject of the Agreement referred to in §</w:t>
      </w:r>
      <w:r w:rsidR="001F0957">
        <w:rPr>
          <w:sz w:val="22"/>
          <w:szCs w:val="22"/>
        </w:rPr>
        <w:t> </w:t>
      </w:r>
      <w:r w:rsidRPr="007313DF">
        <w:rPr>
          <w:sz w:val="22"/>
          <w:szCs w:val="22"/>
        </w:rPr>
        <w:t>4(1) through their extension due to causes attributed to the operation of force majeure referred to in § 15.</w:t>
      </w:r>
    </w:p>
    <w:p w14:paraId="0042D10E" w14:textId="31E7FFD4" w:rsidR="00231882" w:rsidRPr="007313DF" w:rsidRDefault="00231882" w:rsidP="00473BDA">
      <w:pPr>
        <w:widowControl/>
        <w:numPr>
          <w:ilvl w:val="0"/>
          <w:numId w:val="63"/>
        </w:numPr>
        <w:tabs>
          <w:tab w:val="left" w:pos="851"/>
        </w:tabs>
        <w:suppressAutoHyphens w:val="0"/>
        <w:autoSpaceDE w:val="0"/>
        <w:ind w:left="851" w:hanging="425"/>
        <w:jc w:val="both"/>
        <w:rPr>
          <w:sz w:val="22"/>
          <w:szCs w:val="22"/>
        </w:rPr>
      </w:pPr>
      <w:r w:rsidRPr="007313DF">
        <w:rPr>
          <w:sz w:val="22"/>
          <w:szCs w:val="22"/>
        </w:rPr>
        <w:t xml:space="preserve">Changes to the time limits for performance of the Agreement referred to in § 4(1) through their extension due to reasons attributable to the Contracting Authority, in particular in the event of introducing at the request of the </w:t>
      </w:r>
      <w:r w:rsidR="007900A2">
        <w:rPr>
          <w:sz w:val="22"/>
          <w:szCs w:val="22"/>
        </w:rPr>
        <w:t xml:space="preserve">Contracting </w:t>
      </w:r>
      <w:r w:rsidRPr="007313DF">
        <w:rPr>
          <w:sz w:val="22"/>
          <w:szCs w:val="22"/>
        </w:rPr>
        <w:t>Authority changes to the technical parameters of the subject of the Agreement, requiring a change to the time limit for performance of the Agreement. A change of the date of execution of the Agreement in this respect requires a consent of both Parties.</w:t>
      </w:r>
    </w:p>
    <w:p w14:paraId="1E5AA5C8" w14:textId="1C7DC0FE" w:rsidR="00231882" w:rsidRPr="007313DF" w:rsidRDefault="00231882" w:rsidP="00473BDA">
      <w:pPr>
        <w:widowControl/>
        <w:numPr>
          <w:ilvl w:val="0"/>
          <w:numId w:val="63"/>
        </w:numPr>
        <w:tabs>
          <w:tab w:val="left" w:pos="851"/>
        </w:tabs>
        <w:suppressAutoHyphens w:val="0"/>
        <w:autoSpaceDE w:val="0"/>
        <w:ind w:left="851" w:hanging="425"/>
        <w:jc w:val="both"/>
        <w:rPr>
          <w:sz w:val="22"/>
          <w:szCs w:val="22"/>
        </w:rPr>
      </w:pPr>
      <w:r w:rsidRPr="007313DF">
        <w:rPr>
          <w:sz w:val="22"/>
          <w:szCs w:val="22"/>
        </w:rPr>
        <w:t xml:space="preserve">Changes to time limits of execution of the Agreement referred to in § 4(1) by means of extension thereof due to reasons attributable to the </w:t>
      </w:r>
      <w:r w:rsidR="00A868E0">
        <w:rPr>
          <w:sz w:val="22"/>
          <w:szCs w:val="22"/>
        </w:rPr>
        <w:t xml:space="preserve">Contracting </w:t>
      </w:r>
      <w:r w:rsidRPr="007313DF">
        <w:rPr>
          <w:sz w:val="22"/>
          <w:szCs w:val="22"/>
        </w:rPr>
        <w:t>Authority concerning no preparation of the site for delivery and installation of the subject of the Agreement.</w:t>
      </w:r>
    </w:p>
    <w:p w14:paraId="1696BD21" w14:textId="4FA072FB" w:rsidR="00231882" w:rsidRPr="007313DF" w:rsidRDefault="00231882" w:rsidP="00473BDA">
      <w:pPr>
        <w:widowControl/>
        <w:numPr>
          <w:ilvl w:val="0"/>
          <w:numId w:val="63"/>
        </w:numPr>
        <w:tabs>
          <w:tab w:val="left" w:pos="851"/>
        </w:tabs>
        <w:suppressAutoHyphens w:val="0"/>
        <w:autoSpaceDE w:val="0"/>
        <w:ind w:left="851" w:hanging="425"/>
        <w:jc w:val="both"/>
        <w:rPr>
          <w:sz w:val="22"/>
          <w:szCs w:val="22"/>
        </w:rPr>
      </w:pPr>
      <w:r w:rsidRPr="007313DF">
        <w:rPr>
          <w:sz w:val="22"/>
          <w:szCs w:val="22"/>
        </w:rPr>
        <w:t xml:space="preserve">Changes to the time limits of performance of the Agreement referred to in § 4(1) by means of extension thereof due to a delay on the part of subcontractors in the performance of their obligations to the Contractor. A change of the date of execution of the Agreement in this </w:t>
      </w:r>
      <w:r w:rsidRPr="007313DF">
        <w:rPr>
          <w:sz w:val="22"/>
          <w:szCs w:val="22"/>
        </w:rPr>
        <w:lastRenderedPageBreak/>
        <w:t xml:space="preserve">respect shall be made at the request of the Contractor and requires acceptance of the Contracting Authority. The Contracting Authority may refuse to accept if the change of the time limit exposes it to inconveniences related to the use of the synchrotron, or exposes it to losses related to, e.g., the risk of losing a subsidy for the </w:t>
      </w:r>
      <w:r w:rsidR="00DB7468">
        <w:rPr>
          <w:sz w:val="22"/>
          <w:szCs w:val="22"/>
        </w:rPr>
        <w:t xml:space="preserve">execution </w:t>
      </w:r>
      <w:r w:rsidRPr="007313DF">
        <w:rPr>
          <w:sz w:val="22"/>
          <w:szCs w:val="22"/>
        </w:rPr>
        <w:t xml:space="preserve">of the </w:t>
      </w:r>
      <w:r w:rsidR="00DB7468">
        <w:rPr>
          <w:sz w:val="22"/>
          <w:szCs w:val="22"/>
        </w:rPr>
        <w:t>subject of the Agreement</w:t>
      </w:r>
      <w:r w:rsidRPr="007313DF">
        <w:rPr>
          <w:sz w:val="22"/>
          <w:szCs w:val="22"/>
        </w:rPr>
        <w:t>.</w:t>
      </w:r>
    </w:p>
    <w:p w14:paraId="437BC833" w14:textId="77777777" w:rsidR="00956D6F" w:rsidRPr="00323DA7" w:rsidRDefault="00231882" w:rsidP="00473BDA">
      <w:pPr>
        <w:widowControl/>
        <w:numPr>
          <w:ilvl w:val="0"/>
          <w:numId w:val="63"/>
        </w:numPr>
        <w:tabs>
          <w:tab w:val="left" w:pos="851"/>
        </w:tabs>
        <w:suppressAutoHyphens w:val="0"/>
        <w:autoSpaceDE w:val="0"/>
        <w:ind w:left="851" w:hanging="425"/>
        <w:jc w:val="both"/>
        <w:rPr>
          <w:sz w:val="22"/>
          <w:szCs w:val="22"/>
        </w:rPr>
      </w:pPr>
      <w:r w:rsidRPr="007313DF">
        <w:rPr>
          <w:sz w:val="22"/>
          <w:szCs w:val="22"/>
        </w:rPr>
        <w:t xml:space="preserve">Extending the term of the statutory warranty or guarantee, in the event of extension thereof by </w:t>
      </w:r>
      <w:r w:rsidRPr="00323DA7">
        <w:rPr>
          <w:sz w:val="22"/>
          <w:szCs w:val="22"/>
        </w:rPr>
        <w:t>the Contractor,</w:t>
      </w:r>
    </w:p>
    <w:p w14:paraId="1C108D0E" w14:textId="05DA9D0D" w:rsidR="00231882" w:rsidRPr="00323DA7" w:rsidRDefault="00231882" w:rsidP="00473BDA">
      <w:pPr>
        <w:widowControl/>
        <w:numPr>
          <w:ilvl w:val="0"/>
          <w:numId w:val="63"/>
        </w:numPr>
        <w:tabs>
          <w:tab w:val="left" w:pos="851"/>
        </w:tabs>
        <w:suppressAutoHyphens w:val="0"/>
        <w:autoSpaceDE w:val="0"/>
        <w:ind w:left="851" w:hanging="425"/>
        <w:jc w:val="both"/>
        <w:rPr>
          <w:sz w:val="22"/>
          <w:szCs w:val="22"/>
        </w:rPr>
      </w:pPr>
      <w:r w:rsidRPr="00323DA7">
        <w:rPr>
          <w:sz w:val="22"/>
          <w:szCs w:val="22"/>
        </w:rPr>
        <w:t>Improvement of quality or other</w:t>
      </w:r>
      <w:r w:rsidR="00956D6F" w:rsidRPr="00323DA7">
        <w:rPr>
          <w:sz w:val="22"/>
          <w:szCs w:val="22"/>
        </w:rPr>
        <w:t xml:space="preserve"> parameters characteristic of the </w:t>
      </w:r>
      <w:r w:rsidRPr="00323DA7">
        <w:rPr>
          <w:sz w:val="22"/>
          <w:szCs w:val="22"/>
        </w:rPr>
        <w:t>subject of the Agreement</w:t>
      </w:r>
      <w:r w:rsidR="00956D6F" w:rsidRPr="00323DA7">
        <w:rPr>
          <w:sz w:val="22"/>
          <w:szCs w:val="22"/>
        </w:rPr>
        <w:t xml:space="preserve">/its part </w:t>
      </w:r>
      <w:r w:rsidRPr="00323DA7">
        <w:rPr>
          <w:sz w:val="22"/>
          <w:szCs w:val="22"/>
        </w:rPr>
        <w:t xml:space="preserve">or change of technology to an equivalent or better one, increase of </w:t>
      </w:r>
      <w:r w:rsidR="00956D6F" w:rsidRPr="00323DA7">
        <w:rPr>
          <w:sz w:val="22"/>
          <w:szCs w:val="22"/>
        </w:rPr>
        <w:t>system (its parts)</w:t>
      </w:r>
      <w:r w:rsidRPr="00323DA7">
        <w:rPr>
          <w:sz w:val="22"/>
          <w:szCs w:val="22"/>
        </w:rPr>
        <w:t xml:space="preserve"> efficiency and security</w:t>
      </w:r>
      <w:r w:rsidR="00CD4E72" w:rsidRPr="00323DA7">
        <w:rPr>
          <w:sz w:val="22"/>
          <w:szCs w:val="22"/>
        </w:rPr>
        <w:t xml:space="preserve">. </w:t>
      </w:r>
      <w:r w:rsidR="00956D6F" w:rsidRPr="00323DA7">
        <w:rPr>
          <w:sz w:val="22"/>
          <w:szCs w:val="22"/>
        </w:rPr>
        <w:t xml:space="preserve">The changes indicated in the previous sentence may result in increase or decrease in the Contractor's remuneration </w:t>
      </w:r>
      <w:r w:rsidR="00E00D01" w:rsidRPr="00323DA7">
        <w:rPr>
          <w:sz w:val="22"/>
          <w:szCs w:val="22"/>
        </w:rPr>
        <w:t xml:space="preserve">to </w:t>
      </w:r>
      <w:r w:rsidR="00956D6F" w:rsidRPr="00323DA7">
        <w:rPr>
          <w:sz w:val="22"/>
          <w:szCs w:val="22"/>
        </w:rPr>
        <w:t xml:space="preserve">a maximum </w:t>
      </w:r>
      <w:r w:rsidR="00E00D01" w:rsidRPr="00323DA7">
        <w:rPr>
          <w:sz w:val="22"/>
          <w:szCs w:val="22"/>
        </w:rPr>
        <w:t xml:space="preserve">limit </w:t>
      </w:r>
      <w:r w:rsidR="00CD4E72" w:rsidRPr="00323DA7">
        <w:rPr>
          <w:sz w:val="22"/>
          <w:szCs w:val="22"/>
        </w:rPr>
        <w:t>of 15</w:t>
      </w:r>
      <w:r w:rsidR="00956D6F" w:rsidRPr="00323DA7">
        <w:rPr>
          <w:sz w:val="22"/>
          <w:szCs w:val="22"/>
        </w:rPr>
        <w:t xml:space="preserve">% in relation to the net remuneration referred to in §3 sec. 1 of the Agreement based on the appropriate necessity protocol </w:t>
      </w:r>
      <w:r w:rsidR="00CD4E72" w:rsidRPr="00323DA7">
        <w:rPr>
          <w:sz w:val="22"/>
          <w:szCs w:val="22"/>
        </w:rPr>
        <w:t xml:space="preserve">together with accepted by Parties </w:t>
      </w:r>
      <w:r w:rsidR="00956D6F" w:rsidRPr="00323DA7">
        <w:rPr>
          <w:sz w:val="22"/>
          <w:szCs w:val="22"/>
        </w:rPr>
        <w:t>calculation,</w:t>
      </w:r>
    </w:p>
    <w:p w14:paraId="42000EDA" w14:textId="77777777" w:rsidR="00231882" w:rsidRPr="007313DF" w:rsidRDefault="00231882" w:rsidP="00473BDA">
      <w:pPr>
        <w:widowControl/>
        <w:numPr>
          <w:ilvl w:val="0"/>
          <w:numId w:val="63"/>
        </w:numPr>
        <w:tabs>
          <w:tab w:val="left" w:pos="851"/>
        </w:tabs>
        <w:suppressAutoHyphens w:val="0"/>
        <w:autoSpaceDE w:val="0"/>
        <w:ind w:left="851" w:hanging="425"/>
        <w:jc w:val="both"/>
        <w:rPr>
          <w:sz w:val="22"/>
          <w:szCs w:val="22"/>
        </w:rPr>
      </w:pPr>
      <w:r w:rsidRPr="007313DF">
        <w:rPr>
          <w:sz w:val="22"/>
          <w:szCs w:val="22"/>
        </w:rPr>
        <w:t>Updating solutions due to technological progress or changes in existing regulations,</w:t>
      </w:r>
    </w:p>
    <w:p w14:paraId="1746A6F3" w14:textId="77777777" w:rsidR="00231882" w:rsidRDefault="00231882" w:rsidP="00473BDA">
      <w:pPr>
        <w:widowControl/>
        <w:numPr>
          <w:ilvl w:val="0"/>
          <w:numId w:val="63"/>
        </w:numPr>
        <w:tabs>
          <w:tab w:val="left" w:pos="851"/>
        </w:tabs>
        <w:suppressAutoHyphens w:val="0"/>
        <w:autoSpaceDE w:val="0"/>
        <w:ind w:left="851" w:hanging="425"/>
        <w:jc w:val="both"/>
        <w:rPr>
          <w:sz w:val="22"/>
          <w:szCs w:val="22"/>
        </w:rPr>
      </w:pPr>
      <w:r w:rsidRPr="007313DF">
        <w:rPr>
          <w:sz w:val="22"/>
          <w:szCs w:val="22"/>
        </w:rPr>
        <w:t>Change of the subcontractor due to extraordinary circumstances or other reasons beneficial to the Contracting Authority, if the Contractor has declared the execution of the contract with subcontractors’ help,</w:t>
      </w:r>
    </w:p>
    <w:p w14:paraId="0C7F8562"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Notwithstanding the provisions of sec. 1 and 2, the Parties may make insignificant changes to the Agreement, which do not constitute a significant change to the Agreement within the meaning of Article 454 sec. 2 of the Public Procurement Law.</w:t>
      </w:r>
    </w:p>
    <w:p w14:paraId="132CB08F" w14:textId="4F43674D" w:rsidR="00231882" w:rsidRPr="007313DF" w:rsidRDefault="00231882" w:rsidP="00473BDA">
      <w:pPr>
        <w:widowControl/>
        <w:numPr>
          <w:ilvl w:val="0"/>
          <w:numId w:val="61"/>
        </w:numPr>
        <w:suppressAutoHyphens w:val="0"/>
        <w:jc w:val="both"/>
        <w:rPr>
          <w:sz w:val="22"/>
          <w:szCs w:val="22"/>
        </w:rPr>
      </w:pPr>
      <w:r w:rsidRPr="007313DF">
        <w:rPr>
          <w:sz w:val="22"/>
          <w:szCs w:val="22"/>
        </w:rPr>
        <w:t>Changes not related to the contractual provisions, i.e. as a result of the organizational reasons, resulting in the need to change the contact details specified in the contract (for example the change of the bank account number of one of the Parties) they do not require the conclusion of an annex to the contract, therefore they will be made by submitting a written statement of the Party to whom these changes relate to the other Part</w:t>
      </w:r>
      <w:r w:rsidR="001F0583">
        <w:rPr>
          <w:sz w:val="22"/>
          <w:szCs w:val="22"/>
        </w:rPr>
        <w:t xml:space="preserve"> subject to the provisions of </w:t>
      </w:r>
      <w:r w:rsidR="001F0583">
        <w:rPr>
          <w:rFonts w:eastAsia="Calibri"/>
        </w:rPr>
        <w:t>§7 sec. 6.</w:t>
      </w:r>
    </w:p>
    <w:p w14:paraId="347E1B04"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The Party applying for a change in the provisions of this agreement is obliged to document the occurrence of the circumstances referred to in sec. 2</w:t>
      </w:r>
    </w:p>
    <w:p w14:paraId="64DF43B7"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The Parties allow for the possibility of changing the Agreement in the following cases:</w:t>
      </w:r>
    </w:p>
    <w:p w14:paraId="6435A675" w14:textId="77777777" w:rsidR="00231882" w:rsidRPr="007313DF" w:rsidRDefault="00231882" w:rsidP="00473BDA">
      <w:pPr>
        <w:pStyle w:val="ListParagraph0"/>
        <w:numPr>
          <w:ilvl w:val="0"/>
          <w:numId w:val="62"/>
        </w:numPr>
        <w:spacing w:after="0" w:line="240" w:lineRule="auto"/>
        <w:ind w:left="851"/>
        <w:jc w:val="both"/>
        <w:rPr>
          <w:rFonts w:ascii="Times New Roman" w:eastAsia="Times New Roman" w:hAnsi="Times New Roman"/>
          <w:lang w:val="en-GB" w:eastAsia="pl-PL"/>
        </w:rPr>
      </w:pPr>
      <w:r w:rsidRPr="007313DF">
        <w:rPr>
          <w:rFonts w:ascii="Times New Roman" w:eastAsia="Times New Roman" w:hAnsi="Times New Roman"/>
          <w:lang w:val="en-GB" w:eastAsia="pl-PL"/>
        </w:rPr>
        <w:t>changes of the rate in value added tax (VAT) and excise duty,</w:t>
      </w:r>
    </w:p>
    <w:p w14:paraId="793FD4AE" w14:textId="77777777" w:rsidR="00231882" w:rsidRPr="007313DF" w:rsidRDefault="00231882" w:rsidP="00473BDA">
      <w:pPr>
        <w:pStyle w:val="ListParagraph0"/>
        <w:numPr>
          <w:ilvl w:val="0"/>
          <w:numId w:val="62"/>
        </w:numPr>
        <w:spacing w:after="0" w:line="240" w:lineRule="auto"/>
        <w:ind w:left="851"/>
        <w:jc w:val="both"/>
        <w:rPr>
          <w:rFonts w:ascii="Times New Roman" w:hAnsi="Times New Roman"/>
        </w:rPr>
      </w:pPr>
      <w:r w:rsidRPr="007313DF">
        <w:rPr>
          <w:rFonts w:ascii="Times New Roman" w:eastAsia="Times New Roman" w:hAnsi="Times New Roman"/>
          <w:lang w:val="en-GB" w:eastAsia="pl-PL"/>
        </w:rPr>
        <w:t>a change to the amount of minimum wage or minimum hourly wage, determined on the basis of the provisions of the</w:t>
      </w:r>
      <w:r w:rsidRPr="007313DF">
        <w:rPr>
          <w:rFonts w:ascii="Times New Roman" w:hAnsi="Times New Roman"/>
        </w:rPr>
        <w:t xml:space="preserve"> Act of 10 October 2002 on the minimum wage,</w:t>
      </w:r>
    </w:p>
    <w:p w14:paraId="20CF12EB" w14:textId="77777777" w:rsidR="00231882" w:rsidRPr="007313DF" w:rsidRDefault="00231882" w:rsidP="00473BDA">
      <w:pPr>
        <w:pStyle w:val="ListParagraph0"/>
        <w:numPr>
          <w:ilvl w:val="0"/>
          <w:numId w:val="62"/>
        </w:numPr>
        <w:spacing w:after="0" w:line="240" w:lineRule="auto"/>
        <w:ind w:left="851"/>
        <w:jc w:val="both"/>
        <w:rPr>
          <w:rFonts w:ascii="Times New Roman" w:hAnsi="Times New Roman"/>
        </w:rPr>
      </w:pPr>
      <w:r w:rsidRPr="007313DF">
        <w:rPr>
          <w:rFonts w:ascii="Times New Roman" w:hAnsi="Times New Roman"/>
        </w:rPr>
        <w:t>changing the rules of being subject to social insurance or health insurance</w:t>
      </w:r>
      <w:r w:rsidRPr="007313DF">
        <w:rPr>
          <w:rFonts w:ascii="Times New Roman" w:hAnsi="Times New Roman"/>
          <w:lang w:val="en-GB"/>
        </w:rPr>
        <w:t>,</w:t>
      </w:r>
      <w:r w:rsidRPr="007313DF">
        <w:rPr>
          <w:rFonts w:ascii="Times New Roman" w:hAnsi="Times New Roman"/>
        </w:rPr>
        <w:t xml:space="preserve"> or the level of the social security or health insurance premium</w:t>
      </w:r>
      <w:r w:rsidRPr="007313DF">
        <w:rPr>
          <w:rFonts w:ascii="Times New Roman" w:hAnsi="Times New Roman"/>
          <w:lang w:val="en-GB"/>
        </w:rPr>
        <w:t>,</w:t>
      </w:r>
    </w:p>
    <w:p w14:paraId="43159704" w14:textId="77777777" w:rsidR="00231882" w:rsidRPr="007313DF" w:rsidRDefault="00231882" w:rsidP="00473BDA">
      <w:pPr>
        <w:pStyle w:val="ListParagraph0"/>
        <w:numPr>
          <w:ilvl w:val="0"/>
          <w:numId w:val="62"/>
        </w:numPr>
        <w:spacing w:after="0" w:line="240" w:lineRule="auto"/>
        <w:ind w:left="851"/>
        <w:jc w:val="both"/>
        <w:rPr>
          <w:rFonts w:ascii="Times New Roman" w:hAnsi="Times New Roman"/>
        </w:rPr>
      </w:pPr>
      <w:r w:rsidRPr="007313DF">
        <w:rPr>
          <w:rFonts w:ascii="Times New Roman" w:hAnsi="Times New Roman"/>
        </w:rPr>
        <w:t>changing the principles of accumulation and amount of payments to employee capital plans referred to in the Act of 4 October 2018 on Employee Capital Plans</w:t>
      </w:r>
      <w:r w:rsidRPr="007313DF">
        <w:rPr>
          <w:rFonts w:ascii="Times New Roman" w:hAnsi="Times New Roman"/>
          <w:lang w:val="en-US"/>
        </w:rPr>
        <w:t xml:space="preserve"> (i.e. the Official Journal of Laws of 2023, item 46</w:t>
      </w:r>
      <w:r w:rsidRPr="007313DF">
        <w:rPr>
          <w:rFonts w:ascii="Times New Roman" w:hAnsi="Times New Roman"/>
          <w:lang w:val="en-GB"/>
        </w:rPr>
        <w:t>)</w:t>
      </w:r>
    </w:p>
    <w:p w14:paraId="2E4F3F88" w14:textId="77777777" w:rsidR="00231882" w:rsidRPr="007313DF" w:rsidRDefault="00231882" w:rsidP="00231882">
      <w:pPr>
        <w:pStyle w:val="ListParagraph0"/>
        <w:spacing w:after="0" w:line="240" w:lineRule="auto"/>
        <w:ind w:left="284"/>
        <w:jc w:val="both"/>
        <w:rPr>
          <w:rFonts w:ascii="Times New Roman" w:hAnsi="Times New Roman"/>
        </w:rPr>
      </w:pPr>
      <w:r w:rsidRPr="007313DF">
        <w:rPr>
          <w:rFonts w:ascii="Times New Roman" w:hAnsi="Times New Roman"/>
        </w:rPr>
        <w:t xml:space="preserve">- on the terms set out in </w:t>
      </w:r>
      <w:r w:rsidRPr="007313DF">
        <w:rPr>
          <w:rFonts w:ascii="Times New Roman" w:hAnsi="Times New Roman"/>
          <w:lang w:val="en-GB"/>
        </w:rPr>
        <w:t>the below sections</w:t>
      </w:r>
      <w:r w:rsidRPr="007313DF">
        <w:rPr>
          <w:rFonts w:ascii="Times New Roman" w:hAnsi="Times New Roman"/>
        </w:rPr>
        <w:t xml:space="preserve">, if these changes affect the cost of </w:t>
      </w:r>
      <w:r w:rsidRPr="007313DF">
        <w:rPr>
          <w:rFonts w:ascii="Times New Roman" w:hAnsi="Times New Roman"/>
          <w:lang w:val="en-GB"/>
        </w:rPr>
        <w:t>execution of the Agreement</w:t>
      </w:r>
      <w:r w:rsidRPr="007313DF">
        <w:rPr>
          <w:rFonts w:ascii="Times New Roman" w:hAnsi="Times New Roman"/>
        </w:rPr>
        <w:t xml:space="preserve"> by the Contractor.</w:t>
      </w:r>
    </w:p>
    <w:p w14:paraId="31451E65"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 xml:space="preserve">A change to the amount of remuneration in the cases referred to in section 6(a)- (d) above shall relate only to part of the subject of the Agreement performed in accordance with the deadlines indicated in the Agreement and cover only part of the remuneration due to the Contractor in respect of which there has been a change to the cost of performance of the Agreement by the Contractor, in connection with the entry into force of the provisions referred to in section 6(a)-(d). </w:t>
      </w:r>
    </w:p>
    <w:p w14:paraId="43ABE84D"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In the case of the change referred to in section 6(a) the net value of the Contractor’s remuneration will not change, and the gross value of its remuneration will be calculated in the amendment on the basis of new regulations.</w:t>
      </w:r>
    </w:p>
    <w:p w14:paraId="34FBA31F"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In the case of the change referred to in section 6(b), the Contractor's remuneration shall change by the value of the Contractor's total cost increase, resulting from the increase of remuneration of persons directly performing the Agreement up to the amount of the changed minimum remuneration or the minimum hourly rate. The Contractor's remuneration shall increase only by that part of the remuneration of employees, which corresponds to the extent to which they perform work directly related to the implementation of the subject of the Agreement.</w:t>
      </w:r>
    </w:p>
    <w:p w14:paraId="34ADAB3D" w14:textId="3CD12C22" w:rsidR="00231882" w:rsidRPr="007313DF" w:rsidRDefault="00231882" w:rsidP="00473BDA">
      <w:pPr>
        <w:widowControl/>
        <w:numPr>
          <w:ilvl w:val="0"/>
          <w:numId w:val="61"/>
        </w:numPr>
        <w:suppressAutoHyphens w:val="0"/>
        <w:jc w:val="both"/>
        <w:rPr>
          <w:sz w:val="22"/>
          <w:szCs w:val="22"/>
        </w:rPr>
      </w:pPr>
      <w:r w:rsidRPr="007313DF">
        <w:rPr>
          <w:sz w:val="22"/>
          <w:szCs w:val="22"/>
        </w:rPr>
        <w:t xml:space="preserve">In the case of the change referred to in section (6)(c) the Contractor's remuneration shall change by the amount of the Contractor's total cost increase, which it shall be additionally obliged to bear in </w:t>
      </w:r>
      <w:r w:rsidRPr="007313DF">
        <w:rPr>
          <w:sz w:val="22"/>
          <w:szCs w:val="22"/>
        </w:rPr>
        <w:lastRenderedPageBreak/>
        <w:t>order to take into account this change, while maintaining the net amount of remuneration of persons directly perfor</w:t>
      </w:r>
      <w:r w:rsidR="00323DA7">
        <w:rPr>
          <w:sz w:val="22"/>
          <w:szCs w:val="22"/>
        </w:rPr>
        <w:t>ming orders for the Contracting</w:t>
      </w:r>
      <w:r w:rsidRPr="007313DF">
        <w:rPr>
          <w:sz w:val="22"/>
          <w:szCs w:val="22"/>
        </w:rPr>
        <w:t xml:space="preserve"> Authority. The Contractor's remuneration shall increase only by that part of the remuneration of employees, which corresponds to the extent to which they perform work directly related to the performance of the Subject of the Agreement.</w:t>
      </w:r>
    </w:p>
    <w:p w14:paraId="058F07E0"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In the event of a change referred to in section (6)(d), the Contractor's remuneration will change by the amount corresponding to the change in the Contractor's cost incurred in connection with the payment of remuneration to employees providing services. The amount corresponding to the change in the Contractor's cost will relate only to the part of the remuneration of employees providing services referred to the previous sentence, corresponding to the extent to which they perform works directly related to the performance of the subject of the Contract.</w:t>
      </w:r>
    </w:p>
    <w:p w14:paraId="5B2DBF24" w14:textId="77777777" w:rsidR="00231882" w:rsidRPr="007313DF" w:rsidRDefault="00231882" w:rsidP="00473BDA">
      <w:pPr>
        <w:pStyle w:val="ListParagraph0"/>
        <w:numPr>
          <w:ilvl w:val="0"/>
          <w:numId w:val="61"/>
        </w:numPr>
        <w:spacing w:after="0" w:line="240" w:lineRule="auto"/>
        <w:ind w:left="357" w:hanging="357"/>
        <w:jc w:val="both"/>
        <w:rPr>
          <w:rFonts w:ascii="Times New Roman" w:hAnsi="Times New Roman"/>
        </w:rPr>
      </w:pPr>
      <w:r w:rsidRPr="007313DF">
        <w:rPr>
          <w:rFonts w:ascii="Times New Roman" w:hAnsi="Times New Roman"/>
        </w:rPr>
        <w:t xml:space="preserve">In order to </w:t>
      </w:r>
      <w:r w:rsidRPr="007313DF">
        <w:rPr>
          <w:rFonts w:ascii="Times New Roman" w:hAnsi="Times New Roman"/>
          <w:lang w:val="en-GB"/>
        </w:rPr>
        <w:t xml:space="preserve">execute </w:t>
      </w:r>
      <w:r w:rsidRPr="007313DF">
        <w:rPr>
          <w:rFonts w:ascii="Times New Roman" w:hAnsi="Times New Roman"/>
        </w:rPr>
        <w:t xml:space="preserve">the changes referred to in </w:t>
      </w:r>
      <w:r w:rsidRPr="007313DF">
        <w:rPr>
          <w:rFonts w:ascii="Times New Roman" w:hAnsi="Times New Roman"/>
          <w:lang w:val="en-GB"/>
        </w:rPr>
        <w:t xml:space="preserve">section </w:t>
      </w:r>
      <w:r w:rsidRPr="007313DF">
        <w:rPr>
          <w:rFonts w:ascii="Times New Roman" w:hAnsi="Times New Roman"/>
          <w:lang w:val="en-US"/>
        </w:rPr>
        <w:t>6</w:t>
      </w:r>
      <w:r w:rsidRPr="007313DF">
        <w:rPr>
          <w:rFonts w:ascii="Times New Roman" w:hAnsi="Times New Roman"/>
          <w:lang w:val="en-GB"/>
        </w:rPr>
        <w:t>(a</w:t>
      </w:r>
      <w:r w:rsidRPr="007313DF">
        <w:rPr>
          <w:rFonts w:ascii="Times New Roman" w:hAnsi="Times New Roman"/>
        </w:rPr>
        <w:t>)</w:t>
      </w:r>
      <w:r w:rsidRPr="007313DF">
        <w:rPr>
          <w:rFonts w:ascii="Times New Roman" w:hAnsi="Times New Roman"/>
          <w:lang w:val="en-GB"/>
        </w:rPr>
        <w:t>-(d</w:t>
      </w:r>
      <w:r w:rsidRPr="007313DF">
        <w:rPr>
          <w:rFonts w:ascii="Times New Roman" w:hAnsi="Times New Roman"/>
        </w:rPr>
        <w:t xml:space="preserve">) above, each Party may request the other Party to change the amount of remuneration payable to the Contractor, </w:t>
      </w:r>
      <w:r w:rsidRPr="007313DF">
        <w:rPr>
          <w:rFonts w:ascii="Times New Roman" w:hAnsi="Times New Roman"/>
          <w:lang w:val="en-GB"/>
        </w:rPr>
        <w:t xml:space="preserve">along with </w:t>
      </w:r>
      <w:r w:rsidRPr="007313DF">
        <w:rPr>
          <w:rFonts w:ascii="Times New Roman" w:hAnsi="Times New Roman"/>
        </w:rPr>
        <w:t xml:space="preserve">a justification including, in particular, a detailed calculation of the total amount by which the Contractor's remuneration should be changed and </w:t>
      </w:r>
      <w:r w:rsidRPr="007313DF">
        <w:rPr>
          <w:rFonts w:ascii="Times New Roman" w:hAnsi="Times New Roman"/>
          <w:lang w:val="en-GB"/>
        </w:rPr>
        <w:t xml:space="preserve">indication </w:t>
      </w:r>
      <w:r w:rsidRPr="007313DF">
        <w:rPr>
          <w:rFonts w:ascii="Times New Roman" w:hAnsi="Times New Roman"/>
        </w:rPr>
        <w:t xml:space="preserve">of the date </w:t>
      </w:r>
      <w:r w:rsidRPr="007313DF">
        <w:rPr>
          <w:rFonts w:ascii="Times New Roman" w:hAnsi="Times New Roman"/>
          <w:lang w:val="en-GB"/>
        </w:rPr>
        <w:t>at which</w:t>
      </w:r>
      <w:r w:rsidRPr="007313DF">
        <w:rPr>
          <w:rFonts w:ascii="Times New Roman" w:hAnsi="Times New Roman"/>
        </w:rPr>
        <w:t xml:space="preserve"> </w:t>
      </w:r>
      <w:r w:rsidRPr="007313DF">
        <w:rPr>
          <w:rFonts w:ascii="Times New Roman" w:hAnsi="Times New Roman"/>
          <w:lang w:val="en-GB"/>
        </w:rPr>
        <w:t>such change to the amount of the costs of execution of the Agreement has occurred or will occur.</w:t>
      </w:r>
      <w:r w:rsidRPr="007313DF">
        <w:rPr>
          <w:rFonts w:ascii="Times New Roman" w:hAnsi="Times New Roman"/>
        </w:rPr>
        <w:t xml:space="preserve"> </w:t>
      </w:r>
    </w:p>
    <w:p w14:paraId="050AACB6"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In the case of changes referred to in section 6(b), (c) or (d), if the application is made by the Contractor, it shall attach to such application the documents setting out the extent to which the changes affect the costs of performance of the Agreement.</w:t>
      </w:r>
    </w:p>
    <w:p w14:paraId="0590736D"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The Parties may request a change in the amount of the Contractor's remuneration if  a change in the price of materials or costs related to the performance of the Agreement occur after 6 months from the date of conclusion of the Agreement, and not more frequently than after another 6 months from the date of conclusion of the annex changing the amount of the Contractor's remuneration. For the avoidance of doubt, the Parties agree that if the reason for the change in the Contractor's remuneration is the premises specified in section 6 lit. a) - d) above, the possibility of changing this remuneration based on the provisions of this paragraph (change in prices of materials or costs) is excluded.</w:t>
      </w:r>
    </w:p>
    <w:p w14:paraId="11A8BDA5" w14:textId="3854F2B7" w:rsidR="00231882" w:rsidRPr="007313DF" w:rsidRDefault="00231882" w:rsidP="00473BDA">
      <w:pPr>
        <w:widowControl/>
        <w:numPr>
          <w:ilvl w:val="0"/>
          <w:numId w:val="61"/>
        </w:numPr>
        <w:suppressAutoHyphens w:val="0"/>
        <w:jc w:val="both"/>
        <w:rPr>
          <w:sz w:val="22"/>
          <w:szCs w:val="22"/>
        </w:rPr>
      </w:pPr>
      <w:r w:rsidRPr="007313DF">
        <w:rPr>
          <w:sz w:val="22"/>
          <w:szCs w:val="22"/>
        </w:rPr>
        <w:t>The Parties may request a change in the Contractor's remuneration if the change in the price of materials or costs related to the execution of the Agreement shall be higher or lower by at least 0,5% than the total average annual consumer price index announced by the President of the Central Statistical Office</w:t>
      </w:r>
      <w:r w:rsidR="007F7716">
        <w:rPr>
          <w:sz w:val="22"/>
          <w:szCs w:val="22"/>
        </w:rPr>
        <w:t>, as provided in sec. 16 below</w:t>
      </w:r>
      <w:r w:rsidRPr="007313DF">
        <w:rPr>
          <w:sz w:val="22"/>
          <w:szCs w:val="22"/>
        </w:rPr>
        <w:t>.</w:t>
      </w:r>
    </w:p>
    <w:p w14:paraId="11801A64" w14:textId="7514CF1C" w:rsidR="00231882" w:rsidRPr="00466A93" w:rsidRDefault="00655891" w:rsidP="00473BDA">
      <w:pPr>
        <w:widowControl/>
        <w:numPr>
          <w:ilvl w:val="0"/>
          <w:numId w:val="61"/>
        </w:numPr>
        <w:suppressAutoHyphens w:val="0"/>
        <w:jc w:val="both"/>
        <w:rPr>
          <w:sz w:val="22"/>
          <w:szCs w:val="22"/>
          <w:lang w:val="en-US"/>
        </w:rPr>
      </w:pPr>
      <w:r w:rsidRPr="00445146">
        <w:rPr>
          <w:sz w:val="22"/>
          <w:szCs w:val="22"/>
          <w:lang w:val="en"/>
        </w:rPr>
        <w:t>The change in the Contractor's remuneration will take place in relation to the index of changes in the price of materials or costs (average annual price index of total consumer goods and services) announced in the announcement of the President of the Central Statistical Office in the Official Journal of the Republic of Poland "Monitor Polski" by January 31 of the following year for the previous calendar year, pursuant to Art. 94 section 1 point 1 letter and the Act of December 17, 1998 on pensions and annuities from the Social Insurance Fund (Journal of Laws of 2020, item 53, as amended).</w:t>
      </w:r>
    </w:p>
    <w:p w14:paraId="7A8131AF" w14:textId="77777777" w:rsidR="00231882" w:rsidRPr="007313DF" w:rsidRDefault="00231882" w:rsidP="00473BDA">
      <w:pPr>
        <w:widowControl/>
        <w:numPr>
          <w:ilvl w:val="0"/>
          <w:numId w:val="61"/>
        </w:numPr>
        <w:suppressAutoHyphens w:val="0"/>
        <w:jc w:val="both"/>
        <w:rPr>
          <w:sz w:val="22"/>
          <w:szCs w:val="22"/>
        </w:rPr>
      </w:pPr>
      <w:r w:rsidRPr="00445146">
        <w:rPr>
          <w:sz w:val="22"/>
          <w:szCs w:val="22"/>
        </w:rPr>
        <w:t>The total maximum value of a change in the</w:t>
      </w:r>
      <w:r w:rsidRPr="007313DF">
        <w:rPr>
          <w:sz w:val="22"/>
          <w:szCs w:val="22"/>
        </w:rPr>
        <w:t xml:space="preserve"> Contractor's remuneration cannot exceed 5% of the Contractor's remuneration.</w:t>
      </w:r>
    </w:p>
    <w:p w14:paraId="495C1217"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The Contractor's remuneration could be changed only if the Party demonstrates in the manner indicated in section 19 below that the change in the price of materials or costs related to the performance of the Agreement has an actual impact on the costs of performing the subject of the Agreement;</w:t>
      </w:r>
    </w:p>
    <w:p w14:paraId="6C2EDE96" w14:textId="3A5A6813" w:rsidR="00231882" w:rsidRPr="007313DF" w:rsidRDefault="00231882" w:rsidP="00473BDA">
      <w:pPr>
        <w:widowControl/>
        <w:numPr>
          <w:ilvl w:val="0"/>
          <w:numId w:val="61"/>
        </w:numPr>
        <w:suppressAutoHyphens w:val="0"/>
        <w:jc w:val="both"/>
        <w:rPr>
          <w:sz w:val="22"/>
          <w:szCs w:val="22"/>
        </w:rPr>
      </w:pPr>
      <w:r w:rsidRPr="007313DF">
        <w:rPr>
          <w:sz w:val="22"/>
          <w:szCs w:val="22"/>
        </w:rPr>
        <w:t xml:space="preserve">Within a period of maximum 14 days counting from the change in the prices of materials or costs related to the implementation of the Agreement, the Party may apply for a change in remuneration, if these changes affect the costs of performing the subject of the Agreement by the Contractor. Along with the application, the Party is obliged to present in writing a detailed calculation justifying the increase or reduction of costs, respectively. If, after the expiry of the 14-day period, the Party does not request a change in remuneration, the other Party will consider that the change in the prices of materials or costs does not have an actual impact on the costs of performing the </w:t>
      </w:r>
      <w:r w:rsidR="006D1D97">
        <w:rPr>
          <w:sz w:val="22"/>
          <w:szCs w:val="22"/>
        </w:rPr>
        <w:t xml:space="preserve">Agreement </w:t>
      </w:r>
      <w:r w:rsidRPr="007313DF">
        <w:rPr>
          <w:sz w:val="22"/>
          <w:szCs w:val="22"/>
        </w:rPr>
        <w:t>by the Contractor.</w:t>
      </w:r>
    </w:p>
    <w:p w14:paraId="5D1DFF5A" w14:textId="30F44918" w:rsidR="00231882" w:rsidRPr="007313DF" w:rsidRDefault="00231882" w:rsidP="00473BDA">
      <w:pPr>
        <w:widowControl/>
        <w:numPr>
          <w:ilvl w:val="0"/>
          <w:numId w:val="61"/>
        </w:numPr>
        <w:suppressAutoHyphens w:val="0"/>
        <w:jc w:val="both"/>
        <w:rPr>
          <w:sz w:val="22"/>
          <w:szCs w:val="22"/>
        </w:rPr>
      </w:pPr>
      <w:r w:rsidRPr="007313DF">
        <w:rPr>
          <w:sz w:val="22"/>
          <w:szCs w:val="22"/>
        </w:rPr>
        <w:t xml:space="preserve">The justification of the Contractor's request to change the amount of the Contractor's remuneration </w:t>
      </w:r>
      <w:r w:rsidR="009860CC">
        <w:rPr>
          <w:sz w:val="22"/>
          <w:szCs w:val="22"/>
        </w:rPr>
        <w:t xml:space="preserve">shall </w:t>
      </w:r>
      <w:r w:rsidRPr="007313DF">
        <w:rPr>
          <w:sz w:val="22"/>
          <w:szCs w:val="22"/>
        </w:rPr>
        <w:t>be analysed</w:t>
      </w:r>
      <w:r w:rsidR="00236DC1" w:rsidRPr="007313DF">
        <w:rPr>
          <w:sz w:val="22"/>
          <w:szCs w:val="22"/>
        </w:rPr>
        <w:t>.</w:t>
      </w:r>
    </w:p>
    <w:p w14:paraId="62D9F809"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lastRenderedPageBreak/>
        <w:t>A change in the Contractor's remuneration should be sanctioned by the conclusion of an amendment to the Agreement and shall take place from the date of concluding the amendment and relate only to the unrealized part of the Agreement.</w:t>
      </w:r>
    </w:p>
    <w:p w14:paraId="5F0D5107"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In addition, it is allowed to replace the current Contractor of this Agreement by another entity that meets the conditions for participation in the tender proceedings and the grounds of exclusion from the tender proceedings does not occur according to Article 108 sec. 1 of PPL Act and Article 109 sec. 1 of the PPL Act to the extent indicated in the tender proceedings documents. This change may take place in the event of a merger, division, transformation, bankruptcy, restructuring, acquisition of the existing Contractor or acquisition of his enterprise by the above-mentioned entity.</w:t>
      </w:r>
    </w:p>
    <w:p w14:paraId="1CEA58A1" w14:textId="77777777" w:rsidR="00231882" w:rsidRPr="007313DF" w:rsidRDefault="00231882" w:rsidP="00231882">
      <w:pPr>
        <w:rPr>
          <w:b/>
          <w:sz w:val="22"/>
          <w:szCs w:val="22"/>
          <w:lang w:val="en-US"/>
        </w:rPr>
      </w:pPr>
    </w:p>
    <w:p w14:paraId="376A5555" w14:textId="16103096" w:rsidR="00956D6F" w:rsidRDefault="00EE7CBA" w:rsidP="00231882">
      <w:pPr>
        <w:rPr>
          <w:b/>
          <w:sz w:val="22"/>
          <w:szCs w:val="22"/>
          <w:lang w:val="en-US"/>
        </w:rPr>
      </w:pPr>
      <w:r>
        <w:rPr>
          <w:b/>
          <w:sz w:val="22"/>
          <w:szCs w:val="22"/>
          <w:lang w:val="en-US"/>
        </w:rPr>
        <w:t>§</w:t>
      </w:r>
      <w:r w:rsidR="001F0583">
        <w:rPr>
          <w:b/>
          <w:sz w:val="22"/>
          <w:szCs w:val="22"/>
          <w:lang w:val="en-US"/>
        </w:rPr>
        <w:t>19</w:t>
      </w:r>
    </w:p>
    <w:p w14:paraId="24268A3B" w14:textId="77777777" w:rsidR="00473BDA" w:rsidRPr="00C81E2E" w:rsidRDefault="00473BDA" w:rsidP="00473BDA">
      <w:pPr>
        <w:rPr>
          <w:b/>
          <w:bCs/>
          <w:sz w:val="22"/>
          <w:szCs w:val="22"/>
          <w:lang w:val="en-US"/>
        </w:rPr>
      </w:pPr>
      <w:r w:rsidRPr="00C81E2E">
        <w:rPr>
          <w:b/>
          <w:bCs/>
          <w:color w:val="000000"/>
          <w:sz w:val="22"/>
          <w:szCs w:val="22"/>
          <w:lang w:val="pl-PL"/>
        </w:rPr>
        <w:t>BANK/INSURANCE GUARANTEE</w:t>
      </w:r>
    </w:p>
    <w:p w14:paraId="54B76BDA" w14:textId="07FD8582" w:rsidR="00473BDA" w:rsidRPr="00C81E2E" w:rsidRDefault="00473BDA" w:rsidP="00473BDA">
      <w:pPr>
        <w:numPr>
          <w:ilvl w:val="0"/>
          <w:numId w:val="83"/>
        </w:numPr>
        <w:ind w:left="284"/>
        <w:jc w:val="both"/>
        <w:rPr>
          <w:sz w:val="22"/>
          <w:szCs w:val="22"/>
          <w:lang w:val="en-US"/>
        </w:rPr>
      </w:pPr>
      <w:r w:rsidRPr="00C81E2E">
        <w:rPr>
          <w:sz w:val="22"/>
          <w:szCs w:val="22"/>
          <w:lang w:val="en-US"/>
        </w:rPr>
        <w:t>An irrevocable, payable on first demand and unconditional bank guarantee or insurance guarantee referred to in §7(1) item 1.</w:t>
      </w:r>
      <w:r>
        <w:rPr>
          <w:sz w:val="22"/>
          <w:szCs w:val="22"/>
          <w:lang w:val="en-US"/>
        </w:rPr>
        <w:t>1</w:t>
      </w:r>
      <w:r w:rsidRPr="00C81E2E">
        <w:rPr>
          <w:sz w:val="22"/>
          <w:szCs w:val="22"/>
          <w:lang w:val="en-US"/>
        </w:rPr>
        <w:t xml:space="preserve">, constitutes a security for advance payment granted to the Contractor, in accordance with Art. </w:t>
      </w:r>
      <w:r w:rsidRPr="18889291">
        <w:rPr>
          <w:color w:val="000000" w:themeColor="text1"/>
          <w:sz w:val="22"/>
          <w:szCs w:val="22"/>
          <w:lang w:val="en-US"/>
        </w:rPr>
        <w:t xml:space="preserve">442 sec. 4 and 5 </w:t>
      </w:r>
      <w:r w:rsidRPr="00C81E2E">
        <w:rPr>
          <w:sz w:val="22"/>
          <w:szCs w:val="22"/>
          <w:lang w:val="en-US"/>
        </w:rPr>
        <w:t xml:space="preserve">of the Public Procurement Law. This guarantee constitutes a security for the return of the advance payment in the event of improper performance of the Agreement or withdrawal from the Agreement by the Ordering Party or Contractor and shall apply for a period from the day when the first payment shall be credited on the Contractor’s account up to 60 days inclusive from the </w:t>
      </w:r>
      <w:r>
        <w:rPr>
          <w:sz w:val="22"/>
          <w:szCs w:val="22"/>
          <w:lang w:val="en-US"/>
        </w:rPr>
        <w:t>deadline for the execution of the Agreement</w:t>
      </w:r>
      <w:r w:rsidRPr="00C81E2E">
        <w:rPr>
          <w:sz w:val="22"/>
          <w:szCs w:val="22"/>
          <w:lang w:val="en-US"/>
        </w:rPr>
        <w:t xml:space="preserve"> falls in accordance with § 4(1) item 1.</w:t>
      </w:r>
      <w:r w:rsidR="00F92CF8" w:rsidRPr="18889291">
        <w:rPr>
          <w:sz w:val="22"/>
          <w:szCs w:val="22"/>
          <w:lang w:val="en-US"/>
        </w:rPr>
        <w:t>2</w:t>
      </w:r>
      <w:r w:rsidRPr="00C81E2E">
        <w:rPr>
          <w:sz w:val="22"/>
          <w:szCs w:val="22"/>
          <w:lang w:val="en-US"/>
        </w:rPr>
        <w:t xml:space="preserve"> hereof.</w:t>
      </w:r>
    </w:p>
    <w:p w14:paraId="1BB15ABF" w14:textId="77777777" w:rsidR="00473BDA" w:rsidRPr="00C81E2E" w:rsidRDefault="00473BDA" w:rsidP="00473BDA">
      <w:pPr>
        <w:numPr>
          <w:ilvl w:val="0"/>
          <w:numId w:val="83"/>
        </w:numPr>
        <w:ind w:left="284"/>
        <w:jc w:val="both"/>
        <w:rPr>
          <w:sz w:val="22"/>
          <w:szCs w:val="22"/>
          <w:lang w:val="en-US"/>
        </w:rPr>
      </w:pPr>
      <w:r w:rsidRPr="00C81E2E">
        <w:rPr>
          <w:sz w:val="22"/>
          <w:szCs w:val="22"/>
          <w:lang w:val="en-US"/>
        </w:rPr>
        <w:t>Any changes to the Agreement or documents forming an integral part hereof, in particular appendices, made after the date of granting the above-mentioned guarantees do not release the Guarantor from liability to the Ordering Party due to the granted guarantees.</w:t>
      </w:r>
    </w:p>
    <w:p w14:paraId="7DF30EF9" w14:textId="77777777" w:rsidR="00473BDA" w:rsidRPr="00C81E2E" w:rsidRDefault="00473BDA" w:rsidP="00473BDA">
      <w:pPr>
        <w:numPr>
          <w:ilvl w:val="0"/>
          <w:numId w:val="83"/>
        </w:numPr>
        <w:ind w:left="284"/>
        <w:jc w:val="both"/>
        <w:rPr>
          <w:sz w:val="22"/>
          <w:szCs w:val="22"/>
          <w:lang w:val="en-US"/>
        </w:rPr>
      </w:pPr>
      <w:r w:rsidRPr="00C81E2E">
        <w:rPr>
          <w:sz w:val="22"/>
          <w:szCs w:val="22"/>
          <w:lang w:val="en-US"/>
        </w:rPr>
        <w:t>The validity of the abovementioned guarantee may not be conditional upon execution by the Contractor of a timely payment of the premium or installment of the premium.</w:t>
      </w:r>
    </w:p>
    <w:p w14:paraId="7092727F" w14:textId="77777777" w:rsidR="00473BDA" w:rsidRPr="00C81E2E" w:rsidRDefault="00473BDA" w:rsidP="00473BDA">
      <w:pPr>
        <w:numPr>
          <w:ilvl w:val="0"/>
          <w:numId w:val="83"/>
        </w:numPr>
        <w:ind w:left="284"/>
        <w:jc w:val="both"/>
        <w:rPr>
          <w:sz w:val="22"/>
          <w:szCs w:val="22"/>
          <w:lang w:val="en-US"/>
        </w:rPr>
      </w:pPr>
      <w:r w:rsidRPr="00C81E2E">
        <w:rPr>
          <w:sz w:val="22"/>
          <w:szCs w:val="22"/>
          <w:lang w:val="en-US"/>
        </w:rPr>
        <w:t>Liability of the Guarantor towards the Beneficiary specified in the abovementioned guarantees shall not be subject to limitation on the basis of documents used by the Guarantor, such as general terms &amp; conditions of insurance or bank guarantees, regulations, instructions, or contracts for ordering a grant of a guarantee concluded between the Contractor and the Guarantor.</w:t>
      </w:r>
    </w:p>
    <w:p w14:paraId="3D3F5EB5" w14:textId="77777777" w:rsidR="00473BDA" w:rsidRPr="00C81E2E" w:rsidRDefault="00473BDA" w:rsidP="00473BDA">
      <w:pPr>
        <w:numPr>
          <w:ilvl w:val="0"/>
          <w:numId w:val="83"/>
        </w:numPr>
        <w:ind w:left="284"/>
        <w:jc w:val="both"/>
        <w:rPr>
          <w:sz w:val="22"/>
          <w:szCs w:val="22"/>
          <w:lang w:val="en-US"/>
        </w:rPr>
      </w:pPr>
      <w:r w:rsidRPr="00C81E2E">
        <w:rPr>
          <w:sz w:val="22"/>
          <w:szCs w:val="22"/>
          <w:lang w:val="en-US"/>
        </w:rPr>
        <w:t>In the event of an extension of the period of Agreement performance and unless the Ordering Party decides otherwise at least in a documentary form, the Contractor, 14 days prior to the lapse of security validity, shall provide an annex to the guarantee letter issued by the Guarantor extending the guarantee period or granting a new security covering the extended Agreement term, corresponding to the scope and provisions of the original security, under penalty of exercising by the Ordering Party of rights resulting from security. The cost of extending the guarantee and any annexes shall be charged to the Contractor.</w:t>
      </w:r>
    </w:p>
    <w:p w14:paraId="4321273C" w14:textId="77777777" w:rsidR="00473BDA" w:rsidRPr="00C81E2E" w:rsidRDefault="00473BDA" w:rsidP="00473BDA">
      <w:pPr>
        <w:numPr>
          <w:ilvl w:val="0"/>
          <w:numId w:val="83"/>
        </w:numPr>
        <w:ind w:left="284"/>
        <w:jc w:val="both"/>
        <w:rPr>
          <w:sz w:val="22"/>
          <w:szCs w:val="22"/>
          <w:lang w:val="en-US"/>
        </w:rPr>
      </w:pPr>
      <w:r w:rsidRPr="00C81E2E">
        <w:rPr>
          <w:sz w:val="22"/>
          <w:szCs w:val="22"/>
          <w:lang w:val="en-US"/>
        </w:rPr>
        <w:t xml:space="preserve">In the case of finding on delivery </w:t>
      </w:r>
      <w:r>
        <w:rPr>
          <w:sz w:val="22"/>
          <w:szCs w:val="22"/>
          <w:lang w:val="en-US"/>
        </w:rPr>
        <w:t xml:space="preserve">(during the SAT tests) </w:t>
      </w:r>
      <w:r w:rsidRPr="00C81E2E">
        <w:rPr>
          <w:sz w:val="22"/>
          <w:szCs w:val="22"/>
          <w:lang w:val="en-US"/>
        </w:rPr>
        <w:t xml:space="preserve">defects in the subject of the Agreement resulting in </w:t>
      </w:r>
      <w:r>
        <w:rPr>
          <w:sz w:val="22"/>
          <w:szCs w:val="22"/>
          <w:lang w:val="en-US"/>
        </w:rPr>
        <w:t xml:space="preserve">the necessity of repair of the </w:t>
      </w:r>
      <w:r w:rsidRPr="00C81E2E">
        <w:rPr>
          <w:sz w:val="22"/>
          <w:szCs w:val="22"/>
          <w:lang w:val="en-US"/>
        </w:rPr>
        <w:t xml:space="preserve">subject of the Agreement the Contractor, under penalty of the </w:t>
      </w:r>
      <w:r>
        <w:rPr>
          <w:sz w:val="22"/>
          <w:szCs w:val="22"/>
          <w:lang w:val="en-US"/>
        </w:rPr>
        <w:t>Contracting Authority</w:t>
      </w:r>
      <w:r w:rsidRPr="00C81E2E">
        <w:rPr>
          <w:sz w:val="22"/>
          <w:szCs w:val="22"/>
          <w:lang w:val="en-US"/>
        </w:rPr>
        <w:t>'s right to return the advance payment by the Guarantor, to immediately provide an annex to the letter of guarantee (bank/insurance guarantee) issued by the Guarantor, extending the time limit of validity the bank or insurance guarantee or a new security covering designated in accordance with §5(2) time of repair and additional 30 days upon the lapse of time limit. The cost of extending the guarantee and any annexes shall be charged to the Contractor. An annex to the letter of guarantee or the provision of a new security shall not be necessary if the time limit for repair designated in accordance with §5(2) and additional 30 days exceeding this designated time limit does not exceed the original period of validity of the security in accordance with §7(1) item 1.</w:t>
      </w:r>
      <w:r>
        <w:rPr>
          <w:sz w:val="22"/>
          <w:szCs w:val="22"/>
          <w:lang w:val="en-US"/>
        </w:rPr>
        <w:t>1</w:t>
      </w:r>
      <w:r w:rsidRPr="00C81E2E">
        <w:rPr>
          <w:sz w:val="22"/>
          <w:szCs w:val="22"/>
          <w:lang w:val="en-US"/>
        </w:rPr>
        <w:t>.</w:t>
      </w:r>
    </w:p>
    <w:p w14:paraId="69EB0EB2" w14:textId="77777777" w:rsidR="00473BDA" w:rsidRPr="00C81E2E" w:rsidRDefault="00473BDA" w:rsidP="00473BDA">
      <w:pPr>
        <w:numPr>
          <w:ilvl w:val="0"/>
          <w:numId w:val="83"/>
        </w:numPr>
        <w:ind w:left="284"/>
        <w:jc w:val="both"/>
        <w:rPr>
          <w:sz w:val="22"/>
          <w:szCs w:val="22"/>
          <w:lang w:val="en-US"/>
        </w:rPr>
      </w:pPr>
      <w:r w:rsidRPr="00C81E2E">
        <w:rPr>
          <w:sz w:val="22"/>
          <w:szCs w:val="22"/>
          <w:lang w:val="en-US"/>
        </w:rPr>
        <w:t>The Guarantor should make the payment to the Ordering Party due to the granted guarantee within 5 business days from the date of delivery to the Guarantor of the written request for payment of the guarantee sum, within the period of guarantee validity, including only:</w:t>
      </w:r>
    </w:p>
    <w:p w14:paraId="799FC410" w14:textId="77777777" w:rsidR="00473BDA" w:rsidRPr="00C81E2E" w:rsidRDefault="00473BDA" w:rsidP="00473BDA">
      <w:pPr>
        <w:ind w:left="851" w:hanging="284"/>
        <w:jc w:val="both"/>
        <w:rPr>
          <w:sz w:val="22"/>
          <w:szCs w:val="22"/>
          <w:lang w:val="en-US"/>
        </w:rPr>
      </w:pPr>
      <w:r w:rsidRPr="00C81E2E">
        <w:rPr>
          <w:sz w:val="22"/>
          <w:szCs w:val="22"/>
          <w:lang w:val="en-US"/>
        </w:rPr>
        <w:t>a) Indication of the amount of the claim;</w:t>
      </w:r>
    </w:p>
    <w:p w14:paraId="01318E41" w14:textId="77777777" w:rsidR="00473BDA" w:rsidRPr="00C81E2E" w:rsidRDefault="00473BDA" w:rsidP="00473BDA">
      <w:pPr>
        <w:ind w:left="851" w:hanging="284"/>
        <w:jc w:val="both"/>
        <w:rPr>
          <w:sz w:val="22"/>
          <w:szCs w:val="22"/>
          <w:lang w:val="en-US"/>
        </w:rPr>
      </w:pPr>
      <w:r w:rsidRPr="00C81E2E">
        <w:rPr>
          <w:sz w:val="22"/>
          <w:szCs w:val="22"/>
          <w:lang w:val="en-US"/>
        </w:rPr>
        <w:t>b) The bank account number to which the Guarantor is due to pay the amount of the claim;</w:t>
      </w:r>
    </w:p>
    <w:p w14:paraId="652B1194" w14:textId="77777777" w:rsidR="00473BDA" w:rsidRPr="00C81E2E" w:rsidRDefault="00473BDA" w:rsidP="00473BDA">
      <w:pPr>
        <w:ind w:left="851" w:hanging="284"/>
        <w:jc w:val="both"/>
        <w:rPr>
          <w:sz w:val="22"/>
          <w:szCs w:val="22"/>
          <w:lang w:val="en-US"/>
        </w:rPr>
      </w:pPr>
      <w:r w:rsidRPr="00C81E2E">
        <w:rPr>
          <w:sz w:val="22"/>
          <w:szCs w:val="22"/>
          <w:lang w:val="en-US"/>
        </w:rPr>
        <w:t>c) Signature of the person authorized to represent the Ordering Party;</w:t>
      </w:r>
    </w:p>
    <w:p w14:paraId="404E3CEC" w14:textId="77777777" w:rsidR="00473BDA" w:rsidRPr="00C81E2E" w:rsidRDefault="00473BDA" w:rsidP="00473BDA">
      <w:pPr>
        <w:ind w:left="851" w:hanging="284"/>
        <w:jc w:val="both"/>
        <w:rPr>
          <w:sz w:val="22"/>
          <w:szCs w:val="22"/>
          <w:lang w:val="en-US"/>
        </w:rPr>
      </w:pPr>
      <w:r w:rsidRPr="00C81E2E">
        <w:rPr>
          <w:sz w:val="22"/>
          <w:szCs w:val="22"/>
          <w:lang w:val="en-US"/>
        </w:rPr>
        <w:t xml:space="preserve">d) A statement that the Contractor has not performed or improperly performed the obligation </w:t>
      </w:r>
      <w:r w:rsidRPr="00C81E2E">
        <w:rPr>
          <w:sz w:val="22"/>
          <w:szCs w:val="22"/>
          <w:lang w:val="en-US"/>
        </w:rPr>
        <w:lastRenderedPageBreak/>
        <w:t>under the Agreement.</w:t>
      </w:r>
    </w:p>
    <w:p w14:paraId="14840D18" w14:textId="77777777" w:rsidR="00473BDA" w:rsidRPr="00C81E2E" w:rsidRDefault="00473BDA" w:rsidP="00473BDA">
      <w:pPr>
        <w:numPr>
          <w:ilvl w:val="0"/>
          <w:numId w:val="83"/>
        </w:numPr>
        <w:ind w:left="284" w:hanging="357"/>
        <w:jc w:val="both"/>
        <w:rPr>
          <w:sz w:val="22"/>
          <w:szCs w:val="22"/>
          <w:lang w:val="en-US"/>
        </w:rPr>
      </w:pPr>
      <w:r w:rsidRPr="00C81E2E">
        <w:rPr>
          <w:sz w:val="22"/>
          <w:szCs w:val="22"/>
          <w:lang w:val="en-US"/>
        </w:rPr>
        <w:t xml:space="preserve">The request for payment of the claim under the guarantee shall be transmitted by the Ordering Party to the address of the Guarantor by courier service or SWIFT key message via the bank maintaining the Ordering Party's bank account at the latest on the last day of </w:t>
      </w:r>
      <w:r>
        <w:rPr>
          <w:sz w:val="22"/>
          <w:szCs w:val="22"/>
          <w:lang w:val="en-US"/>
        </w:rPr>
        <w:t>validity of the guarantee by 23:</w:t>
      </w:r>
      <w:r w:rsidRPr="00C81E2E">
        <w:rPr>
          <w:sz w:val="22"/>
          <w:szCs w:val="22"/>
          <w:lang w:val="en-US"/>
        </w:rPr>
        <w:t>59</w:t>
      </w:r>
      <w:r>
        <w:rPr>
          <w:sz w:val="22"/>
          <w:szCs w:val="22"/>
          <w:lang w:val="en-US"/>
        </w:rPr>
        <w:t xml:space="preserve"> p.m.</w:t>
      </w:r>
      <w:r w:rsidRPr="00C81E2E">
        <w:rPr>
          <w:sz w:val="22"/>
          <w:szCs w:val="22"/>
          <w:lang w:val="en-US"/>
        </w:rPr>
        <w:t>. Where the time limit for submitting a guarantee payment lapses on a Saturday, a public holiday, or other day on which the Guarantor is not operating, then the time limit shall be extended to the nearest day on which the Guarantor conducts operational activities.</w:t>
      </w:r>
    </w:p>
    <w:p w14:paraId="28F6FFA7" w14:textId="77777777" w:rsidR="00473BDA" w:rsidRPr="00C81E2E" w:rsidRDefault="00473BDA" w:rsidP="00473BDA">
      <w:pPr>
        <w:numPr>
          <w:ilvl w:val="0"/>
          <w:numId w:val="83"/>
        </w:numPr>
        <w:ind w:left="284" w:hanging="357"/>
        <w:jc w:val="both"/>
        <w:rPr>
          <w:sz w:val="22"/>
          <w:szCs w:val="22"/>
          <w:lang w:val="en-US"/>
        </w:rPr>
      </w:pPr>
      <w:r w:rsidRPr="00C81E2E">
        <w:rPr>
          <w:sz w:val="22"/>
          <w:szCs w:val="22"/>
          <w:lang w:val="en-US"/>
        </w:rPr>
        <w:t>The term for payment of the amount of the claim under the granted guarantee due to the Ordering Party may not be:</w:t>
      </w:r>
    </w:p>
    <w:p w14:paraId="26BA6A68" w14:textId="77777777" w:rsidR="00473BDA" w:rsidRPr="00C81E2E" w:rsidRDefault="00473BDA" w:rsidP="00473BDA">
      <w:pPr>
        <w:widowControl/>
        <w:numPr>
          <w:ilvl w:val="1"/>
          <w:numId w:val="83"/>
        </w:numPr>
        <w:suppressAutoHyphens w:val="0"/>
        <w:ind w:left="851" w:hanging="357"/>
        <w:jc w:val="both"/>
        <w:rPr>
          <w:sz w:val="22"/>
          <w:szCs w:val="22"/>
          <w:lang w:val="en-US" w:eastAsia="en-US"/>
        </w:rPr>
      </w:pPr>
      <w:r w:rsidRPr="00C81E2E">
        <w:rPr>
          <w:sz w:val="22"/>
          <w:szCs w:val="22"/>
          <w:lang w:val="en-US" w:eastAsia="en-US"/>
        </w:rPr>
        <w:t>Confirmation of documents or evidence confirming the Ordering Party's statement indicated in section 7(d) above;</w:t>
      </w:r>
    </w:p>
    <w:p w14:paraId="5890EF39" w14:textId="77777777" w:rsidR="00473BDA" w:rsidRPr="00C81E2E" w:rsidRDefault="00473BDA" w:rsidP="00473BDA">
      <w:pPr>
        <w:widowControl/>
        <w:numPr>
          <w:ilvl w:val="1"/>
          <w:numId w:val="83"/>
        </w:numPr>
        <w:suppressAutoHyphens w:val="0"/>
        <w:ind w:left="851" w:hanging="357"/>
        <w:jc w:val="both"/>
        <w:rPr>
          <w:sz w:val="22"/>
          <w:szCs w:val="22"/>
          <w:lang w:val="en-US" w:eastAsia="en-US"/>
        </w:rPr>
      </w:pPr>
      <w:r w:rsidRPr="00C81E2E">
        <w:rPr>
          <w:sz w:val="22"/>
          <w:szCs w:val="22"/>
          <w:lang w:val="en-US" w:eastAsia="en-US"/>
        </w:rPr>
        <w:t>Providing evidence of a prior request for the Contractor to pay the claim of the Ordering Party and a statement that despite such request, the Contractor has not satisfied the claim of the Ordering Party within the scope indicated in section 7(d);</w:t>
      </w:r>
    </w:p>
    <w:p w14:paraId="4B363692" w14:textId="77777777" w:rsidR="00473BDA" w:rsidRPr="00C81E2E" w:rsidRDefault="00473BDA" w:rsidP="00473BDA">
      <w:pPr>
        <w:widowControl/>
        <w:numPr>
          <w:ilvl w:val="1"/>
          <w:numId w:val="83"/>
        </w:numPr>
        <w:suppressAutoHyphens w:val="0"/>
        <w:ind w:left="851" w:hanging="357"/>
        <w:jc w:val="both"/>
        <w:rPr>
          <w:sz w:val="22"/>
          <w:szCs w:val="22"/>
          <w:lang w:val="en-US" w:eastAsia="en-US"/>
        </w:rPr>
      </w:pPr>
      <w:r w:rsidRPr="00C81E2E">
        <w:rPr>
          <w:sz w:val="22"/>
          <w:szCs w:val="22"/>
          <w:lang w:val="en-US" w:eastAsia="en-US"/>
        </w:rPr>
        <w:t>Uncontested claim for payment;</w:t>
      </w:r>
    </w:p>
    <w:p w14:paraId="79D86936" w14:textId="77777777" w:rsidR="00473BDA" w:rsidRPr="00C81E2E" w:rsidRDefault="00473BDA" w:rsidP="00473BDA">
      <w:pPr>
        <w:widowControl/>
        <w:numPr>
          <w:ilvl w:val="1"/>
          <w:numId w:val="83"/>
        </w:numPr>
        <w:suppressAutoHyphens w:val="0"/>
        <w:ind w:left="851" w:hanging="357"/>
        <w:jc w:val="both"/>
        <w:rPr>
          <w:sz w:val="22"/>
          <w:szCs w:val="22"/>
          <w:lang w:val="en-US" w:eastAsia="en-US"/>
        </w:rPr>
      </w:pPr>
      <w:r w:rsidRPr="00C81E2E">
        <w:rPr>
          <w:sz w:val="22"/>
          <w:szCs w:val="22"/>
          <w:lang w:val="en-US" w:eastAsia="en-US"/>
        </w:rPr>
        <w:t>Submission by the Contractor of any statement.</w:t>
      </w:r>
    </w:p>
    <w:p w14:paraId="05D12954" w14:textId="31B807DE" w:rsidR="00473BDA" w:rsidRPr="00473BDA" w:rsidRDefault="00473BDA" w:rsidP="00473BDA">
      <w:pPr>
        <w:pStyle w:val="Akapitzlist"/>
        <w:numPr>
          <w:ilvl w:val="0"/>
          <w:numId w:val="83"/>
        </w:numPr>
        <w:ind w:left="284"/>
        <w:rPr>
          <w:b/>
          <w:sz w:val="22"/>
          <w:szCs w:val="22"/>
          <w:lang w:val="en-US"/>
        </w:rPr>
      </w:pPr>
      <w:r w:rsidRPr="00473BDA">
        <w:rPr>
          <w:sz w:val="22"/>
          <w:szCs w:val="22"/>
          <w:lang w:val="en"/>
        </w:rPr>
        <w:t>The Contractor is obliged to deliver to the Ordering Party the original of the document including the guarantee securing the advance payment. If, on behalf of the guarantor, a declaration of will granting a security is submitted by a person other than the one disclosed in the relevant register as authorized to represent the Contractor, the Contractor is obliged to submit, together with the guarantee document, an original or a copy of the document certified by an authorized person, which indicates the authorization of such person to act on behalf of the guarantor to perform the activities covered by this document.</w:t>
      </w:r>
    </w:p>
    <w:p w14:paraId="77C0B496" w14:textId="008428B0" w:rsidR="00473BDA" w:rsidRDefault="00473BDA" w:rsidP="00473BDA">
      <w:pPr>
        <w:rPr>
          <w:b/>
          <w:sz w:val="22"/>
          <w:szCs w:val="22"/>
          <w:lang w:val="en-US"/>
        </w:rPr>
      </w:pPr>
      <w:r>
        <w:rPr>
          <w:b/>
          <w:sz w:val="22"/>
          <w:szCs w:val="22"/>
          <w:lang w:val="en-US"/>
        </w:rPr>
        <w:t>§20</w:t>
      </w:r>
    </w:p>
    <w:p w14:paraId="50BE532A" w14:textId="77777777" w:rsidR="00231882" w:rsidRPr="007313DF" w:rsidRDefault="00231882" w:rsidP="00231882">
      <w:pPr>
        <w:rPr>
          <w:b/>
          <w:sz w:val="22"/>
          <w:szCs w:val="22"/>
          <w:lang w:val="en-US"/>
        </w:rPr>
      </w:pPr>
      <w:r w:rsidRPr="007313DF">
        <w:rPr>
          <w:b/>
          <w:sz w:val="22"/>
          <w:szCs w:val="22"/>
          <w:lang w:val="en-US"/>
        </w:rPr>
        <w:t>MISCELLANEOUS</w:t>
      </w:r>
    </w:p>
    <w:p w14:paraId="30895AB6" w14:textId="77777777" w:rsidR="00231882" w:rsidRPr="007313DF" w:rsidRDefault="00231882" w:rsidP="00473BDA">
      <w:pPr>
        <w:numPr>
          <w:ilvl w:val="0"/>
          <w:numId w:val="69"/>
        </w:numPr>
        <w:ind w:left="426"/>
        <w:jc w:val="both"/>
        <w:rPr>
          <w:sz w:val="22"/>
          <w:szCs w:val="22"/>
          <w:lang w:val="en-US"/>
        </w:rPr>
      </w:pPr>
      <w:r w:rsidRPr="007313DF">
        <w:rPr>
          <w:sz w:val="22"/>
          <w:szCs w:val="22"/>
        </w:rPr>
        <w:t>The invalidity of one or several provisions of the Agreement shall not affect the validity of the Agreement in its entirety, in which case the Parties shall replace the invalid provision with a provision consistent with the purpose and other provisions hereof.</w:t>
      </w:r>
      <w:r w:rsidRPr="007313DF">
        <w:rPr>
          <w:sz w:val="22"/>
          <w:szCs w:val="22"/>
          <w:lang w:val="en-US"/>
        </w:rPr>
        <w:t> </w:t>
      </w:r>
    </w:p>
    <w:p w14:paraId="2069B38A" w14:textId="55861E31" w:rsidR="00231882" w:rsidRPr="007313DF" w:rsidRDefault="00231882" w:rsidP="00473BDA">
      <w:pPr>
        <w:numPr>
          <w:ilvl w:val="0"/>
          <w:numId w:val="69"/>
        </w:numPr>
        <w:ind w:left="360"/>
        <w:jc w:val="both"/>
        <w:rPr>
          <w:sz w:val="22"/>
          <w:szCs w:val="22"/>
          <w:lang w:val="en-US"/>
        </w:rPr>
      </w:pPr>
      <w:r w:rsidRPr="007313DF">
        <w:rPr>
          <w:sz w:val="22"/>
          <w:szCs w:val="22"/>
          <w:lang w:val="en-US"/>
        </w:rPr>
        <w:t>In the event of a dispute between the Parties, arising from the contract or in connection with the contract, the Parties shall attempt to resolve it through mediation conducted by the Permanent Mediators of the Court of Arbitration at the General Counsel to the Republic of Poland</w:t>
      </w:r>
      <w:r w:rsidR="00D461BB">
        <w:rPr>
          <w:rStyle w:val="Odwoanieprzypisudolnego"/>
        </w:rPr>
        <w:footnoteReference w:id="2"/>
      </w:r>
      <w:r w:rsidRPr="007313DF">
        <w:rPr>
          <w:sz w:val="22"/>
          <w:szCs w:val="22"/>
          <w:lang w:val="en-US"/>
        </w:rPr>
        <w:t xml:space="preserve">, in accordance with the Rules of this Court, and only in in the absence of a settlement before the Permanent Mediator of the Court of Arbitration at the General Counsel to the Republic of Poland, the dispute </w:t>
      </w:r>
      <w:r w:rsidRPr="007313DF">
        <w:rPr>
          <w:sz w:val="22"/>
          <w:szCs w:val="22"/>
        </w:rPr>
        <w:t>arising hereof shall be examined by the Polish court competent for the seat of the </w:t>
      </w:r>
      <w:r w:rsidRPr="007313DF">
        <w:rPr>
          <w:sz w:val="22"/>
          <w:szCs w:val="22"/>
          <w:lang w:val="en-US"/>
        </w:rPr>
        <w:t>Contracting Authority</w:t>
      </w:r>
      <w:r w:rsidRPr="007313DF">
        <w:rPr>
          <w:sz w:val="22"/>
          <w:szCs w:val="22"/>
        </w:rPr>
        <w:t>.</w:t>
      </w:r>
      <w:r w:rsidRPr="007313DF">
        <w:rPr>
          <w:sz w:val="22"/>
          <w:szCs w:val="22"/>
          <w:lang w:val="en-US"/>
        </w:rPr>
        <w:t> </w:t>
      </w:r>
    </w:p>
    <w:p w14:paraId="12196A2F" w14:textId="4FC66A1E" w:rsidR="00231882" w:rsidRPr="007313DF" w:rsidRDefault="00231882" w:rsidP="00473BDA">
      <w:pPr>
        <w:numPr>
          <w:ilvl w:val="0"/>
          <w:numId w:val="69"/>
        </w:numPr>
        <w:ind w:left="360"/>
        <w:jc w:val="both"/>
        <w:rPr>
          <w:sz w:val="22"/>
          <w:szCs w:val="22"/>
          <w:lang w:val="en-US"/>
        </w:rPr>
      </w:pPr>
      <w:r w:rsidRPr="007313DF">
        <w:rPr>
          <w:sz w:val="22"/>
          <w:szCs w:val="22"/>
        </w:rPr>
        <w:t>In all matters not covered by this Agreement provisions of the Polish law shall apply, in particular the provisions of the Civil Code (i.e. Journal of Laws of 20</w:t>
      </w:r>
      <w:r w:rsidR="000E2D2B">
        <w:rPr>
          <w:sz w:val="22"/>
          <w:szCs w:val="22"/>
        </w:rPr>
        <w:t>2</w:t>
      </w:r>
      <w:r w:rsidR="001F0583">
        <w:rPr>
          <w:sz w:val="22"/>
          <w:szCs w:val="22"/>
        </w:rPr>
        <w:t>4</w:t>
      </w:r>
      <w:r w:rsidR="000E2D2B">
        <w:rPr>
          <w:sz w:val="22"/>
          <w:szCs w:val="22"/>
        </w:rPr>
        <w:t>, item 1</w:t>
      </w:r>
      <w:r w:rsidRPr="007313DF">
        <w:rPr>
          <w:sz w:val="22"/>
          <w:szCs w:val="22"/>
        </w:rPr>
        <w:t>0</w:t>
      </w:r>
      <w:r w:rsidR="001F0583">
        <w:rPr>
          <w:sz w:val="22"/>
          <w:szCs w:val="22"/>
        </w:rPr>
        <w:t>61</w:t>
      </w:r>
      <w:r w:rsidRPr="007313DF">
        <w:rPr>
          <w:sz w:val="22"/>
          <w:szCs w:val="22"/>
        </w:rPr>
        <w:t xml:space="preserve"> as further amended) and </w:t>
      </w:r>
      <w:r w:rsidRPr="007313DF">
        <w:rPr>
          <w:sz w:val="22"/>
          <w:szCs w:val="22"/>
          <w:lang w:val="en-US"/>
        </w:rPr>
        <w:t> </w:t>
      </w:r>
      <w:r w:rsidRPr="007313DF">
        <w:rPr>
          <w:sz w:val="22"/>
          <w:szCs w:val="22"/>
        </w:rPr>
        <w:t xml:space="preserve">the </w:t>
      </w:r>
      <w:bookmarkStart w:id="8" w:name="_Hlk104790030"/>
      <w:r w:rsidRPr="007313DF">
        <w:rPr>
          <w:sz w:val="22"/>
          <w:szCs w:val="22"/>
        </w:rPr>
        <w:t>Act of 11 September 2019 – Public Procurement Law (consolida</w:t>
      </w:r>
      <w:r w:rsidR="000E2D2B">
        <w:rPr>
          <w:sz w:val="22"/>
          <w:szCs w:val="22"/>
        </w:rPr>
        <w:t>ted text Journal of Laws of 202</w:t>
      </w:r>
      <w:r w:rsidR="001F0583">
        <w:rPr>
          <w:sz w:val="22"/>
          <w:szCs w:val="22"/>
        </w:rPr>
        <w:t>4</w:t>
      </w:r>
      <w:r w:rsidR="000E2D2B">
        <w:rPr>
          <w:sz w:val="22"/>
          <w:szCs w:val="22"/>
        </w:rPr>
        <w:t>, item 1</w:t>
      </w:r>
      <w:r w:rsidR="001F0583">
        <w:rPr>
          <w:sz w:val="22"/>
          <w:szCs w:val="22"/>
        </w:rPr>
        <w:t>320</w:t>
      </w:r>
      <w:r w:rsidRPr="007313DF">
        <w:rPr>
          <w:sz w:val="22"/>
          <w:szCs w:val="22"/>
        </w:rPr>
        <w:t>, as amended</w:t>
      </w:r>
      <w:bookmarkEnd w:id="8"/>
      <w:r w:rsidRPr="007313DF">
        <w:rPr>
          <w:sz w:val="22"/>
          <w:szCs w:val="22"/>
        </w:rPr>
        <w:t>).</w:t>
      </w:r>
    </w:p>
    <w:p w14:paraId="740B57A0" w14:textId="77777777" w:rsidR="00231882" w:rsidRPr="007313DF" w:rsidRDefault="00231882" w:rsidP="00473BDA">
      <w:pPr>
        <w:numPr>
          <w:ilvl w:val="0"/>
          <w:numId w:val="69"/>
        </w:numPr>
        <w:ind w:left="360"/>
        <w:jc w:val="both"/>
        <w:rPr>
          <w:sz w:val="22"/>
          <w:szCs w:val="22"/>
          <w:lang w:val="en-US"/>
        </w:rPr>
      </w:pPr>
      <w:r w:rsidRPr="007313DF">
        <w:rPr>
          <w:sz w:val="22"/>
          <w:szCs w:val="22"/>
        </w:rPr>
        <w:t xml:space="preserve">The </w:t>
      </w:r>
      <w:r w:rsidRPr="007313DF">
        <w:rPr>
          <w:color w:val="000000"/>
          <w:sz w:val="22"/>
          <w:szCs w:val="22"/>
          <w:lang w:val="en-US"/>
        </w:rPr>
        <w:t>Contracting Authority</w:t>
      </w:r>
      <w:r w:rsidRPr="007313DF">
        <w:rPr>
          <w:sz w:val="22"/>
          <w:szCs w:val="22"/>
        </w:rPr>
        <w:t>'s information clause regarding the processing of personal data constitutes an appendix to this Agreement. The Contractor undertakes to provide this information to the persons affected by the clause.</w:t>
      </w:r>
    </w:p>
    <w:p w14:paraId="722D8B0F" w14:textId="77777777" w:rsidR="00231882" w:rsidRPr="007313DF" w:rsidRDefault="00231882" w:rsidP="00473BDA">
      <w:pPr>
        <w:numPr>
          <w:ilvl w:val="0"/>
          <w:numId w:val="69"/>
        </w:numPr>
        <w:ind w:left="360"/>
        <w:jc w:val="both"/>
        <w:rPr>
          <w:sz w:val="22"/>
          <w:szCs w:val="22"/>
          <w:lang w:val="en-US"/>
        </w:rPr>
      </w:pPr>
      <w:r w:rsidRPr="007313DF">
        <w:rPr>
          <w:sz w:val="22"/>
          <w:szCs w:val="22"/>
          <w:lang w:val="en"/>
        </w:rPr>
        <w:t>The Agreement was drawn up on the terms specified in Art. 78 and 78</w:t>
      </w:r>
      <w:r w:rsidRPr="007313DF">
        <w:rPr>
          <w:sz w:val="22"/>
          <w:szCs w:val="22"/>
          <w:vertAlign w:val="superscript"/>
          <w:lang w:val="en"/>
        </w:rPr>
        <w:t>1</w:t>
      </w:r>
      <w:r w:rsidRPr="007313DF">
        <w:rPr>
          <w:sz w:val="22"/>
          <w:szCs w:val="22"/>
          <w:lang w:val="en"/>
        </w:rPr>
        <w:t> of the Civil Code, i.e. with qualified or handwritten signatures by authorized representatives of both Parties, and if it has been concluded in writing, in four (4) counterparts, one (1) of each language version for each of the Parties.</w:t>
      </w:r>
      <w:r w:rsidRPr="007313DF">
        <w:rPr>
          <w:sz w:val="22"/>
          <w:szCs w:val="22"/>
          <w:lang w:val="en-US"/>
        </w:rPr>
        <w:t> </w:t>
      </w:r>
    </w:p>
    <w:p w14:paraId="583CBB0E" w14:textId="44A1A405" w:rsidR="00231882" w:rsidRPr="007313DF" w:rsidRDefault="00231882" w:rsidP="00473BDA">
      <w:pPr>
        <w:numPr>
          <w:ilvl w:val="0"/>
          <w:numId w:val="69"/>
        </w:numPr>
        <w:ind w:left="360"/>
        <w:jc w:val="both"/>
        <w:rPr>
          <w:sz w:val="22"/>
          <w:szCs w:val="22"/>
          <w:lang w:val="en-US"/>
        </w:rPr>
      </w:pPr>
      <w:r w:rsidRPr="007313DF">
        <w:rPr>
          <w:sz w:val="22"/>
          <w:szCs w:val="22"/>
          <w:lang w:val="en-US"/>
        </w:rPr>
        <w:t xml:space="preserve">The Parties jointly declare that in the event of concluding this agreement in electronic form with the use of a qualified electronic signature, which is in accordance with art. </w:t>
      </w:r>
      <w:r w:rsidRPr="007313DF">
        <w:rPr>
          <w:sz w:val="22"/>
          <w:szCs w:val="22"/>
          <w:lang w:val="en"/>
        </w:rPr>
        <w:t>78</w:t>
      </w:r>
      <w:r w:rsidRPr="007313DF">
        <w:rPr>
          <w:sz w:val="22"/>
          <w:szCs w:val="22"/>
          <w:vertAlign w:val="superscript"/>
          <w:lang w:val="en"/>
        </w:rPr>
        <w:t>1</w:t>
      </w:r>
      <w:r w:rsidRPr="007313DF">
        <w:rPr>
          <w:sz w:val="22"/>
          <w:szCs w:val="22"/>
          <w:lang w:val="en-US"/>
        </w:rPr>
        <w:t xml:space="preserve"> of the Civil Code equivalent to the ordinary written form, the electronic document created in this way is a confirmation that the Parties have jointly made declarations of intent contained therein, and the date of conclusion is the date of submission of the last (later) declaration of will on its conclusion by authorized </w:t>
      </w:r>
      <w:r w:rsidRPr="007313DF">
        <w:rPr>
          <w:sz w:val="22"/>
          <w:szCs w:val="22"/>
          <w:lang w:val="en-US"/>
        </w:rPr>
        <w:lastRenderedPageBreak/>
        <w:t>representatives of each of the Parties.</w:t>
      </w:r>
    </w:p>
    <w:p w14:paraId="2CE0E4A0" w14:textId="29AA3B53" w:rsidR="00231882" w:rsidRPr="0056085C" w:rsidRDefault="00231882" w:rsidP="00473BDA">
      <w:pPr>
        <w:numPr>
          <w:ilvl w:val="0"/>
          <w:numId w:val="69"/>
        </w:numPr>
        <w:ind w:left="360"/>
        <w:jc w:val="both"/>
        <w:rPr>
          <w:sz w:val="22"/>
          <w:szCs w:val="22"/>
          <w:lang w:val="en-US"/>
        </w:rPr>
      </w:pPr>
      <w:r w:rsidRPr="0056085C">
        <w:rPr>
          <w:sz w:val="22"/>
          <w:szCs w:val="22"/>
        </w:rPr>
        <w:t xml:space="preserve">This Agreement has been drawn up in two language versions -  Polish and English. </w:t>
      </w:r>
      <w:r w:rsidRPr="00473BDA">
        <w:rPr>
          <w:i/>
          <w:iCs/>
          <w:sz w:val="22"/>
          <w:szCs w:val="22"/>
        </w:rPr>
        <w:t>In any discrepancies between language versions Polish version prevails</w:t>
      </w:r>
      <w:r w:rsidR="00473BDA" w:rsidRPr="00473BDA">
        <w:rPr>
          <w:i/>
          <w:iCs/>
          <w:sz w:val="22"/>
          <w:szCs w:val="22"/>
        </w:rPr>
        <w:t xml:space="preserve"> </w:t>
      </w:r>
      <w:r w:rsidR="00473BDA">
        <w:rPr>
          <w:sz w:val="22"/>
          <w:szCs w:val="22"/>
        </w:rPr>
        <w:t>(*</w:t>
      </w:r>
      <w:r w:rsidR="00473BDA" w:rsidRPr="00473BDA">
        <w:rPr>
          <w:i/>
          <w:iCs/>
          <w:sz w:val="22"/>
          <w:szCs w:val="22"/>
        </w:rPr>
        <w:t>in case concluding the Contract with the foreign Contractor</w:t>
      </w:r>
      <w:r w:rsidR="00473BDA">
        <w:rPr>
          <w:sz w:val="22"/>
          <w:szCs w:val="22"/>
        </w:rPr>
        <w:t>)</w:t>
      </w:r>
    </w:p>
    <w:p w14:paraId="19916579" w14:textId="77777777" w:rsidR="00231882" w:rsidRPr="007313DF" w:rsidRDefault="00231882" w:rsidP="00231882">
      <w:pPr>
        <w:jc w:val="both"/>
        <w:rPr>
          <w:sz w:val="22"/>
          <w:szCs w:val="22"/>
          <w:lang w:val="en-US"/>
        </w:rPr>
      </w:pPr>
    </w:p>
    <w:p w14:paraId="79EE920B" w14:textId="77777777" w:rsidR="00231882" w:rsidRPr="007313DF" w:rsidRDefault="00231882" w:rsidP="00231882">
      <w:pPr>
        <w:jc w:val="both"/>
        <w:rPr>
          <w:sz w:val="22"/>
          <w:szCs w:val="22"/>
          <w:lang w:val="en-US"/>
        </w:rPr>
      </w:pPr>
    </w:p>
    <w:p w14:paraId="5065ADF3" w14:textId="77777777" w:rsidR="00231882" w:rsidRPr="007313DF" w:rsidRDefault="00231882" w:rsidP="00231882">
      <w:pPr>
        <w:jc w:val="both"/>
        <w:rPr>
          <w:sz w:val="22"/>
          <w:szCs w:val="22"/>
          <w:lang w:val="en-US"/>
        </w:rPr>
      </w:pPr>
    </w:p>
    <w:p w14:paraId="67CF2A27" w14:textId="77777777" w:rsidR="00231882" w:rsidRPr="007313DF" w:rsidRDefault="00231882" w:rsidP="00231882">
      <w:pPr>
        <w:ind w:left="360"/>
        <w:rPr>
          <w:i/>
          <w:sz w:val="22"/>
          <w:szCs w:val="22"/>
          <w:lang w:val="en-US"/>
        </w:rPr>
      </w:pPr>
      <w:r w:rsidRPr="007313DF">
        <w:rPr>
          <w:i/>
          <w:sz w:val="22"/>
          <w:szCs w:val="22"/>
          <w:lang w:val="en-US"/>
        </w:rPr>
        <w:t>.............................................                                                               ........................................</w:t>
      </w:r>
    </w:p>
    <w:p w14:paraId="2F618281" w14:textId="2741B14B" w:rsidR="00231882" w:rsidRPr="007313DF" w:rsidRDefault="00231882" w:rsidP="007313DF">
      <w:pPr>
        <w:ind w:left="707"/>
        <w:jc w:val="both"/>
        <w:rPr>
          <w:b/>
          <w:sz w:val="22"/>
          <w:szCs w:val="22"/>
        </w:rPr>
      </w:pPr>
      <w:r w:rsidRPr="007313DF">
        <w:rPr>
          <w:i/>
          <w:sz w:val="22"/>
          <w:szCs w:val="22"/>
          <w:lang w:val="en-US"/>
        </w:rPr>
        <w:t>The Contracting Authority</w:t>
      </w:r>
      <w:r w:rsidRPr="007313DF">
        <w:rPr>
          <w:i/>
          <w:sz w:val="22"/>
          <w:szCs w:val="22"/>
          <w:lang w:val="en-US"/>
        </w:rPr>
        <w:tab/>
      </w:r>
      <w:r w:rsidRPr="007313DF">
        <w:rPr>
          <w:i/>
          <w:sz w:val="22"/>
          <w:szCs w:val="22"/>
          <w:lang w:val="en-US"/>
        </w:rPr>
        <w:tab/>
      </w:r>
      <w:r w:rsidRPr="007313DF">
        <w:rPr>
          <w:i/>
          <w:sz w:val="22"/>
          <w:szCs w:val="22"/>
          <w:lang w:val="en-US"/>
        </w:rPr>
        <w:tab/>
      </w:r>
      <w:r w:rsidRPr="007313DF">
        <w:rPr>
          <w:i/>
          <w:sz w:val="22"/>
          <w:szCs w:val="22"/>
          <w:lang w:val="en-US"/>
        </w:rPr>
        <w:tab/>
      </w:r>
      <w:r w:rsidRPr="007313DF">
        <w:rPr>
          <w:i/>
          <w:sz w:val="22"/>
          <w:szCs w:val="22"/>
          <w:lang w:val="en-US"/>
        </w:rPr>
        <w:tab/>
      </w:r>
      <w:r w:rsidRPr="007313DF">
        <w:rPr>
          <w:i/>
          <w:sz w:val="22"/>
          <w:szCs w:val="22"/>
          <w:lang w:val="en-US"/>
        </w:rPr>
        <w:tab/>
        <w:t>The Contractor</w:t>
      </w:r>
      <w:bookmarkEnd w:id="5"/>
      <w:bookmarkEnd w:id="6"/>
      <w:r w:rsidRPr="007313DF">
        <w:rPr>
          <w:b/>
          <w:sz w:val="22"/>
          <w:szCs w:val="22"/>
        </w:rPr>
        <w:br w:type="page"/>
      </w:r>
    </w:p>
    <w:p w14:paraId="4AD85359" w14:textId="77777777" w:rsidR="00231882" w:rsidRPr="007313DF" w:rsidRDefault="00231882" w:rsidP="00231882">
      <w:pPr>
        <w:spacing w:line="276" w:lineRule="auto"/>
        <w:rPr>
          <w:b/>
          <w:sz w:val="20"/>
          <w:szCs w:val="20"/>
          <w:lang w:val="en-US"/>
        </w:rPr>
      </w:pPr>
      <w:bookmarkStart w:id="9" w:name="_Hlk92793770"/>
      <w:r w:rsidRPr="007313DF">
        <w:rPr>
          <w:b/>
          <w:sz w:val="20"/>
          <w:szCs w:val="20"/>
          <w:lang w:val="en-US"/>
        </w:rPr>
        <w:lastRenderedPageBreak/>
        <w:t>Information Clauses</w:t>
      </w:r>
    </w:p>
    <w:p w14:paraId="680257EB" w14:textId="77777777" w:rsidR="00231882" w:rsidRPr="007313DF" w:rsidRDefault="00231882" w:rsidP="00231882">
      <w:pPr>
        <w:spacing w:line="276" w:lineRule="auto"/>
        <w:jc w:val="both"/>
        <w:rPr>
          <w:sz w:val="20"/>
          <w:szCs w:val="20"/>
          <w:lang w:val="en-US"/>
        </w:rPr>
      </w:pPr>
    </w:p>
    <w:p w14:paraId="3CF3C35D" w14:textId="77777777" w:rsidR="00231882" w:rsidRPr="007313DF" w:rsidRDefault="00231882" w:rsidP="00231882">
      <w:pPr>
        <w:spacing w:line="276" w:lineRule="auto"/>
        <w:rPr>
          <w:rFonts w:eastAsiaTheme="minorEastAsia"/>
          <w:b/>
          <w:bCs/>
          <w:sz w:val="20"/>
          <w:szCs w:val="20"/>
          <w:lang w:eastAsia="ja-JP"/>
        </w:rPr>
      </w:pPr>
      <w:r w:rsidRPr="007313DF">
        <w:rPr>
          <w:rFonts w:eastAsiaTheme="minorEastAsia"/>
          <w:b/>
          <w:bCs/>
          <w:sz w:val="20"/>
          <w:szCs w:val="20"/>
          <w:lang w:eastAsia="ja-JP"/>
        </w:rPr>
        <w:t>INFORMATION CLAUSE BY THE JAGIELLONIAN UNIVERSITY FOR NATURAL-PERSON CONTRACTORS, CONTRACTORS’ AUTHORISED REPRESENTATIVES, PROXIES AND CONTRACTORS’ EMPLOYEES AND PARTNERS APPOINTED AS CONTACTS AND CHARGED WITH PERFORMANCE OF THE CONTRACT</w:t>
      </w:r>
    </w:p>
    <w:p w14:paraId="6E9A9D53" w14:textId="77777777" w:rsidR="00231882" w:rsidRPr="007313DF" w:rsidRDefault="00231882" w:rsidP="00231882">
      <w:pPr>
        <w:spacing w:line="276" w:lineRule="auto"/>
        <w:jc w:val="both"/>
        <w:rPr>
          <w:rFonts w:eastAsiaTheme="minorEastAsia"/>
          <w:sz w:val="20"/>
          <w:szCs w:val="20"/>
          <w:lang w:eastAsia="ja-JP"/>
        </w:rPr>
      </w:pPr>
    </w:p>
    <w:p w14:paraId="3C92717D" w14:textId="77777777" w:rsidR="00231882" w:rsidRPr="007313DF" w:rsidRDefault="00231882" w:rsidP="00231882">
      <w:pPr>
        <w:spacing w:line="276" w:lineRule="auto"/>
        <w:jc w:val="both"/>
        <w:rPr>
          <w:rFonts w:eastAsiaTheme="minorEastAsia"/>
          <w:sz w:val="20"/>
          <w:szCs w:val="20"/>
          <w:lang w:eastAsia="ja-JP"/>
        </w:rPr>
      </w:pPr>
      <w:r w:rsidRPr="007313DF">
        <w:rPr>
          <w:rFonts w:eastAsiaTheme="minorEastAsia"/>
          <w:sz w:val="20"/>
          <w:szCs w:val="20"/>
          <w:lang w:eastAsia="ja-JP"/>
        </w:rPr>
        <w:t>Pursuant to Article 13 and 14 of the Regulation of the European Parliament and of the Council (EU) 2016/679 of 27 April 2016 on the protection of individuals with regard to the processing of personal data and on the free movement of such data and repealing Directive 95/46/EC (General Data Protection Regulation) (Official Journal of the EU L.2016.119.1) (hereinafter: GDPR), the Jagiellonian University (JU) informs that:</w:t>
      </w:r>
    </w:p>
    <w:p w14:paraId="59189775" w14:textId="77777777" w:rsidR="00231882" w:rsidRPr="007313DF" w:rsidRDefault="00231882" w:rsidP="00231882">
      <w:pPr>
        <w:jc w:val="both"/>
        <w:rPr>
          <w:rFonts w:eastAsiaTheme="minorEastAsia"/>
          <w:sz w:val="20"/>
          <w:szCs w:val="20"/>
          <w:lang w:eastAsia="ja-JP"/>
        </w:rPr>
      </w:pPr>
    </w:p>
    <w:p w14:paraId="1F77558C"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 xml:space="preserve">The Controller of your personal data is the Jagiellonian University, with a registered seat at </w:t>
      </w:r>
      <w:r w:rsidRPr="007313DF">
        <w:rPr>
          <w:rFonts w:eastAsiaTheme="minorEastAsia"/>
          <w:sz w:val="20"/>
          <w:szCs w:val="20"/>
          <w:lang w:eastAsia="ja-JP"/>
        </w:rPr>
        <w:br/>
        <w:t xml:space="preserve">ul. Gołębia 24, 31-033 Kraków, www.uj.edu.pl. </w:t>
      </w:r>
    </w:p>
    <w:p w14:paraId="4019A0DE"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The JU has appointed a Data Protection Officer whom you may contact in the case of any queries or remarks concerning the processing of your personal data and your rights pursuant to the regulations on personal data protection. Contact details: email: iod@uj.edu.pl, phone: 12 663 12 25.</w:t>
      </w:r>
    </w:p>
    <w:p w14:paraId="323D49A7"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The JU may process your personal data for the following purposes:</w:t>
      </w:r>
    </w:p>
    <w:p w14:paraId="743F5FCF" w14:textId="77777777" w:rsidR="00231882" w:rsidRPr="005965CF" w:rsidRDefault="00231882" w:rsidP="00473BDA">
      <w:pPr>
        <w:pStyle w:val="Akapitzlist"/>
        <w:numPr>
          <w:ilvl w:val="0"/>
          <w:numId w:val="76"/>
        </w:numPr>
        <w:ind w:left="851"/>
        <w:rPr>
          <w:rFonts w:eastAsia="Times New Roman"/>
          <w:sz w:val="20"/>
          <w:szCs w:val="20"/>
          <w:lang w:val="en-US"/>
        </w:rPr>
      </w:pPr>
      <w:r w:rsidRPr="005965CF">
        <w:rPr>
          <w:sz w:val="20"/>
          <w:szCs w:val="20"/>
          <w:lang w:val="en-US"/>
        </w:rPr>
        <w:t>conclusion and performance of a contract – as provided by Article 6.1(b) of the GDPR¬ in the case of a natural-person Contractor, their legal representatives or persons acting based on power of attorney conferred on them by the Contractor;</w:t>
      </w:r>
    </w:p>
    <w:p w14:paraId="3E4B87BA" w14:textId="77777777" w:rsidR="00231882" w:rsidRPr="005965CF" w:rsidRDefault="00231882" w:rsidP="00473BDA">
      <w:pPr>
        <w:pStyle w:val="Akapitzlist"/>
        <w:numPr>
          <w:ilvl w:val="0"/>
          <w:numId w:val="76"/>
        </w:numPr>
        <w:ind w:left="851"/>
        <w:rPr>
          <w:sz w:val="20"/>
          <w:szCs w:val="20"/>
          <w:lang w:val="en-US"/>
        </w:rPr>
      </w:pPr>
      <w:r w:rsidRPr="005965CF">
        <w:rPr>
          <w:sz w:val="20"/>
          <w:szCs w:val="20"/>
          <w:lang w:val="en-US"/>
        </w:rPr>
        <w:t>resulting from legitimate interests, which include performance of a contract concluded with the Contractor as provided by Article 6.1(f) of the GDPR in the case of the person appointed by the Contractor in relation to the performance of the Contract;</w:t>
      </w:r>
    </w:p>
    <w:p w14:paraId="72A2CA67" w14:textId="77777777" w:rsidR="00231882" w:rsidRPr="007313DF" w:rsidRDefault="00231882" w:rsidP="00473BDA">
      <w:pPr>
        <w:pStyle w:val="Akapitzlist"/>
        <w:numPr>
          <w:ilvl w:val="0"/>
          <w:numId w:val="76"/>
        </w:numPr>
        <w:ind w:left="851"/>
        <w:rPr>
          <w:sz w:val="20"/>
          <w:szCs w:val="20"/>
          <w:lang w:val="pl-PL"/>
        </w:rPr>
      </w:pPr>
      <w:r w:rsidRPr="005965CF">
        <w:rPr>
          <w:sz w:val="20"/>
          <w:szCs w:val="20"/>
          <w:lang w:val="en-US"/>
        </w:rPr>
        <w:t xml:space="preserve">compliance with legal obligations concerning keeping books and accounting documentation – pursuant to Article 6.1(c) of the GDPR with regard to Article 74. </w:t>
      </w:r>
      <w:r w:rsidRPr="4C148AD5">
        <w:rPr>
          <w:sz w:val="20"/>
          <w:szCs w:val="20"/>
          <w:lang w:val="pl-PL"/>
        </w:rPr>
        <w:t>2 of the Act of 29 September 1994 on accounting;</w:t>
      </w:r>
    </w:p>
    <w:p w14:paraId="6A3BB778" w14:textId="77777777" w:rsidR="00231882" w:rsidRPr="005965CF" w:rsidRDefault="00231882" w:rsidP="00473BDA">
      <w:pPr>
        <w:pStyle w:val="Akapitzlist"/>
        <w:numPr>
          <w:ilvl w:val="0"/>
          <w:numId w:val="76"/>
        </w:numPr>
        <w:ind w:left="851"/>
        <w:rPr>
          <w:sz w:val="20"/>
          <w:szCs w:val="20"/>
          <w:lang w:val="en-US"/>
        </w:rPr>
      </w:pPr>
      <w:r w:rsidRPr="005965CF">
        <w:rPr>
          <w:sz w:val="20"/>
          <w:szCs w:val="20"/>
          <w:lang w:val="en-US"/>
        </w:rPr>
        <w:t>resulting from the pursuit of legitimate interests including determination, pursuit or defence of possible claims under the performance of a contract, as provided by Article 6.1(f) of the GDPR;</w:t>
      </w:r>
    </w:p>
    <w:p w14:paraId="0FFA5FB9" w14:textId="77777777" w:rsidR="00231882" w:rsidRPr="005965CF" w:rsidRDefault="00231882" w:rsidP="00473BDA">
      <w:pPr>
        <w:pStyle w:val="Akapitzlist"/>
        <w:numPr>
          <w:ilvl w:val="0"/>
          <w:numId w:val="76"/>
        </w:numPr>
        <w:ind w:left="851"/>
        <w:rPr>
          <w:sz w:val="20"/>
          <w:szCs w:val="20"/>
          <w:lang w:val="en-US"/>
        </w:rPr>
      </w:pPr>
      <w:r w:rsidRPr="005965CF">
        <w:rPr>
          <w:sz w:val="20"/>
          <w:szCs w:val="20"/>
          <w:lang w:val="en-US"/>
        </w:rPr>
        <w:t>compliance with legal obligations concerning archiving documentation – pursuant to Article 6.1(c) of the GDPR with regard to the Act of 14 July 1983 on the national archival repository and archives.</w:t>
      </w:r>
    </w:p>
    <w:p w14:paraId="1336E99E"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The JU has acquired your personal data:</w:t>
      </w:r>
    </w:p>
    <w:p w14:paraId="3CAD08B9" w14:textId="77777777" w:rsidR="00231882" w:rsidRPr="005965CF" w:rsidRDefault="00231882" w:rsidP="00473BDA">
      <w:pPr>
        <w:pStyle w:val="Akapitzlist"/>
        <w:numPr>
          <w:ilvl w:val="0"/>
          <w:numId w:val="77"/>
        </w:numPr>
        <w:ind w:left="851"/>
        <w:rPr>
          <w:rFonts w:eastAsia="Times New Roman"/>
          <w:sz w:val="20"/>
          <w:szCs w:val="20"/>
          <w:lang w:val="en-US"/>
        </w:rPr>
      </w:pPr>
      <w:r w:rsidRPr="005965CF">
        <w:rPr>
          <w:sz w:val="20"/>
          <w:szCs w:val="20"/>
          <w:lang w:val="en-US"/>
        </w:rPr>
        <w:t>in the case of a natural-person Contractor, their legal representatives or persons acting based on power of attorney conferred on them by the Contractor – directly from you. Providing your personal data is a prerequisite for purposes related to the conclusion and performance of the contract;</w:t>
      </w:r>
    </w:p>
    <w:p w14:paraId="55346F22" w14:textId="77777777" w:rsidR="00231882" w:rsidRPr="005965CF" w:rsidRDefault="00231882" w:rsidP="00473BDA">
      <w:pPr>
        <w:pStyle w:val="Akapitzlist"/>
        <w:numPr>
          <w:ilvl w:val="0"/>
          <w:numId w:val="77"/>
        </w:numPr>
        <w:ind w:left="851"/>
        <w:rPr>
          <w:sz w:val="20"/>
          <w:szCs w:val="20"/>
          <w:lang w:val="en-US"/>
        </w:rPr>
      </w:pPr>
      <w:r w:rsidRPr="005965CF">
        <w:rPr>
          <w:sz w:val="20"/>
          <w:szCs w:val="20"/>
          <w:lang w:val="en-US"/>
        </w:rPr>
        <w:t>in the case of a person appointed by the Contractor in relation to the performance of the Contract - from the Contractor with whom the JU has concluded contract. The scope of your personal data may include: full name, post of employment, employer, contact details and other data necessary in relation and for the performance of the contract.</w:t>
      </w:r>
    </w:p>
    <w:p w14:paraId="57984198"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Your personal data may be made available to entities authorised to collect them pursuant to the generally applicable law.</w:t>
      </w:r>
    </w:p>
    <w:p w14:paraId="071940AF"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Your personal data shall not be transferred outside the EEA or to international organisations.</w:t>
      </w:r>
    </w:p>
    <w:p w14:paraId="6ED33298"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Your personal data will be retained for the period of duration of the contract concluded with the Contractor and subsequently for a period required by relevant provisions of law regarding the archiving of documentation or for a period of limitation of rights specified in the provisions of law.</w:t>
      </w:r>
    </w:p>
    <w:p w14:paraId="3748D3D3"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You have the following rights: to obtain information on personal data processing and rights resulting from the GDPR, to access your data and rectify them, as well as to have them deleted from the controller’s database (unless further processing is necessary for fulfilling a legal obligation or for the purposes of determining, pursuing, or defending claims), to limit their processing or transfer, and to object to the processing of the data – in the cases and under the conditions specified in the GDPR.</w:t>
      </w:r>
    </w:p>
    <w:p w14:paraId="7FF320FD"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You have the right to lodge a complaint with the President of the Office for Personal Data Protection.</w:t>
      </w:r>
    </w:p>
    <w:p w14:paraId="2D4573DC"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You will not be subject to automated decision-making (decision-making without human agency). Your personal data will not be used for profiling.</w:t>
      </w:r>
      <w:bookmarkEnd w:id="9"/>
    </w:p>
    <w:p w14:paraId="4457B167" w14:textId="77777777" w:rsidR="009B5A4E" w:rsidRPr="007313DF" w:rsidRDefault="009B5A4E" w:rsidP="009B5A4E">
      <w:pPr>
        <w:autoSpaceDE w:val="0"/>
        <w:outlineLvl w:val="0"/>
        <w:rPr>
          <w:b/>
          <w:sz w:val="20"/>
          <w:szCs w:val="20"/>
        </w:rPr>
      </w:pPr>
    </w:p>
    <w:sectPr w:rsidR="009B5A4E" w:rsidRPr="007313DF" w:rsidSect="00762458">
      <w:headerReference w:type="default" r:id="rId50"/>
      <w:footerReference w:type="even" r:id="rId51"/>
      <w:footerReference w:type="default" r:id="rId52"/>
      <w:pgSz w:w="11907" w:h="16840" w:code="9"/>
      <w:pgMar w:top="5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6C3A3" w14:textId="77777777" w:rsidR="00DB231B" w:rsidRDefault="00DB231B">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5EFC555B" w14:textId="77777777" w:rsidR="00DB231B" w:rsidRDefault="00DB231B">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2E54F85D" w14:textId="77777777" w:rsidR="00DB231B" w:rsidRDefault="00DB2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C97889" w:rsidRPr="009328EB" w14:paraId="4457B17E" w14:textId="77777777" w:rsidTr="006420BC">
      <w:tc>
        <w:tcPr>
          <w:tcW w:w="5570" w:type="dxa"/>
        </w:tcPr>
        <w:p w14:paraId="4457B17A" w14:textId="77777777" w:rsidR="00C97889" w:rsidRPr="009328EB" w:rsidRDefault="00C97889" w:rsidP="006420BC">
          <w:pPr>
            <w:pStyle w:val="Stopka"/>
            <w:rPr>
              <w:rFonts w:ascii="Arial Narrow" w:hAnsi="Arial Narrow" w:cs="Tahoma"/>
              <w:i/>
              <w:sz w:val="16"/>
              <w:szCs w:val="18"/>
            </w:rPr>
          </w:pPr>
          <w:r>
            <w:rPr>
              <w:rFonts w:ascii="Arial Narrow" w:hAnsi="Arial Narrow"/>
              <w:i/>
              <w:sz w:val="16"/>
              <w:szCs w:val="18"/>
            </w:rPr>
            <w:t>……………………………………..</w:t>
          </w:r>
        </w:p>
        <w:p w14:paraId="4457B17B" w14:textId="77777777" w:rsidR="00C97889" w:rsidRPr="009328EB" w:rsidRDefault="00C97889" w:rsidP="006420BC">
          <w:pPr>
            <w:pStyle w:val="Stopka"/>
            <w:rPr>
              <w:rFonts w:ascii="Arial Narrow" w:hAnsi="Arial Narrow" w:cs="Tahoma"/>
              <w:i/>
              <w:sz w:val="16"/>
              <w:szCs w:val="18"/>
            </w:rPr>
          </w:pPr>
          <w:r>
            <w:rPr>
              <w:rFonts w:ascii="Arial Narrow" w:hAnsi="Arial Narrow"/>
              <w:i/>
              <w:sz w:val="16"/>
              <w:szCs w:val="18"/>
            </w:rPr>
            <w:t>Place, date</w:t>
          </w:r>
        </w:p>
      </w:tc>
      <w:tc>
        <w:tcPr>
          <w:tcW w:w="3717" w:type="dxa"/>
          <w:tcBorders>
            <w:top w:val="dashed" w:sz="4" w:space="0" w:color="auto"/>
          </w:tcBorders>
        </w:tcPr>
        <w:p w14:paraId="4457B17C" w14:textId="77777777" w:rsidR="00C97889" w:rsidRPr="009328EB" w:rsidRDefault="00C97889" w:rsidP="006420BC">
          <w:pPr>
            <w:pStyle w:val="Stopka"/>
            <w:jc w:val="center"/>
            <w:rPr>
              <w:rFonts w:ascii="Arial Narrow" w:hAnsi="Arial Narrow" w:cs="Tahoma"/>
              <w:i/>
              <w:sz w:val="16"/>
              <w:szCs w:val="18"/>
            </w:rPr>
          </w:pPr>
          <w:r>
            <w:rPr>
              <w:rFonts w:ascii="Arial Narrow" w:hAnsi="Arial Narrow"/>
              <w:i/>
              <w:sz w:val="16"/>
              <w:szCs w:val="18"/>
            </w:rPr>
            <w:t xml:space="preserve">Stamp and signature of the authorised </w:t>
          </w:r>
        </w:p>
        <w:p w14:paraId="4457B17D" w14:textId="77777777" w:rsidR="00C97889" w:rsidRPr="009328EB" w:rsidRDefault="00C97889" w:rsidP="006420BC">
          <w:pPr>
            <w:pStyle w:val="Stopka"/>
            <w:jc w:val="center"/>
            <w:rPr>
              <w:rFonts w:ascii="Tahoma" w:hAnsi="Tahoma" w:cs="Tahoma"/>
              <w:sz w:val="18"/>
              <w:szCs w:val="18"/>
            </w:rPr>
          </w:pPr>
          <w:r>
            <w:rPr>
              <w:rFonts w:ascii="Arial Narrow" w:hAnsi="Arial Narrow"/>
              <w:i/>
              <w:sz w:val="16"/>
              <w:szCs w:val="18"/>
            </w:rPr>
            <w:t>representatives of the company</w:t>
          </w:r>
        </w:p>
      </w:tc>
    </w:tr>
  </w:tbl>
  <w:p w14:paraId="4457B17F" w14:textId="77777777" w:rsidR="00C97889" w:rsidRDefault="00C978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B180" w14:textId="77777777" w:rsidR="00C97889" w:rsidRPr="00A76BCB" w:rsidRDefault="00C97889" w:rsidP="006420BC">
    <w:pPr>
      <w:widowControl/>
      <w:tabs>
        <w:tab w:val="center" w:pos="4536"/>
        <w:tab w:val="right" w:pos="9072"/>
      </w:tabs>
      <w:suppressAutoHyphens w:val="0"/>
      <w:jc w:val="left"/>
      <w:rPr>
        <w:b/>
        <w:i/>
        <w:sz w:val="20"/>
        <w:szCs w:val="20"/>
      </w:rPr>
    </w:pPr>
  </w:p>
  <w:p w14:paraId="4457B181" w14:textId="2AD3BF4A" w:rsidR="00C97889" w:rsidRPr="00CE7D23" w:rsidRDefault="00C97889" w:rsidP="00CE7D23">
    <w:pPr>
      <w:pStyle w:val="Stopka"/>
      <w:jc w:val="right"/>
      <w:rPr>
        <w:rFonts w:ascii="Times New Roman" w:hAnsi="Times New Roman" w:cs="Times New Roman"/>
        <w:sz w:val="8"/>
      </w:rPr>
    </w:pPr>
    <w:r>
      <w:rPr>
        <w:b/>
        <w:i/>
        <w:sz w:val="20"/>
        <w:szCs w:val="20"/>
      </w:rPr>
      <w:tab/>
    </w:r>
    <w:r>
      <w:rPr>
        <w:rFonts w:ascii="Times New Roman" w:hAnsi="Times New Roman"/>
        <w:b/>
        <w:i/>
        <w:sz w:val="20"/>
        <w:szCs w:val="20"/>
      </w:rPr>
      <w:t xml:space="preserve">Page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B93B51">
      <w:rPr>
        <w:rFonts w:ascii="Times New Roman" w:hAnsi="Times New Roman" w:cs="Times New Roman"/>
        <w:b/>
        <w:i/>
        <w:noProof/>
        <w:sz w:val="20"/>
        <w:szCs w:val="20"/>
      </w:rPr>
      <w:t>34</w:t>
    </w:r>
    <w:r w:rsidRPr="00CE7D23">
      <w:rPr>
        <w:rFonts w:ascii="Times New Roman" w:hAnsi="Times New Roman" w:cs="Times New Roman"/>
        <w:b/>
        <w:i/>
        <w:sz w:val="20"/>
        <w:szCs w:val="20"/>
      </w:rPr>
      <w:fldChar w:fldCharType="end"/>
    </w:r>
    <w:r>
      <w:rPr>
        <w:rFonts w:ascii="Times New Roman" w:hAnsi="Times New Roman"/>
        <w:b/>
        <w:i/>
        <w:sz w:val="20"/>
        <w:szCs w:val="20"/>
      </w:rPr>
      <w:t xml:space="preserve"> of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B93B51">
      <w:rPr>
        <w:rFonts w:ascii="Times New Roman" w:hAnsi="Times New Roman" w:cs="Times New Roman"/>
        <w:b/>
        <w:i/>
        <w:noProof/>
        <w:sz w:val="20"/>
        <w:szCs w:val="20"/>
      </w:rPr>
      <w:t>45</w:t>
    </w:r>
    <w:r w:rsidRPr="00CE7D23">
      <w:rPr>
        <w:rFonts w:ascii="Times New Roman" w:hAnsi="Times New Roman" w:cs="Times New Roman"/>
        <w:b/>
        <w:i/>
        <w:sz w:val="20"/>
        <w:szCs w:val="20"/>
      </w:rPr>
      <w:fldChar w:fldCharType="end"/>
    </w:r>
  </w:p>
  <w:p w14:paraId="4457B182" w14:textId="77777777" w:rsidR="00C97889" w:rsidRPr="00B773B4" w:rsidRDefault="00C97889"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7CF37" w14:textId="77777777" w:rsidR="00DB231B" w:rsidRDefault="00DB231B">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6F32CD87" w14:textId="77777777" w:rsidR="00DB231B" w:rsidRDefault="00DB231B">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24FEEB0D" w14:textId="77777777" w:rsidR="00DB231B" w:rsidRDefault="00DB231B"/>
  </w:footnote>
  <w:footnote w:id="2">
    <w:p w14:paraId="15412D4C" w14:textId="169DE36C" w:rsidR="00C97889" w:rsidRDefault="00C97889" w:rsidP="00D461BB">
      <w:pPr>
        <w:pStyle w:val="Tekstprzypisudolnego"/>
      </w:pPr>
      <w:r>
        <w:rPr>
          <w:rStyle w:val="Odwoanieprzypisudolnego"/>
        </w:rPr>
        <w:footnoteRef/>
      </w:r>
      <w:r>
        <w:t xml:space="preserve"> </w:t>
      </w:r>
      <w:r>
        <w:rPr>
          <w:rFonts w:ascii="CIDFont+F3" w:hAnsi="CIDFont+F3" w:cs="CIDFont+F3"/>
          <w:color w:val="000000"/>
          <w:sz w:val="18"/>
          <w:szCs w:val="18"/>
        </w:rPr>
        <w:t xml:space="preserve">www </w:t>
      </w:r>
      <w:r>
        <w:rPr>
          <w:rFonts w:ascii="CIDFont+F3" w:hAnsi="CIDFont+F3" w:cs="CIDFont+F3"/>
          <w:color w:val="0000FF"/>
          <w:sz w:val="18"/>
          <w:szCs w:val="18"/>
        </w:rPr>
        <w:t>https://sp.prokuratoria.gov.pl/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B176" w14:textId="106639EA" w:rsidR="00C97889" w:rsidRPr="00091D7C" w:rsidRDefault="00C97889" w:rsidP="004641E2">
    <w:pPr>
      <w:widowControl/>
      <w:suppressAutoHyphens w:val="0"/>
      <w:jc w:val="both"/>
      <w:rPr>
        <w:i/>
        <w:iCs/>
        <w:sz w:val="20"/>
        <w:szCs w:val="20"/>
        <w:u w:val="single"/>
      </w:rPr>
    </w:pPr>
    <w:r>
      <w:rPr>
        <w:i/>
        <w:iCs/>
        <w:sz w:val="20"/>
        <w:szCs w:val="20"/>
        <w:u w:val="single"/>
      </w:rPr>
      <w:t xml:space="preserve">ToR for the selection of a Contractor for the design, </w:t>
    </w:r>
    <w:r w:rsidR="00933A2F">
      <w:rPr>
        <w:i/>
        <w:iCs/>
        <w:sz w:val="20"/>
        <w:szCs w:val="20"/>
        <w:u w:val="single"/>
      </w:rPr>
      <w:t xml:space="preserve">manufacturing and </w:t>
    </w:r>
    <w:r>
      <w:rPr>
        <w:i/>
        <w:iCs/>
        <w:sz w:val="20"/>
        <w:szCs w:val="20"/>
        <w:u w:val="single"/>
      </w:rPr>
      <w:t>delivery</w:t>
    </w:r>
    <w:r w:rsidR="00933A2F">
      <w:rPr>
        <w:i/>
        <w:iCs/>
        <w:sz w:val="20"/>
        <w:szCs w:val="20"/>
        <w:u w:val="single"/>
      </w:rPr>
      <w:t xml:space="preserve"> of Front end for the SOLCRYS beamline at NSRC</w:t>
    </w:r>
    <w:r w:rsidRPr="0007736A">
      <w:rPr>
        <w:i/>
        <w:iCs/>
        <w:sz w:val="20"/>
        <w:szCs w:val="20"/>
        <w:u w:val="single"/>
      </w:rPr>
      <w:t xml:space="preserve"> SOLARIS</w:t>
    </w:r>
  </w:p>
  <w:p w14:paraId="4457B178" w14:textId="06BDFD8D" w:rsidR="00C97889" w:rsidRDefault="00C97889" w:rsidP="00872689">
    <w:pPr>
      <w:pStyle w:val="Nagwek"/>
      <w:spacing w:line="240" w:lineRule="auto"/>
      <w:jc w:val="right"/>
      <w:rPr>
        <w:rFonts w:ascii="Times New Roman" w:hAnsi="Times New Roman"/>
        <w:sz w:val="20"/>
      </w:rPr>
    </w:pPr>
    <w:r>
      <w:rPr>
        <w:rFonts w:ascii="Times New Roman" w:hAnsi="Times New Roman"/>
        <w:sz w:val="20"/>
      </w:rPr>
      <w:t>Case no: 80.272</w:t>
    </w:r>
    <w:r w:rsidR="00CA3F41">
      <w:rPr>
        <w:rFonts w:ascii="Times New Roman" w:hAnsi="Times New Roman"/>
        <w:sz w:val="20"/>
      </w:rPr>
      <w:t>.</w:t>
    </w:r>
    <w:r w:rsidR="00933A2F">
      <w:rPr>
        <w:rFonts w:ascii="Times New Roman" w:hAnsi="Times New Roman"/>
        <w:sz w:val="20"/>
      </w:rPr>
      <w:t>59</w:t>
    </w:r>
    <w:r w:rsidR="00CA3F41">
      <w:rPr>
        <w:rFonts w:ascii="Times New Roman" w:hAnsi="Times New Roman"/>
        <w:sz w:val="20"/>
      </w:rPr>
      <w:t>.2025</w:t>
    </w:r>
  </w:p>
  <w:p w14:paraId="631C30EE" w14:textId="77777777" w:rsidR="00C97889" w:rsidRPr="00660E5F" w:rsidRDefault="00C97889" w:rsidP="00872689">
    <w:pPr>
      <w:pStyle w:val="Nagwek"/>
      <w:spacing w:line="240" w:lineRule="auto"/>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74D48208"/>
    <w:name w:val="WW8Num2"/>
    <w:lvl w:ilvl="0">
      <w:start w:val="1"/>
      <w:numFmt w:val="decimal"/>
      <w:lvlText w:val="%1."/>
      <w:lvlJc w:val="left"/>
      <w:pPr>
        <w:tabs>
          <w:tab w:val="num" w:pos="4402"/>
        </w:tabs>
        <w:ind w:left="4402" w:hanging="360"/>
      </w:pPr>
      <w:rPr>
        <w:rFonts w:ascii="Times New Roman" w:hAnsi="Times New Roman" w:cs="Times New Roman"/>
        <w:iCs/>
        <w:sz w:val="22"/>
        <w:szCs w:val="22"/>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D6E83BA2"/>
    <w:name w:val="WW8Num13"/>
    <w:lvl w:ilvl="0">
      <w:start w:val="1"/>
      <w:numFmt w:val="decimal"/>
      <w:lvlText w:val="1.%1"/>
      <w:lvlJc w:val="left"/>
      <w:pPr>
        <w:tabs>
          <w:tab w:val="num" w:pos="927"/>
        </w:tabs>
        <w:ind w:left="927" w:hanging="360"/>
      </w:pPr>
      <w:rPr>
        <w:rFonts w:hint="default"/>
        <w:b w:val="0"/>
        <w:bCs/>
        <w:w w:val="103"/>
        <w:sz w:val="24"/>
        <w:szCs w:val="2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2ECC970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color w:val="auto"/>
        <w:sz w:val="24"/>
        <w:szCs w:val="24"/>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D74C261C"/>
    <w:name w:val="WW8Num21"/>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01750852"/>
    <w:multiLevelType w:val="hybridMultilevel"/>
    <w:tmpl w:val="C2303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560708B"/>
    <w:multiLevelType w:val="multilevel"/>
    <w:tmpl w:val="C6B6EA52"/>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9" w15:restartNumberingAfterBreak="0">
    <w:nsid w:val="06C43460"/>
    <w:multiLevelType w:val="hybridMultilevel"/>
    <w:tmpl w:val="FB360A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6D55480"/>
    <w:multiLevelType w:val="hybridMultilevel"/>
    <w:tmpl w:val="701AF406"/>
    <w:lvl w:ilvl="0" w:tplc="3566D124">
      <w:start w:val="1"/>
      <w:numFmt w:val="decimal"/>
      <w:pStyle w:val="Akapitzlist"/>
      <w:lvlText w:val="%1)"/>
      <w:lvlJc w:val="left"/>
      <w:pPr>
        <w:ind w:left="5180" w:hanging="360"/>
      </w:pPr>
    </w:lvl>
    <w:lvl w:ilvl="1" w:tplc="04150019" w:tentative="1">
      <w:start w:val="1"/>
      <w:numFmt w:val="lowerLetter"/>
      <w:lvlText w:val="%2."/>
      <w:lvlJc w:val="left"/>
      <w:pPr>
        <w:ind w:left="5900" w:hanging="360"/>
      </w:pPr>
    </w:lvl>
    <w:lvl w:ilvl="2" w:tplc="0415001B" w:tentative="1">
      <w:start w:val="1"/>
      <w:numFmt w:val="lowerRoman"/>
      <w:lvlText w:val="%3."/>
      <w:lvlJc w:val="right"/>
      <w:pPr>
        <w:ind w:left="6620" w:hanging="180"/>
      </w:pPr>
    </w:lvl>
    <w:lvl w:ilvl="3" w:tplc="0415000F" w:tentative="1">
      <w:start w:val="1"/>
      <w:numFmt w:val="decimal"/>
      <w:lvlText w:val="%4."/>
      <w:lvlJc w:val="left"/>
      <w:pPr>
        <w:ind w:left="7340" w:hanging="360"/>
      </w:pPr>
    </w:lvl>
    <w:lvl w:ilvl="4" w:tplc="04150019" w:tentative="1">
      <w:start w:val="1"/>
      <w:numFmt w:val="lowerLetter"/>
      <w:lvlText w:val="%5."/>
      <w:lvlJc w:val="left"/>
      <w:pPr>
        <w:ind w:left="8060" w:hanging="360"/>
      </w:pPr>
    </w:lvl>
    <w:lvl w:ilvl="5" w:tplc="0415001B" w:tentative="1">
      <w:start w:val="1"/>
      <w:numFmt w:val="lowerRoman"/>
      <w:lvlText w:val="%6."/>
      <w:lvlJc w:val="right"/>
      <w:pPr>
        <w:ind w:left="8780" w:hanging="180"/>
      </w:pPr>
    </w:lvl>
    <w:lvl w:ilvl="6" w:tplc="0415000F" w:tentative="1">
      <w:start w:val="1"/>
      <w:numFmt w:val="decimal"/>
      <w:lvlText w:val="%7."/>
      <w:lvlJc w:val="left"/>
      <w:pPr>
        <w:ind w:left="9500" w:hanging="360"/>
      </w:pPr>
    </w:lvl>
    <w:lvl w:ilvl="7" w:tplc="04150019" w:tentative="1">
      <w:start w:val="1"/>
      <w:numFmt w:val="lowerLetter"/>
      <w:lvlText w:val="%8."/>
      <w:lvlJc w:val="left"/>
      <w:pPr>
        <w:ind w:left="10220" w:hanging="360"/>
      </w:pPr>
    </w:lvl>
    <w:lvl w:ilvl="8" w:tplc="0415001B" w:tentative="1">
      <w:start w:val="1"/>
      <w:numFmt w:val="lowerRoman"/>
      <w:lvlText w:val="%9."/>
      <w:lvlJc w:val="right"/>
      <w:pPr>
        <w:ind w:left="10940" w:hanging="180"/>
      </w:pPr>
    </w:lvl>
  </w:abstractNum>
  <w:abstractNum w:abstractNumId="21" w15:restartNumberingAfterBreak="0">
    <w:nsid w:val="07211DCC"/>
    <w:multiLevelType w:val="hybridMultilevel"/>
    <w:tmpl w:val="4C2450F2"/>
    <w:lvl w:ilvl="0" w:tplc="AC0CFBB8">
      <w:start w:val="1"/>
      <w:numFmt w:val="lowerLetter"/>
      <w:lvlText w:val="%1)"/>
      <w:lvlJc w:val="left"/>
      <w:pPr>
        <w:ind w:left="1413" w:hanging="4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092F1358"/>
    <w:multiLevelType w:val="hybridMultilevel"/>
    <w:tmpl w:val="BC34CC16"/>
    <w:lvl w:ilvl="0" w:tplc="0415000D">
      <w:start w:val="1"/>
      <w:numFmt w:val="bullet"/>
      <w:lvlText w:val=""/>
      <w:lvlJc w:val="left"/>
      <w:pPr>
        <w:ind w:left="2352" w:hanging="360"/>
      </w:pPr>
      <w:rPr>
        <w:rFonts w:ascii="Wingdings" w:hAnsi="Wingdings" w:hint="default"/>
      </w:rPr>
    </w:lvl>
    <w:lvl w:ilvl="1" w:tplc="04150003" w:tentative="1">
      <w:start w:val="1"/>
      <w:numFmt w:val="bullet"/>
      <w:lvlText w:val="o"/>
      <w:lvlJc w:val="left"/>
      <w:pPr>
        <w:ind w:left="3072" w:hanging="360"/>
      </w:pPr>
      <w:rPr>
        <w:rFonts w:ascii="Courier New" w:hAnsi="Courier New" w:cs="Courier New" w:hint="default"/>
      </w:rPr>
    </w:lvl>
    <w:lvl w:ilvl="2" w:tplc="04150005" w:tentative="1">
      <w:start w:val="1"/>
      <w:numFmt w:val="bullet"/>
      <w:lvlText w:val=""/>
      <w:lvlJc w:val="left"/>
      <w:pPr>
        <w:ind w:left="3792" w:hanging="360"/>
      </w:pPr>
      <w:rPr>
        <w:rFonts w:ascii="Wingdings" w:hAnsi="Wingdings" w:hint="default"/>
      </w:rPr>
    </w:lvl>
    <w:lvl w:ilvl="3" w:tplc="04150001" w:tentative="1">
      <w:start w:val="1"/>
      <w:numFmt w:val="bullet"/>
      <w:lvlText w:val=""/>
      <w:lvlJc w:val="left"/>
      <w:pPr>
        <w:ind w:left="4512" w:hanging="360"/>
      </w:pPr>
      <w:rPr>
        <w:rFonts w:ascii="Symbol" w:hAnsi="Symbol" w:hint="default"/>
      </w:rPr>
    </w:lvl>
    <w:lvl w:ilvl="4" w:tplc="04150003" w:tentative="1">
      <w:start w:val="1"/>
      <w:numFmt w:val="bullet"/>
      <w:lvlText w:val="o"/>
      <w:lvlJc w:val="left"/>
      <w:pPr>
        <w:ind w:left="5232" w:hanging="360"/>
      </w:pPr>
      <w:rPr>
        <w:rFonts w:ascii="Courier New" w:hAnsi="Courier New" w:cs="Courier New" w:hint="default"/>
      </w:rPr>
    </w:lvl>
    <w:lvl w:ilvl="5" w:tplc="04150005" w:tentative="1">
      <w:start w:val="1"/>
      <w:numFmt w:val="bullet"/>
      <w:lvlText w:val=""/>
      <w:lvlJc w:val="left"/>
      <w:pPr>
        <w:ind w:left="5952" w:hanging="360"/>
      </w:pPr>
      <w:rPr>
        <w:rFonts w:ascii="Wingdings" w:hAnsi="Wingdings" w:hint="default"/>
      </w:rPr>
    </w:lvl>
    <w:lvl w:ilvl="6" w:tplc="04150001" w:tentative="1">
      <w:start w:val="1"/>
      <w:numFmt w:val="bullet"/>
      <w:lvlText w:val=""/>
      <w:lvlJc w:val="left"/>
      <w:pPr>
        <w:ind w:left="6672" w:hanging="360"/>
      </w:pPr>
      <w:rPr>
        <w:rFonts w:ascii="Symbol" w:hAnsi="Symbol" w:hint="default"/>
      </w:rPr>
    </w:lvl>
    <w:lvl w:ilvl="7" w:tplc="04150003" w:tentative="1">
      <w:start w:val="1"/>
      <w:numFmt w:val="bullet"/>
      <w:lvlText w:val="o"/>
      <w:lvlJc w:val="left"/>
      <w:pPr>
        <w:ind w:left="7392" w:hanging="360"/>
      </w:pPr>
      <w:rPr>
        <w:rFonts w:ascii="Courier New" w:hAnsi="Courier New" w:cs="Courier New" w:hint="default"/>
      </w:rPr>
    </w:lvl>
    <w:lvl w:ilvl="8" w:tplc="04150005" w:tentative="1">
      <w:start w:val="1"/>
      <w:numFmt w:val="bullet"/>
      <w:lvlText w:val=""/>
      <w:lvlJc w:val="left"/>
      <w:pPr>
        <w:ind w:left="8112" w:hanging="360"/>
      </w:pPr>
      <w:rPr>
        <w:rFonts w:ascii="Wingdings" w:hAnsi="Wingdings" w:hint="default"/>
      </w:rPr>
    </w:lvl>
  </w:abstractNum>
  <w:abstractNum w:abstractNumId="23" w15:restartNumberingAfterBreak="0">
    <w:nsid w:val="0BE75E7C"/>
    <w:multiLevelType w:val="multilevel"/>
    <w:tmpl w:val="E5AEE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C885E05"/>
    <w:multiLevelType w:val="hybridMultilevel"/>
    <w:tmpl w:val="6E38F7B2"/>
    <w:lvl w:ilvl="0" w:tplc="04150017">
      <w:start w:val="1"/>
      <w:numFmt w:val="lowerLetter"/>
      <w:lvlText w:val="%1)"/>
      <w:lvlJc w:val="left"/>
      <w:pPr>
        <w:ind w:left="5180" w:hanging="360"/>
      </w:pPr>
    </w:lvl>
    <w:lvl w:ilvl="1" w:tplc="FFFFFFFF" w:tentative="1">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25" w15:restartNumberingAfterBreak="0">
    <w:nsid w:val="0D593D16"/>
    <w:multiLevelType w:val="hybridMultilevel"/>
    <w:tmpl w:val="5AD2B9D0"/>
    <w:lvl w:ilvl="0" w:tplc="F70AE9BE">
      <w:start w:val="1"/>
      <w:numFmt w:val="decimal"/>
      <w:lvlText w:val="%1."/>
      <w:lvlJc w:val="left"/>
      <w:pPr>
        <w:ind w:left="720" w:hanging="360"/>
      </w:pPr>
      <w:rPr>
        <w:rFonts w:hint="default"/>
        <w:b w:val="0"/>
        <w:bCs/>
        <w:lang w:val="en-U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674F8E"/>
    <w:multiLevelType w:val="multilevel"/>
    <w:tmpl w:val="EFB210C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D842A29"/>
    <w:multiLevelType w:val="hybridMultilevel"/>
    <w:tmpl w:val="2F4CC9CE"/>
    <w:styleLink w:val="111111"/>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0C62654"/>
    <w:multiLevelType w:val="hybridMultilevel"/>
    <w:tmpl w:val="9F9C8CB0"/>
    <w:lvl w:ilvl="0" w:tplc="04150017">
      <w:start w:val="1"/>
      <w:numFmt w:val="lowerLetter"/>
      <w:lvlText w:val="%1)"/>
      <w:lvlJc w:val="left"/>
      <w:pPr>
        <w:tabs>
          <w:tab w:val="num" w:pos="540"/>
        </w:tabs>
        <w:ind w:left="540" w:hanging="360"/>
      </w:pPr>
      <w:rPr>
        <w:b w:val="0"/>
        <w:i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9" w15:restartNumberingAfterBreak="0">
    <w:nsid w:val="1217285B"/>
    <w:multiLevelType w:val="hybridMultilevel"/>
    <w:tmpl w:val="F94C5D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3982162">
      <w:start w:val="1"/>
      <w:numFmt w:val="lowerLetter"/>
      <w:lvlText w:val="%4)"/>
      <w:lvlJc w:val="left"/>
      <w:pPr>
        <w:ind w:left="2880" w:hanging="360"/>
      </w:pPr>
      <w:rPr>
        <w:rFonts w:hint="default"/>
      </w:rPr>
    </w:lvl>
    <w:lvl w:ilvl="4" w:tplc="6352AE2A">
      <w:start w:val="1"/>
      <w:numFmt w:val="upperLetter"/>
      <w:lvlText w:val="%5)"/>
      <w:lvlJc w:val="left"/>
      <w:pPr>
        <w:ind w:left="3600" w:hanging="360"/>
      </w:pPr>
      <w:rPr>
        <w:rFonts w:hint="default"/>
      </w:rPr>
    </w:lvl>
    <w:lvl w:ilvl="5" w:tplc="0415001B">
      <w:start w:val="1"/>
      <w:numFmt w:val="lowerRoman"/>
      <w:lvlText w:val="%6."/>
      <w:lvlJc w:val="right"/>
      <w:pPr>
        <w:ind w:left="4320" w:hanging="180"/>
      </w:pPr>
    </w:lvl>
    <w:lvl w:ilvl="6" w:tplc="784A0B74">
      <w:start w:val="1"/>
      <w:numFmt w:val="bullet"/>
      <w:lvlText w:val=""/>
      <w:lvlJc w:val="left"/>
      <w:pPr>
        <w:ind w:left="5040" w:hanging="360"/>
      </w:pPr>
      <w:rPr>
        <w:rFonts w:ascii="Symbol" w:eastAsia="Times New Roman" w:hAnsi="Symbol" w:cs="Times New Roman"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4F1D24"/>
    <w:multiLevelType w:val="hybridMultilevel"/>
    <w:tmpl w:val="2940E28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1" w15:restartNumberingAfterBreak="0">
    <w:nsid w:val="13C342A7"/>
    <w:multiLevelType w:val="hybridMultilevel"/>
    <w:tmpl w:val="D8386128"/>
    <w:lvl w:ilvl="0" w:tplc="93A4A8FA">
      <w:start w:val="2"/>
      <w:numFmt w:val="decimal"/>
      <w:lvlText w:val="%1."/>
      <w:lvlJc w:val="left"/>
      <w:pPr>
        <w:ind w:left="644" w:hanging="360"/>
      </w:pPr>
      <w:rPr>
        <w:rFonts w:ascii="Times New Roman" w:hAnsi="Times New Roman" w:cs="Times New Roman" w:hint="default"/>
        <w:b w:val="0"/>
        <w:bCs w:val="0"/>
        <w:i w:val="0"/>
        <w:iCs w:val="0"/>
        <w:strike w:val="0"/>
        <w:dstrike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5103324"/>
    <w:multiLevelType w:val="hybridMultilevel"/>
    <w:tmpl w:val="0E3EB60E"/>
    <w:lvl w:ilvl="0" w:tplc="C4E2A51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E27F8A"/>
    <w:multiLevelType w:val="multilevel"/>
    <w:tmpl w:val="EEE2DF1A"/>
    <w:lvl w:ilvl="0">
      <w:start w:val="2"/>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ind w:left="1636" w:hanging="360"/>
      </w:pPr>
    </w:lvl>
    <w:lvl w:ilvl="4">
      <w:start w:val="1"/>
      <w:numFmt w:val="bullet"/>
      <w:lvlText w:val="–"/>
      <w:lvlJc w:val="left"/>
      <w:pPr>
        <w:ind w:left="1985" w:hanging="284"/>
      </w:pPr>
      <w:rPr>
        <w:rFonts w:ascii="Times New Roman" w:hAnsi="Times New Roman" w:cs="Times New Roman" w:hint="default"/>
        <w:b w:val="0"/>
        <w:i w:val="0"/>
        <w:sz w:val="22"/>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177A6885"/>
    <w:multiLevelType w:val="hybridMultilevel"/>
    <w:tmpl w:val="726E639A"/>
    <w:lvl w:ilvl="0" w:tplc="9736877E">
      <w:start w:val="1"/>
      <w:numFmt w:val="decimal"/>
      <w:lvlText w:val="%1."/>
      <w:lvlJc w:val="left"/>
      <w:pPr>
        <w:tabs>
          <w:tab w:val="num" w:pos="720"/>
        </w:tabs>
        <w:ind w:left="720" w:hanging="360"/>
      </w:pPr>
      <w:rPr>
        <w:rFonts w:cs="Times New Roman"/>
        <w:b w:val="0"/>
        <w:bCs w:val="0"/>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8CC7D49"/>
    <w:multiLevelType w:val="hybridMultilevel"/>
    <w:tmpl w:val="44D4C660"/>
    <w:lvl w:ilvl="0" w:tplc="333E41D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9F047D1"/>
    <w:multiLevelType w:val="multilevel"/>
    <w:tmpl w:val="EF6EF9D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left"/>
      <w:pPr>
        <w:tabs>
          <w:tab w:val="num" w:pos="2084"/>
        </w:tabs>
        <w:ind w:left="2084" w:hanging="180"/>
      </w:pPr>
      <w:rPr>
        <w:rFonts w:cs="Times New Roman" w:hint="default"/>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lef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left"/>
      <w:pPr>
        <w:tabs>
          <w:tab w:val="num" w:pos="6404"/>
        </w:tabs>
        <w:ind w:left="6404" w:hanging="180"/>
      </w:pPr>
      <w:rPr>
        <w:rFonts w:cs="Times New Roman" w:hint="default"/>
      </w:rPr>
    </w:lvl>
  </w:abstractNum>
  <w:abstractNum w:abstractNumId="38" w15:restartNumberingAfterBreak="0">
    <w:nsid w:val="1B141132"/>
    <w:multiLevelType w:val="hybridMultilevel"/>
    <w:tmpl w:val="4454B4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BA40DC3"/>
    <w:multiLevelType w:val="multilevel"/>
    <w:tmpl w:val="4DD2EC6C"/>
    <w:lvl w:ilvl="0">
      <w:start w:val="1"/>
      <w:numFmt w:val="decimal"/>
      <w:lvlText w:val="%1."/>
      <w:lvlJc w:val="left"/>
      <w:pPr>
        <w:tabs>
          <w:tab w:val="num" w:pos="5040"/>
        </w:tabs>
        <w:ind w:left="5040" w:hanging="360"/>
      </w:pPr>
      <w:rPr>
        <w:rFonts w:cs="Times New Roman"/>
      </w:rPr>
    </w:lvl>
    <w:lvl w:ilvl="1">
      <w:start w:val="1"/>
      <w:numFmt w:val="decimal"/>
      <w:isLgl/>
      <w:lvlText w:val="%1.%2"/>
      <w:lvlJc w:val="left"/>
      <w:pPr>
        <w:ind w:left="5040" w:hanging="360"/>
      </w:pPr>
      <w:rPr>
        <w:rFonts w:eastAsia="Times New Roman" w:hint="default"/>
      </w:rPr>
    </w:lvl>
    <w:lvl w:ilvl="2">
      <w:start w:val="1"/>
      <w:numFmt w:val="decimal"/>
      <w:isLgl/>
      <w:lvlText w:val="%1.%2.%3"/>
      <w:lvlJc w:val="left"/>
      <w:pPr>
        <w:ind w:left="5400" w:hanging="720"/>
      </w:pPr>
      <w:rPr>
        <w:rFonts w:eastAsia="Times New Roman" w:hint="default"/>
      </w:rPr>
    </w:lvl>
    <w:lvl w:ilvl="3">
      <w:start w:val="1"/>
      <w:numFmt w:val="decimal"/>
      <w:isLgl/>
      <w:lvlText w:val="%1.%2.%3.%4"/>
      <w:lvlJc w:val="left"/>
      <w:pPr>
        <w:ind w:left="5400" w:hanging="720"/>
      </w:pPr>
      <w:rPr>
        <w:rFonts w:eastAsia="Times New Roman" w:hint="default"/>
      </w:rPr>
    </w:lvl>
    <w:lvl w:ilvl="4">
      <w:start w:val="1"/>
      <w:numFmt w:val="decimal"/>
      <w:isLgl/>
      <w:lvlText w:val="%1.%2.%3.%4.%5"/>
      <w:lvlJc w:val="left"/>
      <w:pPr>
        <w:ind w:left="5760" w:hanging="1080"/>
      </w:pPr>
      <w:rPr>
        <w:rFonts w:eastAsia="Times New Roman" w:hint="default"/>
      </w:rPr>
    </w:lvl>
    <w:lvl w:ilvl="5">
      <w:start w:val="1"/>
      <w:numFmt w:val="decimal"/>
      <w:isLgl/>
      <w:lvlText w:val="%1.%2.%3.%4.%5.%6"/>
      <w:lvlJc w:val="left"/>
      <w:pPr>
        <w:ind w:left="5760" w:hanging="1080"/>
      </w:pPr>
      <w:rPr>
        <w:rFonts w:eastAsia="Times New Roman" w:hint="default"/>
      </w:rPr>
    </w:lvl>
    <w:lvl w:ilvl="6">
      <w:start w:val="1"/>
      <w:numFmt w:val="decimal"/>
      <w:isLgl/>
      <w:lvlText w:val="%1.%2.%3.%4.%5.%6.%7"/>
      <w:lvlJc w:val="left"/>
      <w:pPr>
        <w:ind w:left="6120" w:hanging="1440"/>
      </w:pPr>
      <w:rPr>
        <w:rFonts w:eastAsia="Times New Roman" w:hint="default"/>
      </w:rPr>
    </w:lvl>
    <w:lvl w:ilvl="7">
      <w:start w:val="1"/>
      <w:numFmt w:val="decimal"/>
      <w:isLgl/>
      <w:lvlText w:val="%1.%2.%3.%4.%5.%6.%7.%8"/>
      <w:lvlJc w:val="left"/>
      <w:pPr>
        <w:ind w:left="6120" w:hanging="1440"/>
      </w:pPr>
      <w:rPr>
        <w:rFonts w:eastAsia="Times New Roman" w:hint="default"/>
      </w:rPr>
    </w:lvl>
    <w:lvl w:ilvl="8">
      <w:start w:val="1"/>
      <w:numFmt w:val="decimal"/>
      <w:isLgl/>
      <w:lvlText w:val="%1.%2.%3.%4.%5.%6.%7.%8.%9"/>
      <w:lvlJc w:val="left"/>
      <w:pPr>
        <w:ind w:left="6480" w:hanging="1800"/>
      </w:pPr>
      <w:rPr>
        <w:rFonts w:eastAsia="Times New Roman" w:hint="default"/>
      </w:r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1" w15:restartNumberingAfterBreak="0">
    <w:nsid w:val="1F6A4D65"/>
    <w:multiLevelType w:val="hybridMultilevel"/>
    <w:tmpl w:val="180E2866"/>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789A3B9A">
      <w:start w:val="1"/>
      <w:numFmt w:val="decimal"/>
      <w:lvlText w:val="%8."/>
      <w:lvlJc w:val="left"/>
      <w:pPr>
        <w:tabs>
          <w:tab w:val="num" w:pos="5760"/>
        </w:tabs>
        <w:ind w:left="5760" w:hanging="360"/>
      </w:pPr>
      <w:rPr>
        <w:rFonts w:ascii="Times New Roman" w:hAnsi="Times New Roman" w:cs="Times New Roman" w:hint="default"/>
        <w:sz w:val="24"/>
        <w:szCs w:val="24"/>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1F9E2A64"/>
    <w:multiLevelType w:val="hybridMultilevel"/>
    <w:tmpl w:val="FD788B54"/>
    <w:lvl w:ilvl="0" w:tplc="04150017">
      <w:start w:val="1"/>
      <w:numFmt w:val="lowerLetter"/>
      <w:lvlText w:val="%1)"/>
      <w:lvlJc w:val="left"/>
      <w:pPr>
        <w:ind w:left="5180" w:hanging="360"/>
      </w:pPr>
    </w:lvl>
    <w:lvl w:ilvl="1" w:tplc="FFFFFFFF" w:tentative="1">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43" w15:restartNumberingAfterBreak="0">
    <w:nsid w:val="235A6E4C"/>
    <w:multiLevelType w:val="multilevel"/>
    <w:tmpl w:val="746EFB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24102E9F"/>
    <w:multiLevelType w:val="multilevel"/>
    <w:tmpl w:val="92506E3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5" w15:restartNumberingAfterBreak="0">
    <w:nsid w:val="25962C02"/>
    <w:multiLevelType w:val="multilevel"/>
    <w:tmpl w:val="1ECA91C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6" w15:restartNumberingAfterBreak="0">
    <w:nsid w:val="28533C10"/>
    <w:multiLevelType w:val="multilevel"/>
    <w:tmpl w:val="E89C2B96"/>
    <w:lvl w:ilvl="0">
      <w:start w:val="1"/>
      <w:numFmt w:val="decimal"/>
      <w:lvlText w:val="%1."/>
      <w:lvlJc w:val="left"/>
      <w:pPr>
        <w:ind w:left="1440" w:hanging="360"/>
      </w:pPr>
      <w:rPr>
        <w:rFonts w:hint="default"/>
        <w:b w:val="0"/>
        <w:i w:val="0"/>
        <w:color w:val="auto"/>
        <w:sz w:val="22"/>
        <w:u w:val="none"/>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47" w15:restartNumberingAfterBreak="0">
    <w:nsid w:val="2901565F"/>
    <w:multiLevelType w:val="multilevel"/>
    <w:tmpl w:val="AB265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A3B5A25"/>
    <w:multiLevelType w:val="hybridMultilevel"/>
    <w:tmpl w:val="7F20654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2AE42A1D"/>
    <w:multiLevelType w:val="hybridMultilevel"/>
    <w:tmpl w:val="D6622C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start w:val="1"/>
      <w:numFmt w:val="upperLetter"/>
      <w:lvlText w:val="%5)"/>
      <w:lvlJc w:val="left"/>
      <w:pPr>
        <w:ind w:left="3600" w:hanging="360"/>
      </w:pPr>
      <w:rPr>
        <w:rFonts w:hint="default"/>
      </w:rPr>
    </w:lvl>
    <w:lvl w:ilvl="5" w:tplc="04150011">
      <w:start w:val="1"/>
      <w:numFmt w:val="decimal"/>
      <w:lvlText w:val="%6)"/>
      <w:lvlJc w:val="left"/>
      <w:pPr>
        <w:ind w:left="450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1" w15:restartNumberingAfterBreak="0">
    <w:nsid w:val="338D724D"/>
    <w:multiLevelType w:val="hybridMultilevel"/>
    <w:tmpl w:val="66821D5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180E98"/>
    <w:multiLevelType w:val="multilevel"/>
    <w:tmpl w:val="3E1E6F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5442753"/>
    <w:multiLevelType w:val="multilevel"/>
    <w:tmpl w:val="2D86E85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5984B1C"/>
    <w:multiLevelType w:val="multilevel"/>
    <w:tmpl w:val="7CDC8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79930AE"/>
    <w:multiLevelType w:val="hybridMultilevel"/>
    <w:tmpl w:val="5FE08520"/>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7B25724"/>
    <w:multiLevelType w:val="hybridMultilevel"/>
    <w:tmpl w:val="E61669D0"/>
    <w:lvl w:ilvl="0" w:tplc="C678702E">
      <w:start w:val="1"/>
      <w:numFmt w:val="lowerLetter"/>
      <w:lvlText w:val="%1."/>
      <w:lvlJc w:val="left"/>
      <w:pPr>
        <w:ind w:left="1770" w:hanging="360"/>
      </w:pPr>
      <w:rPr>
        <w:rFonts w:hint="default"/>
      </w:rPr>
    </w:lvl>
    <w:lvl w:ilvl="1" w:tplc="ECE81E88">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FF4E0F4C">
      <w:start w:val="1"/>
      <w:numFmt w:val="lowerLetter"/>
      <w:lvlText w:val="%4)"/>
      <w:lvlJc w:val="left"/>
      <w:pPr>
        <w:ind w:left="3930" w:hanging="360"/>
      </w:pPr>
      <w:rPr>
        <w:rFonts w:eastAsia="Calibri"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7" w15:restartNumberingAfterBreak="0">
    <w:nsid w:val="3EA15DF5"/>
    <w:multiLevelType w:val="hybridMultilevel"/>
    <w:tmpl w:val="DF741E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FC53916"/>
    <w:multiLevelType w:val="multilevel"/>
    <w:tmpl w:val="B0C6469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bullet"/>
      <w:lvlText w:val=""/>
      <w:lvlJc w:val="left"/>
      <w:pPr>
        <w:ind w:left="2064" w:hanging="360"/>
      </w:pPr>
      <w:rPr>
        <w:rFonts w:ascii="Wingdings" w:hAnsi="Wingding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8C1E17"/>
    <w:multiLevelType w:val="multilevel"/>
    <w:tmpl w:val="8D6CD4AA"/>
    <w:lvl w:ilvl="0">
      <w:start w:val="1"/>
      <w:numFmt w:val="decimal"/>
      <w:lvlText w:val="%1."/>
      <w:lvlJc w:val="left"/>
      <w:pPr>
        <w:ind w:left="360" w:hanging="360"/>
      </w:p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61"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2" w15:restartNumberingAfterBreak="0">
    <w:nsid w:val="46BA10BE"/>
    <w:multiLevelType w:val="multilevel"/>
    <w:tmpl w:val="BB7C14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868731D"/>
    <w:multiLevelType w:val="hybridMultilevel"/>
    <w:tmpl w:val="A54256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Letter"/>
      <w:lvlText w:val="%3)"/>
      <w:lvlJc w:val="left"/>
      <w:pPr>
        <w:ind w:left="1988" w:hanging="570"/>
      </w:pPr>
      <w:rPr>
        <w:rFonts w:hint="default"/>
      </w:rPr>
    </w:lvl>
    <w:lvl w:ilvl="3" w:tplc="FFFFFFFF">
      <w:start w:val="1"/>
      <w:numFmt w:val="decimal"/>
      <w:lvlText w:val="%4)"/>
      <w:lvlJc w:val="left"/>
      <w:pPr>
        <w:ind w:left="1070" w:hanging="360"/>
      </w:pPr>
      <w:rPr>
        <w:rFonts w:eastAsia="Times New Roman"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490A3D67"/>
    <w:multiLevelType w:val="hybridMultilevel"/>
    <w:tmpl w:val="10E80A0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F0126F"/>
    <w:multiLevelType w:val="hybridMultilevel"/>
    <w:tmpl w:val="CA9681AC"/>
    <w:lvl w:ilvl="0" w:tplc="0415000B">
      <w:start w:val="1"/>
      <w:numFmt w:val="bullet"/>
      <w:lvlText w:val=""/>
      <w:lvlJc w:val="left"/>
      <w:pPr>
        <w:ind w:left="1095" w:hanging="360"/>
      </w:pPr>
      <w:rPr>
        <w:rFonts w:ascii="Wingdings" w:hAnsi="Wingdings"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67"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43561E"/>
    <w:multiLevelType w:val="multilevel"/>
    <w:tmpl w:val="E46815A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1"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2" w15:restartNumberingAfterBreak="0">
    <w:nsid w:val="55E617C4"/>
    <w:multiLevelType w:val="hybridMultilevel"/>
    <w:tmpl w:val="547ECC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93D3465"/>
    <w:multiLevelType w:val="hybridMultilevel"/>
    <w:tmpl w:val="7586F308"/>
    <w:lvl w:ilvl="0" w:tplc="BECAE020">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9E57CD3"/>
    <w:multiLevelType w:val="multilevel"/>
    <w:tmpl w:val="17CC2AB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536" w:hanging="1440"/>
      </w:pPr>
      <w:rPr>
        <w:rFonts w:hint="default"/>
      </w:rPr>
    </w:lvl>
  </w:abstractNum>
  <w:abstractNum w:abstractNumId="75" w15:restartNumberingAfterBreak="0">
    <w:nsid w:val="5BE94B1C"/>
    <w:multiLevelType w:val="hybridMultilevel"/>
    <w:tmpl w:val="46C42F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CE90F4C"/>
    <w:multiLevelType w:val="hybridMultilevel"/>
    <w:tmpl w:val="0F1C211A"/>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D240B43"/>
    <w:multiLevelType w:val="multilevel"/>
    <w:tmpl w:val="607CE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EAF2CE9"/>
    <w:multiLevelType w:val="hybridMultilevel"/>
    <w:tmpl w:val="3282F1FE"/>
    <w:lvl w:ilvl="0" w:tplc="04150017">
      <w:start w:val="1"/>
      <w:numFmt w:val="lowerLetter"/>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121F0C"/>
    <w:multiLevelType w:val="hybridMultilevel"/>
    <w:tmpl w:val="904AFF8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0" w15:restartNumberingAfterBreak="0">
    <w:nsid w:val="622D2DAE"/>
    <w:multiLevelType w:val="multilevel"/>
    <w:tmpl w:val="75D62888"/>
    <w:lvl w:ilvl="0">
      <w:start w:val="1"/>
      <w:numFmt w:val="decimal"/>
      <w:lvlText w:val="%1."/>
      <w:lvlJc w:val="left"/>
      <w:pPr>
        <w:tabs>
          <w:tab w:val="num" w:pos="360"/>
        </w:tabs>
        <w:ind w:left="360" w:hanging="360"/>
      </w:pPr>
      <w:rPr>
        <w:rFonts w:cs="Times New Roman"/>
        <w:b w:val="0"/>
        <w:bCs w:val="0"/>
        <w:i w:val="0"/>
        <w:iCs w:val="0"/>
        <w:color w:val="auto"/>
      </w:rPr>
    </w:lvl>
    <w:lvl w:ilvl="1">
      <w:start w:val="1"/>
      <w:numFmt w:val="decimal"/>
      <w:isLgl/>
      <w:lvlText w:val="%1.%2"/>
      <w:lvlJc w:val="left"/>
      <w:pPr>
        <w:ind w:left="480" w:hanging="48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62592ADE"/>
    <w:multiLevelType w:val="hybridMultilevel"/>
    <w:tmpl w:val="A54256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69EC0124">
      <w:start w:val="1"/>
      <w:numFmt w:val="lowerLetter"/>
      <w:lvlText w:val="%3)"/>
      <w:lvlJc w:val="left"/>
      <w:pPr>
        <w:ind w:left="1988" w:hanging="570"/>
      </w:pPr>
      <w:rPr>
        <w:rFonts w:hint="default"/>
      </w:rPr>
    </w:lvl>
    <w:lvl w:ilvl="3" w:tplc="762A8484">
      <w:start w:val="1"/>
      <w:numFmt w:val="decimal"/>
      <w:lvlText w:val="%4)"/>
      <w:lvlJc w:val="left"/>
      <w:pPr>
        <w:ind w:left="1070" w:hanging="360"/>
      </w:pPr>
      <w:rPr>
        <w:rFonts w:eastAsia="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7932DDA"/>
    <w:multiLevelType w:val="hybridMultilevel"/>
    <w:tmpl w:val="6F4669CA"/>
    <w:lvl w:ilvl="0" w:tplc="0415000F">
      <w:start w:val="1"/>
      <w:numFmt w:val="decimal"/>
      <w:lvlText w:val="%1."/>
      <w:lvlJc w:val="left"/>
      <w:pPr>
        <w:ind w:left="720" w:hanging="360"/>
      </w:pPr>
      <w:rPr>
        <w:rFonts w:hint="default"/>
        <w:lang w:val="en-U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B34796"/>
    <w:multiLevelType w:val="multilevel"/>
    <w:tmpl w:val="7A8CD816"/>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4" w15:restartNumberingAfterBreak="0">
    <w:nsid w:val="68A7123D"/>
    <w:multiLevelType w:val="hybridMultilevel"/>
    <w:tmpl w:val="BBECC092"/>
    <w:lvl w:ilvl="0" w:tplc="04150017">
      <w:start w:val="1"/>
      <w:numFmt w:val="lowerLetter"/>
      <w:lvlText w:val="%1)"/>
      <w:lvlJc w:val="left"/>
      <w:pPr>
        <w:ind w:left="142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6" w15:restartNumberingAfterBreak="0">
    <w:nsid w:val="69A406D8"/>
    <w:multiLevelType w:val="hybridMultilevel"/>
    <w:tmpl w:val="6928B1AA"/>
    <w:lvl w:ilvl="0" w:tplc="62F607AC">
      <w:start w:val="1"/>
      <w:numFmt w:val="decimal"/>
      <w:lvlText w:val="%1."/>
      <w:lvlJc w:val="left"/>
      <w:pPr>
        <w:tabs>
          <w:tab w:val="num" w:pos="720"/>
        </w:tabs>
        <w:ind w:left="720" w:hanging="360"/>
      </w:pPr>
      <w:rPr>
        <w:rFonts w:ascii="Times New Roman" w:eastAsia="Times New Roman" w:hAnsi="Times New Roman" w:cs="Times New Roman"/>
      </w:rPr>
    </w:lvl>
    <w:lvl w:ilvl="1" w:tplc="04150003">
      <w:start w:val="1"/>
      <w:numFmt w:val="lowerLetter"/>
      <w:lvlText w:val="%2."/>
      <w:lvlJc w:val="left"/>
      <w:pPr>
        <w:tabs>
          <w:tab w:val="num" w:pos="1440"/>
        </w:tabs>
        <w:ind w:left="1440" w:hanging="360"/>
      </w:pPr>
      <w:rPr>
        <w:rFonts w:cs="Times New Roman"/>
      </w:rPr>
    </w:lvl>
    <w:lvl w:ilvl="2" w:tplc="E69EC4D8">
      <w:start w:val="1"/>
      <w:numFmt w:val="lowerLetter"/>
      <w:lvlText w:val="%3)"/>
      <w:lvlJc w:val="left"/>
      <w:pPr>
        <w:ind w:left="2340" w:hanging="360"/>
      </w:pPr>
      <w:rPr>
        <w:rFonts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7"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8" w15:restartNumberingAfterBreak="0">
    <w:nsid w:val="6A7D165D"/>
    <w:multiLevelType w:val="hybridMultilevel"/>
    <w:tmpl w:val="4454B4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6B322891"/>
    <w:multiLevelType w:val="hybridMultilevel"/>
    <w:tmpl w:val="1ED64198"/>
    <w:lvl w:ilvl="0" w:tplc="805A915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563107"/>
    <w:multiLevelType w:val="hybridMultilevel"/>
    <w:tmpl w:val="EE5C0606"/>
    <w:styleLink w:val="1111111"/>
    <w:lvl w:ilvl="0" w:tplc="701C3ED8">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786"/>
        </w:tabs>
        <w:ind w:left="786"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6E5D4396"/>
    <w:multiLevelType w:val="hybridMultilevel"/>
    <w:tmpl w:val="05249774"/>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2" w15:restartNumberingAfterBreak="0">
    <w:nsid w:val="6F0E46BB"/>
    <w:multiLevelType w:val="hybridMultilevel"/>
    <w:tmpl w:val="4FAE55BE"/>
    <w:lvl w:ilvl="0" w:tplc="66E6E322">
      <w:start w:val="2"/>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0F5FAF"/>
    <w:multiLevelType w:val="hybridMultilevel"/>
    <w:tmpl w:val="2696D190"/>
    <w:lvl w:ilvl="0" w:tplc="45CE49E6">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74F35905"/>
    <w:multiLevelType w:val="hybridMultilevel"/>
    <w:tmpl w:val="5C3842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61B4E5C"/>
    <w:multiLevelType w:val="multilevel"/>
    <w:tmpl w:val="0428BF9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67832D6"/>
    <w:multiLevelType w:val="hybridMultilevel"/>
    <w:tmpl w:val="4BA6935C"/>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95C142F"/>
    <w:multiLevelType w:val="multilevel"/>
    <w:tmpl w:val="74987F6A"/>
    <w:lvl w:ilvl="0">
      <w:start w:val="1"/>
      <w:numFmt w:val="decimal"/>
      <w:lvlText w:val="%1."/>
      <w:lvlJc w:val="left"/>
      <w:pPr>
        <w:ind w:left="1440" w:hanging="360"/>
      </w:pPr>
      <w:rPr>
        <w:rFonts w:ascii="Times New Roman" w:eastAsia="Times New Roman" w:hAnsi="Times New Roman" w:cs="Times New Roman"/>
        <w:b w:val="0"/>
        <w:i w:val="0"/>
        <w:color w:val="auto"/>
        <w:sz w:val="22"/>
        <w:szCs w:val="22"/>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8" w15:restartNumberingAfterBreak="0">
    <w:nsid w:val="79EE7589"/>
    <w:multiLevelType w:val="multilevel"/>
    <w:tmpl w:val="262E39E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bCs/>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9" w15:restartNumberingAfterBreak="0">
    <w:nsid w:val="7F2F0953"/>
    <w:multiLevelType w:val="hybridMultilevel"/>
    <w:tmpl w:val="DFD0D42E"/>
    <w:lvl w:ilvl="0" w:tplc="3B52272A">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F6C13A8"/>
    <w:multiLevelType w:val="hybridMultilevel"/>
    <w:tmpl w:val="F4667194"/>
    <w:lvl w:ilvl="0" w:tplc="88349FF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num w:numId="1" w16cid:durableId="1658656128">
    <w:abstractNumId w:val="41"/>
  </w:num>
  <w:num w:numId="2" w16cid:durableId="1830244359">
    <w:abstractNumId w:val="90"/>
    <w:lvlOverride w:ilvl="0">
      <w:lvl w:ilvl="0" w:tplc="701C3ED8">
        <w:start w:val="1"/>
        <w:numFmt w:val="decimal"/>
        <w:lvlText w:val="%1."/>
        <w:lvlJc w:val="left"/>
        <w:pPr>
          <w:tabs>
            <w:tab w:val="num" w:pos="720"/>
          </w:tabs>
          <w:ind w:left="720" w:hanging="360"/>
        </w:pPr>
        <w:rPr>
          <w:rFonts w:cs="Times New Roman"/>
          <w:b w:val="0"/>
          <w:strike w:val="0"/>
        </w:rPr>
      </w:lvl>
    </w:lvlOverride>
    <w:lvlOverride w:ilvl="1">
      <w:lvl w:ilvl="1" w:tplc="25045CD0">
        <w:start w:val="1"/>
        <w:numFmt w:val="decimal"/>
        <w:lvlText w:val="%2."/>
        <w:lvlJc w:val="left"/>
        <w:pPr>
          <w:tabs>
            <w:tab w:val="num" w:pos="786"/>
          </w:tabs>
          <w:ind w:left="786" w:hanging="360"/>
        </w:pPr>
        <w:rPr>
          <w:rFonts w:cs="Times New Roman"/>
          <w:b w:val="0"/>
          <w:bCs w:val="0"/>
        </w:rPr>
      </w:lvl>
    </w:lvlOverride>
  </w:num>
  <w:num w:numId="3" w16cid:durableId="1222448776">
    <w:abstractNumId w:val="30"/>
  </w:num>
  <w:num w:numId="4" w16cid:durableId="796872792">
    <w:abstractNumId w:val="35"/>
  </w:num>
  <w:num w:numId="5" w16cid:durableId="480268375">
    <w:abstractNumId w:val="71"/>
  </w:num>
  <w:num w:numId="6" w16cid:durableId="1202673350">
    <w:abstractNumId w:val="63"/>
  </w:num>
  <w:num w:numId="7" w16cid:durableId="1855417311">
    <w:abstractNumId w:val="98"/>
  </w:num>
  <w:num w:numId="8" w16cid:durableId="10205942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828768">
    <w:abstractNumId w:val="86"/>
  </w:num>
  <w:num w:numId="10" w16cid:durableId="2044210786">
    <w:abstractNumId w:val="87"/>
  </w:num>
  <w:num w:numId="11" w16cid:durableId="40441594">
    <w:abstractNumId w:val="59"/>
  </w:num>
  <w:num w:numId="12" w16cid:durableId="2121022256">
    <w:abstractNumId w:val="80"/>
  </w:num>
  <w:num w:numId="13" w16cid:durableId="1238662322">
    <w:abstractNumId w:val="18"/>
  </w:num>
  <w:num w:numId="14" w16cid:durableId="371737689">
    <w:abstractNumId w:val="20"/>
  </w:num>
  <w:num w:numId="15" w16cid:durableId="318964314">
    <w:abstractNumId w:val="69"/>
  </w:num>
  <w:num w:numId="16" w16cid:durableId="1452627039">
    <w:abstractNumId w:val="0"/>
  </w:num>
  <w:num w:numId="17" w16cid:durableId="2105804019">
    <w:abstractNumId w:val="29"/>
  </w:num>
  <w:num w:numId="18" w16cid:durableId="1870947404">
    <w:abstractNumId w:val="85"/>
  </w:num>
  <w:num w:numId="19" w16cid:durableId="1287005118">
    <w:abstractNumId w:val="40"/>
  </w:num>
  <w:num w:numId="20" w16cid:durableId="422649711">
    <w:abstractNumId w:val="56"/>
  </w:num>
  <w:num w:numId="21" w16cid:durableId="827670401">
    <w:abstractNumId w:val="32"/>
  </w:num>
  <w:num w:numId="22" w16cid:durableId="1650356285">
    <w:abstractNumId w:val="47"/>
  </w:num>
  <w:num w:numId="23" w16cid:durableId="465003461">
    <w:abstractNumId w:val="61"/>
  </w:num>
  <w:num w:numId="24" w16cid:durableId="1316107346">
    <w:abstractNumId w:val="39"/>
  </w:num>
  <w:num w:numId="25" w16cid:durableId="1761486666">
    <w:abstractNumId w:val="34"/>
  </w:num>
  <w:num w:numId="26" w16cid:durableId="128716070">
    <w:abstractNumId w:val="26"/>
  </w:num>
  <w:num w:numId="27" w16cid:durableId="1087116714">
    <w:abstractNumId w:val="97"/>
  </w:num>
  <w:num w:numId="28" w16cid:durableId="1867717354">
    <w:abstractNumId w:val="72"/>
  </w:num>
  <w:num w:numId="29" w16cid:durableId="1990481032">
    <w:abstractNumId w:val="0"/>
    <w:lvlOverride w:ilvl="0">
      <w:startOverride w:val="1"/>
    </w:lvlOverride>
  </w:num>
  <w:num w:numId="30" w16cid:durableId="1577939737">
    <w:abstractNumId w:val="28"/>
  </w:num>
  <w:num w:numId="31" w16cid:durableId="15938589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23901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0540413">
    <w:abstractNumId w:val="96"/>
  </w:num>
  <w:num w:numId="34" w16cid:durableId="1347095157">
    <w:abstractNumId w:val="7"/>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0911023">
    <w:abstractNumId w:val="31"/>
  </w:num>
  <w:num w:numId="36" w16cid:durableId="2123837646">
    <w:abstractNumId w:val="43"/>
  </w:num>
  <w:num w:numId="37" w16cid:durableId="425469085">
    <w:abstractNumId w:val="92"/>
  </w:num>
  <w:num w:numId="38" w16cid:durableId="1011645783">
    <w:abstractNumId w:val="89"/>
  </w:num>
  <w:num w:numId="39" w16cid:durableId="1390805150">
    <w:abstractNumId w:val="33"/>
  </w:num>
  <w:num w:numId="40" w16cid:durableId="1830318338">
    <w:abstractNumId w:val="91"/>
  </w:num>
  <w:num w:numId="41" w16cid:durableId="803891622">
    <w:abstractNumId w:val="46"/>
  </w:num>
  <w:num w:numId="42" w16cid:durableId="1168905677">
    <w:abstractNumId w:val="38"/>
  </w:num>
  <w:num w:numId="43" w16cid:durableId="905140727">
    <w:abstractNumId w:val="57"/>
  </w:num>
  <w:num w:numId="44" w16cid:durableId="1240093803">
    <w:abstractNumId w:val="65"/>
  </w:num>
  <w:num w:numId="45" w16cid:durableId="1573930309">
    <w:abstractNumId w:val="12"/>
    <w:lvlOverride w:ilvl="0">
      <w:startOverride w:val="1"/>
    </w:lvlOverride>
  </w:num>
  <w:num w:numId="46" w16cid:durableId="1088424186">
    <w:abstractNumId w:val="23"/>
  </w:num>
  <w:num w:numId="47" w16cid:durableId="40594045">
    <w:abstractNumId w:val="12"/>
  </w:num>
  <w:num w:numId="48" w16cid:durableId="224924487">
    <w:abstractNumId w:val="78"/>
  </w:num>
  <w:num w:numId="49" w16cid:durableId="144124349">
    <w:abstractNumId w:val="73"/>
  </w:num>
  <w:num w:numId="50" w16cid:durableId="929001187">
    <w:abstractNumId w:val="88"/>
  </w:num>
  <w:num w:numId="51" w16cid:durableId="1028798051">
    <w:abstractNumId w:val="77"/>
  </w:num>
  <w:num w:numId="52" w16cid:durableId="950552202">
    <w:abstractNumId w:val="45"/>
  </w:num>
  <w:num w:numId="53" w16cid:durableId="1809739815">
    <w:abstractNumId w:val="75"/>
  </w:num>
  <w:num w:numId="54" w16cid:durableId="1474562100">
    <w:abstractNumId w:val="36"/>
  </w:num>
  <w:num w:numId="55" w16cid:durableId="1050610174">
    <w:abstractNumId w:val="55"/>
  </w:num>
  <w:num w:numId="56" w16cid:durableId="552811909">
    <w:abstractNumId w:val="27"/>
  </w:num>
  <w:num w:numId="57" w16cid:durableId="282464657">
    <w:abstractNumId w:val="93"/>
  </w:num>
  <w:num w:numId="58" w16cid:durableId="78840986">
    <w:abstractNumId w:val="51"/>
  </w:num>
  <w:num w:numId="59" w16cid:durableId="403066953">
    <w:abstractNumId w:val="94"/>
  </w:num>
  <w:num w:numId="60" w16cid:durableId="2949132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15443741">
    <w:abstractNumId w:val="99"/>
  </w:num>
  <w:num w:numId="62" w16cid:durableId="1082140775">
    <w:abstractNumId w:val="76"/>
  </w:num>
  <w:num w:numId="63" w16cid:durableId="1284579839">
    <w:abstractNumId w:val="84"/>
  </w:num>
  <w:num w:numId="64" w16cid:durableId="1390684935">
    <w:abstractNumId w:val="90"/>
  </w:num>
  <w:num w:numId="65" w16cid:durableId="942347037">
    <w:abstractNumId w:val="70"/>
  </w:num>
  <w:num w:numId="66" w16cid:durableId="409932167">
    <w:abstractNumId w:val="19"/>
  </w:num>
  <w:num w:numId="67" w16cid:durableId="360592181">
    <w:abstractNumId w:val="58"/>
  </w:num>
  <w:num w:numId="68" w16cid:durableId="611858617">
    <w:abstractNumId w:val="100"/>
  </w:num>
  <w:num w:numId="69" w16cid:durableId="1636982104">
    <w:abstractNumId w:val="82"/>
  </w:num>
  <w:num w:numId="70" w16cid:durableId="1246233178">
    <w:abstractNumId w:val="81"/>
  </w:num>
  <w:num w:numId="71" w16cid:durableId="76175931">
    <w:abstractNumId w:val="21"/>
  </w:num>
  <w:num w:numId="72" w16cid:durableId="1044906599">
    <w:abstractNumId w:val="79"/>
  </w:num>
  <w:num w:numId="73" w16cid:durableId="2140146057">
    <w:abstractNumId w:val="74"/>
  </w:num>
  <w:num w:numId="74" w16cid:durableId="817188394">
    <w:abstractNumId w:val="62"/>
  </w:num>
  <w:num w:numId="75" w16cid:durableId="1138261873">
    <w:abstractNumId w:val="49"/>
  </w:num>
  <w:num w:numId="76" w16cid:durableId="1980838851">
    <w:abstractNumId w:val="42"/>
  </w:num>
  <w:num w:numId="77" w16cid:durableId="684747600">
    <w:abstractNumId w:val="24"/>
  </w:num>
  <w:num w:numId="78" w16cid:durableId="1766803262">
    <w:abstractNumId w:val="64"/>
  </w:num>
  <w:num w:numId="79" w16cid:durableId="501554913">
    <w:abstractNumId w:val="66"/>
  </w:num>
  <w:num w:numId="80" w16cid:durableId="1171531947">
    <w:abstractNumId w:val="52"/>
  </w:num>
  <w:num w:numId="81" w16cid:durableId="1681154842">
    <w:abstractNumId w:val="53"/>
  </w:num>
  <w:num w:numId="82" w16cid:durableId="1670328909">
    <w:abstractNumId w:val="95"/>
  </w:num>
  <w:num w:numId="83" w16cid:durableId="107631127">
    <w:abstractNumId w:val="25"/>
  </w:num>
  <w:num w:numId="84" w16cid:durableId="254019372">
    <w:abstractNumId w:val="44"/>
  </w:num>
  <w:num w:numId="85" w16cid:durableId="1488202749">
    <w:abstractNumId w:val="54"/>
  </w:num>
  <w:num w:numId="86" w16cid:durableId="963389765">
    <w:abstractNumId w:val="60"/>
  </w:num>
  <w:num w:numId="87" w16cid:durableId="1983389144">
    <w:abstractNumId w:val="83"/>
  </w:num>
  <w:num w:numId="88" w16cid:durableId="1697343555">
    <w:abstractNumId w:val="17"/>
  </w:num>
  <w:num w:numId="89" w16cid:durableId="314722485">
    <w:abstractNumId w:val="2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0EA9"/>
    <w:rsid w:val="00000F51"/>
    <w:rsid w:val="00001514"/>
    <w:rsid w:val="00001823"/>
    <w:rsid w:val="000019B3"/>
    <w:rsid w:val="00002701"/>
    <w:rsid w:val="00002BB1"/>
    <w:rsid w:val="00002EDA"/>
    <w:rsid w:val="000047D8"/>
    <w:rsid w:val="0000496D"/>
    <w:rsid w:val="000052D0"/>
    <w:rsid w:val="000053F7"/>
    <w:rsid w:val="00005D4E"/>
    <w:rsid w:val="00006231"/>
    <w:rsid w:val="00006E4D"/>
    <w:rsid w:val="0000732F"/>
    <w:rsid w:val="000077ED"/>
    <w:rsid w:val="00007934"/>
    <w:rsid w:val="0001090A"/>
    <w:rsid w:val="00010AB7"/>
    <w:rsid w:val="00010C99"/>
    <w:rsid w:val="00011241"/>
    <w:rsid w:val="0001135B"/>
    <w:rsid w:val="0001171D"/>
    <w:rsid w:val="000119D5"/>
    <w:rsid w:val="00012052"/>
    <w:rsid w:val="000126DD"/>
    <w:rsid w:val="00012B28"/>
    <w:rsid w:val="00012B29"/>
    <w:rsid w:val="00012B9C"/>
    <w:rsid w:val="00012C8C"/>
    <w:rsid w:val="00013A64"/>
    <w:rsid w:val="00013B21"/>
    <w:rsid w:val="000142E2"/>
    <w:rsid w:val="0001430C"/>
    <w:rsid w:val="0001433C"/>
    <w:rsid w:val="00014A67"/>
    <w:rsid w:val="00015CF7"/>
    <w:rsid w:val="00015D71"/>
    <w:rsid w:val="0001653E"/>
    <w:rsid w:val="00016BF8"/>
    <w:rsid w:val="000171B1"/>
    <w:rsid w:val="00017624"/>
    <w:rsid w:val="000179E3"/>
    <w:rsid w:val="00017A2E"/>
    <w:rsid w:val="00017EDC"/>
    <w:rsid w:val="000219FA"/>
    <w:rsid w:val="00021A9E"/>
    <w:rsid w:val="000222F8"/>
    <w:rsid w:val="00022955"/>
    <w:rsid w:val="00024864"/>
    <w:rsid w:val="00024D1D"/>
    <w:rsid w:val="0002519F"/>
    <w:rsid w:val="00025339"/>
    <w:rsid w:val="000254B4"/>
    <w:rsid w:val="000254FF"/>
    <w:rsid w:val="00025863"/>
    <w:rsid w:val="000259F2"/>
    <w:rsid w:val="000265E0"/>
    <w:rsid w:val="000269D8"/>
    <w:rsid w:val="00026AB8"/>
    <w:rsid w:val="00026EF9"/>
    <w:rsid w:val="00027536"/>
    <w:rsid w:val="00027573"/>
    <w:rsid w:val="00027A3C"/>
    <w:rsid w:val="00030FAE"/>
    <w:rsid w:val="00032C33"/>
    <w:rsid w:val="0003363A"/>
    <w:rsid w:val="00034DB2"/>
    <w:rsid w:val="000350D2"/>
    <w:rsid w:val="000357D0"/>
    <w:rsid w:val="0003633D"/>
    <w:rsid w:val="000364D7"/>
    <w:rsid w:val="00037012"/>
    <w:rsid w:val="0003725F"/>
    <w:rsid w:val="00037554"/>
    <w:rsid w:val="00037772"/>
    <w:rsid w:val="00037A78"/>
    <w:rsid w:val="00037A97"/>
    <w:rsid w:val="00037B84"/>
    <w:rsid w:val="00037C25"/>
    <w:rsid w:val="00040058"/>
    <w:rsid w:val="0004098C"/>
    <w:rsid w:val="000409EF"/>
    <w:rsid w:val="00040CC4"/>
    <w:rsid w:val="00041495"/>
    <w:rsid w:val="00042CB2"/>
    <w:rsid w:val="00042D0E"/>
    <w:rsid w:val="000436C1"/>
    <w:rsid w:val="0004398C"/>
    <w:rsid w:val="00043B20"/>
    <w:rsid w:val="00043EB8"/>
    <w:rsid w:val="000440C3"/>
    <w:rsid w:val="00044549"/>
    <w:rsid w:val="0004505E"/>
    <w:rsid w:val="00045579"/>
    <w:rsid w:val="000457D4"/>
    <w:rsid w:val="00045FE3"/>
    <w:rsid w:val="000468A1"/>
    <w:rsid w:val="000468E3"/>
    <w:rsid w:val="00046F41"/>
    <w:rsid w:val="0004785D"/>
    <w:rsid w:val="00047BAA"/>
    <w:rsid w:val="0005043F"/>
    <w:rsid w:val="0005049B"/>
    <w:rsid w:val="000504F7"/>
    <w:rsid w:val="000508CF"/>
    <w:rsid w:val="00050D04"/>
    <w:rsid w:val="00050DD6"/>
    <w:rsid w:val="00051CB3"/>
    <w:rsid w:val="00052007"/>
    <w:rsid w:val="000526E5"/>
    <w:rsid w:val="00052DFA"/>
    <w:rsid w:val="00053624"/>
    <w:rsid w:val="00053908"/>
    <w:rsid w:val="00054024"/>
    <w:rsid w:val="00054750"/>
    <w:rsid w:val="00054B03"/>
    <w:rsid w:val="00054D39"/>
    <w:rsid w:val="00055982"/>
    <w:rsid w:val="00055B24"/>
    <w:rsid w:val="0005647F"/>
    <w:rsid w:val="0005684D"/>
    <w:rsid w:val="00056F68"/>
    <w:rsid w:val="000570F6"/>
    <w:rsid w:val="00057677"/>
    <w:rsid w:val="00057A74"/>
    <w:rsid w:val="00057BB4"/>
    <w:rsid w:val="0006078A"/>
    <w:rsid w:val="00060F4C"/>
    <w:rsid w:val="00061543"/>
    <w:rsid w:val="00062B6A"/>
    <w:rsid w:val="00062F49"/>
    <w:rsid w:val="0006313D"/>
    <w:rsid w:val="00063424"/>
    <w:rsid w:val="00063D1D"/>
    <w:rsid w:val="000647D1"/>
    <w:rsid w:val="0006520D"/>
    <w:rsid w:val="000673D8"/>
    <w:rsid w:val="000674B9"/>
    <w:rsid w:val="000701BD"/>
    <w:rsid w:val="00070AE8"/>
    <w:rsid w:val="00070DC4"/>
    <w:rsid w:val="00070EBA"/>
    <w:rsid w:val="00070EEA"/>
    <w:rsid w:val="00071422"/>
    <w:rsid w:val="00071576"/>
    <w:rsid w:val="00071782"/>
    <w:rsid w:val="00071972"/>
    <w:rsid w:val="00071F0F"/>
    <w:rsid w:val="00072451"/>
    <w:rsid w:val="000725C6"/>
    <w:rsid w:val="00072BA6"/>
    <w:rsid w:val="00073068"/>
    <w:rsid w:val="00073606"/>
    <w:rsid w:val="00073CA3"/>
    <w:rsid w:val="0007412D"/>
    <w:rsid w:val="000746FA"/>
    <w:rsid w:val="00074849"/>
    <w:rsid w:val="000749B4"/>
    <w:rsid w:val="0007557A"/>
    <w:rsid w:val="00075662"/>
    <w:rsid w:val="00075708"/>
    <w:rsid w:val="000759DD"/>
    <w:rsid w:val="00076173"/>
    <w:rsid w:val="000763DC"/>
    <w:rsid w:val="000765FF"/>
    <w:rsid w:val="000767EF"/>
    <w:rsid w:val="0007736A"/>
    <w:rsid w:val="0007771B"/>
    <w:rsid w:val="000801C2"/>
    <w:rsid w:val="00080492"/>
    <w:rsid w:val="00080C08"/>
    <w:rsid w:val="00080E8D"/>
    <w:rsid w:val="00081096"/>
    <w:rsid w:val="00081258"/>
    <w:rsid w:val="000813C0"/>
    <w:rsid w:val="000819E6"/>
    <w:rsid w:val="000821BD"/>
    <w:rsid w:val="00082351"/>
    <w:rsid w:val="000829C9"/>
    <w:rsid w:val="00082C23"/>
    <w:rsid w:val="00082E48"/>
    <w:rsid w:val="00083B39"/>
    <w:rsid w:val="00083F1B"/>
    <w:rsid w:val="0008489F"/>
    <w:rsid w:val="00084F1D"/>
    <w:rsid w:val="00084F29"/>
    <w:rsid w:val="000852F8"/>
    <w:rsid w:val="0008580A"/>
    <w:rsid w:val="000859D8"/>
    <w:rsid w:val="00085DB5"/>
    <w:rsid w:val="00085EE4"/>
    <w:rsid w:val="0008607C"/>
    <w:rsid w:val="00086902"/>
    <w:rsid w:val="000869C9"/>
    <w:rsid w:val="00087075"/>
    <w:rsid w:val="00087827"/>
    <w:rsid w:val="00087869"/>
    <w:rsid w:val="00090487"/>
    <w:rsid w:val="00090B70"/>
    <w:rsid w:val="00090DDC"/>
    <w:rsid w:val="00090FDF"/>
    <w:rsid w:val="00091873"/>
    <w:rsid w:val="00091AAA"/>
    <w:rsid w:val="00091C44"/>
    <w:rsid w:val="00091D7C"/>
    <w:rsid w:val="000928F3"/>
    <w:rsid w:val="00092B3F"/>
    <w:rsid w:val="0009431F"/>
    <w:rsid w:val="00094A82"/>
    <w:rsid w:val="00094C47"/>
    <w:rsid w:val="00095041"/>
    <w:rsid w:val="0009506E"/>
    <w:rsid w:val="00095340"/>
    <w:rsid w:val="0009559A"/>
    <w:rsid w:val="000957C6"/>
    <w:rsid w:val="00095F0C"/>
    <w:rsid w:val="00096300"/>
    <w:rsid w:val="0009662C"/>
    <w:rsid w:val="0009677A"/>
    <w:rsid w:val="00096F99"/>
    <w:rsid w:val="00097F3A"/>
    <w:rsid w:val="000A00BB"/>
    <w:rsid w:val="000A1FAF"/>
    <w:rsid w:val="000A2099"/>
    <w:rsid w:val="000A2346"/>
    <w:rsid w:val="000A2C83"/>
    <w:rsid w:val="000A2E2B"/>
    <w:rsid w:val="000A2ED8"/>
    <w:rsid w:val="000A332A"/>
    <w:rsid w:val="000A38B0"/>
    <w:rsid w:val="000A3B99"/>
    <w:rsid w:val="000A3CD6"/>
    <w:rsid w:val="000A3F24"/>
    <w:rsid w:val="000A4CDE"/>
    <w:rsid w:val="000A52BA"/>
    <w:rsid w:val="000A5C46"/>
    <w:rsid w:val="000A6F88"/>
    <w:rsid w:val="000A7123"/>
    <w:rsid w:val="000A77EA"/>
    <w:rsid w:val="000A79B2"/>
    <w:rsid w:val="000A7C33"/>
    <w:rsid w:val="000B0C1C"/>
    <w:rsid w:val="000B1341"/>
    <w:rsid w:val="000B1F50"/>
    <w:rsid w:val="000B219F"/>
    <w:rsid w:val="000B21BD"/>
    <w:rsid w:val="000B221F"/>
    <w:rsid w:val="000B2490"/>
    <w:rsid w:val="000B2931"/>
    <w:rsid w:val="000B2971"/>
    <w:rsid w:val="000B2C52"/>
    <w:rsid w:val="000B2E1D"/>
    <w:rsid w:val="000B2E57"/>
    <w:rsid w:val="000B2E7C"/>
    <w:rsid w:val="000B2F1F"/>
    <w:rsid w:val="000B3A0C"/>
    <w:rsid w:val="000B3B03"/>
    <w:rsid w:val="000B40BC"/>
    <w:rsid w:val="000B41BE"/>
    <w:rsid w:val="000B49F4"/>
    <w:rsid w:val="000B53BA"/>
    <w:rsid w:val="000B5DDE"/>
    <w:rsid w:val="000B5F40"/>
    <w:rsid w:val="000B6F6D"/>
    <w:rsid w:val="000B6FBC"/>
    <w:rsid w:val="000B7409"/>
    <w:rsid w:val="000B7EBE"/>
    <w:rsid w:val="000C0D9B"/>
    <w:rsid w:val="000C1234"/>
    <w:rsid w:val="000C36F1"/>
    <w:rsid w:val="000C37CB"/>
    <w:rsid w:val="000C3CBE"/>
    <w:rsid w:val="000C3E75"/>
    <w:rsid w:val="000C4411"/>
    <w:rsid w:val="000C4708"/>
    <w:rsid w:val="000C4C36"/>
    <w:rsid w:val="000C544D"/>
    <w:rsid w:val="000C55FD"/>
    <w:rsid w:val="000C588F"/>
    <w:rsid w:val="000C62A3"/>
    <w:rsid w:val="000C7561"/>
    <w:rsid w:val="000D037D"/>
    <w:rsid w:val="000D12E9"/>
    <w:rsid w:val="000D1887"/>
    <w:rsid w:val="000D211D"/>
    <w:rsid w:val="000D2356"/>
    <w:rsid w:val="000D26F0"/>
    <w:rsid w:val="000D2D36"/>
    <w:rsid w:val="000D3B10"/>
    <w:rsid w:val="000D3BC7"/>
    <w:rsid w:val="000D4113"/>
    <w:rsid w:val="000D4EF8"/>
    <w:rsid w:val="000D634A"/>
    <w:rsid w:val="000D66EA"/>
    <w:rsid w:val="000D6A4B"/>
    <w:rsid w:val="000D6EE4"/>
    <w:rsid w:val="000D7F87"/>
    <w:rsid w:val="000E057D"/>
    <w:rsid w:val="000E1BD3"/>
    <w:rsid w:val="000E2ACA"/>
    <w:rsid w:val="000E2D2B"/>
    <w:rsid w:val="000E4520"/>
    <w:rsid w:val="000E461B"/>
    <w:rsid w:val="000E4AEB"/>
    <w:rsid w:val="000E5BD4"/>
    <w:rsid w:val="000E650E"/>
    <w:rsid w:val="000E67BE"/>
    <w:rsid w:val="000E6BA7"/>
    <w:rsid w:val="000E74E0"/>
    <w:rsid w:val="000E7741"/>
    <w:rsid w:val="000E78A1"/>
    <w:rsid w:val="000E7EAA"/>
    <w:rsid w:val="000F0809"/>
    <w:rsid w:val="000F094E"/>
    <w:rsid w:val="000F1659"/>
    <w:rsid w:val="000F21E8"/>
    <w:rsid w:val="000F2627"/>
    <w:rsid w:val="000F265F"/>
    <w:rsid w:val="000F2FF3"/>
    <w:rsid w:val="000F30CD"/>
    <w:rsid w:val="000F3297"/>
    <w:rsid w:val="000F3852"/>
    <w:rsid w:val="000F3935"/>
    <w:rsid w:val="000F443B"/>
    <w:rsid w:val="000F4663"/>
    <w:rsid w:val="000F5073"/>
    <w:rsid w:val="000F50C1"/>
    <w:rsid w:val="000F585D"/>
    <w:rsid w:val="000F5A68"/>
    <w:rsid w:val="000F6733"/>
    <w:rsid w:val="000F67D9"/>
    <w:rsid w:val="000F68B9"/>
    <w:rsid w:val="000F6A28"/>
    <w:rsid w:val="000F6E22"/>
    <w:rsid w:val="000F7111"/>
    <w:rsid w:val="000F7698"/>
    <w:rsid w:val="000F76AA"/>
    <w:rsid w:val="000F78EF"/>
    <w:rsid w:val="0010057A"/>
    <w:rsid w:val="0010076E"/>
    <w:rsid w:val="001008B1"/>
    <w:rsid w:val="00100A69"/>
    <w:rsid w:val="00100E9C"/>
    <w:rsid w:val="00101154"/>
    <w:rsid w:val="001011C1"/>
    <w:rsid w:val="00101342"/>
    <w:rsid w:val="00101B81"/>
    <w:rsid w:val="0010213F"/>
    <w:rsid w:val="00102934"/>
    <w:rsid w:val="00102CCF"/>
    <w:rsid w:val="0010317F"/>
    <w:rsid w:val="0010332B"/>
    <w:rsid w:val="00103A8B"/>
    <w:rsid w:val="00103E5A"/>
    <w:rsid w:val="00103FD8"/>
    <w:rsid w:val="0010406F"/>
    <w:rsid w:val="001045FF"/>
    <w:rsid w:val="00104B00"/>
    <w:rsid w:val="00104D4A"/>
    <w:rsid w:val="00105DD5"/>
    <w:rsid w:val="00105E8D"/>
    <w:rsid w:val="001060B6"/>
    <w:rsid w:val="0010766E"/>
    <w:rsid w:val="00107711"/>
    <w:rsid w:val="00110995"/>
    <w:rsid w:val="00110C09"/>
    <w:rsid w:val="001119C8"/>
    <w:rsid w:val="001125C0"/>
    <w:rsid w:val="00112D31"/>
    <w:rsid w:val="00112F26"/>
    <w:rsid w:val="00113809"/>
    <w:rsid w:val="00114B3F"/>
    <w:rsid w:val="00115157"/>
    <w:rsid w:val="00115A0C"/>
    <w:rsid w:val="00115CF8"/>
    <w:rsid w:val="001161B7"/>
    <w:rsid w:val="00116A95"/>
    <w:rsid w:val="00116B03"/>
    <w:rsid w:val="00116B6A"/>
    <w:rsid w:val="00116B77"/>
    <w:rsid w:val="00116EA4"/>
    <w:rsid w:val="00116FBA"/>
    <w:rsid w:val="001176B4"/>
    <w:rsid w:val="00117CE0"/>
    <w:rsid w:val="00117E4E"/>
    <w:rsid w:val="001202EE"/>
    <w:rsid w:val="00120B45"/>
    <w:rsid w:val="00120F7B"/>
    <w:rsid w:val="00121983"/>
    <w:rsid w:val="00121A45"/>
    <w:rsid w:val="00121F1F"/>
    <w:rsid w:val="00121FA0"/>
    <w:rsid w:val="00122AED"/>
    <w:rsid w:val="00122AF3"/>
    <w:rsid w:val="00122FB5"/>
    <w:rsid w:val="001230BD"/>
    <w:rsid w:val="001232D5"/>
    <w:rsid w:val="00123583"/>
    <w:rsid w:val="001240C4"/>
    <w:rsid w:val="00124362"/>
    <w:rsid w:val="00124715"/>
    <w:rsid w:val="001261D6"/>
    <w:rsid w:val="001263CB"/>
    <w:rsid w:val="001274DB"/>
    <w:rsid w:val="0012762D"/>
    <w:rsid w:val="00127806"/>
    <w:rsid w:val="0012781A"/>
    <w:rsid w:val="00127BD1"/>
    <w:rsid w:val="00127CD5"/>
    <w:rsid w:val="00130246"/>
    <w:rsid w:val="00130E3A"/>
    <w:rsid w:val="00130F88"/>
    <w:rsid w:val="00131512"/>
    <w:rsid w:val="001315EC"/>
    <w:rsid w:val="001322A1"/>
    <w:rsid w:val="00132730"/>
    <w:rsid w:val="00132C5E"/>
    <w:rsid w:val="001333D7"/>
    <w:rsid w:val="00133C45"/>
    <w:rsid w:val="00133D71"/>
    <w:rsid w:val="00134558"/>
    <w:rsid w:val="00134AB2"/>
    <w:rsid w:val="0013504A"/>
    <w:rsid w:val="001350DB"/>
    <w:rsid w:val="00135779"/>
    <w:rsid w:val="001363DE"/>
    <w:rsid w:val="0013758F"/>
    <w:rsid w:val="00137746"/>
    <w:rsid w:val="00137FC1"/>
    <w:rsid w:val="001408DA"/>
    <w:rsid w:val="00141E0E"/>
    <w:rsid w:val="00142B5C"/>
    <w:rsid w:val="00142F56"/>
    <w:rsid w:val="001439BF"/>
    <w:rsid w:val="001452B1"/>
    <w:rsid w:val="00147567"/>
    <w:rsid w:val="001478F1"/>
    <w:rsid w:val="001503CC"/>
    <w:rsid w:val="001506F2"/>
    <w:rsid w:val="001512EB"/>
    <w:rsid w:val="001516D3"/>
    <w:rsid w:val="001520E9"/>
    <w:rsid w:val="001532DB"/>
    <w:rsid w:val="0015378C"/>
    <w:rsid w:val="00153B36"/>
    <w:rsid w:val="00153ED1"/>
    <w:rsid w:val="001548E4"/>
    <w:rsid w:val="00154AC2"/>
    <w:rsid w:val="00154C0E"/>
    <w:rsid w:val="00154EFB"/>
    <w:rsid w:val="00157009"/>
    <w:rsid w:val="001572A0"/>
    <w:rsid w:val="0015795B"/>
    <w:rsid w:val="00157B30"/>
    <w:rsid w:val="00157F0F"/>
    <w:rsid w:val="00160824"/>
    <w:rsid w:val="00160E9F"/>
    <w:rsid w:val="00160EC4"/>
    <w:rsid w:val="00161678"/>
    <w:rsid w:val="001618B9"/>
    <w:rsid w:val="00161AAB"/>
    <w:rsid w:val="00162E08"/>
    <w:rsid w:val="00162E7C"/>
    <w:rsid w:val="00162E7F"/>
    <w:rsid w:val="001630B2"/>
    <w:rsid w:val="00163533"/>
    <w:rsid w:val="00163EFF"/>
    <w:rsid w:val="0016443E"/>
    <w:rsid w:val="001644E0"/>
    <w:rsid w:val="00164A2D"/>
    <w:rsid w:val="00164CDF"/>
    <w:rsid w:val="00166089"/>
    <w:rsid w:val="001668DD"/>
    <w:rsid w:val="00166B41"/>
    <w:rsid w:val="00167A37"/>
    <w:rsid w:val="00167FCF"/>
    <w:rsid w:val="00172AEF"/>
    <w:rsid w:val="00172C6F"/>
    <w:rsid w:val="00172DDC"/>
    <w:rsid w:val="0017323B"/>
    <w:rsid w:val="0017332C"/>
    <w:rsid w:val="001734D2"/>
    <w:rsid w:val="00173DF5"/>
    <w:rsid w:val="00173DF7"/>
    <w:rsid w:val="00173F17"/>
    <w:rsid w:val="00174694"/>
    <w:rsid w:val="00174808"/>
    <w:rsid w:val="00174AFB"/>
    <w:rsid w:val="00174C3F"/>
    <w:rsid w:val="00174ED2"/>
    <w:rsid w:val="001750F5"/>
    <w:rsid w:val="00175437"/>
    <w:rsid w:val="00175CA0"/>
    <w:rsid w:val="001767AB"/>
    <w:rsid w:val="001767ED"/>
    <w:rsid w:val="0017680A"/>
    <w:rsid w:val="001774EE"/>
    <w:rsid w:val="00177BED"/>
    <w:rsid w:val="00177EE6"/>
    <w:rsid w:val="00177F64"/>
    <w:rsid w:val="00180074"/>
    <w:rsid w:val="0018093D"/>
    <w:rsid w:val="00180AF4"/>
    <w:rsid w:val="00181281"/>
    <w:rsid w:val="0018146E"/>
    <w:rsid w:val="00181CCC"/>
    <w:rsid w:val="001825C5"/>
    <w:rsid w:val="00182709"/>
    <w:rsid w:val="0018274D"/>
    <w:rsid w:val="0018409A"/>
    <w:rsid w:val="001843AC"/>
    <w:rsid w:val="00184B5A"/>
    <w:rsid w:val="00184DF6"/>
    <w:rsid w:val="00184E7D"/>
    <w:rsid w:val="0018583F"/>
    <w:rsid w:val="001858B9"/>
    <w:rsid w:val="00185E40"/>
    <w:rsid w:val="00186D58"/>
    <w:rsid w:val="0018777A"/>
    <w:rsid w:val="00187DA1"/>
    <w:rsid w:val="001902F7"/>
    <w:rsid w:val="00190A34"/>
    <w:rsid w:val="00190F78"/>
    <w:rsid w:val="00191349"/>
    <w:rsid w:val="00191E64"/>
    <w:rsid w:val="00191F7A"/>
    <w:rsid w:val="00192371"/>
    <w:rsid w:val="0019279F"/>
    <w:rsid w:val="00192F3F"/>
    <w:rsid w:val="00193B71"/>
    <w:rsid w:val="001953BC"/>
    <w:rsid w:val="0019592B"/>
    <w:rsid w:val="00196A6B"/>
    <w:rsid w:val="00196FB0"/>
    <w:rsid w:val="0019728C"/>
    <w:rsid w:val="001976E8"/>
    <w:rsid w:val="00197D99"/>
    <w:rsid w:val="001A0595"/>
    <w:rsid w:val="001A0CEF"/>
    <w:rsid w:val="001A15DB"/>
    <w:rsid w:val="001A15F0"/>
    <w:rsid w:val="001A1915"/>
    <w:rsid w:val="001A1938"/>
    <w:rsid w:val="001A1AEA"/>
    <w:rsid w:val="001A1ECB"/>
    <w:rsid w:val="001A21D9"/>
    <w:rsid w:val="001A23DD"/>
    <w:rsid w:val="001A251D"/>
    <w:rsid w:val="001A262C"/>
    <w:rsid w:val="001A26B0"/>
    <w:rsid w:val="001A393F"/>
    <w:rsid w:val="001A4762"/>
    <w:rsid w:val="001A483D"/>
    <w:rsid w:val="001A4FC2"/>
    <w:rsid w:val="001A57CB"/>
    <w:rsid w:val="001A57E3"/>
    <w:rsid w:val="001A5E07"/>
    <w:rsid w:val="001A6969"/>
    <w:rsid w:val="001A696A"/>
    <w:rsid w:val="001A6FC5"/>
    <w:rsid w:val="001A7374"/>
    <w:rsid w:val="001A7683"/>
    <w:rsid w:val="001A7686"/>
    <w:rsid w:val="001B0255"/>
    <w:rsid w:val="001B1751"/>
    <w:rsid w:val="001B2AEF"/>
    <w:rsid w:val="001B2B16"/>
    <w:rsid w:val="001B2C9A"/>
    <w:rsid w:val="001B3681"/>
    <w:rsid w:val="001B3A97"/>
    <w:rsid w:val="001B4787"/>
    <w:rsid w:val="001B4C2E"/>
    <w:rsid w:val="001B4CDB"/>
    <w:rsid w:val="001B4E64"/>
    <w:rsid w:val="001B4F22"/>
    <w:rsid w:val="001B5BD6"/>
    <w:rsid w:val="001B6B36"/>
    <w:rsid w:val="001B739C"/>
    <w:rsid w:val="001B7823"/>
    <w:rsid w:val="001C02D0"/>
    <w:rsid w:val="001C0429"/>
    <w:rsid w:val="001C08C5"/>
    <w:rsid w:val="001C12B3"/>
    <w:rsid w:val="001C1388"/>
    <w:rsid w:val="001C14B3"/>
    <w:rsid w:val="001C1648"/>
    <w:rsid w:val="001C17B5"/>
    <w:rsid w:val="001C1EF2"/>
    <w:rsid w:val="001C229D"/>
    <w:rsid w:val="001C2532"/>
    <w:rsid w:val="001C29DF"/>
    <w:rsid w:val="001C37CD"/>
    <w:rsid w:val="001C3E67"/>
    <w:rsid w:val="001C58FC"/>
    <w:rsid w:val="001C5BC8"/>
    <w:rsid w:val="001C6E83"/>
    <w:rsid w:val="001C744B"/>
    <w:rsid w:val="001C74A9"/>
    <w:rsid w:val="001C781B"/>
    <w:rsid w:val="001C78D9"/>
    <w:rsid w:val="001C7DEB"/>
    <w:rsid w:val="001D06B2"/>
    <w:rsid w:val="001D0A0C"/>
    <w:rsid w:val="001D0B7F"/>
    <w:rsid w:val="001D0D48"/>
    <w:rsid w:val="001D1CF3"/>
    <w:rsid w:val="001D1FB0"/>
    <w:rsid w:val="001D2154"/>
    <w:rsid w:val="001D298A"/>
    <w:rsid w:val="001D2A0D"/>
    <w:rsid w:val="001D30B2"/>
    <w:rsid w:val="001D370E"/>
    <w:rsid w:val="001D4449"/>
    <w:rsid w:val="001D44D4"/>
    <w:rsid w:val="001D4DDC"/>
    <w:rsid w:val="001D5BBE"/>
    <w:rsid w:val="001D6347"/>
    <w:rsid w:val="001D72A7"/>
    <w:rsid w:val="001D730B"/>
    <w:rsid w:val="001D7392"/>
    <w:rsid w:val="001D760A"/>
    <w:rsid w:val="001D7881"/>
    <w:rsid w:val="001D79A3"/>
    <w:rsid w:val="001E0CC0"/>
    <w:rsid w:val="001E0CFC"/>
    <w:rsid w:val="001E0F1D"/>
    <w:rsid w:val="001E0FA1"/>
    <w:rsid w:val="001E1862"/>
    <w:rsid w:val="001E1977"/>
    <w:rsid w:val="001E2981"/>
    <w:rsid w:val="001E3204"/>
    <w:rsid w:val="001E3DF7"/>
    <w:rsid w:val="001E4556"/>
    <w:rsid w:val="001E4CB9"/>
    <w:rsid w:val="001E63BF"/>
    <w:rsid w:val="001E6996"/>
    <w:rsid w:val="001E74CC"/>
    <w:rsid w:val="001E75D3"/>
    <w:rsid w:val="001E78A7"/>
    <w:rsid w:val="001E7A88"/>
    <w:rsid w:val="001F0583"/>
    <w:rsid w:val="001F0957"/>
    <w:rsid w:val="001F16C7"/>
    <w:rsid w:val="001F1C4E"/>
    <w:rsid w:val="001F1DE4"/>
    <w:rsid w:val="001F222B"/>
    <w:rsid w:val="001F3433"/>
    <w:rsid w:val="001F351A"/>
    <w:rsid w:val="001F37E1"/>
    <w:rsid w:val="001F3922"/>
    <w:rsid w:val="001F3A7F"/>
    <w:rsid w:val="001F5457"/>
    <w:rsid w:val="001F57F1"/>
    <w:rsid w:val="001F59D0"/>
    <w:rsid w:val="001F6433"/>
    <w:rsid w:val="001F687C"/>
    <w:rsid w:val="001F6E02"/>
    <w:rsid w:val="001F72A9"/>
    <w:rsid w:val="001F75E1"/>
    <w:rsid w:val="001F7882"/>
    <w:rsid w:val="001F7B7C"/>
    <w:rsid w:val="0020037E"/>
    <w:rsid w:val="00200483"/>
    <w:rsid w:val="0020050A"/>
    <w:rsid w:val="00201375"/>
    <w:rsid w:val="00202448"/>
    <w:rsid w:val="00202776"/>
    <w:rsid w:val="00202B88"/>
    <w:rsid w:val="00203279"/>
    <w:rsid w:val="002039A5"/>
    <w:rsid w:val="00203AE6"/>
    <w:rsid w:val="00204560"/>
    <w:rsid w:val="0020516E"/>
    <w:rsid w:val="00205681"/>
    <w:rsid w:val="002071FA"/>
    <w:rsid w:val="00207355"/>
    <w:rsid w:val="0021026D"/>
    <w:rsid w:val="002119BD"/>
    <w:rsid w:val="00212889"/>
    <w:rsid w:val="00212B63"/>
    <w:rsid w:val="00212FA8"/>
    <w:rsid w:val="002132E6"/>
    <w:rsid w:val="002134F0"/>
    <w:rsid w:val="002136D0"/>
    <w:rsid w:val="00214540"/>
    <w:rsid w:val="00214A4A"/>
    <w:rsid w:val="0021665B"/>
    <w:rsid w:val="00216D37"/>
    <w:rsid w:val="002173A0"/>
    <w:rsid w:val="00220115"/>
    <w:rsid w:val="00220C61"/>
    <w:rsid w:val="0022159D"/>
    <w:rsid w:val="00222646"/>
    <w:rsid w:val="00223252"/>
    <w:rsid w:val="00223940"/>
    <w:rsid w:val="00223C51"/>
    <w:rsid w:val="00223D16"/>
    <w:rsid w:val="002242CD"/>
    <w:rsid w:val="00225E98"/>
    <w:rsid w:val="00226933"/>
    <w:rsid w:val="00226A5D"/>
    <w:rsid w:val="00226AD0"/>
    <w:rsid w:val="00226C9B"/>
    <w:rsid w:val="00226DC0"/>
    <w:rsid w:val="0022739A"/>
    <w:rsid w:val="002277FB"/>
    <w:rsid w:val="00227A20"/>
    <w:rsid w:val="00227A47"/>
    <w:rsid w:val="00227B9B"/>
    <w:rsid w:val="00227FEA"/>
    <w:rsid w:val="002314EB"/>
    <w:rsid w:val="00231882"/>
    <w:rsid w:val="00231CA5"/>
    <w:rsid w:val="002321FF"/>
    <w:rsid w:val="0023220C"/>
    <w:rsid w:val="00232582"/>
    <w:rsid w:val="0023284E"/>
    <w:rsid w:val="00232A00"/>
    <w:rsid w:val="00232A41"/>
    <w:rsid w:val="00232C08"/>
    <w:rsid w:val="002334B9"/>
    <w:rsid w:val="00233931"/>
    <w:rsid w:val="0023520F"/>
    <w:rsid w:val="00236242"/>
    <w:rsid w:val="002362B0"/>
    <w:rsid w:val="00236C1E"/>
    <w:rsid w:val="00236DC1"/>
    <w:rsid w:val="00237B20"/>
    <w:rsid w:val="00237C9E"/>
    <w:rsid w:val="00240F7A"/>
    <w:rsid w:val="0024111D"/>
    <w:rsid w:val="00241338"/>
    <w:rsid w:val="00241368"/>
    <w:rsid w:val="00241AA2"/>
    <w:rsid w:val="00241BB2"/>
    <w:rsid w:val="0024226F"/>
    <w:rsid w:val="00242D75"/>
    <w:rsid w:val="00242ED3"/>
    <w:rsid w:val="002463DE"/>
    <w:rsid w:val="002471CE"/>
    <w:rsid w:val="002472A2"/>
    <w:rsid w:val="00247430"/>
    <w:rsid w:val="00247939"/>
    <w:rsid w:val="002479D2"/>
    <w:rsid w:val="00247ACB"/>
    <w:rsid w:val="00247ED7"/>
    <w:rsid w:val="00250312"/>
    <w:rsid w:val="00250434"/>
    <w:rsid w:val="0025051D"/>
    <w:rsid w:val="00250562"/>
    <w:rsid w:val="00250910"/>
    <w:rsid w:val="00250982"/>
    <w:rsid w:val="00250CD7"/>
    <w:rsid w:val="00250EFF"/>
    <w:rsid w:val="002510C4"/>
    <w:rsid w:val="00251869"/>
    <w:rsid w:val="00251B2E"/>
    <w:rsid w:val="002524DC"/>
    <w:rsid w:val="002525D5"/>
    <w:rsid w:val="002527B4"/>
    <w:rsid w:val="00252CBB"/>
    <w:rsid w:val="00252DCB"/>
    <w:rsid w:val="0025301F"/>
    <w:rsid w:val="00253358"/>
    <w:rsid w:val="002535B9"/>
    <w:rsid w:val="002537B4"/>
    <w:rsid w:val="002539C5"/>
    <w:rsid w:val="002546AD"/>
    <w:rsid w:val="00254A2B"/>
    <w:rsid w:val="0025556A"/>
    <w:rsid w:val="0025578A"/>
    <w:rsid w:val="00255D9F"/>
    <w:rsid w:val="00256340"/>
    <w:rsid w:val="00256CB5"/>
    <w:rsid w:val="00257A74"/>
    <w:rsid w:val="00257C6E"/>
    <w:rsid w:val="00257C77"/>
    <w:rsid w:val="00261783"/>
    <w:rsid w:val="00262387"/>
    <w:rsid w:val="00262F49"/>
    <w:rsid w:val="0026312C"/>
    <w:rsid w:val="00263505"/>
    <w:rsid w:val="00263F77"/>
    <w:rsid w:val="00264D19"/>
    <w:rsid w:val="00264EFF"/>
    <w:rsid w:val="002651A6"/>
    <w:rsid w:val="002662C1"/>
    <w:rsid w:val="002672E0"/>
    <w:rsid w:val="002676B8"/>
    <w:rsid w:val="00267D4D"/>
    <w:rsid w:val="0027054A"/>
    <w:rsid w:val="00270B65"/>
    <w:rsid w:val="00270DCE"/>
    <w:rsid w:val="002711E4"/>
    <w:rsid w:val="00271637"/>
    <w:rsid w:val="00272150"/>
    <w:rsid w:val="00272771"/>
    <w:rsid w:val="002728E6"/>
    <w:rsid w:val="00273CE3"/>
    <w:rsid w:val="00273D53"/>
    <w:rsid w:val="0027458E"/>
    <w:rsid w:val="002745F1"/>
    <w:rsid w:val="00274721"/>
    <w:rsid w:val="0027486F"/>
    <w:rsid w:val="0027529F"/>
    <w:rsid w:val="00275840"/>
    <w:rsid w:val="0027586D"/>
    <w:rsid w:val="00276487"/>
    <w:rsid w:val="0027654C"/>
    <w:rsid w:val="00276710"/>
    <w:rsid w:val="00276A17"/>
    <w:rsid w:val="0027756C"/>
    <w:rsid w:val="00277694"/>
    <w:rsid w:val="00277A2B"/>
    <w:rsid w:val="00280B47"/>
    <w:rsid w:val="00281DBE"/>
    <w:rsid w:val="00281F82"/>
    <w:rsid w:val="00282418"/>
    <w:rsid w:val="0028265A"/>
    <w:rsid w:val="002838AD"/>
    <w:rsid w:val="002839F4"/>
    <w:rsid w:val="00284B23"/>
    <w:rsid w:val="00284D5C"/>
    <w:rsid w:val="00285C0D"/>
    <w:rsid w:val="00285C70"/>
    <w:rsid w:val="0028600F"/>
    <w:rsid w:val="00286036"/>
    <w:rsid w:val="00286057"/>
    <w:rsid w:val="00286F3B"/>
    <w:rsid w:val="00290409"/>
    <w:rsid w:val="002908E1"/>
    <w:rsid w:val="00291539"/>
    <w:rsid w:val="00291819"/>
    <w:rsid w:val="002919E6"/>
    <w:rsid w:val="00291C82"/>
    <w:rsid w:val="0029243B"/>
    <w:rsid w:val="002925DB"/>
    <w:rsid w:val="002928E0"/>
    <w:rsid w:val="002934A0"/>
    <w:rsid w:val="002936E4"/>
    <w:rsid w:val="00293A5D"/>
    <w:rsid w:val="00293A67"/>
    <w:rsid w:val="00293D7A"/>
    <w:rsid w:val="00293E74"/>
    <w:rsid w:val="002948BB"/>
    <w:rsid w:val="00294F75"/>
    <w:rsid w:val="00294FC8"/>
    <w:rsid w:val="002953B3"/>
    <w:rsid w:val="0029566C"/>
    <w:rsid w:val="00295852"/>
    <w:rsid w:val="0029628F"/>
    <w:rsid w:val="00296CED"/>
    <w:rsid w:val="00297D87"/>
    <w:rsid w:val="002A003C"/>
    <w:rsid w:val="002A0157"/>
    <w:rsid w:val="002A0AA3"/>
    <w:rsid w:val="002A126B"/>
    <w:rsid w:val="002A1729"/>
    <w:rsid w:val="002A36B7"/>
    <w:rsid w:val="002A36F2"/>
    <w:rsid w:val="002A3A40"/>
    <w:rsid w:val="002A3A4B"/>
    <w:rsid w:val="002A3BD4"/>
    <w:rsid w:val="002A3EC0"/>
    <w:rsid w:val="002A4AB2"/>
    <w:rsid w:val="002A4ACC"/>
    <w:rsid w:val="002A5311"/>
    <w:rsid w:val="002A572B"/>
    <w:rsid w:val="002A5C69"/>
    <w:rsid w:val="002A5D3A"/>
    <w:rsid w:val="002A69B9"/>
    <w:rsid w:val="002A6F06"/>
    <w:rsid w:val="002A73F0"/>
    <w:rsid w:val="002B0296"/>
    <w:rsid w:val="002B0CCF"/>
    <w:rsid w:val="002B1973"/>
    <w:rsid w:val="002B2A9E"/>
    <w:rsid w:val="002B2AA9"/>
    <w:rsid w:val="002B2F39"/>
    <w:rsid w:val="002B3691"/>
    <w:rsid w:val="002B5338"/>
    <w:rsid w:val="002B55E6"/>
    <w:rsid w:val="002B5925"/>
    <w:rsid w:val="002B59AE"/>
    <w:rsid w:val="002B5ACE"/>
    <w:rsid w:val="002B5B0E"/>
    <w:rsid w:val="002B5ECD"/>
    <w:rsid w:val="002B5F40"/>
    <w:rsid w:val="002B72AF"/>
    <w:rsid w:val="002B7697"/>
    <w:rsid w:val="002B7931"/>
    <w:rsid w:val="002B7BEF"/>
    <w:rsid w:val="002C0484"/>
    <w:rsid w:val="002C04F5"/>
    <w:rsid w:val="002C07A2"/>
    <w:rsid w:val="002C0B1B"/>
    <w:rsid w:val="002C13F7"/>
    <w:rsid w:val="002C1621"/>
    <w:rsid w:val="002C1D33"/>
    <w:rsid w:val="002C1F41"/>
    <w:rsid w:val="002C24A0"/>
    <w:rsid w:val="002C4E6F"/>
    <w:rsid w:val="002C51D7"/>
    <w:rsid w:val="002C5D66"/>
    <w:rsid w:val="002C64DD"/>
    <w:rsid w:val="002C65BE"/>
    <w:rsid w:val="002C66B6"/>
    <w:rsid w:val="002C75F0"/>
    <w:rsid w:val="002C7A1F"/>
    <w:rsid w:val="002D0026"/>
    <w:rsid w:val="002D0A8D"/>
    <w:rsid w:val="002D16F7"/>
    <w:rsid w:val="002D1BF9"/>
    <w:rsid w:val="002D2E2F"/>
    <w:rsid w:val="002D3246"/>
    <w:rsid w:val="002D3326"/>
    <w:rsid w:val="002D3BB2"/>
    <w:rsid w:val="002D5290"/>
    <w:rsid w:val="002D52D9"/>
    <w:rsid w:val="002D5307"/>
    <w:rsid w:val="002D5400"/>
    <w:rsid w:val="002D5FF1"/>
    <w:rsid w:val="002D681B"/>
    <w:rsid w:val="002D7233"/>
    <w:rsid w:val="002D740B"/>
    <w:rsid w:val="002E02D2"/>
    <w:rsid w:val="002E0477"/>
    <w:rsid w:val="002E053F"/>
    <w:rsid w:val="002E07FB"/>
    <w:rsid w:val="002E1605"/>
    <w:rsid w:val="002E1E38"/>
    <w:rsid w:val="002E20B9"/>
    <w:rsid w:val="002E2625"/>
    <w:rsid w:val="002E2E6F"/>
    <w:rsid w:val="002E36D2"/>
    <w:rsid w:val="002E3BFD"/>
    <w:rsid w:val="002E4527"/>
    <w:rsid w:val="002E5B75"/>
    <w:rsid w:val="002E5CA1"/>
    <w:rsid w:val="002E6209"/>
    <w:rsid w:val="002E64DE"/>
    <w:rsid w:val="002E75D6"/>
    <w:rsid w:val="002F0141"/>
    <w:rsid w:val="002F0831"/>
    <w:rsid w:val="002F105A"/>
    <w:rsid w:val="002F10A4"/>
    <w:rsid w:val="002F13B6"/>
    <w:rsid w:val="002F18FF"/>
    <w:rsid w:val="002F2113"/>
    <w:rsid w:val="002F25CA"/>
    <w:rsid w:val="002F2754"/>
    <w:rsid w:val="002F2CFC"/>
    <w:rsid w:val="002F4250"/>
    <w:rsid w:val="002F4515"/>
    <w:rsid w:val="002F5054"/>
    <w:rsid w:val="002F5385"/>
    <w:rsid w:val="002F5A0C"/>
    <w:rsid w:val="002F69CD"/>
    <w:rsid w:val="002F767E"/>
    <w:rsid w:val="00300770"/>
    <w:rsid w:val="00301B5B"/>
    <w:rsid w:val="003027F5"/>
    <w:rsid w:val="003028D1"/>
    <w:rsid w:val="00302CAF"/>
    <w:rsid w:val="00302E76"/>
    <w:rsid w:val="00303BEF"/>
    <w:rsid w:val="00304895"/>
    <w:rsid w:val="003054F7"/>
    <w:rsid w:val="003059A3"/>
    <w:rsid w:val="00305B77"/>
    <w:rsid w:val="0030614C"/>
    <w:rsid w:val="00306769"/>
    <w:rsid w:val="00306F5A"/>
    <w:rsid w:val="00307180"/>
    <w:rsid w:val="00307632"/>
    <w:rsid w:val="0030799F"/>
    <w:rsid w:val="00310495"/>
    <w:rsid w:val="00310A6A"/>
    <w:rsid w:val="00310AA8"/>
    <w:rsid w:val="0031116F"/>
    <w:rsid w:val="003111DC"/>
    <w:rsid w:val="003114BE"/>
    <w:rsid w:val="00311839"/>
    <w:rsid w:val="00311DFC"/>
    <w:rsid w:val="00312272"/>
    <w:rsid w:val="003128BE"/>
    <w:rsid w:val="00312956"/>
    <w:rsid w:val="00313BDD"/>
    <w:rsid w:val="00314730"/>
    <w:rsid w:val="00314990"/>
    <w:rsid w:val="0031519C"/>
    <w:rsid w:val="00315321"/>
    <w:rsid w:val="00315348"/>
    <w:rsid w:val="0031543D"/>
    <w:rsid w:val="0031587C"/>
    <w:rsid w:val="0031593F"/>
    <w:rsid w:val="00315DA1"/>
    <w:rsid w:val="0031617A"/>
    <w:rsid w:val="00316404"/>
    <w:rsid w:val="00316F38"/>
    <w:rsid w:val="003172A2"/>
    <w:rsid w:val="003178CC"/>
    <w:rsid w:val="00317BB1"/>
    <w:rsid w:val="0032017F"/>
    <w:rsid w:val="0032164E"/>
    <w:rsid w:val="00321F0E"/>
    <w:rsid w:val="003223EA"/>
    <w:rsid w:val="0032256B"/>
    <w:rsid w:val="00322BEA"/>
    <w:rsid w:val="00323748"/>
    <w:rsid w:val="00323880"/>
    <w:rsid w:val="00323B3F"/>
    <w:rsid w:val="00323DA7"/>
    <w:rsid w:val="00323E41"/>
    <w:rsid w:val="003240DD"/>
    <w:rsid w:val="00324826"/>
    <w:rsid w:val="00324EEF"/>
    <w:rsid w:val="00324F92"/>
    <w:rsid w:val="003259C0"/>
    <w:rsid w:val="00325E13"/>
    <w:rsid w:val="003266FE"/>
    <w:rsid w:val="00330617"/>
    <w:rsid w:val="00331549"/>
    <w:rsid w:val="00331696"/>
    <w:rsid w:val="00331951"/>
    <w:rsid w:val="003324B6"/>
    <w:rsid w:val="0033282B"/>
    <w:rsid w:val="0033317C"/>
    <w:rsid w:val="0033333A"/>
    <w:rsid w:val="003333B4"/>
    <w:rsid w:val="0033353E"/>
    <w:rsid w:val="00333B41"/>
    <w:rsid w:val="00333FEC"/>
    <w:rsid w:val="003345B5"/>
    <w:rsid w:val="003347DE"/>
    <w:rsid w:val="0033490B"/>
    <w:rsid w:val="00335694"/>
    <w:rsid w:val="00335DD7"/>
    <w:rsid w:val="00336469"/>
    <w:rsid w:val="00336EFF"/>
    <w:rsid w:val="00337D67"/>
    <w:rsid w:val="0034036F"/>
    <w:rsid w:val="00340389"/>
    <w:rsid w:val="0034076D"/>
    <w:rsid w:val="0034101B"/>
    <w:rsid w:val="003413FE"/>
    <w:rsid w:val="0034142C"/>
    <w:rsid w:val="00341519"/>
    <w:rsid w:val="00341593"/>
    <w:rsid w:val="00341C09"/>
    <w:rsid w:val="00342FAA"/>
    <w:rsid w:val="00343C18"/>
    <w:rsid w:val="00343E90"/>
    <w:rsid w:val="0034423A"/>
    <w:rsid w:val="00344717"/>
    <w:rsid w:val="00344821"/>
    <w:rsid w:val="00344A32"/>
    <w:rsid w:val="00345C15"/>
    <w:rsid w:val="00345D20"/>
    <w:rsid w:val="00345F67"/>
    <w:rsid w:val="0034600C"/>
    <w:rsid w:val="0034600D"/>
    <w:rsid w:val="00346185"/>
    <w:rsid w:val="003462F9"/>
    <w:rsid w:val="00346CF3"/>
    <w:rsid w:val="003473FA"/>
    <w:rsid w:val="003475BF"/>
    <w:rsid w:val="003503BA"/>
    <w:rsid w:val="00350409"/>
    <w:rsid w:val="003506F2"/>
    <w:rsid w:val="003511D5"/>
    <w:rsid w:val="00351EB9"/>
    <w:rsid w:val="0035209E"/>
    <w:rsid w:val="00352421"/>
    <w:rsid w:val="00352F2D"/>
    <w:rsid w:val="003535C9"/>
    <w:rsid w:val="003537AA"/>
    <w:rsid w:val="0035504A"/>
    <w:rsid w:val="00355673"/>
    <w:rsid w:val="003558A2"/>
    <w:rsid w:val="00356143"/>
    <w:rsid w:val="00356D71"/>
    <w:rsid w:val="00357046"/>
    <w:rsid w:val="00357C5D"/>
    <w:rsid w:val="0036052C"/>
    <w:rsid w:val="00360540"/>
    <w:rsid w:val="00360972"/>
    <w:rsid w:val="0036109E"/>
    <w:rsid w:val="0036149D"/>
    <w:rsid w:val="0036224B"/>
    <w:rsid w:val="00362E0D"/>
    <w:rsid w:val="003635ED"/>
    <w:rsid w:val="003652A3"/>
    <w:rsid w:val="00365794"/>
    <w:rsid w:val="003659F3"/>
    <w:rsid w:val="00365FA5"/>
    <w:rsid w:val="003662F1"/>
    <w:rsid w:val="00366543"/>
    <w:rsid w:val="00366885"/>
    <w:rsid w:val="00366D5F"/>
    <w:rsid w:val="0036711B"/>
    <w:rsid w:val="00367172"/>
    <w:rsid w:val="003673DE"/>
    <w:rsid w:val="00367656"/>
    <w:rsid w:val="00370B18"/>
    <w:rsid w:val="00370DF3"/>
    <w:rsid w:val="00371856"/>
    <w:rsid w:val="0037465B"/>
    <w:rsid w:val="00374E6D"/>
    <w:rsid w:val="00375515"/>
    <w:rsid w:val="003762CC"/>
    <w:rsid w:val="00376633"/>
    <w:rsid w:val="00376CDD"/>
    <w:rsid w:val="0037784A"/>
    <w:rsid w:val="00377BBD"/>
    <w:rsid w:val="00380A4A"/>
    <w:rsid w:val="00381A79"/>
    <w:rsid w:val="00381B79"/>
    <w:rsid w:val="00381D10"/>
    <w:rsid w:val="003820A0"/>
    <w:rsid w:val="00382531"/>
    <w:rsid w:val="00382F16"/>
    <w:rsid w:val="0038337B"/>
    <w:rsid w:val="003834E6"/>
    <w:rsid w:val="0038372C"/>
    <w:rsid w:val="00383D16"/>
    <w:rsid w:val="0038472E"/>
    <w:rsid w:val="0038491F"/>
    <w:rsid w:val="00384F93"/>
    <w:rsid w:val="003855DD"/>
    <w:rsid w:val="00385DD6"/>
    <w:rsid w:val="00385FCB"/>
    <w:rsid w:val="003861B0"/>
    <w:rsid w:val="003861C0"/>
    <w:rsid w:val="003867A7"/>
    <w:rsid w:val="00386879"/>
    <w:rsid w:val="0038779F"/>
    <w:rsid w:val="00390349"/>
    <w:rsid w:val="00390ADF"/>
    <w:rsid w:val="00390D29"/>
    <w:rsid w:val="00392716"/>
    <w:rsid w:val="003928F5"/>
    <w:rsid w:val="00392E0A"/>
    <w:rsid w:val="003932B4"/>
    <w:rsid w:val="00393388"/>
    <w:rsid w:val="003935FE"/>
    <w:rsid w:val="003946DF"/>
    <w:rsid w:val="00394AE2"/>
    <w:rsid w:val="00394B1E"/>
    <w:rsid w:val="003951F3"/>
    <w:rsid w:val="0039546A"/>
    <w:rsid w:val="00395B3F"/>
    <w:rsid w:val="00396230"/>
    <w:rsid w:val="00397257"/>
    <w:rsid w:val="00397AFC"/>
    <w:rsid w:val="003A08E9"/>
    <w:rsid w:val="003A0DA3"/>
    <w:rsid w:val="003A148E"/>
    <w:rsid w:val="003A168F"/>
    <w:rsid w:val="003A1C47"/>
    <w:rsid w:val="003A1E1D"/>
    <w:rsid w:val="003A2336"/>
    <w:rsid w:val="003A2998"/>
    <w:rsid w:val="003A2EB2"/>
    <w:rsid w:val="003A36AB"/>
    <w:rsid w:val="003A4165"/>
    <w:rsid w:val="003A456B"/>
    <w:rsid w:val="003A532E"/>
    <w:rsid w:val="003A552D"/>
    <w:rsid w:val="003A5AF0"/>
    <w:rsid w:val="003A66F4"/>
    <w:rsid w:val="003A6B60"/>
    <w:rsid w:val="003A6E7D"/>
    <w:rsid w:val="003B00BE"/>
    <w:rsid w:val="003B01EB"/>
    <w:rsid w:val="003B0D04"/>
    <w:rsid w:val="003B0F3F"/>
    <w:rsid w:val="003B1092"/>
    <w:rsid w:val="003B112E"/>
    <w:rsid w:val="003B16B9"/>
    <w:rsid w:val="003B254F"/>
    <w:rsid w:val="003B2821"/>
    <w:rsid w:val="003B3038"/>
    <w:rsid w:val="003B3108"/>
    <w:rsid w:val="003B3303"/>
    <w:rsid w:val="003B3EE1"/>
    <w:rsid w:val="003B4096"/>
    <w:rsid w:val="003B4E70"/>
    <w:rsid w:val="003B4F48"/>
    <w:rsid w:val="003B50D0"/>
    <w:rsid w:val="003B5312"/>
    <w:rsid w:val="003B53B9"/>
    <w:rsid w:val="003B5B97"/>
    <w:rsid w:val="003B5C53"/>
    <w:rsid w:val="003B5CB9"/>
    <w:rsid w:val="003B600C"/>
    <w:rsid w:val="003B6816"/>
    <w:rsid w:val="003B711E"/>
    <w:rsid w:val="003B72F8"/>
    <w:rsid w:val="003B77D7"/>
    <w:rsid w:val="003B7ADC"/>
    <w:rsid w:val="003C051A"/>
    <w:rsid w:val="003C067B"/>
    <w:rsid w:val="003C34D1"/>
    <w:rsid w:val="003C38AB"/>
    <w:rsid w:val="003C3F39"/>
    <w:rsid w:val="003C40CB"/>
    <w:rsid w:val="003C4504"/>
    <w:rsid w:val="003C4F08"/>
    <w:rsid w:val="003C5148"/>
    <w:rsid w:val="003C5C62"/>
    <w:rsid w:val="003C6101"/>
    <w:rsid w:val="003C6C62"/>
    <w:rsid w:val="003C754A"/>
    <w:rsid w:val="003D0278"/>
    <w:rsid w:val="003D032B"/>
    <w:rsid w:val="003D0CF6"/>
    <w:rsid w:val="003D16E7"/>
    <w:rsid w:val="003D171A"/>
    <w:rsid w:val="003D28F6"/>
    <w:rsid w:val="003D2DF5"/>
    <w:rsid w:val="003D32FE"/>
    <w:rsid w:val="003D3377"/>
    <w:rsid w:val="003D37E2"/>
    <w:rsid w:val="003D37F8"/>
    <w:rsid w:val="003D385F"/>
    <w:rsid w:val="003D40AD"/>
    <w:rsid w:val="003D41CC"/>
    <w:rsid w:val="003D4DE0"/>
    <w:rsid w:val="003D5267"/>
    <w:rsid w:val="003D5523"/>
    <w:rsid w:val="003D6166"/>
    <w:rsid w:val="003D698E"/>
    <w:rsid w:val="003D74BD"/>
    <w:rsid w:val="003D7575"/>
    <w:rsid w:val="003D76E2"/>
    <w:rsid w:val="003D7D63"/>
    <w:rsid w:val="003E00A8"/>
    <w:rsid w:val="003E00AB"/>
    <w:rsid w:val="003E00CC"/>
    <w:rsid w:val="003E0E80"/>
    <w:rsid w:val="003E12B6"/>
    <w:rsid w:val="003E1716"/>
    <w:rsid w:val="003E21C5"/>
    <w:rsid w:val="003E225B"/>
    <w:rsid w:val="003E2375"/>
    <w:rsid w:val="003E2642"/>
    <w:rsid w:val="003E264B"/>
    <w:rsid w:val="003E303D"/>
    <w:rsid w:val="003E31DB"/>
    <w:rsid w:val="003E3872"/>
    <w:rsid w:val="003E485D"/>
    <w:rsid w:val="003E4B03"/>
    <w:rsid w:val="003E4E08"/>
    <w:rsid w:val="003E51AA"/>
    <w:rsid w:val="003E554D"/>
    <w:rsid w:val="003E632F"/>
    <w:rsid w:val="003E65B6"/>
    <w:rsid w:val="003E6A8D"/>
    <w:rsid w:val="003E6BD0"/>
    <w:rsid w:val="003E72E5"/>
    <w:rsid w:val="003E7443"/>
    <w:rsid w:val="003E7AA3"/>
    <w:rsid w:val="003E7EE1"/>
    <w:rsid w:val="003F0972"/>
    <w:rsid w:val="003F1095"/>
    <w:rsid w:val="003F232C"/>
    <w:rsid w:val="003F24CE"/>
    <w:rsid w:val="003F2B92"/>
    <w:rsid w:val="003F335E"/>
    <w:rsid w:val="003F3B91"/>
    <w:rsid w:val="003F402E"/>
    <w:rsid w:val="003F455E"/>
    <w:rsid w:val="003F4648"/>
    <w:rsid w:val="003F56E2"/>
    <w:rsid w:val="003F5719"/>
    <w:rsid w:val="003F5F24"/>
    <w:rsid w:val="003F7011"/>
    <w:rsid w:val="003F77A0"/>
    <w:rsid w:val="003F7D7C"/>
    <w:rsid w:val="00400F08"/>
    <w:rsid w:val="00401751"/>
    <w:rsid w:val="00401B54"/>
    <w:rsid w:val="00402171"/>
    <w:rsid w:val="0040218B"/>
    <w:rsid w:val="004022ED"/>
    <w:rsid w:val="00402AA3"/>
    <w:rsid w:val="00403852"/>
    <w:rsid w:val="00403FF2"/>
    <w:rsid w:val="00404F6D"/>
    <w:rsid w:val="004055B9"/>
    <w:rsid w:val="00405BBC"/>
    <w:rsid w:val="00405C68"/>
    <w:rsid w:val="00405E91"/>
    <w:rsid w:val="0040626B"/>
    <w:rsid w:val="00406451"/>
    <w:rsid w:val="004066C0"/>
    <w:rsid w:val="00406746"/>
    <w:rsid w:val="00406FE3"/>
    <w:rsid w:val="00407CE5"/>
    <w:rsid w:val="00407D10"/>
    <w:rsid w:val="00407DA2"/>
    <w:rsid w:val="004114B2"/>
    <w:rsid w:val="00411744"/>
    <w:rsid w:val="004120CE"/>
    <w:rsid w:val="004126DF"/>
    <w:rsid w:val="004128C2"/>
    <w:rsid w:val="004131EF"/>
    <w:rsid w:val="00414195"/>
    <w:rsid w:val="00414389"/>
    <w:rsid w:val="004149B9"/>
    <w:rsid w:val="00415332"/>
    <w:rsid w:val="00415856"/>
    <w:rsid w:val="00416006"/>
    <w:rsid w:val="00416074"/>
    <w:rsid w:val="00416691"/>
    <w:rsid w:val="0041728F"/>
    <w:rsid w:val="0041766E"/>
    <w:rsid w:val="0041778F"/>
    <w:rsid w:val="00417B09"/>
    <w:rsid w:val="00417B93"/>
    <w:rsid w:val="00417FE7"/>
    <w:rsid w:val="004200BE"/>
    <w:rsid w:val="0042018C"/>
    <w:rsid w:val="00420AB3"/>
    <w:rsid w:val="00421AD0"/>
    <w:rsid w:val="00421C50"/>
    <w:rsid w:val="00421E87"/>
    <w:rsid w:val="00423115"/>
    <w:rsid w:val="00423A61"/>
    <w:rsid w:val="00423C65"/>
    <w:rsid w:val="00423CAE"/>
    <w:rsid w:val="00424C60"/>
    <w:rsid w:val="0042519D"/>
    <w:rsid w:val="0042608F"/>
    <w:rsid w:val="004261F0"/>
    <w:rsid w:val="00426B07"/>
    <w:rsid w:val="00427C6B"/>
    <w:rsid w:val="00430057"/>
    <w:rsid w:val="00430122"/>
    <w:rsid w:val="004303D6"/>
    <w:rsid w:val="00430644"/>
    <w:rsid w:val="00430737"/>
    <w:rsid w:val="00430E70"/>
    <w:rsid w:val="00431125"/>
    <w:rsid w:val="0043125B"/>
    <w:rsid w:val="00431F92"/>
    <w:rsid w:val="004324AB"/>
    <w:rsid w:val="0043276C"/>
    <w:rsid w:val="00432C81"/>
    <w:rsid w:val="00433029"/>
    <w:rsid w:val="00433069"/>
    <w:rsid w:val="004344BB"/>
    <w:rsid w:val="00434F40"/>
    <w:rsid w:val="0043583B"/>
    <w:rsid w:val="004365D1"/>
    <w:rsid w:val="00437430"/>
    <w:rsid w:val="004378D4"/>
    <w:rsid w:val="004379CD"/>
    <w:rsid w:val="0044052A"/>
    <w:rsid w:val="00440918"/>
    <w:rsid w:val="00440952"/>
    <w:rsid w:val="004417B8"/>
    <w:rsid w:val="00441827"/>
    <w:rsid w:val="00441C4B"/>
    <w:rsid w:val="00441E8D"/>
    <w:rsid w:val="004425ED"/>
    <w:rsid w:val="00442894"/>
    <w:rsid w:val="00442C25"/>
    <w:rsid w:val="00444627"/>
    <w:rsid w:val="00444AB2"/>
    <w:rsid w:val="00444B6F"/>
    <w:rsid w:val="00445146"/>
    <w:rsid w:val="00445394"/>
    <w:rsid w:val="0044550F"/>
    <w:rsid w:val="0044579C"/>
    <w:rsid w:val="004460E1"/>
    <w:rsid w:val="004469CA"/>
    <w:rsid w:val="00446AF1"/>
    <w:rsid w:val="00446D37"/>
    <w:rsid w:val="00446E48"/>
    <w:rsid w:val="004474F1"/>
    <w:rsid w:val="00447784"/>
    <w:rsid w:val="004502F2"/>
    <w:rsid w:val="00450D81"/>
    <w:rsid w:val="00450FA9"/>
    <w:rsid w:val="00450FE2"/>
    <w:rsid w:val="0045111B"/>
    <w:rsid w:val="0045227A"/>
    <w:rsid w:val="00452E24"/>
    <w:rsid w:val="00453CAB"/>
    <w:rsid w:val="004558E2"/>
    <w:rsid w:val="00455991"/>
    <w:rsid w:val="00455C8E"/>
    <w:rsid w:val="00455DA7"/>
    <w:rsid w:val="00455F6C"/>
    <w:rsid w:val="00455FF4"/>
    <w:rsid w:val="004562F7"/>
    <w:rsid w:val="00456B8D"/>
    <w:rsid w:val="004574E6"/>
    <w:rsid w:val="00457664"/>
    <w:rsid w:val="004600AB"/>
    <w:rsid w:val="004604D7"/>
    <w:rsid w:val="0046164B"/>
    <w:rsid w:val="004619B5"/>
    <w:rsid w:val="00461C7B"/>
    <w:rsid w:val="00461CEA"/>
    <w:rsid w:val="004622AF"/>
    <w:rsid w:val="004624E9"/>
    <w:rsid w:val="0046273A"/>
    <w:rsid w:val="00462768"/>
    <w:rsid w:val="004629F1"/>
    <w:rsid w:val="004640CF"/>
    <w:rsid w:val="004641E2"/>
    <w:rsid w:val="0046465F"/>
    <w:rsid w:val="00464911"/>
    <w:rsid w:val="00464B74"/>
    <w:rsid w:val="004650F6"/>
    <w:rsid w:val="004652EB"/>
    <w:rsid w:val="00465340"/>
    <w:rsid w:val="00465408"/>
    <w:rsid w:val="0046568B"/>
    <w:rsid w:val="00465B21"/>
    <w:rsid w:val="004662F8"/>
    <w:rsid w:val="00466A93"/>
    <w:rsid w:val="00466BE2"/>
    <w:rsid w:val="0046718F"/>
    <w:rsid w:val="004676E0"/>
    <w:rsid w:val="00471300"/>
    <w:rsid w:val="004713D9"/>
    <w:rsid w:val="004718E8"/>
    <w:rsid w:val="00471C9A"/>
    <w:rsid w:val="00472747"/>
    <w:rsid w:val="00472AC7"/>
    <w:rsid w:val="00472C10"/>
    <w:rsid w:val="00473B90"/>
    <w:rsid w:val="00473BDA"/>
    <w:rsid w:val="00473EA8"/>
    <w:rsid w:val="00474460"/>
    <w:rsid w:val="00475005"/>
    <w:rsid w:val="00475626"/>
    <w:rsid w:val="00475848"/>
    <w:rsid w:val="00475E8A"/>
    <w:rsid w:val="004770BB"/>
    <w:rsid w:val="0047710D"/>
    <w:rsid w:val="00477481"/>
    <w:rsid w:val="00477A0C"/>
    <w:rsid w:val="00480117"/>
    <w:rsid w:val="0048089A"/>
    <w:rsid w:val="00480BA1"/>
    <w:rsid w:val="00481798"/>
    <w:rsid w:val="00481A57"/>
    <w:rsid w:val="00482602"/>
    <w:rsid w:val="00482A2B"/>
    <w:rsid w:val="004830AA"/>
    <w:rsid w:val="004831DC"/>
    <w:rsid w:val="004841B7"/>
    <w:rsid w:val="00484E97"/>
    <w:rsid w:val="00485810"/>
    <w:rsid w:val="00486DE1"/>
    <w:rsid w:val="004876B6"/>
    <w:rsid w:val="00490223"/>
    <w:rsid w:val="0049099C"/>
    <w:rsid w:val="00490D36"/>
    <w:rsid w:val="00490FC0"/>
    <w:rsid w:val="00491A02"/>
    <w:rsid w:val="00491C88"/>
    <w:rsid w:val="00491E99"/>
    <w:rsid w:val="0049233E"/>
    <w:rsid w:val="004924C1"/>
    <w:rsid w:val="0049254C"/>
    <w:rsid w:val="004925DD"/>
    <w:rsid w:val="0049283A"/>
    <w:rsid w:val="00493729"/>
    <w:rsid w:val="00494A9C"/>
    <w:rsid w:val="00495EE8"/>
    <w:rsid w:val="0049729F"/>
    <w:rsid w:val="0049799A"/>
    <w:rsid w:val="004A14EA"/>
    <w:rsid w:val="004A16C1"/>
    <w:rsid w:val="004A17AD"/>
    <w:rsid w:val="004A187E"/>
    <w:rsid w:val="004A1880"/>
    <w:rsid w:val="004A1AEC"/>
    <w:rsid w:val="004A1CB6"/>
    <w:rsid w:val="004A1F1A"/>
    <w:rsid w:val="004A2009"/>
    <w:rsid w:val="004A233E"/>
    <w:rsid w:val="004A2379"/>
    <w:rsid w:val="004A2972"/>
    <w:rsid w:val="004A2B9C"/>
    <w:rsid w:val="004A3093"/>
    <w:rsid w:val="004A33E0"/>
    <w:rsid w:val="004A3886"/>
    <w:rsid w:val="004A44EA"/>
    <w:rsid w:val="004A58BE"/>
    <w:rsid w:val="004A5ED3"/>
    <w:rsid w:val="004A6316"/>
    <w:rsid w:val="004A6459"/>
    <w:rsid w:val="004A7924"/>
    <w:rsid w:val="004A7C9B"/>
    <w:rsid w:val="004B0751"/>
    <w:rsid w:val="004B0F76"/>
    <w:rsid w:val="004B1130"/>
    <w:rsid w:val="004B1258"/>
    <w:rsid w:val="004B1546"/>
    <w:rsid w:val="004B15F0"/>
    <w:rsid w:val="004B2623"/>
    <w:rsid w:val="004B3A26"/>
    <w:rsid w:val="004B3B65"/>
    <w:rsid w:val="004B4D48"/>
    <w:rsid w:val="004B4FBA"/>
    <w:rsid w:val="004B538A"/>
    <w:rsid w:val="004B54EB"/>
    <w:rsid w:val="004B656F"/>
    <w:rsid w:val="004B68FD"/>
    <w:rsid w:val="004B6DA4"/>
    <w:rsid w:val="004B7563"/>
    <w:rsid w:val="004B7A82"/>
    <w:rsid w:val="004B7D55"/>
    <w:rsid w:val="004C014B"/>
    <w:rsid w:val="004C0343"/>
    <w:rsid w:val="004C038C"/>
    <w:rsid w:val="004C0AE2"/>
    <w:rsid w:val="004C0B2D"/>
    <w:rsid w:val="004C0CC4"/>
    <w:rsid w:val="004C1D66"/>
    <w:rsid w:val="004C1E9F"/>
    <w:rsid w:val="004C2002"/>
    <w:rsid w:val="004C269B"/>
    <w:rsid w:val="004C288C"/>
    <w:rsid w:val="004C295D"/>
    <w:rsid w:val="004C31BD"/>
    <w:rsid w:val="004C4022"/>
    <w:rsid w:val="004C4371"/>
    <w:rsid w:val="004C43F2"/>
    <w:rsid w:val="004C48FE"/>
    <w:rsid w:val="004C4D43"/>
    <w:rsid w:val="004C59C0"/>
    <w:rsid w:val="004C5D66"/>
    <w:rsid w:val="004C67E7"/>
    <w:rsid w:val="004C6CE5"/>
    <w:rsid w:val="004C6DC3"/>
    <w:rsid w:val="004C71B7"/>
    <w:rsid w:val="004C7487"/>
    <w:rsid w:val="004D060A"/>
    <w:rsid w:val="004D0A1E"/>
    <w:rsid w:val="004D112B"/>
    <w:rsid w:val="004D251E"/>
    <w:rsid w:val="004D3196"/>
    <w:rsid w:val="004D3B3C"/>
    <w:rsid w:val="004D4BC6"/>
    <w:rsid w:val="004D4F92"/>
    <w:rsid w:val="004D6310"/>
    <w:rsid w:val="004D6DD3"/>
    <w:rsid w:val="004D7068"/>
    <w:rsid w:val="004D70B0"/>
    <w:rsid w:val="004D72C1"/>
    <w:rsid w:val="004D7DB5"/>
    <w:rsid w:val="004D7E53"/>
    <w:rsid w:val="004E0190"/>
    <w:rsid w:val="004E0423"/>
    <w:rsid w:val="004E0776"/>
    <w:rsid w:val="004E082E"/>
    <w:rsid w:val="004E0903"/>
    <w:rsid w:val="004E12F3"/>
    <w:rsid w:val="004E132D"/>
    <w:rsid w:val="004E146E"/>
    <w:rsid w:val="004E1EB0"/>
    <w:rsid w:val="004E2905"/>
    <w:rsid w:val="004E2F09"/>
    <w:rsid w:val="004E2F22"/>
    <w:rsid w:val="004E3E82"/>
    <w:rsid w:val="004E4159"/>
    <w:rsid w:val="004E46CE"/>
    <w:rsid w:val="004E5494"/>
    <w:rsid w:val="004E57EB"/>
    <w:rsid w:val="004E5C93"/>
    <w:rsid w:val="004E62C8"/>
    <w:rsid w:val="004E63EC"/>
    <w:rsid w:val="004E6BE1"/>
    <w:rsid w:val="004E6F3C"/>
    <w:rsid w:val="004E7252"/>
    <w:rsid w:val="004E78CB"/>
    <w:rsid w:val="004E7A7B"/>
    <w:rsid w:val="004E7CBE"/>
    <w:rsid w:val="004E7DAD"/>
    <w:rsid w:val="004E7DD4"/>
    <w:rsid w:val="004E7FCD"/>
    <w:rsid w:val="004F08C3"/>
    <w:rsid w:val="004F09EE"/>
    <w:rsid w:val="004F0ED6"/>
    <w:rsid w:val="004F139F"/>
    <w:rsid w:val="004F182B"/>
    <w:rsid w:val="004F1D3D"/>
    <w:rsid w:val="004F24A6"/>
    <w:rsid w:val="004F24AD"/>
    <w:rsid w:val="004F2F77"/>
    <w:rsid w:val="004F34D8"/>
    <w:rsid w:val="004F3525"/>
    <w:rsid w:val="004F37FB"/>
    <w:rsid w:val="004F39C4"/>
    <w:rsid w:val="004F5B50"/>
    <w:rsid w:val="004F5C92"/>
    <w:rsid w:val="004F6B43"/>
    <w:rsid w:val="004F6FCC"/>
    <w:rsid w:val="004F7008"/>
    <w:rsid w:val="004F783C"/>
    <w:rsid w:val="004F78AE"/>
    <w:rsid w:val="004F78B5"/>
    <w:rsid w:val="00500623"/>
    <w:rsid w:val="00501155"/>
    <w:rsid w:val="00501477"/>
    <w:rsid w:val="00501BE9"/>
    <w:rsid w:val="00501DF0"/>
    <w:rsid w:val="00501DF7"/>
    <w:rsid w:val="00502533"/>
    <w:rsid w:val="00502784"/>
    <w:rsid w:val="00503971"/>
    <w:rsid w:val="00503A65"/>
    <w:rsid w:val="00503BC6"/>
    <w:rsid w:val="00503C72"/>
    <w:rsid w:val="005043BE"/>
    <w:rsid w:val="005047FE"/>
    <w:rsid w:val="00504AF6"/>
    <w:rsid w:val="005053BC"/>
    <w:rsid w:val="00505566"/>
    <w:rsid w:val="005064C4"/>
    <w:rsid w:val="00506B83"/>
    <w:rsid w:val="00506D35"/>
    <w:rsid w:val="00507202"/>
    <w:rsid w:val="005075E2"/>
    <w:rsid w:val="005079FD"/>
    <w:rsid w:val="00507E9C"/>
    <w:rsid w:val="00510408"/>
    <w:rsid w:val="00510EB2"/>
    <w:rsid w:val="00511934"/>
    <w:rsid w:val="00512D82"/>
    <w:rsid w:val="00513084"/>
    <w:rsid w:val="00513192"/>
    <w:rsid w:val="00513449"/>
    <w:rsid w:val="00513A53"/>
    <w:rsid w:val="00513B56"/>
    <w:rsid w:val="00513FF1"/>
    <w:rsid w:val="005141BC"/>
    <w:rsid w:val="00514230"/>
    <w:rsid w:val="005144E4"/>
    <w:rsid w:val="00515376"/>
    <w:rsid w:val="00515485"/>
    <w:rsid w:val="005158A8"/>
    <w:rsid w:val="00515D99"/>
    <w:rsid w:val="00515FB5"/>
    <w:rsid w:val="005166B8"/>
    <w:rsid w:val="005169F8"/>
    <w:rsid w:val="005173C6"/>
    <w:rsid w:val="0051771C"/>
    <w:rsid w:val="005179EF"/>
    <w:rsid w:val="00517A76"/>
    <w:rsid w:val="00517B87"/>
    <w:rsid w:val="005205BE"/>
    <w:rsid w:val="0052066C"/>
    <w:rsid w:val="00520749"/>
    <w:rsid w:val="00520E5C"/>
    <w:rsid w:val="0052112B"/>
    <w:rsid w:val="00521251"/>
    <w:rsid w:val="00521999"/>
    <w:rsid w:val="005226C5"/>
    <w:rsid w:val="00522C9C"/>
    <w:rsid w:val="00522DEF"/>
    <w:rsid w:val="00522FA9"/>
    <w:rsid w:val="00522FF2"/>
    <w:rsid w:val="005231F4"/>
    <w:rsid w:val="005232CB"/>
    <w:rsid w:val="00523852"/>
    <w:rsid w:val="005238B5"/>
    <w:rsid w:val="00523A7D"/>
    <w:rsid w:val="00523C8A"/>
    <w:rsid w:val="00523F0F"/>
    <w:rsid w:val="0052479A"/>
    <w:rsid w:val="00524CE9"/>
    <w:rsid w:val="00525C84"/>
    <w:rsid w:val="005260D9"/>
    <w:rsid w:val="005269C8"/>
    <w:rsid w:val="0052796B"/>
    <w:rsid w:val="00527DEF"/>
    <w:rsid w:val="0053086D"/>
    <w:rsid w:val="005309B3"/>
    <w:rsid w:val="00530A23"/>
    <w:rsid w:val="00530A60"/>
    <w:rsid w:val="00530E64"/>
    <w:rsid w:val="0053133A"/>
    <w:rsid w:val="00531C54"/>
    <w:rsid w:val="0053258B"/>
    <w:rsid w:val="00533153"/>
    <w:rsid w:val="005331B7"/>
    <w:rsid w:val="005331E1"/>
    <w:rsid w:val="00533310"/>
    <w:rsid w:val="00533514"/>
    <w:rsid w:val="005335B9"/>
    <w:rsid w:val="005339DC"/>
    <w:rsid w:val="005339F0"/>
    <w:rsid w:val="00533AA0"/>
    <w:rsid w:val="0053419F"/>
    <w:rsid w:val="005343B2"/>
    <w:rsid w:val="005355A1"/>
    <w:rsid w:val="00535782"/>
    <w:rsid w:val="005375F1"/>
    <w:rsid w:val="00537B10"/>
    <w:rsid w:val="00537D98"/>
    <w:rsid w:val="00537DFF"/>
    <w:rsid w:val="005403BD"/>
    <w:rsid w:val="00540B4C"/>
    <w:rsid w:val="00540E7D"/>
    <w:rsid w:val="00540E96"/>
    <w:rsid w:val="00540F9D"/>
    <w:rsid w:val="005411FE"/>
    <w:rsid w:val="00541746"/>
    <w:rsid w:val="00541C39"/>
    <w:rsid w:val="00541FC5"/>
    <w:rsid w:val="005421B6"/>
    <w:rsid w:val="005429F0"/>
    <w:rsid w:val="00542AB3"/>
    <w:rsid w:val="00542DDC"/>
    <w:rsid w:val="00542FDD"/>
    <w:rsid w:val="00544059"/>
    <w:rsid w:val="00544358"/>
    <w:rsid w:val="005445B2"/>
    <w:rsid w:val="00545026"/>
    <w:rsid w:val="0054648A"/>
    <w:rsid w:val="0054682A"/>
    <w:rsid w:val="00546C13"/>
    <w:rsid w:val="00546D41"/>
    <w:rsid w:val="00547810"/>
    <w:rsid w:val="005479F4"/>
    <w:rsid w:val="00547A25"/>
    <w:rsid w:val="005502B1"/>
    <w:rsid w:val="005503C7"/>
    <w:rsid w:val="0055045B"/>
    <w:rsid w:val="00550524"/>
    <w:rsid w:val="00550649"/>
    <w:rsid w:val="00550B8B"/>
    <w:rsid w:val="00550D48"/>
    <w:rsid w:val="0055147C"/>
    <w:rsid w:val="005516F8"/>
    <w:rsid w:val="0055183E"/>
    <w:rsid w:val="005518A1"/>
    <w:rsid w:val="0055190A"/>
    <w:rsid w:val="00551A98"/>
    <w:rsid w:val="00551F59"/>
    <w:rsid w:val="00552062"/>
    <w:rsid w:val="0055340F"/>
    <w:rsid w:val="0055446A"/>
    <w:rsid w:val="005548D4"/>
    <w:rsid w:val="00554A5B"/>
    <w:rsid w:val="00555B2B"/>
    <w:rsid w:val="00555B62"/>
    <w:rsid w:val="00555E33"/>
    <w:rsid w:val="005561C2"/>
    <w:rsid w:val="00556875"/>
    <w:rsid w:val="00556CDD"/>
    <w:rsid w:val="00556F9B"/>
    <w:rsid w:val="0055722F"/>
    <w:rsid w:val="00560376"/>
    <w:rsid w:val="0056076D"/>
    <w:rsid w:val="00560827"/>
    <w:rsid w:val="0056085C"/>
    <w:rsid w:val="00560D65"/>
    <w:rsid w:val="005617A0"/>
    <w:rsid w:val="00561E24"/>
    <w:rsid w:val="00561E7B"/>
    <w:rsid w:val="00562375"/>
    <w:rsid w:val="00563405"/>
    <w:rsid w:val="00563460"/>
    <w:rsid w:val="00563A5A"/>
    <w:rsid w:val="0056432D"/>
    <w:rsid w:val="00564393"/>
    <w:rsid w:val="0056536E"/>
    <w:rsid w:val="005655F8"/>
    <w:rsid w:val="0056674F"/>
    <w:rsid w:val="00566EE2"/>
    <w:rsid w:val="005671C6"/>
    <w:rsid w:val="00567349"/>
    <w:rsid w:val="00567D9C"/>
    <w:rsid w:val="005701A9"/>
    <w:rsid w:val="005701CB"/>
    <w:rsid w:val="005704FB"/>
    <w:rsid w:val="00570788"/>
    <w:rsid w:val="00570A53"/>
    <w:rsid w:val="00570B92"/>
    <w:rsid w:val="005711D3"/>
    <w:rsid w:val="00571580"/>
    <w:rsid w:val="00571AC1"/>
    <w:rsid w:val="00571FC1"/>
    <w:rsid w:val="00572F71"/>
    <w:rsid w:val="00573022"/>
    <w:rsid w:val="00573965"/>
    <w:rsid w:val="00573F1C"/>
    <w:rsid w:val="00574D2D"/>
    <w:rsid w:val="00575601"/>
    <w:rsid w:val="0057598E"/>
    <w:rsid w:val="00575C6F"/>
    <w:rsid w:val="0057634A"/>
    <w:rsid w:val="0057679E"/>
    <w:rsid w:val="00576E3A"/>
    <w:rsid w:val="005770F4"/>
    <w:rsid w:val="005773ED"/>
    <w:rsid w:val="00577E54"/>
    <w:rsid w:val="005800E0"/>
    <w:rsid w:val="00580121"/>
    <w:rsid w:val="0058022F"/>
    <w:rsid w:val="00580496"/>
    <w:rsid w:val="00580B0C"/>
    <w:rsid w:val="00581A04"/>
    <w:rsid w:val="00582AF2"/>
    <w:rsid w:val="00582C75"/>
    <w:rsid w:val="00583330"/>
    <w:rsid w:val="00583605"/>
    <w:rsid w:val="005839BC"/>
    <w:rsid w:val="005839DB"/>
    <w:rsid w:val="00583D99"/>
    <w:rsid w:val="00584294"/>
    <w:rsid w:val="00584BC8"/>
    <w:rsid w:val="00584BD2"/>
    <w:rsid w:val="0058580C"/>
    <w:rsid w:val="0058581F"/>
    <w:rsid w:val="00585A5E"/>
    <w:rsid w:val="00586B6F"/>
    <w:rsid w:val="00586E22"/>
    <w:rsid w:val="005875C6"/>
    <w:rsid w:val="005900B6"/>
    <w:rsid w:val="00590516"/>
    <w:rsid w:val="00590CF3"/>
    <w:rsid w:val="0059166B"/>
    <w:rsid w:val="00591EA6"/>
    <w:rsid w:val="00592234"/>
    <w:rsid w:val="00592858"/>
    <w:rsid w:val="00592E8A"/>
    <w:rsid w:val="005949A8"/>
    <w:rsid w:val="00595E78"/>
    <w:rsid w:val="00596237"/>
    <w:rsid w:val="005965CF"/>
    <w:rsid w:val="00596A29"/>
    <w:rsid w:val="00596E9D"/>
    <w:rsid w:val="00596F15"/>
    <w:rsid w:val="005A050A"/>
    <w:rsid w:val="005A086A"/>
    <w:rsid w:val="005A08FF"/>
    <w:rsid w:val="005A0B13"/>
    <w:rsid w:val="005A1AEE"/>
    <w:rsid w:val="005A2C62"/>
    <w:rsid w:val="005A2F71"/>
    <w:rsid w:val="005A32A7"/>
    <w:rsid w:val="005A442D"/>
    <w:rsid w:val="005A4A1D"/>
    <w:rsid w:val="005A5C1B"/>
    <w:rsid w:val="005A60AA"/>
    <w:rsid w:val="005A60E3"/>
    <w:rsid w:val="005A60E9"/>
    <w:rsid w:val="005A6D0B"/>
    <w:rsid w:val="005A71A2"/>
    <w:rsid w:val="005A742D"/>
    <w:rsid w:val="005A7503"/>
    <w:rsid w:val="005A7595"/>
    <w:rsid w:val="005B01A1"/>
    <w:rsid w:val="005B0B37"/>
    <w:rsid w:val="005B1F3C"/>
    <w:rsid w:val="005B23BC"/>
    <w:rsid w:val="005B2465"/>
    <w:rsid w:val="005B2BE0"/>
    <w:rsid w:val="005B622F"/>
    <w:rsid w:val="005B6C5A"/>
    <w:rsid w:val="005B6FE7"/>
    <w:rsid w:val="005B72C9"/>
    <w:rsid w:val="005B7402"/>
    <w:rsid w:val="005C0A1A"/>
    <w:rsid w:val="005C14BD"/>
    <w:rsid w:val="005C1599"/>
    <w:rsid w:val="005C182A"/>
    <w:rsid w:val="005C245E"/>
    <w:rsid w:val="005C2847"/>
    <w:rsid w:val="005C2C58"/>
    <w:rsid w:val="005C3077"/>
    <w:rsid w:val="005C30D4"/>
    <w:rsid w:val="005C366F"/>
    <w:rsid w:val="005C3713"/>
    <w:rsid w:val="005C3E19"/>
    <w:rsid w:val="005C5586"/>
    <w:rsid w:val="005C56A3"/>
    <w:rsid w:val="005C5A33"/>
    <w:rsid w:val="005C67A8"/>
    <w:rsid w:val="005C6CFB"/>
    <w:rsid w:val="005C6F70"/>
    <w:rsid w:val="005C701F"/>
    <w:rsid w:val="005C7043"/>
    <w:rsid w:val="005C7C81"/>
    <w:rsid w:val="005D0951"/>
    <w:rsid w:val="005D0C04"/>
    <w:rsid w:val="005D0FC0"/>
    <w:rsid w:val="005D19FA"/>
    <w:rsid w:val="005D1C62"/>
    <w:rsid w:val="005D3105"/>
    <w:rsid w:val="005D3C44"/>
    <w:rsid w:val="005D3EE3"/>
    <w:rsid w:val="005D4624"/>
    <w:rsid w:val="005D4A42"/>
    <w:rsid w:val="005D5176"/>
    <w:rsid w:val="005D548B"/>
    <w:rsid w:val="005D5DBD"/>
    <w:rsid w:val="005D67F9"/>
    <w:rsid w:val="005D6A6E"/>
    <w:rsid w:val="005D6AC1"/>
    <w:rsid w:val="005D6D0D"/>
    <w:rsid w:val="005D755C"/>
    <w:rsid w:val="005D7628"/>
    <w:rsid w:val="005D7B14"/>
    <w:rsid w:val="005D7BB1"/>
    <w:rsid w:val="005E049C"/>
    <w:rsid w:val="005E0738"/>
    <w:rsid w:val="005E1427"/>
    <w:rsid w:val="005E1517"/>
    <w:rsid w:val="005E17B5"/>
    <w:rsid w:val="005E17C1"/>
    <w:rsid w:val="005E1F27"/>
    <w:rsid w:val="005E2C82"/>
    <w:rsid w:val="005E3ABF"/>
    <w:rsid w:val="005E4344"/>
    <w:rsid w:val="005E4995"/>
    <w:rsid w:val="005E4DA0"/>
    <w:rsid w:val="005E52A7"/>
    <w:rsid w:val="005E594C"/>
    <w:rsid w:val="005E5EC9"/>
    <w:rsid w:val="005E6257"/>
    <w:rsid w:val="005E6C1B"/>
    <w:rsid w:val="005E724C"/>
    <w:rsid w:val="005E7777"/>
    <w:rsid w:val="005E7809"/>
    <w:rsid w:val="005E78C4"/>
    <w:rsid w:val="005F041F"/>
    <w:rsid w:val="005F0679"/>
    <w:rsid w:val="005F29E7"/>
    <w:rsid w:val="005F31E9"/>
    <w:rsid w:val="005F3894"/>
    <w:rsid w:val="005F41FF"/>
    <w:rsid w:val="005F48CF"/>
    <w:rsid w:val="005F5145"/>
    <w:rsid w:val="005F5C77"/>
    <w:rsid w:val="005F5CA7"/>
    <w:rsid w:val="005F65D5"/>
    <w:rsid w:val="005F695A"/>
    <w:rsid w:val="005F784E"/>
    <w:rsid w:val="005F78B5"/>
    <w:rsid w:val="0060037E"/>
    <w:rsid w:val="00600381"/>
    <w:rsid w:val="006007A9"/>
    <w:rsid w:val="0060123A"/>
    <w:rsid w:val="00601DCF"/>
    <w:rsid w:val="00601F3D"/>
    <w:rsid w:val="0060241E"/>
    <w:rsid w:val="006024B8"/>
    <w:rsid w:val="0060294E"/>
    <w:rsid w:val="00603418"/>
    <w:rsid w:val="00604262"/>
    <w:rsid w:val="0060530B"/>
    <w:rsid w:val="006053C0"/>
    <w:rsid w:val="0060568A"/>
    <w:rsid w:val="00605730"/>
    <w:rsid w:val="00606B0A"/>
    <w:rsid w:val="00607323"/>
    <w:rsid w:val="0060771B"/>
    <w:rsid w:val="0060788C"/>
    <w:rsid w:val="006079E1"/>
    <w:rsid w:val="00607D70"/>
    <w:rsid w:val="00610113"/>
    <w:rsid w:val="00610DDA"/>
    <w:rsid w:val="00611537"/>
    <w:rsid w:val="00611D3F"/>
    <w:rsid w:val="00611EAF"/>
    <w:rsid w:val="006121CD"/>
    <w:rsid w:val="006134D7"/>
    <w:rsid w:val="006141BB"/>
    <w:rsid w:val="006157A3"/>
    <w:rsid w:val="00615E1F"/>
    <w:rsid w:val="00616DFD"/>
    <w:rsid w:val="0061790D"/>
    <w:rsid w:val="00617EB7"/>
    <w:rsid w:val="00617F40"/>
    <w:rsid w:val="00620731"/>
    <w:rsid w:val="006209A3"/>
    <w:rsid w:val="00620A95"/>
    <w:rsid w:val="006212CC"/>
    <w:rsid w:val="00621A7D"/>
    <w:rsid w:val="006221EC"/>
    <w:rsid w:val="006227B1"/>
    <w:rsid w:val="00623D0C"/>
    <w:rsid w:val="0062407C"/>
    <w:rsid w:val="00624176"/>
    <w:rsid w:val="00624861"/>
    <w:rsid w:val="00624939"/>
    <w:rsid w:val="006265BF"/>
    <w:rsid w:val="00626F25"/>
    <w:rsid w:val="00627F07"/>
    <w:rsid w:val="006301F5"/>
    <w:rsid w:val="00630224"/>
    <w:rsid w:val="00630286"/>
    <w:rsid w:val="00630404"/>
    <w:rsid w:val="00630613"/>
    <w:rsid w:val="0063167B"/>
    <w:rsid w:val="006319C7"/>
    <w:rsid w:val="006325B9"/>
    <w:rsid w:val="00632F1E"/>
    <w:rsid w:val="00633239"/>
    <w:rsid w:val="00633492"/>
    <w:rsid w:val="006342AC"/>
    <w:rsid w:val="00634380"/>
    <w:rsid w:val="00634BD4"/>
    <w:rsid w:val="00634D9A"/>
    <w:rsid w:val="00635088"/>
    <w:rsid w:val="00635F56"/>
    <w:rsid w:val="006360E1"/>
    <w:rsid w:val="00636748"/>
    <w:rsid w:val="00636CFC"/>
    <w:rsid w:val="00636FE7"/>
    <w:rsid w:val="00637263"/>
    <w:rsid w:val="00637BC4"/>
    <w:rsid w:val="00637C29"/>
    <w:rsid w:val="006409EB"/>
    <w:rsid w:val="00640F11"/>
    <w:rsid w:val="00641362"/>
    <w:rsid w:val="00641847"/>
    <w:rsid w:val="00641A61"/>
    <w:rsid w:val="00641EFE"/>
    <w:rsid w:val="006420BC"/>
    <w:rsid w:val="0064233F"/>
    <w:rsid w:val="00644BF0"/>
    <w:rsid w:val="00646118"/>
    <w:rsid w:val="006468C3"/>
    <w:rsid w:val="00647520"/>
    <w:rsid w:val="00647539"/>
    <w:rsid w:val="00647B80"/>
    <w:rsid w:val="00647CB7"/>
    <w:rsid w:val="00647CBE"/>
    <w:rsid w:val="0065057A"/>
    <w:rsid w:val="00650E7E"/>
    <w:rsid w:val="006510C7"/>
    <w:rsid w:val="00651267"/>
    <w:rsid w:val="00651711"/>
    <w:rsid w:val="00651B01"/>
    <w:rsid w:val="00651B67"/>
    <w:rsid w:val="00652697"/>
    <w:rsid w:val="0065293E"/>
    <w:rsid w:val="00652DCF"/>
    <w:rsid w:val="00652F40"/>
    <w:rsid w:val="00653A89"/>
    <w:rsid w:val="00653B13"/>
    <w:rsid w:val="00653F00"/>
    <w:rsid w:val="00654F7F"/>
    <w:rsid w:val="00655891"/>
    <w:rsid w:val="00655E4E"/>
    <w:rsid w:val="006562A7"/>
    <w:rsid w:val="00656D46"/>
    <w:rsid w:val="00657285"/>
    <w:rsid w:val="00660E5F"/>
    <w:rsid w:val="00660ED1"/>
    <w:rsid w:val="006612EE"/>
    <w:rsid w:val="00661D32"/>
    <w:rsid w:val="0066262F"/>
    <w:rsid w:val="00663BC5"/>
    <w:rsid w:val="00664447"/>
    <w:rsid w:val="00664552"/>
    <w:rsid w:val="00664A19"/>
    <w:rsid w:val="00664A46"/>
    <w:rsid w:val="00664DDE"/>
    <w:rsid w:val="00665214"/>
    <w:rsid w:val="006655A7"/>
    <w:rsid w:val="006660A5"/>
    <w:rsid w:val="00666D28"/>
    <w:rsid w:val="006673D9"/>
    <w:rsid w:val="006675F2"/>
    <w:rsid w:val="00667A65"/>
    <w:rsid w:val="00667A93"/>
    <w:rsid w:val="006705C4"/>
    <w:rsid w:val="0067080A"/>
    <w:rsid w:val="00671085"/>
    <w:rsid w:val="00671269"/>
    <w:rsid w:val="006719A0"/>
    <w:rsid w:val="006729FF"/>
    <w:rsid w:val="00673745"/>
    <w:rsid w:val="00673F22"/>
    <w:rsid w:val="00674016"/>
    <w:rsid w:val="00675570"/>
    <w:rsid w:val="00676444"/>
    <w:rsid w:val="0067651D"/>
    <w:rsid w:val="00676537"/>
    <w:rsid w:val="00676A0C"/>
    <w:rsid w:val="00676AB7"/>
    <w:rsid w:val="0067707C"/>
    <w:rsid w:val="006776F6"/>
    <w:rsid w:val="0067797E"/>
    <w:rsid w:val="0068069D"/>
    <w:rsid w:val="00680DA8"/>
    <w:rsid w:val="00680F6A"/>
    <w:rsid w:val="006823F1"/>
    <w:rsid w:val="00683E03"/>
    <w:rsid w:val="00683F04"/>
    <w:rsid w:val="00683F16"/>
    <w:rsid w:val="006840B3"/>
    <w:rsid w:val="0068449D"/>
    <w:rsid w:val="00684ABD"/>
    <w:rsid w:val="00684E56"/>
    <w:rsid w:val="00685DF9"/>
    <w:rsid w:val="00685F00"/>
    <w:rsid w:val="0068713F"/>
    <w:rsid w:val="00687172"/>
    <w:rsid w:val="0068779D"/>
    <w:rsid w:val="00687A12"/>
    <w:rsid w:val="00687B12"/>
    <w:rsid w:val="00687C26"/>
    <w:rsid w:val="00687CD9"/>
    <w:rsid w:val="00687E7C"/>
    <w:rsid w:val="0069064C"/>
    <w:rsid w:val="00691CD3"/>
    <w:rsid w:val="006923C7"/>
    <w:rsid w:val="006925A3"/>
    <w:rsid w:val="00692666"/>
    <w:rsid w:val="006928A6"/>
    <w:rsid w:val="00692997"/>
    <w:rsid w:val="00692FB8"/>
    <w:rsid w:val="006932E3"/>
    <w:rsid w:val="00693E53"/>
    <w:rsid w:val="00693E94"/>
    <w:rsid w:val="00693FF5"/>
    <w:rsid w:val="00694282"/>
    <w:rsid w:val="0069485A"/>
    <w:rsid w:val="00694F4A"/>
    <w:rsid w:val="00695364"/>
    <w:rsid w:val="00695379"/>
    <w:rsid w:val="00695592"/>
    <w:rsid w:val="006955F4"/>
    <w:rsid w:val="00695A13"/>
    <w:rsid w:val="00695E49"/>
    <w:rsid w:val="00696004"/>
    <w:rsid w:val="0069605D"/>
    <w:rsid w:val="00696C8C"/>
    <w:rsid w:val="00696CFE"/>
    <w:rsid w:val="00696E7F"/>
    <w:rsid w:val="0069750B"/>
    <w:rsid w:val="0069760B"/>
    <w:rsid w:val="00697881"/>
    <w:rsid w:val="00697984"/>
    <w:rsid w:val="006A0B4A"/>
    <w:rsid w:val="006A1359"/>
    <w:rsid w:val="006A14CF"/>
    <w:rsid w:val="006A161E"/>
    <w:rsid w:val="006A18BB"/>
    <w:rsid w:val="006A1A9D"/>
    <w:rsid w:val="006A23F6"/>
    <w:rsid w:val="006A30FD"/>
    <w:rsid w:val="006A3681"/>
    <w:rsid w:val="006A3DE8"/>
    <w:rsid w:val="006A3EA4"/>
    <w:rsid w:val="006A4535"/>
    <w:rsid w:val="006A4A09"/>
    <w:rsid w:val="006A50E4"/>
    <w:rsid w:val="006A5EEF"/>
    <w:rsid w:val="006A6167"/>
    <w:rsid w:val="006A6266"/>
    <w:rsid w:val="006A6E1F"/>
    <w:rsid w:val="006A7010"/>
    <w:rsid w:val="006A7039"/>
    <w:rsid w:val="006A7329"/>
    <w:rsid w:val="006A755E"/>
    <w:rsid w:val="006A794B"/>
    <w:rsid w:val="006A7A28"/>
    <w:rsid w:val="006A7A56"/>
    <w:rsid w:val="006B0A7B"/>
    <w:rsid w:val="006B0FA4"/>
    <w:rsid w:val="006B1E83"/>
    <w:rsid w:val="006B204E"/>
    <w:rsid w:val="006B2BA5"/>
    <w:rsid w:val="006B33C9"/>
    <w:rsid w:val="006B43AA"/>
    <w:rsid w:val="006B4564"/>
    <w:rsid w:val="006B493B"/>
    <w:rsid w:val="006B5317"/>
    <w:rsid w:val="006B5C6F"/>
    <w:rsid w:val="006B5C8B"/>
    <w:rsid w:val="006B5ED2"/>
    <w:rsid w:val="006B5F69"/>
    <w:rsid w:val="006B6524"/>
    <w:rsid w:val="006B6D4B"/>
    <w:rsid w:val="006B6E24"/>
    <w:rsid w:val="006B78B9"/>
    <w:rsid w:val="006C051E"/>
    <w:rsid w:val="006C08FF"/>
    <w:rsid w:val="006C0CBE"/>
    <w:rsid w:val="006C15FD"/>
    <w:rsid w:val="006C1F14"/>
    <w:rsid w:val="006C22E2"/>
    <w:rsid w:val="006C2A0C"/>
    <w:rsid w:val="006C2E98"/>
    <w:rsid w:val="006C36D7"/>
    <w:rsid w:val="006C3D76"/>
    <w:rsid w:val="006C47DA"/>
    <w:rsid w:val="006C4854"/>
    <w:rsid w:val="006C4958"/>
    <w:rsid w:val="006C4F71"/>
    <w:rsid w:val="006C4FE9"/>
    <w:rsid w:val="006C501E"/>
    <w:rsid w:val="006C50ED"/>
    <w:rsid w:val="006C51E3"/>
    <w:rsid w:val="006C52AE"/>
    <w:rsid w:val="006C5E60"/>
    <w:rsid w:val="006C5E8B"/>
    <w:rsid w:val="006C5F0A"/>
    <w:rsid w:val="006C6010"/>
    <w:rsid w:val="006C7759"/>
    <w:rsid w:val="006C7A04"/>
    <w:rsid w:val="006D0270"/>
    <w:rsid w:val="006D05C0"/>
    <w:rsid w:val="006D0B48"/>
    <w:rsid w:val="006D0D68"/>
    <w:rsid w:val="006D116F"/>
    <w:rsid w:val="006D13BE"/>
    <w:rsid w:val="006D14DC"/>
    <w:rsid w:val="006D1832"/>
    <w:rsid w:val="006D1D97"/>
    <w:rsid w:val="006D2B9B"/>
    <w:rsid w:val="006D2BD2"/>
    <w:rsid w:val="006D3306"/>
    <w:rsid w:val="006D36A0"/>
    <w:rsid w:val="006D3AA8"/>
    <w:rsid w:val="006D468B"/>
    <w:rsid w:val="006D6DD0"/>
    <w:rsid w:val="006D6E53"/>
    <w:rsid w:val="006D6F6D"/>
    <w:rsid w:val="006D70E9"/>
    <w:rsid w:val="006D7D6E"/>
    <w:rsid w:val="006D7DC2"/>
    <w:rsid w:val="006E0491"/>
    <w:rsid w:val="006E0833"/>
    <w:rsid w:val="006E130D"/>
    <w:rsid w:val="006E2352"/>
    <w:rsid w:val="006E2AD0"/>
    <w:rsid w:val="006E31BF"/>
    <w:rsid w:val="006E352E"/>
    <w:rsid w:val="006E36ED"/>
    <w:rsid w:val="006E3808"/>
    <w:rsid w:val="006E3F2B"/>
    <w:rsid w:val="006E5293"/>
    <w:rsid w:val="006E5C37"/>
    <w:rsid w:val="006E6C8A"/>
    <w:rsid w:val="006E7A14"/>
    <w:rsid w:val="006E7A61"/>
    <w:rsid w:val="006E7ECB"/>
    <w:rsid w:val="006F040B"/>
    <w:rsid w:val="006F0D97"/>
    <w:rsid w:val="006F1071"/>
    <w:rsid w:val="006F2055"/>
    <w:rsid w:val="006F2584"/>
    <w:rsid w:val="006F2860"/>
    <w:rsid w:val="006F28C7"/>
    <w:rsid w:val="006F2E67"/>
    <w:rsid w:val="006F2FB5"/>
    <w:rsid w:val="006F3110"/>
    <w:rsid w:val="006F3799"/>
    <w:rsid w:val="006F3B1E"/>
    <w:rsid w:val="006F3C01"/>
    <w:rsid w:val="006F4457"/>
    <w:rsid w:val="006F46CB"/>
    <w:rsid w:val="006F4A4A"/>
    <w:rsid w:val="006F4B0B"/>
    <w:rsid w:val="006F5435"/>
    <w:rsid w:val="006F5943"/>
    <w:rsid w:val="006F5FC9"/>
    <w:rsid w:val="006F6297"/>
    <w:rsid w:val="006F6CE0"/>
    <w:rsid w:val="006F6EBB"/>
    <w:rsid w:val="006F6F7A"/>
    <w:rsid w:val="006F73FA"/>
    <w:rsid w:val="006F7F49"/>
    <w:rsid w:val="00700373"/>
    <w:rsid w:val="00700531"/>
    <w:rsid w:val="00700C68"/>
    <w:rsid w:val="00700ED3"/>
    <w:rsid w:val="00701FD3"/>
    <w:rsid w:val="00702482"/>
    <w:rsid w:val="00702EFD"/>
    <w:rsid w:val="007031D9"/>
    <w:rsid w:val="00703460"/>
    <w:rsid w:val="00703674"/>
    <w:rsid w:val="00703E8B"/>
    <w:rsid w:val="00704297"/>
    <w:rsid w:val="007044CF"/>
    <w:rsid w:val="007049AA"/>
    <w:rsid w:val="0070554C"/>
    <w:rsid w:val="00705A20"/>
    <w:rsid w:val="00705ECD"/>
    <w:rsid w:val="00706F6B"/>
    <w:rsid w:val="00710133"/>
    <w:rsid w:val="007107F5"/>
    <w:rsid w:val="00710A46"/>
    <w:rsid w:val="00710AD5"/>
    <w:rsid w:val="00710B28"/>
    <w:rsid w:val="007112E7"/>
    <w:rsid w:val="007113C5"/>
    <w:rsid w:val="0071165F"/>
    <w:rsid w:val="0071229D"/>
    <w:rsid w:val="007144F0"/>
    <w:rsid w:val="00714967"/>
    <w:rsid w:val="00714ABA"/>
    <w:rsid w:val="007156EF"/>
    <w:rsid w:val="007157A5"/>
    <w:rsid w:val="00716313"/>
    <w:rsid w:val="0071670C"/>
    <w:rsid w:val="00717568"/>
    <w:rsid w:val="0071769E"/>
    <w:rsid w:val="00717D7B"/>
    <w:rsid w:val="00720186"/>
    <w:rsid w:val="00720576"/>
    <w:rsid w:val="007205CA"/>
    <w:rsid w:val="00720D8D"/>
    <w:rsid w:val="0072152E"/>
    <w:rsid w:val="00721D33"/>
    <w:rsid w:val="00722228"/>
    <w:rsid w:val="00722783"/>
    <w:rsid w:val="007228F7"/>
    <w:rsid w:val="00722C65"/>
    <w:rsid w:val="00723AF3"/>
    <w:rsid w:val="007240D0"/>
    <w:rsid w:val="0072440D"/>
    <w:rsid w:val="007246E7"/>
    <w:rsid w:val="007247DC"/>
    <w:rsid w:val="00724F93"/>
    <w:rsid w:val="00725631"/>
    <w:rsid w:val="00725692"/>
    <w:rsid w:val="00725831"/>
    <w:rsid w:val="0072705D"/>
    <w:rsid w:val="007272B4"/>
    <w:rsid w:val="007272BC"/>
    <w:rsid w:val="007273CF"/>
    <w:rsid w:val="00727F6B"/>
    <w:rsid w:val="007304E0"/>
    <w:rsid w:val="007310E9"/>
    <w:rsid w:val="007313DF"/>
    <w:rsid w:val="00731958"/>
    <w:rsid w:val="00731990"/>
    <w:rsid w:val="00731A62"/>
    <w:rsid w:val="00731D23"/>
    <w:rsid w:val="00731D5D"/>
    <w:rsid w:val="00732382"/>
    <w:rsid w:val="00732B1B"/>
    <w:rsid w:val="00732EA8"/>
    <w:rsid w:val="007330A8"/>
    <w:rsid w:val="00733AAD"/>
    <w:rsid w:val="00733ECA"/>
    <w:rsid w:val="0073425D"/>
    <w:rsid w:val="007345CB"/>
    <w:rsid w:val="00734624"/>
    <w:rsid w:val="00734F75"/>
    <w:rsid w:val="007350DC"/>
    <w:rsid w:val="00735425"/>
    <w:rsid w:val="007356EA"/>
    <w:rsid w:val="007361EA"/>
    <w:rsid w:val="007365CB"/>
    <w:rsid w:val="00736B17"/>
    <w:rsid w:val="00736BE3"/>
    <w:rsid w:val="00737039"/>
    <w:rsid w:val="0073789A"/>
    <w:rsid w:val="00737AC1"/>
    <w:rsid w:val="007400F2"/>
    <w:rsid w:val="0074025F"/>
    <w:rsid w:val="007408FD"/>
    <w:rsid w:val="00741371"/>
    <w:rsid w:val="007413C5"/>
    <w:rsid w:val="00741E6E"/>
    <w:rsid w:val="00742381"/>
    <w:rsid w:val="0074258B"/>
    <w:rsid w:val="0074273F"/>
    <w:rsid w:val="00742969"/>
    <w:rsid w:val="00743407"/>
    <w:rsid w:val="007436AE"/>
    <w:rsid w:val="007436DD"/>
    <w:rsid w:val="00743793"/>
    <w:rsid w:val="00743D45"/>
    <w:rsid w:val="00743D5B"/>
    <w:rsid w:val="00743E75"/>
    <w:rsid w:val="0074459E"/>
    <w:rsid w:val="007457D6"/>
    <w:rsid w:val="0074584E"/>
    <w:rsid w:val="00745F23"/>
    <w:rsid w:val="00746362"/>
    <w:rsid w:val="00746BEB"/>
    <w:rsid w:val="0074785F"/>
    <w:rsid w:val="00750607"/>
    <w:rsid w:val="00751534"/>
    <w:rsid w:val="00751739"/>
    <w:rsid w:val="0075204C"/>
    <w:rsid w:val="00753DED"/>
    <w:rsid w:val="0075447A"/>
    <w:rsid w:val="007545B4"/>
    <w:rsid w:val="007549C2"/>
    <w:rsid w:val="00754CDA"/>
    <w:rsid w:val="0075547D"/>
    <w:rsid w:val="007568B9"/>
    <w:rsid w:val="007576B8"/>
    <w:rsid w:val="007579EF"/>
    <w:rsid w:val="00757CAA"/>
    <w:rsid w:val="007607ED"/>
    <w:rsid w:val="007608AF"/>
    <w:rsid w:val="007609F5"/>
    <w:rsid w:val="00761153"/>
    <w:rsid w:val="007612F4"/>
    <w:rsid w:val="007613B6"/>
    <w:rsid w:val="007615F7"/>
    <w:rsid w:val="00762458"/>
    <w:rsid w:val="0076258E"/>
    <w:rsid w:val="0076293E"/>
    <w:rsid w:val="00762B35"/>
    <w:rsid w:val="00763114"/>
    <w:rsid w:val="0076350A"/>
    <w:rsid w:val="00763DCB"/>
    <w:rsid w:val="00764141"/>
    <w:rsid w:val="00764BD2"/>
    <w:rsid w:val="007655A1"/>
    <w:rsid w:val="007659EB"/>
    <w:rsid w:val="007662A4"/>
    <w:rsid w:val="00766459"/>
    <w:rsid w:val="00766D8E"/>
    <w:rsid w:val="00766FDA"/>
    <w:rsid w:val="007675A0"/>
    <w:rsid w:val="00767B6D"/>
    <w:rsid w:val="007706E7"/>
    <w:rsid w:val="0077072D"/>
    <w:rsid w:val="00770A7B"/>
    <w:rsid w:val="00770C5A"/>
    <w:rsid w:val="00770C62"/>
    <w:rsid w:val="0077168A"/>
    <w:rsid w:val="00771D43"/>
    <w:rsid w:val="00772552"/>
    <w:rsid w:val="00772764"/>
    <w:rsid w:val="00773687"/>
    <w:rsid w:val="00773AA1"/>
    <w:rsid w:val="007741FC"/>
    <w:rsid w:val="00774902"/>
    <w:rsid w:val="00774BA0"/>
    <w:rsid w:val="007751F5"/>
    <w:rsid w:val="00775AC7"/>
    <w:rsid w:val="00775D73"/>
    <w:rsid w:val="00776297"/>
    <w:rsid w:val="00776B9F"/>
    <w:rsid w:val="007771D8"/>
    <w:rsid w:val="007773E5"/>
    <w:rsid w:val="00777C36"/>
    <w:rsid w:val="00777DC6"/>
    <w:rsid w:val="007800C6"/>
    <w:rsid w:val="007804C3"/>
    <w:rsid w:val="00780CFD"/>
    <w:rsid w:val="00780EE3"/>
    <w:rsid w:val="00781DC5"/>
    <w:rsid w:val="00782621"/>
    <w:rsid w:val="00782AB4"/>
    <w:rsid w:val="00783031"/>
    <w:rsid w:val="007838B5"/>
    <w:rsid w:val="0078416F"/>
    <w:rsid w:val="00784237"/>
    <w:rsid w:val="0078483E"/>
    <w:rsid w:val="007853B8"/>
    <w:rsid w:val="00785B01"/>
    <w:rsid w:val="007869C0"/>
    <w:rsid w:val="00786F61"/>
    <w:rsid w:val="00787038"/>
    <w:rsid w:val="007873DD"/>
    <w:rsid w:val="00787499"/>
    <w:rsid w:val="0078761A"/>
    <w:rsid w:val="007878DA"/>
    <w:rsid w:val="00787B4B"/>
    <w:rsid w:val="00787E18"/>
    <w:rsid w:val="007900A2"/>
    <w:rsid w:val="0079047F"/>
    <w:rsid w:val="00790503"/>
    <w:rsid w:val="00790AA5"/>
    <w:rsid w:val="00790CBB"/>
    <w:rsid w:val="00790D35"/>
    <w:rsid w:val="00791BEA"/>
    <w:rsid w:val="00791EAC"/>
    <w:rsid w:val="00792804"/>
    <w:rsid w:val="00792FBB"/>
    <w:rsid w:val="007935E1"/>
    <w:rsid w:val="00793EAB"/>
    <w:rsid w:val="00793ECD"/>
    <w:rsid w:val="00794604"/>
    <w:rsid w:val="00794A5E"/>
    <w:rsid w:val="00794BE4"/>
    <w:rsid w:val="00794FAA"/>
    <w:rsid w:val="0079505D"/>
    <w:rsid w:val="0079511E"/>
    <w:rsid w:val="00795619"/>
    <w:rsid w:val="00795ED4"/>
    <w:rsid w:val="00796F63"/>
    <w:rsid w:val="00797029"/>
    <w:rsid w:val="00797EB5"/>
    <w:rsid w:val="007A1215"/>
    <w:rsid w:val="007A13E4"/>
    <w:rsid w:val="007A1401"/>
    <w:rsid w:val="007A1D9D"/>
    <w:rsid w:val="007A1E89"/>
    <w:rsid w:val="007A2CC7"/>
    <w:rsid w:val="007A412E"/>
    <w:rsid w:val="007A4566"/>
    <w:rsid w:val="007A4EDB"/>
    <w:rsid w:val="007A556B"/>
    <w:rsid w:val="007A5DFB"/>
    <w:rsid w:val="007A5EEE"/>
    <w:rsid w:val="007A5F53"/>
    <w:rsid w:val="007A623F"/>
    <w:rsid w:val="007A629D"/>
    <w:rsid w:val="007A6A8E"/>
    <w:rsid w:val="007A6C2D"/>
    <w:rsid w:val="007A792F"/>
    <w:rsid w:val="007A7F5A"/>
    <w:rsid w:val="007B00DE"/>
    <w:rsid w:val="007B0675"/>
    <w:rsid w:val="007B1CCE"/>
    <w:rsid w:val="007B1D4A"/>
    <w:rsid w:val="007B1EFC"/>
    <w:rsid w:val="007B1F50"/>
    <w:rsid w:val="007B2249"/>
    <w:rsid w:val="007B2315"/>
    <w:rsid w:val="007B2709"/>
    <w:rsid w:val="007B2A2D"/>
    <w:rsid w:val="007B2E84"/>
    <w:rsid w:val="007B33A8"/>
    <w:rsid w:val="007B3F63"/>
    <w:rsid w:val="007B533C"/>
    <w:rsid w:val="007B5438"/>
    <w:rsid w:val="007B64E5"/>
    <w:rsid w:val="007B679E"/>
    <w:rsid w:val="007B6DC9"/>
    <w:rsid w:val="007B7479"/>
    <w:rsid w:val="007B7B80"/>
    <w:rsid w:val="007B7CFF"/>
    <w:rsid w:val="007B7F89"/>
    <w:rsid w:val="007C02B3"/>
    <w:rsid w:val="007C03E4"/>
    <w:rsid w:val="007C0F32"/>
    <w:rsid w:val="007C1374"/>
    <w:rsid w:val="007C1444"/>
    <w:rsid w:val="007C1FD0"/>
    <w:rsid w:val="007C2412"/>
    <w:rsid w:val="007C3A71"/>
    <w:rsid w:val="007C4007"/>
    <w:rsid w:val="007C54F0"/>
    <w:rsid w:val="007C60DF"/>
    <w:rsid w:val="007C6502"/>
    <w:rsid w:val="007C6F3C"/>
    <w:rsid w:val="007C733A"/>
    <w:rsid w:val="007C766E"/>
    <w:rsid w:val="007C7968"/>
    <w:rsid w:val="007C7CDA"/>
    <w:rsid w:val="007D00E2"/>
    <w:rsid w:val="007D055B"/>
    <w:rsid w:val="007D079C"/>
    <w:rsid w:val="007D1943"/>
    <w:rsid w:val="007D1B9A"/>
    <w:rsid w:val="007D22EA"/>
    <w:rsid w:val="007D2478"/>
    <w:rsid w:val="007D2FC6"/>
    <w:rsid w:val="007D3985"/>
    <w:rsid w:val="007D39A4"/>
    <w:rsid w:val="007D484B"/>
    <w:rsid w:val="007D5111"/>
    <w:rsid w:val="007D62C0"/>
    <w:rsid w:val="007D6ECE"/>
    <w:rsid w:val="007D7999"/>
    <w:rsid w:val="007E0716"/>
    <w:rsid w:val="007E22A8"/>
    <w:rsid w:val="007E2438"/>
    <w:rsid w:val="007E2C93"/>
    <w:rsid w:val="007E2CF4"/>
    <w:rsid w:val="007E342D"/>
    <w:rsid w:val="007E357D"/>
    <w:rsid w:val="007E3686"/>
    <w:rsid w:val="007E3748"/>
    <w:rsid w:val="007E388F"/>
    <w:rsid w:val="007E38AB"/>
    <w:rsid w:val="007E38DA"/>
    <w:rsid w:val="007E3C74"/>
    <w:rsid w:val="007E40BA"/>
    <w:rsid w:val="007E4402"/>
    <w:rsid w:val="007E452B"/>
    <w:rsid w:val="007E4A05"/>
    <w:rsid w:val="007E4DEC"/>
    <w:rsid w:val="007E6254"/>
    <w:rsid w:val="007E6427"/>
    <w:rsid w:val="007E67F2"/>
    <w:rsid w:val="007E6CA9"/>
    <w:rsid w:val="007E6CD9"/>
    <w:rsid w:val="007E71CB"/>
    <w:rsid w:val="007E7AC8"/>
    <w:rsid w:val="007F0345"/>
    <w:rsid w:val="007F050F"/>
    <w:rsid w:val="007F071E"/>
    <w:rsid w:val="007F085A"/>
    <w:rsid w:val="007F0FAB"/>
    <w:rsid w:val="007F1574"/>
    <w:rsid w:val="007F1883"/>
    <w:rsid w:val="007F1D41"/>
    <w:rsid w:val="007F1F8E"/>
    <w:rsid w:val="007F2B39"/>
    <w:rsid w:val="007F2BDE"/>
    <w:rsid w:val="007F34AE"/>
    <w:rsid w:val="007F45C1"/>
    <w:rsid w:val="007F4CEB"/>
    <w:rsid w:val="007F4F17"/>
    <w:rsid w:val="007F5925"/>
    <w:rsid w:val="007F5BCE"/>
    <w:rsid w:val="007F5FEA"/>
    <w:rsid w:val="007F608B"/>
    <w:rsid w:val="007F71A9"/>
    <w:rsid w:val="007F72B2"/>
    <w:rsid w:val="007F7599"/>
    <w:rsid w:val="007F75DB"/>
    <w:rsid w:val="007F7716"/>
    <w:rsid w:val="007F7882"/>
    <w:rsid w:val="007F7A92"/>
    <w:rsid w:val="00800DA6"/>
    <w:rsid w:val="00800F4C"/>
    <w:rsid w:val="00801297"/>
    <w:rsid w:val="008012A7"/>
    <w:rsid w:val="00801437"/>
    <w:rsid w:val="0080165A"/>
    <w:rsid w:val="00801BAA"/>
    <w:rsid w:val="00802037"/>
    <w:rsid w:val="00802A98"/>
    <w:rsid w:val="00802F5F"/>
    <w:rsid w:val="008030A0"/>
    <w:rsid w:val="008030AA"/>
    <w:rsid w:val="008030C0"/>
    <w:rsid w:val="00804435"/>
    <w:rsid w:val="00804536"/>
    <w:rsid w:val="008047C8"/>
    <w:rsid w:val="008050EC"/>
    <w:rsid w:val="008054FC"/>
    <w:rsid w:val="008058F5"/>
    <w:rsid w:val="008059EF"/>
    <w:rsid w:val="00805C82"/>
    <w:rsid w:val="008065F4"/>
    <w:rsid w:val="00806636"/>
    <w:rsid w:val="00806D4E"/>
    <w:rsid w:val="008076E9"/>
    <w:rsid w:val="00807767"/>
    <w:rsid w:val="00807A5A"/>
    <w:rsid w:val="00807B95"/>
    <w:rsid w:val="00807E81"/>
    <w:rsid w:val="00810474"/>
    <w:rsid w:val="0081099C"/>
    <w:rsid w:val="00810DE0"/>
    <w:rsid w:val="00811606"/>
    <w:rsid w:val="008116AD"/>
    <w:rsid w:val="00812219"/>
    <w:rsid w:val="008125A3"/>
    <w:rsid w:val="00812E23"/>
    <w:rsid w:val="00813185"/>
    <w:rsid w:val="0081335E"/>
    <w:rsid w:val="00813712"/>
    <w:rsid w:val="00813A08"/>
    <w:rsid w:val="008149C4"/>
    <w:rsid w:val="00816174"/>
    <w:rsid w:val="008164CF"/>
    <w:rsid w:val="00816826"/>
    <w:rsid w:val="00816EB9"/>
    <w:rsid w:val="00816FC4"/>
    <w:rsid w:val="00817135"/>
    <w:rsid w:val="008173AC"/>
    <w:rsid w:val="00817A7D"/>
    <w:rsid w:val="00817BAA"/>
    <w:rsid w:val="00817CDB"/>
    <w:rsid w:val="00817EF5"/>
    <w:rsid w:val="008200C3"/>
    <w:rsid w:val="00820EF7"/>
    <w:rsid w:val="0082163B"/>
    <w:rsid w:val="00821984"/>
    <w:rsid w:val="008220C4"/>
    <w:rsid w:val="00822CAB"/>
    <w:rsid w:val="00822D91"/>
    <w:rsid w:val="00822DAF"/>
    <w:rsid w:val="0082300E"/>
    <w:rsid w:val="00823136"/>
    <w:rsid w:val="00823E49"/>
    <w:rsid w:val="008240F4"/>
    <w:rsid w:val="008241B4"/>
    <w:rsid w:val="0082447D"/>
    <w:rsid w:val="00824498"/>
    <w:rsid w:val="0082542A"/>
    <w:rsid w:val="0082569A"/>
    <w:rsid w:val="00825BF7"/>
    <w:rsid w:val="00826264"/>
    <w:rsid w:val="0082667B"/>
    <w:rsid w:val="00826DD5"/>
    <w:rsid w:val="0082790B"/>
    <w:rsid w:val="00827C51"/>
    <w:rsid w:val="0083079D"/>
    <w:rsid w:val="00830A1C"/>
    <w:rsid w:val="0083100C"/>
    <w:rsid w:val="008310B8"/>
    <w:rsid w:val="00831A95"/>
    <w:rsid w:val="00831BA3"/>
    <w:rsid w:val="00832094"/>
    <w:rsid w:val="0083268D"/>
    <w:rsid w:val="00832A62"/>
    <w:rsid w:val="008339DE"/>
    <w:rsid w:val="00833DA9"/>
    <w:rsid w:val="00834161"/>
    <w:rsid w:val="00834BA4"/>
    <w:rsid w:val="00835A50"/>
    <w:rsid w:val="00836544"/>
    <w:rsid w:val="008369EB"/>
    <w:rsid w:val="00836CEC"/>
    <w:rsid w:val="00836EB9"/>
    <w:rsid w:val="0083707D"/>
    <w:rsid w:val="00837D41"/>
    <w:rsid w:val="008403F3"/>
    <w:rsid w:val="0084087C"/>
    <w:rsid w:val="00840A03"/>
    <w:rsid w:val="00840C03"/>
    <w:rsid w:val="00841237"/>
    <w:rsid w:val="00842218"/>
    <w:rsid w:val="00842E82"/>
    <w:rsid w:val="008442AC"/>
    <w:rsid w:val="00845632"/>
    <w:rsid w:val="0084592B"/>
    <w:rsid w:val="008463F6"/>
    <w:rsid w:val="00847466"/>
    <w:rsid w:val="00847875"/>
    <w:rsid w:val="00847B09"/>
    <w:rsid w:val="00847C8C"/>
    <w:rsid w:val="00850073"/>
    <w:rsid w:val="008501EA"/>
    <w:rsid w:val="00850317"/>
    <w:rsid w:val="0085036E"/>
    <w:rsid w:val="0085094D"/>
    <w:rsid w:val="00850B9A"/>
    <w:rsid w:val="0085101D"/>
    <w:rsid w:val="00851C10"/>
    <w:rsid w:val="00851C23"/>
    <w:rsid w:val="00851F60"/>
    <w:rsid w:val="00852F3A"/>
    <w:rsid w:val="008532F1"/>
    <w:rsid w:val="008539A4"/>
    <w:rsid w:val="00854205"/>
    <w:rsid w:val="0085422A"/>
    <w:rsid w:val="0085550A"/>
    <w:rsid w:val="008557C0"/>
    <w:rsid w:val="008562BD"/>
    <w:rsid w:val="00856C03"/>
    <w:rsid w:val="00856CDE"/>
    <w:rsid w:val="008578DD"/>
    <w:rsid w:val="00860F99"/>
    <w:rsid w:val="00861B3D"/>
    <w:rsid w:val="00862492"/>
    <w:rsid w:val="00862725"/>
    <w:rsid w:val="0086368D"/>
    <w:rsid w:val="00863BDA"/>
    <w:rsid w:val="00863FDF"/>
    <w:rsid w:val="00864308"/>
    <w:rsid w:val="0086481D"/>
    <w:rsid w:val="00864822"/>
    <w:rsid w:val="0086529D"/>
    <w:rsid w:val="0086582D"/>
    <w:rsid w:val="00865C45"/>
    <w:rsid w:val="0086689F"/>
    <w:rsid w:val="0086738D"/>
    <w:rsid w:val="00867E0E"/>
    <w:rsid w:val="00870111"/>
    <w:rsid w:val="008709E4"/>
    <w:rsid w:val="00870A2B"/>
    <w:rsid w:val="00871873"/>
    <w:rsid w:val="00871AB9"/>
    <w:rsid w:val="00872689"/>
    <w:rsid w:val="008727B1"/>
    <w:rsid w:val="00873827"/>
    <w:rsid w:val="00873BBF"/>
    <w:rsid w:val="00874258"/>
    <w:rsid w:val="00874B60"/>
    <w:rsid w:val="00874E6D"/>
    <w:rsid w:val="008754D0"/>
    <w:rsid w:val="008765F2"/>
    <w:rsid w:val="00876AB6"/>
    <w:rsid w:val="00877F40"/>
    <w:rsid w:val="008801F0"/>
    <w:rsid w:val="0088068E"/>
    <w:rsid w:val="0088101E"/>
    <w:rsid w:val="00881772"/>
    <w:rsid w:val="00881E72"/>
    <w:rsid w:val="00882406"/>
    <w:rsid w:val="00882957"/>
    <w:rsid w:val="008832E3"/>
    <w:rsid w:val="00883C99"/>
    <w:rsid w:val="00884227"/>
    <w:rsid w:val="00884771"/>
    <w:rsid w:val="00884A75"/>
    <w:rsid w:val="0088538E"/>
    <w:rsid w:val="008857F7"/>
    <w:rsid w:val="00885B8E"/>
    <w:rsid w:val="00887966"/>
    <w:rsid w:val="00887F97"/>
    <w:rsid w:val="00890685"/>
    <w:rsid w:val="0089099D"/>
    <w:rsid w:val="00891866"/>
    <w:rsid w:val="00892893"/>
    <w:rsid w:val="00892ACC"/>
    <w:rsid w:val="00892FDA"/>
    <w:rsid w:val="00893F1C"/>
    <w:rsid w:val="00893F38"/>
    <w:rsid w:val="00894A7C"/>
    <w:rsid w:val="00894E21"/>
    <w:rsid w:val="0089505C"/>
    <w:rsid w:val="008962E2"/>
    <w:rsid w:val="00896438"/>
    <w:rsid w:val="008965D9"/>
    <w:rsid w:val="00896F75"/>
    <w:rsid w:val="00897009"/>
    <w:rsid w:val="00897915"/>
    <w:rsid w:val="008979DF"/>
    <w:rsid w:val="008A0AB7"/>
    <w:rsid w:val="008A0CCD"/>
    <w:rsid w:val="008A33FE"/>
    <w:rsid w:val="008A3AEA"/>
    <w:rsid w:val="008A3ED6"/>
    <w:rsid w:val="008A4362"/>
    <w:rsid w:val="008A4470"/>
    <w:rsid w:val="008A45E8"/>
    <w:rsid w:val="008A47FE"/>
    <w:rsid w:val="008A58DD"/>
    <w:rsid w:val="008A5C0E"/>
    <w:rsid w:val="008A6974"/>
    <w:rsid w:val="008A6975"/>
    <w:rsid w:val="008A6CBD"/>
    <w:rsid w:val="008A7D8A"/>
    <w:rsid w:val="008B0418"/>
    <w:rsid w:val="008B083E"/>
    <w:rsid w:val="008B1A25"/>
    <w:rsid w:val="008B1E7B"/>
    <w:rsid w:val="008B1F3E"/>
    <w:rsid w:val="008B1FE8"/>
    <w:rsid w:val="008B26C0"/>
    <w:rsid w:val="008B382E"/>
    <w:rsid w:val="008B3C9F"/>
    <w:rsid w:val="008B4400"/>
    <w:rsid w:val="008B4478"/>
    <w:rsid w:val="008B4626"/>
    <w:rsid w:val="008B47CF"/>
    <w:rsid w:val="008B57EE"/>
    <w:rsid w:val="008B5E84"/>
    <w:rsid w:val="008B7281"/>
    <w:rsid w:val="008B75E5"/>
    <w:rsid w:val="008B77D6"/>
    <w:rsid w:val="008B7BA4"/>
    <w:rsid w:val="008C04FD"/>
    <w:rsid w:val="008C118A"/>
    <w:rsid w:val="008C2A6F"/>
    <w:rsid w:val="008C2AF1"/>
    <w:rsid w:val="008C2D2D"/>
    <w:rsid w:val="008C312E"/>
    <w:rsid w:val="008C34DB"/>
    <w:rsid w:val="008C4122"/>
    <w:rsid w:val="008C41F8"/>
    <w:rsid w:val="008C43B6"/>
    <w:rsid w:val="008C46C6"/>
    <w:rsid w:val="008C562C"/>
    <w:rsid w:val="008C57DF"/>
    <w:rsid w:val="008C5B58"/>
    <w:rsid w:val="008C5F44"/>
    <w:rsid w:val="008C5F6C"/>
    <w:rsid w:val="008C63E7"/>
    <w:rsid w:val="008C684A"/>
    <w:rsid w:val="008C69E5"/>
    <w:rsid w:val="008C735C"/>
    <w:rsid w:val="008C7430"/>
    <w:rsid w:val="008C74C0"/>
    <w:rsid w:val="008C7A92"/>
    <w:rsid w:val="008C7D86"/>
    <w:rsid w:val="008C7F05"/>
    <w:rsid w:val="008D1340"/>
    <w:rsid w:val="008D155A"/>
    <w:rsid w:val="008D1CFD"/>
    <w:rsid w:val="008D21E4"/>
    <w:rsid w:val="008D22B0"/>
    <w:rsid w:val="008D286B"/>
    <w:rsid w:val="008D2DCC"/>
    <w:rsid w:val="008D36F0"/>
    <w:rsid w:val="008D3D85"/>
    <w:rsid w:val="008D3F58"/>
    <w:rsid w:val="008D412A"/>
    <w:rsid w:val="008D5480"/>
    <w:rsid w:val="008D6356"/>
    <w:rsid w:val="008D6B24"/>
    <w:rsid w:val="008D7864"/>
    <w:rsid w:val="008E056C"/>
    <w:rsid w:val="008E05FF"/>
    <w:rsid w:val="008E0AAA"/>
    <w:rsid w:val="008E1663"/>
    <w:rsid w:val="008E17A6"/>
    <w:rsid w:val="008E18CA"/>
    <w:rsid w:val="008E1B1D"/>
    <w:rsid w:val="008E310C"/>
    <w:rsid w:val="008E323D"/>
    <w:rsid w:val="008E39C4"/>
    <w:rsid w:val="008E45E1"/>
    <w:rsid w:val="008E4795"/>
    <w:rsid w:val="008E4B87"/>
    <w:rsid w:val="008E4F99"/>
    <w:rsid w:val="008E57AF"/>
    <w:rsid w:val="008E5A33"/>
    <w:rsid w:val="008E5DC0"/>
    <w:rsid w:val="008E619B"/>
    <w:rsid w:val="008E61CB"/>
    <w:rsid w:val="008E7762"/>
    <w:rsid w:val="008E7EBA"/>
    <w:rsid w:val="008F0629"/>
    <w:rsid w:val="008F070B"/>
    <w:rsid w:val="008F0935"/>
    <w:rsid w:val="008F0B7B"/>
    <w:rsid w:val="008F16B5"/>
    <w:rsid w:val="008F16F3"/>
    <w:rsid w:val="008F1741"/>
    <w:rsid w:val="008F182B"/>
    <w:rsid w:val="008F1DA4"/>
    <w:rsid w:val="008F1DCE"/>
    <w:rsid w:val="008F2B8F"/>
    <w:rsid w:val="008F2E53"/>
    <w:rsid w:val="008F3097"/>
    <w:rsid w:val="008F3B14"/>
    <w:rsid w:val="008F492F"/>
    <w:rsid w:val="008F4A15"/>
    <w:rsid w:val="008F4C21"/>
    <w:rsid w:val="008F6051"/>
    <w:rsid w:val="008F613B"/>
    <w:rsid w:val="008F7FEF"/>
    <w:rsid w:val="009004B2"/>
    <w:rsid w:val="0090190A"/>
    <w:rsid w:val="00901AE8"/>
    <w:rsid w:val="00901B41"/>
    <w:rsid w:val="00902283"/>
    <w:rsid w:val="00902F87"/>
    <w:rsid w:val="00903014"/>
    <w:rsid w:val="009032A8"/>
    <w:rsid w:val="00903B91"/>
    <w:rsid w:val="00903F0B"/>
    <w:rsid w:val="009040A3"/>
    <w:rsid w:val="009044A5"/>
    <w:rsid w:val="0090494A"/>
    <w:rsid w:val="00904A1D"/>
    <w:rsid w:val="00905B44"/>
    <w:rsid w:val="00906436"/>
    <w:rsid w:val="00906C82"/>
    <w:rsid w:val="00907264"/>
    <w:rsid w:val="00907BEF"/>
    <w:rsid w:val="0091066F"/>
    <w:rsid w:val="00910D70"/>
    <w:rsid w:val="00911985"/>
    <w:rsid w:val="00912CB2"/>
    <w:rsid w:val="00912D07"/>
    <w:rsid w:val="0091405E"/>
    <w:rsid w:val="0091487B"/>
    <w:rsid w:val="00915D3C"/>
    <w:rsid w:val="00916A54"/>
    <w:rsid w:val="00917460"/>
    <w:rsid w:val="009178C5"/>
    <w:rsid w:val="00917D3F"/>
    <w:rsid w:val="00920228"/>
    <w:rsid w:val="0092088E"/>
    <w:rsid w:val="00920D76"/>
    <w:rsid w:val="00922037"/>
    <w:rsid w:val="00922C1C"/>
    <w:rsid w:val="00922C66"/>
    <w:rsid w:val="00924277"/>
    <w:rsid w:val="0092481C"/>
    <w:rsid w:val="009252F9"/>
    <w:rsid w:val="00925691"/>
    <w:rsid w:val="00925A32"/>
    <w:rsid w:val="00926501"/>
    <w:rsid w:val="00927121"/>
    <w:rsid w:val="009278F2"/>
    <w:rsid w:val="00927925"/>
    <w:rsid w:val="00927F44"/>
    <w:rsid w:val="00930105"/>
    <w:rsid w:val="00930228"/>
    <w:rsid w:val="00931449"/>
    <w:rsid w:val="00931641"/>
    <w:rsid w:val="00931A21"/>
    <w:rsid w:val="00931AF0"/>
    <w:rsid w:val="00932ED8"/>
    <w:rsid w:val="00933730"/>
    <w:rsid w:val="00933A2F"/>
    <w:rsid w:val="00934B8B"/>
    <w:rsid w:val="00934C1C"/>
    <w:rsid w:val="009350AE"/>
    <w:rsid w:val="00935F8D"/>
    <w:rsid w:val="009360AC"/>
    <w:rsid w:val="0093632A"/>
    <w:rsid w:val="0093648F"/>
    <w:rsid w:val="009368AF"/>
    <w:rsid w:val="00936BAB"/>
    <w:rsid w:val="00936E66"/>
    <w:rsid w:val="00937612"/>
    <w:rsid w:val="009403E2"/>
    <w:rsid w:val="00940550"/>
    <w:rsid w:val="00941119"/>
    <w:rsid w:val="00941DDC"/>
    <w:rsid w:val="009421D2"/>
    <w:rsid w:val="009424FA"/>
    <w:rsid w:val="00942678"/>
    <w:rsid w:val="00942749"/>
    <w:rsid w:val="00942898"/>
    <w:rsid w:val="00942954"/>
    <w:rsid w:val="00942BFA"/>
    <w:rsid w:val="00943A49"/>
    <w:rsid w:val="00943F13"/>
    <w:rsid w:val="009443DC"/>
    <w:rsid w:val="009444C5"/>
    <w:rsid w:val="0094467A"/>
    <w:rsid w:val="00944B73"/>
    <w:rsid w:val="0094606A"/>
    <w:rsid w:val="00946DB9"/>
    <w:rsid w:val="00946DEE"/>
    <w:rsid w:val="00946E9B"/>
    <w:rsid w:val="009473BB"/>
    <w:rsid w:val="0094753B"/>
    <w:rsid w:val="009475C4"/>
    <w:rsid w:val="00947662"/>
    <w:rsid w:val="009478D9"/>
    <w:rsid w:val="00947C84"/>
    <w:rsid w:val="009509AA"/>
    <w:rsid w:val="0095188C"/>
    <w:rsid w:val="00951F6B"/>
    <w:rsid w:val="0095251B"/>
    <w:rsid w:val="009537F2"/>
    <w:rsid w:val="00954005"/>
    <w:rsid w:val="00954194"/>
    <w:rsid w:val="00955967"/>
    <w:rsid w:val="00955F2F"/>
    <w:rsid w:val="0095658B"/>
    <w:rsid w:val="00956B1B"/>
    <w:rsid w:val="00956D6F"/>
    <w:rsid w:val="00957387"/>
    <w:rsid w:val="0095767A"/>
    <w:rsid w:val="009577DC"/>
    <w:rsid w:val="00957EA1"/>
    <w:rsid w:val="0096046E"/>
    <w:rsid w:val="00960D28"/>
    <w:rsid w:val="00960ED6"/>
    <w:rsid w:val="00961DF3"/>
    <w:rsid w:val="009629A1"/>
    <w:rsid w:val="00962AD1"/>
    <w:rsid w:val="00963008"/>
    <w:rsid w:val="00963241"/>
    <w:rsid w:val="009638D3"/>
    <w:rsid w:val="00963D78"/>
    <w:rsid w:val="00964C3D"/>
    <w:rsid w:val="00964D20"/>
    <w:rsid w:val="009659C3"/>
    <w:rsid w:val="00965CDB"/>
    <w:rsid w:val="00966378"/>
    <w:rsid w:val="0096674E"/>
    <w:rsid w:val="009669A1"/>
    <w:rsid w:val="009670E6"/>
    <w:rsid w:val="00970A40"/>
    <w:rsid w:val="00971695"/>
    <w:rsid w:val="00971F41"/>
    <w:rsid w:val="00972415"/>
    <w:rsid w:val="00972A15"/>
    <w:rsid w:val="00974C4B"/>
    <w:rsid w:val="009756EA"/>
    <w:rsid w:val="0097580B"/>
    <w:rsid w:val="0097593A"/>
    <w:rsid w:val="00975BB8"/>
    <w:rsid w:val="009771A2"/>
    <w:rsid w:val="009773B2"/>
    <w:rsid w:val="0097751D"/>
    <w:rsid w:val="009779F2"/>
    <w:rsid w:val="00980044"/>
    <w:rsid w:val="00980950"/>
    <w:rsid w:val="00980A2C"/>
    <w:rsid w:val="00980CF8"/>
    <w:rsid w:val="00981DE9"/>
    <w:rsid w:val="00982587"/>
    <w:rsid w:val="00984634"/>
    <w:rsid w:val="009846A4"/>
    <w:rsid w:val="009849A6"/>
    <w:rsid w:val="00984A43"/>
    <w:rsid w:val="00984BDD"/>
    <w:rsid w:val="00985918"/>
    <w:rsid w:val="009859DF"/>
    <w:rsid w:val="00985BF7"/>
    <w:rsid w:val="00985D0F"/>
    <w:rsid w:val="00985FC4"/>
    <w:rsid w:val="009860CC"/>
    <w:rsid w:val="009865C0"/>
    <w:rsid w:val="00986709"/>
    <w:rsid w:val="00986C4F"/>
    <w:rsid w:val="00987128"/>
    <w:rsid w:val="00987975"/>
    <w:rsid w:val="00987DC6"/>
    <w:rsid w:val="00990943"/>
    <w:rsid w:val="0099099E"/>
    <w:rsid w:val="00990ECF"/>
    <w:rsid w:val="00990F80"/>
    <w:rsid w:val="0099126C"/>
    <w:rsid w:val="00992674"/>
    <w:rsid w:val="00993188"/>
    <w:rsid w:val="00993709"/>
    <w:rsid w:val="0099422C"/>
    <w:rsid w:val="00994240"/>
    <w:rsid w:val="00994531"/>
    <w:rsid w:val="0099545A"/>
    <w:rsid w:val="0099554D"/>
    <w:rsid w:val="00995864"/>
    <w:rsid w:val="00995970"/>
    <w:rsid w:val="009961B8"/>
    <w:rsid w:val="009966F7"/>
    <w:rsid w:val="00996F5A"/>
    <w:rsid w:val="00997D0D"/>
    <w:rsid w:val="00997D2E"/>
    <w:rsid w:val="00997E35"/>
    <w:rsid w:val="009A0473"/>
    <w:rsid w:val="009A077B"/>
    <w:rsid w:val="009A0BD8"/>
    <w:rsid w:val="009A0D88"/>
    <w:rsid w:val="009A1A5D"/>
    <w:rsid w:val="009A2083"/>
    <w:rsid w:val="009A2240"/>
    <w:rsid w:val="009A22BC"/>
    <w:rsid w:val="009A2D31"/>
    <w:rsid w:val="009A3AAA"/>
    <w:rsid w:val="009A4126"/>
    <w:rsid w:val="009A4584"/>
    <w:rsid w:val="009A4D3C"/>
    <w:rsid w:val="009A5053"/>
    <w:rsid w:val="009A50D2"/>
    <w:rsid w:val="009A53F8"/>
    <w:rsid w:val="009A548D"/>
    <w:rsid w:val="009A5704"/>
    <w:rsid w:val="009A6D9B"/>
    <w:rsid w:val="009A730A"/>
    <w:rsid w:val="009A7409"/>
    <w:rsid w:val="009A7C68"/>
    <w:rsid w:val="009A7CBB"/>
    <w:rsid w:val="009A7EAE"/>
    <w:rsid w:val="009B0422"/>
    <w:rsid w:val="009B2700"/>
    <w:rsid w:val="009B2BBC"/>
    <w:rsid w:val="009B2DB4"/>
    <w:rsid w:val="009B33A0"/>
    <w:rsid w:val="009B3880"/>
    <w:rsid w:val="009B42A3"/>
    <w:rsid w:val="009B4C04"/>
    <w:rsid w:val="009B5A4E"/>
    <w:rsid w:val="009B5F82"/>
    <w:rsid w:val="009B605A"/>
    <w:rsid w:val="009C0309"/>
    <w:rsid w:val="009C0958"/>
    <w:rsid w:val="009C0A82"/>
    <w:rsid w:val="009C12E8"/>
    <w:rsid w:val="009C1396"/>
    <w:rsid w:val="009C160D"/>
    <w:rsid w:val="009C20B6"/>
    <w:rsid w:val="009C20E8"/>
    <w:rsid w:val="009C2601"/>
    <w:rsid w:val="009C3504"/>
    <w:rsid w:val="009C3D0F"/>
    <w:rsid w:val="009C4205"/>
    <w:rsid w:val="009C4921"/>
    <w:rsid w:val="009C4BAB"/>
    <w:rsid w:val="009C4BC2"/>
    <w:rsid w:val="009C500B"/>
    <w:rsid w:val="009C5100"/>
    <w:rsid w:val="009C5255"/>
    <w:rsid w:val="009C5856"/>
    <w:rsid w:val="009C5B44"/>
    <w:rsid w:val="009C5F47"/>
    <w:rsid w:val="009C618D"/>
    <w:rsid w:val="009C625C"/>
    <w:rsid w:val="009C66C9"/>
    <w:rsid w:val="009C696E"/>
    <w:rsid w:val="009C7364"/>
    <w:rsid w:val="009C742E"/>
    <w:rsid w:val="009C7BE9"/>
    <w:rsid w:val="009D0EB2"/>
    <w:rsid w:val="009D0EB5"/>
    <w:rsid w:val="009D1807"/>
    <w:rsid w:val="009D1DA2"/>
    <w:rsid w:val="009D2098"/>
    <w:rsid w:val="009D2764"/>
    <w:rsid w:val="009D3448"/>
    <w:rsid w:val="009D41B7"/>
    <w:rsid w:val="009D477D"/>
    <w:rsid w:val="009D4EDC"/>
    <w:rsid w:val="009D52D6"/>
    <w:rsid w:val="009D5A47"/>
    <w:rsid w:val="009D7A4B"/>
    <w:rsid w:val="009D7BAF"/>
    <w:rsid w:val="009E00F0"/>
    <w:rsid w:val="009E0658"/>
    <w:rsid w:val="009E1440"/>
    <w:rsid w:val="009E2D35"/>
    <w:rsid w:val="009E2F31"/>
    <w:rsid w:val="009E4420"/>
    <w:rsid w:val="009E4C04"/>
    <w:rsid w:val="009E5999"/>
    <w:rsid w:val="009E5EEB"/>
    <w:rsid w:val="009E602E"/>
    <w:rsid w:val="009E639F"/>
    <w:rsid w:val="009E6F1E"/>
    <w:rsid w:val="009E7D02"/>
    <w:rsid w:val="009F0CB1"/>
    <w:rsid w:val="009F1F48"/>
    <w:rsid w:val="009F260B"/>
    <w:rsid w:val="009F2808"/>
    <w:rsid w:val="009F2EEC"/>
    <w:rsid w:val="009F334C"/>
    <w:rsid w:val="009F4C96"/>
    <w:rsid w:val="009F5BB4"/>
    <w:rsid w:val="009F65A5"/>
    <w:rsid w:val="009F6D36"/>
    <w:rsid w:val="009F6F50"/>
    <w:rsid w:val="009F7E73"/>
    <w:rsid w:val="00A01C3F"/>
    <w:rsid w:val="00A0210D"/>
    <w:rsid w:val="00A0288D"/>
    <w:rsid w:val="00A02A12"/>
    <w:rsid w:val="00A02FD5"/>
    <w:rsid w:val="00A037E3"/>
    <w:rsid w:val="00A042F6"/>
    <w:rsid w:val="00A0449B"/>
    <w:rsid w:val="00A04664"/>
    <w:rsid w:val="00A04889"/>
    <w:rsid w:val="00A048A4"/>
    <w:rsid w:val="00A049E7"/>
    <w:rsid w:val="00A04A4B"/>
    <w:rsid w:val="00A04ADF"/>
    <w:rsid w:val="00A04E6E"/>
    <w:rsid w:val="00A05222"/>
    <w:rsid w:val="00A05284"/>
    <w:rsid w:val="00A055E7"/>
    <w:rsid w:val="00A05C8E"/>
    <w:rsid w:val="00A05DE8"/>
    <w:rsid w:val="00A0699F"/>
    <w:rsid w:val="00A06F09"/>
    <w:rsid w:val="00A07262"/>
    <w:rsid w:val="00A072F6"/>
    <w:rsid w:val="00A075FD"/>
    <w:rsid w:val="00A076C0"/>
    <w:rsid w:val="00A0793A"/>
    <w:rsid w:val="00A1011E"/>
    <w:rsid w:val="00A10464"/>
    <w:rsid w:val="00A115D6"/>
    <w:rsid w:val="00A11EA3"/>
    <w:rsid w:val="00A128F7"/>
    <w:rsid w:val="00A129C0"/>
    <w:rsid w:val="00A1356D"/>
    <w:rsid w:val="00A1413E"/>
    <w:rsid w:val="00A1450A"/>
    <w:rsid w:val="00A14A8A"/>
    <w:rsid w:val="00A14E67"/>
    <w:rsid w:val="00A16F43"/>
    <w:rsid w:val="00A173C6"/>
    <w:rsid w:val="00A17529"/>
    <w:rsid w:val="00A17939"/>
    <w:rsid w:val="00A21045"/>
    <w:rsid w:val="00A21E32"/>
    <w:rsid w:val="00A22B1D"/>
    <w:rsid w:val="00A22C1E"/>
    <w:rsid w:val="00A23B7C"/>
    <w:rsid w:val="00A24EFA"/>
    <w:rsid w:val="00A2507F"/>
    <w:rsid w:val="00A25176"/>
    <w:rsid w:val="00A259C7"/>
    <w:rsid w:val="00A264F1"/>
    <w:rsid w:val="00A268B3"/>
    <w:rsid w:val="00A26988"/>
    <w:rsid w:val="00A26AFF"/>
    <w:rsid w:val="00A26E6C"/>
    <w:rsid w:val="00A270B9"/>
    <w:rsid w:val="00A273C6"/>
    <w:rsid w:val="00A273FF"/>
    <w:rsid w:val="00A274ED"/>
    <w:rsid w:val="00A275A5"/>
    <w:rsid w:val="00A276EA"/>
    <w:rsid w:val="00A30E99"/>
    <w:rsid w:val="00A3103C"/>
    <w:rsid w:val="00A312D3"/>
    <w:rsid w:val="00A31323"/>
    <w:rsid w:val="00A3286E"/>
    <w:rsid w:val="00A3313B"/>
    <w:rsid w:val="00A33FA9"/>
    <w:rsid w:val="00A34C11"/>
    <w:rsid w:val="00A359EA"/>
    <w:rsid w:val="00A367D3"/>
    <w:rsid w:val="00A368C9"/>
    <w:rsid w:val="00A36A23"/>
    <w:rsid w:val="00A36A33"/>
    <w:rsid w:val="00A36A45"/>
    <w:rsid w:val="00A36C92"/>
    <w:rsid w:val="00A374AA"/>
    <w:rsid w:val="00A375AE"/>
    <w:rsid w:val="00A37AEC"/>
    <w:rsid w:val="00A408AC"/>
    <w:rsid w:val="00A415E9"/>
    <w:rsid w:val="00A421F3"/>
    <w:rsid w:val="00A43328"/>
    <w:rsid w:val="00A43F9B"/>
    <w:rsid w:val="00A44123"/>
    <w:rsid w:val="00A4486B"/>
    <w:rsid w:val="00A44AAA"/>
    <w:rsid w:val="00A452D9"/>
    <w:rsid w:val="00A4683D"/>
    <w:rsid w:val="00A46DA6"/>
    <w:rsid w:val="00A46FAF"/>
    <w:rsid w:val="00A476EF"/>
    <w:rsid w:val="00A47820"/>
    <w:rsid w:val="00A47F5C"/>
    <w:rsid w:val="00A50F0A"/>
    <w:rsid w:val="00A5179B"/>
    <w:rsid w:val="00A528D3"/>
    <w:rsid w:val="00A52A17"/>
    <w:rsid w:val="00A53900"/>
    <w:rsid w:val="00A53AF0"/>
    <w:rsid w:val="00A53ECF"/>
    <w:rsid w:val="00A54440"/>
    <w:rsid w:val="00A5480C"/>
    <w:rsid w:val="00A554BC"/>
    <w:rsid w:val="00A55A2C"/>
    <w:rsid w:val="00A55B9A"/>
    <w:rsid w:val="00A55D6C"/>
    <w:rsid w:val="00A5604E"/>
    <w:rsid w:val="00A560A7"/>
    <w:rsid w:val="00A5754E"/>
    <w:rsid w:val="00A5757A"/>
    <w:rsid w:val="00A5765A"/>
    <w:rsid w:val="00A57DA7"/>
    <w:rsid w:val="00A60672"/>
    <w:rsid w:val="00A609FF"/>
    <w:rsid w:val="00A62017"/>
    <w:rsid w:val="00A62671"/>
    <w:rsid w:val="00A62814"/>
    <w:rsid w:val="00A62D23"/>
    <w:rsid w:val="00A62DBF"/>
    <w:rsid w:val="00A630FC"/>
    <w:rsid w:val="00A631BE"/>
    <w:rsid w:val="00A64880"/>
    <w:rsid w:val="00A649B6"/>
    <w:rsid w:val="00A64AC0"/>
    <w:rsid w:val="00A64E2F"/>
    <w:rsid w:val="00A6591F"/>
    <w:rsid w:val="00A65E01"/>
    <w:rsid w:val="00A66131"/>
    <w:rsid w:val="00A668D4"/>
    <w:rsid w:val="00A67040"/>
    <w:rsid w:val="00A671FB"/>
    <w:rsid w:val="00A675D3"/>
    <w:rsid w:val="00A678A4"/>
    <w:rsid w:val="00A678B1"/>
    <w:rsid w:val="00A679FD"/>
    <w:rsid w:val="00A67F9D"/>
    <w:rsid w:val="00A700F7"/>
    <w:rsid w:val="00A70435"/>
    <w:rsid w:val="00A70616"/>
    <w:rsid w:val="00A707BB"/>
    <w:rsid w:val="00A70DEE"/>
    <w:rsid w:val="00A70F94"/>
    <w:rsid w:val="00A716E1"/>
    <w:rsid w:val="00A7192F"/>
    <w:rsid w:val="00A71D4B"/>
    <w:rsid w:val="00A71E0A"/>
    <w:rsid w:val="00A72F60"/>
    <w:rsid w:val="00A733F8"/>
    <w:rsid w:val="00A73658"/>
    <w:rsid w:val="00A73DF9"/>
    <w:rsid w:val="00A75C57"/>
    <w:rsid w:val="00A75D1A"/>
    <w:rsid w:val="00A76357"/>
    <w:rsid w:val="00A76410"/>
    <w:rsid w:val="00A76F30"/>
    <w:rsid w:val="00A803CB"/>
    <w:rsid w:val="00A8068F"/>
    <w:rsid w:val="00A807BC"/>
    <w:rsid w:val="00A80AB3"/>
    <w:rsid w:val="00A81566"/>
    <w:rsid w:val="00A819D5"/>
    <w:rsid w:val="00A81F3C"/>
    <w:rsid w:val="00A82100"/>
    <w:rsid w:val="00A83B40"/>
    <w:rsid w:val="00A83CD4"/>
    <w:rsid w:val="00A843A5"/>
    <w:rsid w:val="00A84906"/>
    <w:rsid w:val="00A85047"/>
    <w:rsid w:val="00A8536C"/>
    <w:rsid w:val="00A85BEA"/>
    <w:rsid w:val="00A85CE3"/>
    <w:rsid w:val="00A8659A"/>
    <w:rsid w:val="00A868E0"/>
    <w:rsid w:val="00A86963"/>
    <w:rsid w:val="00A87D28"/>
    <w:rsid w:val="00A9023F"/>
    <w:rsid w:val="00A904CE"/>
    <w:rsid w:val="00A90A18"/>
    <w:rsid w:val="00A90F09"/>
    <w:rsid w:val="00A91076"/>
    <w:rsid w:val="00A912B2"/>
    <w:rsid w:val="00A9139F"/>
    <w:rsid w:val="00A919C6"/>
    <w:rsid w:val="00A921C3"/>
    <w:rsid w:val="00A9276F"/>
    <w:rsid w:val="00A92DA7"/>
    <w:rsid w:val="00A9312E"/>
    <w:rsid w:val="00A93362"/>
    <w:rsid w:val="00A93621"/>
    <w:rsid w:val="00A93657"/>
    <w:rsid w:val="00A938AB"/>
    <w:rsid w:val="00A94320"/>
    <w:rsid w:val="00A94BEE"/>
    <w:rsid w:val="00A94F67"/>
    <w:rsid w:val="00A9533A"/>
    <w:rsid w:val="00A959B8"/>
    <w:rsid w:val="00A96395"/>
    <w:rsid w:val="00A96CEC"/>
    <w:rsid w:val="00A9714D"/>
    <w:rsid w:val="00A9757E"/>
    <w:rsid w:val="00A975F0"/>
    <w:rsid w:val="00A97716"/>
    <w:rsid w:val="00A97803"/>
    <w:rsid w:val="00A97829"/>
    <w:rsid w:val="00A978E5"/>
    <w:rsid w:val="00A97C9D"/>
    <w:rsid w:val="00A97E07"/>
    <w:rsid w:val="00AA0203"/>
    <w:rsid w:val="00AA0916"/>
    <w:rsid w:val="00AA0E2F"/>
    <w:rsid w:val="00AA1371"/>
    <w:rsid w:val="00AA1428"/>
    <w:rsid w:val="00AA20EF"/>
    <w:rsid w:val="00AA223F"/>
    <w:rsid w:val="00AA3428"/>
    <w:rsid w:val="00AA3F38"/>
    <w:rsid w:val="00AA4053"/>
    <w:rsid w:val="00AA4195"/>
    <w:rsid w:val="00AA5207"/>
    <w:rsid w:val="00AA5D82"/>
    <w:rsid w:val="00AA63F4"/>
    <w:rsid w:val="00AA69B8"/>
    <w:rsid w:val="00AA74B7"/>
    <w:rsid w:val="00AA7758"/>
    <w:rsid w:val="00AA78FE"/>
    <w:rsid w:val="00AA7FAF"/>
    <w:rsid w:val="00AB0272"/>
    <w:rsid w:val="00AB2665"/>
    <w:rsid w:val="00AB2B1F"/>
    <w:rsid w:val="00AB3014"/>
    <w:rsid w:val="00AB324E"/>
    <w:rsid w:val="00AB3A92"/>
    <w:rsid w:val="00AB40AB"/>
    <w:rsid w:val="00AB4F65"/>
    <w:rsid w:val="00AB55B5"/>
    <w:rsid w:val="00AB75BF"/>
    <w:rsid w:val="00AB79CC"/>
    <w:rsid w:val="00AC0010"/>
    <w:rsid w:val="00AC0323"/>
    <w:rsid w:val="00AC037E"/>
    <w:rsid w:val="00AC0A02"/>
    <w:rsid w:val="00AC124D"/>
    <w:rsid w:val="00AC1549"/>
    <w:rsid w:val="00AC2055"/>
    <w:rsid w:val="00AC2B84"/>
    <w:rsid w:val="00AC300D"/>
    <w:rsid w:val="00AC375D"/>
    <w:rsid w:val="00AC3772"/>
    <w:rsid w:val="00AC57A0"/>
    <w:rsid w:val="00AC5A2F"/>
    <w:rsid w:val="00AC5C4B"/>
    <w:rsid w:val="00AC6480"/>
    <w:rsid w:val="00AC6527"/>
    <w:rsid w:val="00AC721F"/>
    <w:rsid w:val="00AC79FA"/>
    <w:rsid w:val="00AD095C"/>
    <w:rsid w:val="00AD0DCF"/>
    <w:rsid w:val="00AD1546"/>
    <w:rsid w:val="00AD1A22"/>
    <w:rsid w:val="00AD1D0D"/>
    <w:rsid w:val="00AD1F87"/>
    <w:rsid w:val="00AD214B"/>
    <w:rsid w:val="00AD2A47"/>
    <w:rsid w:val="00AD3A2F"/>
    <w:rsid w:val="00AD3AF6"/>
    <w:rsid w:val="00AD3E87"/>
    <w:rsid w:val="00AD401B"/>
    <w:rsid w:val="00AD40A8"/>
    <w:rsid w:val="00AD4508"/>
    <w:rsid w:val="00AD4871"/>
    <w:rsid w:val="00AD5ED1"/>
    <w:rsid w:val="00AD5F3F"/>
    <w:rsid w:val="00AD6097"/>
    <w:rsid w:val="00AD6156"/>
    <w:rsid w:val="00AD65E4"/>
    <w:rsid w:val="00AD6B77"/>
    <w:rsid w:val="00AD6EB4"/>
    <w:rsid w:val="00AD74EA"/>
    <w:rsid w:val="00AE047B"/>
    <w:rsid w:val="00AE08E4"/>
    <w:rsid w:val="00AE0BA1"/>
    <w:rsid w:val="00AE141C"/>
    <w:rsid w:val="00AE1493"/>
    <w:rsid w:val="00AE14BE"/>
    <w:rsid w:val="00AE1554"/>
    <w:rsid w:val="00AE161C"/>
    <w:rsid w:val="00AE1709"/>
    <w:rsid w:val="00AE1868"/>
    <w:rsid w:val="00AE1903"/>
    <w:rsid w:val="00AE1B65"/>
    <w:rsid w:val="00AE1D81"/>
    <w:rsid w:val="00AE28A1"/>
    <w:rsid w:val="00AE345D"/>
    <w:rsid w:val="00AE4460"/>
    <w:rsid w:val="00AE5068"/>
    <w:rsid w:val="00AE5BAE"/>
    <w:rsid w:val="00AE5D86"/>
    <w:rsid w:val="00AE5F81"/>
    <w:rsid w:val="00AE653D"/>
    <w:rsid w:val="00AE669C"/>
    <w:rsid w:val="00AE6952"/>
    <w:rsid w:val="00AE6E70"/>
    <w:rsid w:val="00AE7196"/>
    <w:rsid w:val="00AE765D"/>
    <w:rsid w:val="00AE7AFA"/>
    <w:rsid w:val="00AF0845"/>
    <w:rsid w:val="00AF140A"/>
    <w:rsid w:val="00AF16B9"/>
    <w:rsid w:val="00AF1CCA"/>
    <w:rsid w:val="00AF1FF1"/>
    <w:rsid w:val="00AF279D"/>
    <w:rsid w:val="00AF2EC2"/>
    <w:rsid w:val="00AF2FD4"/>
    <w:rsid w:val="00AF3070"/>
    <w:rsid w:val="00AF316F"/>
    <w:rsid w:val="00AF32AB"/>
    <w:rsid w:val="00AF3520"/>
    <w:rsid w:val="00AF3B71"/>
    <w:rsid w:val="00AF3C63"/>
    <w:rsid w:val="00AF4505"/>
    <w:rsid w:val="00AF4528"/>
    <w:rsid w:val="00AF468E"/>
    <w:rsid w:val="00AF46D4"/>
    <w:rsid w:val="00AF5153"/>
    <w:rsid w:val="00AF5B2A"/>
    <w:rsid w:val="00AF5E88"/>
    <w:rsid w:val="00AF605B"/>
    <w:rsid w:val="00AF6A9B"/>
    <w:rsid w:val="00AF714B"/>
    <w:rsid w:val="00AF71EF"/>
    <w:rsid w:val="00AF79AA"/>
    <w:rsid w:val="00AF7DB9"/>
    <w:rsid w:val="00B005B3"/>
    <w:rsid w:val="00B0067F"/>
    <w:rsid w:val="00B01344"/>
    <w:rsid w:val="00B01864"/>
    <w:rsid w:val="00B01C33"/>
    <w:rsid w:val="00B02DBC"/>
    <w:rsid w:val="00B03535"/>
    <w:rsid w:val="00B03600"/>
    <w:rsid w:val="00B03FCD"/>
    <w:rsid w:val="00B052A4"/>
    <w:rsid w:val="00B064A7"/>
    <w:rsid w:val="00B0680E"/>
    <w:rsid w:val="00B072E5"/>
    <w:rsid w:val="00B0737D"/>
    <w:rsid w:val="00B07F1E"/>
    <w:rsid w:val="00B07F50"/>
    <w:rsid w:val="00B07F6C"/>
    <w:rsid w:val="00B10BEE"/>
    <w:rsid w:val="00B10DCC"/>
    <w:rsid w:val="00B10E5D"/>
    <w:rsid w:val="00B10EB1"/>
    <w:rsid w:val="00B11954"/>
    <w:rsid w:val="00B1256E"/>
    <w:rsid w:val="00B126C9"/>
    <w:rsid w:val="00B12809"/>
    <w:rsid w:val="00B1324E"/>
    <w:rsid w:val="00B133B6"/>
    <w:rsid w:val="00B13AE0"/>
    <w:rsid w:val="00B140FA"/>
    <w:rsid w:val="00B1553E"/>
    <w:rsid w:val="00B15CF2"/>
    <w:rsid w:val="00B16D03"/>
    <w:rsid w:val="00B1723F"/>
    <w:rsid w:val="00B17BF8"/>
    <w:rsid w:val="00B17F7B"/>
    <w:rsid w:val="00B200AC"/>
    <w:rsid w:val="00B205F1"/>
    <w:rsid w:val="00B206C7"/>
    <w:rsid w:val="00B208B8"/>
    <w:rsid w:val="00B20A3D"/>
    <w:rsid w:val="00B20AB7"/>
    <w:rsid w:val="00B2148A"/>
    <w:rsid w:val="00B2173C"/>
    <w:rsid w:val="00B22775"/>
    <w:rsid w:val="00B240F9"/>
    <w:rsid w:val="00B24391"/>
    <w:rsid w:val="00B2479D"/>
    <w:rsid w:val="00B24925"/>
    <w:rsid w:val="00B249E7"/>
    <w:rsid w:val="00B25E2A"/>
    <w:rsid w:val="00B27016"/>
    <w:rsid w:val="00B271F1"/>
    <w:rsid w:val="00B27311"/>
    <w:rsid w:val="00B27885"/>
    <w:rsid w:val="00B2795D"/>
    <w:rsid w:val="00B279F6"/>
    <w:rsid w:val="00B3062C"/>
    <w:rsid w:val="00B30E2A"/>
    <w:rsid w:val="00B31070"/>
    <w:rsid w:val="00B31C0E"/>
    <w:rsid w:val="00B3226A"/>
    <w:rsid w:val="00B32C41"/>
    <w:rsid w:val="00B32EBB"/>
    <w:rsid w:val="00B332E4"/>
    <w:rsid w:val="00B33576"/>
    <w:rsid w:val="00B34354"/>
    <w:rsid w:val="00B3525F"/>
    <w:rsid w:val="00B3550E"/>
    <w:rsid w:val="00B3595C"/>
    <w:rsid w:val="00B374D9"/>
    <w:rsid w:val="00B3775B"/>
    <w:rsid w:val="00B37C26"/>
    <w:rsid w:val="00B37E03"/>
    <w:rsid w:val="00B40467"/>
    <w:rsid w:val="00B404F7"/>
    <w:rsid w:val="00B40ADF"/>
    <w:rsid w:val="00B40E21"/>
    <w:rsid w:val="00B40E31"/>
    <w:rsid w:val="00B41273"/>
    <w:rsid w:val="00B4131D"/>
    <w:rsid w:val="00B415DE"/>
    <w:rsid w:val="00B42FDE"/>
    <w:rsid w:val="00B43939"/>
    <w:rsid w:val="00B43B5E"/>
    <w:rsid w:val="00B445A2"/>
    <w:rsid w:val="00B44DDF"/>
    <w:rsid w:val="00B44E2C"/>
    <w:rsid w:val="00B452F8"/>
    <w:rsid w:val="00B45406"/>
    <w:rsid w:val="00B456C6"/>
    <w:rsid w:val="00B45C5A"/>
    <w:rsid w:val="00B45C9C"/>
    <w:rsid w:val="00B46809"/>
    <w:rsid w:val="00B46F3E"/>
    <w:rsid w:val="00B4709E"/>
    <w:rsid w:val="00B470F5"/>
    <w:rsid w:val="00B475CB"/>
    <w:rsid w:val="00B50580"/>
    <w:rsid w:val="00B50E04"/>
    <w:rsid w:val="00B511D5"/>
    <w:rsid w:val="00B51423"/>
    <w:rsid w:val="00B5174C"/>
    <w:rsid w:val="00B51AFF"/>
    <w:rsid w:val="00B51EE1"/>
    <w:rsid w:val="00B546EF"/>
    <w:rsid w:val="00B564C7"/>
    <w:rsid w:val="00B56856"/>
    <w:rsid w:val="00B57252"/>
    <w:rsid w:val="00B57C60"/>
    <w:rsid w:val="00B60D26"/>
    <w:rsid w:val="00B61155"/>
    <w:rsid w:val="00B618A0"/>
    <w:rsid w:val="00B62E33"/>
    <w:rsid w:val="00B6329D"/>
    <w:rsid w:val="00B63566"/>
    <w:rsid w:val="00B63B1C"/>
    <w:rsid w:val="00B63BD3"/>
    <w:rsid w:val="00B64377"/>
    <w:rsid w:val="00B643B6"/>
    <w:rsid w:val="00B64585"/>
    <w:rsid w:val="00B645C9"/>
    <w:rsid w:val="00B64A9D"/>
    <w:rsid w:val="00B64BF6"/>
    <w:rsid w:val="00B64C50"/>
    <w:rsid w:val="00B656FE"/>
    <w:rsid w:val="00B661F2"/>
    <w:rsid w:val="00B666C1"/>
    <w:rsid w:val="00B6795F"/>
    <w:rsid w:val="00B7046E"/>
    <w:rsid w:val="00B70511"/>
    <w:rsid w:val="00B70C4C"/>
    <w:rsid w:val="00B70FA8"/>
    <w:rsid w:val="00B7146A"/>
    <w:rsid w:val="00B71C0A"/>
    <w:rsid w:val="00B71C5A"/>
    <w:rsid w:val="00B726BB"/>
    <w:rsid w:val="00B72DA0"/>
    <w:rsid w:val="00B72F80"/>
    <w:rsid w:val="00B7314A"/>
    <w:rsid w:val="00B7322D"/>
    <w:rsid w:val="00B73237"/>
    <w:rsid w:val="00B73249"/>
    <w:rsid w:val="00B73526"/>
    <w:rsid w:val="00B748E4"/>
    <w:rsid w:val="00B75075"/>
    <w:rsid w:val="00B759E7"/>
    <w:rsid w:val="00B75B95"/>
    <w:rsid w:val="00B76437"/>
    <w:rsid w:val="00B76CEF"/>
    <w:rsid w:val="00B76D52"/>
    <w:rsid w:val="00B7703D"/>
    <w:rsid w:val="00B80109"/>
    <w:rsid w:val="00B81B5B"/>
    <w:rsid w:val="00B81C1B"/>
    <w:rsid w:val="00B81FE4"/>
    <w:rsid w:val="00B829F9"/>
    <w:rsid w:val="00B82E9B"/>
    <w:rsid w:val="00B832F2"/>
    <w:rsid w:val="00B8341A"/>
    <w:rsid w:val="00B834A2"/>
    <w:rsid w:val="00B83D1E"/>
    <w:rsid w:val="00B843C5"/>
    <w:rsid w:val="00B843E0"/>
    <w:rsid w:val="00B84627"/>
    <w:rsid w:val="00B84CEC"/>
    <w:rsid w:val="00B8555D"/>
    <w:rsid w:val="00B8579B"/>
    <w:rsid w:val="00B86A66"/>
    <w:rsid w:val="00B86BF5"/>
    <w:rsid w:val="00B86C28"/>
    <w:rsid w:val="00B875F0"/>
    <w:rsid w:val="00B87AF2"/>
    <w:rsid w:val="00B90668"/>
    <w:rsid w:val="00B90E9A"/>
    <w:rsid w:val="00B90ECA"/>
    <w:rsid w:val="00B932B2"/>
    <w:rsid w:val="00B9377C"/>
    <w:rsid w:val="00B93B51"/>
    <w:rsid w:val="00B94BAA"/>
    <w:rsid w:val="00B94C6E"/>
    <w:rsid w:val="00B95362"/>
    <w:rsid w:val="00B9539E"/>
    <w:rsid w:val="00B95812"/>
    <w:rsid w:val="00B9646F"/>
    <w:rsid w:val="00B96872"/>
    <w:rsid w:val="00B973B6"/>
    <w:rsid w:val="00B977CF"/>
    <w:rsid w:val="00BA0282"/>
    <w:rsid w:val="00BA031D"/>
    <w:rsid w:val="00BA0515"/>
    <w:rsid w:val="00BA0997"/>
    <w:rsid w:val="00BA1328"/>
    <w:rsid w:val="00BA1714"/>
    <w:rsid w:val="00BA19D0"/>
    <w:rsid w:val="00BA2096"/>
    <w:rsid w:val="00BA2242"/>
    <w:rsid w:val="00BA2620"/>
    <w:rsid w:val="00BA2D77"/>
    <w:rsid w:val="00BA2E0A"/>
    <w:rsid w:val="00BA3701"/>
    <w:rsid w:val="00BA3759"/>
    <w:rsid w:val="00BA3826"/>
    <w:rsid w:val="00BA3DB0"/>
    <w:rsid w:val="00BA4362"/>
    <w:rsid w:val="00BA4918"/>
    <w:rsid w:val="00BA5525"/>
    <w:rsid w:val="00BA5697"/>
    <w:rsid w:val="00BA5C6A"/>
    <w:rsid w:val="00BA62BA"/>
    <w:rsid w:val="00BA6F5F"/>
    <w:rsid w:val="00BB0417"/>
    <w:rsid w:val="00BB078B"/>
    <w:rsid w:val="00BB078D"/>
    <w:rsid w:val="00BB10F9"/>
    <w:rsid w:val="00BB22B4"/>
    <w:rsid w:val="00BB28E7"/>
    <w:rsid w:val="00BB2EE8"/>
    <w:rsid w:val="00BB4C95"/>
    <w:rsid w:val="00BB62E0"/>
    <w:rsid w:val="00BB6660"/>
    <w:rsid w:val="00BB69F1"/>
    <w:rsid w:val="00BB6C93"/>
    <w:rsid w:val="00BB7E1D"/>
    <w:rsid w:val="00BC0C20"/>
    <w:rsid w:val="00BC0F90"/>
    <w:rsid w:val="00BC10E9"/>
    <w:rsid w:val="00BC12CF"/>
    <w:rsid w:val="00BC2F85"/>
    <w:rsid w:val="00BC3499"/>
    <w:rsid w:val="00BC3636"/>
    <w:rsid w:val="00BC50D0"/>
    <w:rsid w:val="00BC558C"/>
    <w:rsid w:val="00BC55A5"/>
    <w:rsid w:val="00BC55A8"/>
    <w:rsid w:val="00BC584C"/>
    <w:rsid w:val="00BC5D38"/>
    <w:rsid w:val="00BC6350"/>
    <w:rsid w:val="00BC67AE"/>
    <w:rsid w:val="00BC6A7E"/>
    <w:rsid w:val="00BC7033"/>
    <w:rsid w:val="00BC7481"/>
    <w:rsid w:val="00BC758F"/>
    <w:rsid w:val="00BD026C"/>
    <w:rsid w:val="00BD033A"/>
    <w:rsid w:val="00BD0B5B"/>
    <w:rsid w:val="00BD0D71"/>
    <w:rsid w:val="00BD1134"/>
    <w:rsid w:val="00BD129E"/>
    <w:rsid w:val="00BD147A"/>
    <w:rsid w:val="00BD1614"/>
    <w:rsid w:val="00BD1791"/>
    <w:rsid w:val="00BD1C34"/>
    <w:rsid w:val="00BD2296"/>
    <w:rsid w:val="00BD283D"/>
    <w:rsid w:val="00BD2BCE"/>
    <w:rsid w:val="00BD2E15"/>
    <w:rsid w:val="00BD2E4D"/>
    <w:rsid w:val="00BD31B8"/>
    <w:rsid w:val="00BD379B"/>
    <w:rsid w:val="00BD3931"/>
    <w:rsid w:val="00BD3DEA"/>
    <w:rsid w:val="00BD404B"/>
    <w:rsid w:val="00BD421F"/>
    <w:rsid w:val="00BD425A"/>
    <w:rsid w:val="00BD43C6"/>
    <w:rsid w:val="00BD45E2"/>
    <w:rsid w:val="00BD471B"/>
    <w:rsid w:val="00BD5902"/>
    <w:rsid w:val="00BD5B60"/>
    <w:rsid w:val="00BD6049"/>
    <w:rsid w:val="00BD60B8"/>
    <w:rsid w:val="00BD60EB"/>
    <w:rsid w:val="00BD632A"/>
    <w:rsid w:val="00BD6C61"/>
    <w:rsid w:val="00BD6DBD"/>
    <w:rsid w:val="00BD7360"/>
    <w:rsid w:val="00BD73F4"/>
    <w:rsid w:val="00BD78DE"/>
    <w:rsid w:val="00BE07D0"/>
    <w:rsid w:val="00BE0861"/>
    <w:rsid w:val="00BE09AE"/>
    <w:rsid w:val="00BE0A65"/>
    <w:rsid w:val="00BE1B3A"/>
    <w:rsid w:val="00BE25F9"/>
    <w:rsid w:val="00BE302C"/>
    <w:rsid w:val="00BE34EF"/>
    <w:rsid w:val="00BE38A4"/>
    <w:rsid w:val="00BE39BA"/>
    <w:rsid w:val="00BE3D13"/>
    <w:rsid w:val="00BE3D85"/>
    <w:rsid w:val="00BE49D5"/>
    <w:rsid w:val="00BE5591"/>
    <w:rsid w:val="00BE5BE2"/>
    <w:rsid w:val="00BE5CA9"/>
    <w:rsid w:val="00BE5EA4"/>
    <w:rsid w:val="00BE69EA"/>
    <w:rsid w:val="00BE6AE1"/>
    <w:rsid w:val="00BF064A"/>
    <w:rsid w:val="00BF0669"/>
    <w:rsid w:val="00BF0CA6"/>
    <w:rsid w:val="00BF0F8E"/>
    <w:rsid w:val="00BF11B3"/>
    <w:rsid w:val="00BF131B"/>
    <w:rsid w:val="00BF1C7E"/>
    <w:rsid w:val="00BF208B"/>
    <w:rsid w:val="00BF2262"/>
    <w:rsid w:val="00BF2D65"/>
    <w:rsid w:val="00BF332F"/>
    <w:rsid w:val="00BF3BBD"/>
    <w:rsid w:val="00BF3DCD"/>
    <w:rsid w:val="00BF3ECC"/>
    <w:rsid w:val="00BF5BD7"/>
    <w:rsid w:val="00BF5E2E"/>
    <w:rsid w:val="00BF6121"/>
    <w:rsid w:val="00BF7590"/>
    <w:rsid w:val="00BF76BE"/>
    <w:rsid w:val="00C00105"/>
    <w:rsid w:val="00C004F9"/>
    <w:rsid w:val="00C00C1C"/>
    <w:rsid w:val="00C00D4E"/>
    <w:rsid w:val="00C00E61"/>
    <w:rsid w:val="00C01AD4"/>
    <w:rsid w:val="00C02A47"/>
    <w:rsid w:val="00C02FDF"/>
    <w:rsid w:val="00C03499"/>
    <w:rsid w:val="00C03548"/>
    <w:rsid w:val="00C03CC5"/>
    <w:rsid w:val="00C03D5F"/>
    <w:rsid w:val="00C03EF8"/>
    <w:rsid w:val="00C04281"/>
    <w:rsid w:val="00C0437A"/>
    <w:rsid w:val="00C045CD"/>
    <w:rsid w:val="00C04ADA"/>
    <w:rsid w:val="00C04E33"/>
    <w:rsid w:val="00C04FE7"/>
    <w:rsid w:val="00C05251"/>
    <w:rsid w:val="00C05E79"/>
    <w:rsid w:val="00C06787"/>
    <w:rsid w:val="00C06984"/>
    <w:rsid w:val="00C07B99"/>
    <w:rsid w:val="00C10748"/>
    <w:rsid w:val="00C10905"/>
    <w:rsid w:val="00C10B3C"/>
    <w:rsid w:val="00C11AD3"/>
    <w:rsid w:val="00C11D10"/>
    <w:rsid w:val="00C127CD"/>
    <w:rsid w:val="00C12C69"/>
    <w:rsid w:val="00C14319"/>
    <w:rsid w:val="00C153FE"/>
    <w:rsid w:val="00C16D3C"/>
    <w:rsid w:val="00C170F3"/>
    <w:rsid w:val="00C17836"/>
    <w:rsid w:val="00C17995"/>
    <w:rsid w:val="00C17ECC"/>
    <w:rsid w:val="00C17F83"/>
    <w:rsid w:val="00C17FA9"/>
    <w:rsid w:val="00C216BD"/>
    <w:rsid w:val="00C217C2"/>
    <w:rsid w:val="00C22A8C"/>
    <w:rsid w:val="00C237CB"/>
    <w:rsid w:val="00C2402B"/>
    <w:rsid w:val="00C240D4"/>
    <w:rsid w:val="00C24270"/>
    <w:rsid w:val="00C248CF"/>
    <w:rsid w:val="00C24ADF"/>
    <w:rsid w:val="00C24BDA"/>
    <w:rsid w:val="00C24CF5"/>
    <w:rsid w:val="00C25658"/>
    <w:rsid w:val="00C25E97"/>
    <w:rsid w:val="00C2664F"/>
    <w:rsid w:val="00C27DDA"/>
    <w:rsid w:val="00C30239"/>
    <w:rsid w:val="00C30668"/>
    <w:rsid w:val="00C3179A"/>
    <w:rsid w:val="00C318E4"/>
    <w:rsid w:val="00C31C75"/>
    <w:rsid w:val="00C31D10"/>
    <w:rsid w:val="00C32BAD"/>
    <w:rsid w:val="00C32DDF"/>
    <w:rsid w:val="00C32FA3"/>
    <w:rsid w:val="00C33403"/>
    <w:rsid w:val="00C33DE2"/>
    <w:rsid w:val="00C34737"/>
    <w:rsid w:val="00C35E79"/>
    <w:rsid w:val="00C36490"/>
    <w:rsid w:val="00C3662B"/>
    <w:rsid w:val="00C36923"/>
    <w:rsid w:val="00C370A0"/>
    <w:rsid w:val="00C37290"/>
    <w:rsid w:val="00C3730A"/>
    <w:rsid w:val="00C37E3A"/>
    <w:rsid w:val="00C402E3"/>
    <w:rsid w:val="00C40826"/>
    <w:rsid w:val="00C408BB"/>
    <w:rsid w:val="00C417B7"/>
    <w:rsid w:val="00C424BA"/>
    <w:rsid w:val="00C4260D"/>
    <w:rsid w:val="00C4305A"/>
    <w:rsid w:val="00C430EC"/>
    <w:rsid w:val="00C43857"/>
    <w:rsid w:val="00C43E6A"/>
    <w:rsid w:val="00C44305"/>
    <w:rsid w:val="00C44354"/>
    <w:rsid w:val="00C45A40"/>
    <w:rsid w:val="00C4644E"/>
    <w:rsid w:val="00C46571"/>
    <w:rsid w:val="00C468BB"/>
    <w:rsid w:val="00C47792"/>
    <w:rsid w:val="00C47AAB"/>
    <w:rsid w:val="00C47C21"/>
    <w:rsid w:val="00C50DA4"/>
    <w:rsid w:val="00C51049"/>
    <w:rsid w:val="00C51472"/>
    <w:rsid w:val="00C516D7"/>
    <w:rsid w:val="00C51804"/>
    <w:rsid w:val="00C52691"/>
    <w:rsid w:val="00C5287A"/>
    <w:rsid w:val="00C52F05"/>
    <w:rsid w:val="00C5318F"/>
    <w:rsid w:val="00C541BF"/>
    <w:rsid w:val="00C549E9"/>
    <w:rsid w:val="00C54AE3"/>
    <w:rsid w:val="00C54AFD"/>
    <w:rsid w:val="00C54E38"/>
    <w:rsid w:val="00C55255"/>
    <w:rsid w:val="00C5533C"/>
    <w:rsid w:val="00C55F5F"/>
    <w:rsid w:val="00C560B8"/>
    <w:rsid w:val="00C564CD"/>
    <w:rsid w:val="00C56770"/>
    <w:rsid w:val="00C573DC"/>
    <w:rsid w:val="00C5775B"/>
    <w:rsid w:val="00C579BA"/>
    <w:rsid w:val="00C60574"/>
    <w:rsid w:val="00C60A8B"/>
    <w:rsid w:val="00C60EA0"/>
    <w:rsid w:val="00C61514"/>
    <w:rsid w:val="00C6164C"/>
    <w:rsid w:val="00C61700"/>
    <w:rsid w:val="00C63029"/>
    <w:rsid w:val="00C6439D"/>
    <w:rsid w:val="00C65144"/>
    <w:rsid w:val="00C6539E"/>
    <w:rsid w:val="00C65D3D"/>
    <w:rsid w:val="00C667FA"/>
    <w:rsid w:val="00C66A14"/>
    <w:rsid w:val="00C66A67"/>
    <w:rsid w:val="00C66B03"/>
    <w:rsid w:val="00C678DB"/>
    <w:rsid w:val="00C70A6C"/>
    <w:rsid w:val="00C70E27"/>
    <w:rsid w:val="00C71029"/>
    <w:rsid w:val="00C716A7"/>
    <w:rsid w:val="00C71863"/>
    <w:rsid w:val="00C72665"/>
    <w:rsid w:val="00C72723"/>
    <w:rsid w:val="00C72A83"/>
    <w:rsid w:val="00C72DFE"/>
    <w:rsid w:val="00C730E9"/>
    <w:rsid w:val="00C73566"/>
    <w:rsid w:val="00C73633"/>
    <w:rsid w:val="00C73678"/>
    <w:rsid w:val="00C737CD"/>
    <w:rsid w:val="00C745E2"/>
    <w:rsid w:val="00C74C40"/>
    <w:rsid w:val="00C75154"/>
    <w:rsid w:val="00C75B4A"/>
    <w:rsid w:val="00C75DF0"/>
    <w:rsid w:val="00C75E16"/>
    <w:rsid w:val="00C767BE"/>
    <w:rsid w:val="00C76A56"/>
    <w:rsid w:val="00C76ABB"/>
    <w:rsid w:val="00C76C3F"/>
    <w:rsid w:val="00C77C4C"/>
    <w:rsid w:val="00C80561"/>
    <w:rsid w:val="00C80EC4"/>
    <w:rsid w:val="00C80FD4"/>
    <w:rsid w:val="00C812FB"/>
    <w:rsid w:val="00C8183F"/>
    <w:rsid w:val="00C81E2E"/>
    <w:rsid w:val="00C824DF"/>
    <w:rsid w:val="00C826D0"/>
    <w:rsid w:val="00C82B48"/>
    <w:rsid w:val="00C82D1C"/>
    <w:rsid w:val="00C83492"/>
    <w:rsid w:val="00C83637"/>
    <w:rsid w:val="00C84E1B"/>
    <w:rsid w:val="00C862E3"/>
    <w:rsid w:val="00C87BFA"/>
    <w:rsid w:val="00C87F18"/>
    <w:rsid w:val="00C90061"/>
    <w:rsid w:val="00C901D6"/>
    <w:rsid w:val="00C901FC"/>
    <w:rsid w:val="00C9049F"/>
    <w:rsid w:val="00C90590"/>
    <w:rsid w:val="00C9072B"/>
    <w:rsid w:val="00C90CA4"/>
    <w:rsid w:val="00C90E5D"/>
    <w:rsid w:val="00C91A6E"/>
    <w:rsid w:val="00C91DF1"/>
    <w:rsid w:val="00C91FD1"/>
    <w:rsid w:val="00C9263C"/>
    <w:rsid w:val="00C92CA3"/>
    <w:rsid w:val="00C92CB2"/>
    <w:rsid w:val="00C93340"/>
    <w:rsid w:val="00C93561"/>
    <w:rsid w:val="00C93C45"/>
    <w:rsid w:val="00C945B9"/>
    <w:rsid w:val="00C94CFB"/>
    <w:rsid w:val="00C94D41"/>
    <w:rsid w:val="00C950B1"/>
    <w:rsid w:val="00C95945"/>
    <w:rsid w:val="00C95FA3"/>
    <w:rsid w:val="00C97213"/>
    <w:rsid w:val="00C974E4"/>
    <w:rsid w:val="00C97889"/>
    <w:rsid w:val="00C97CD5"/>
    <w:rsid w:val="00CA072C"/>
    <w:rsid w:val="00CA172C"/>
    <w:rsid w:val="00CA179F"/>
    <w:rsid w:val="00CA19B5"/>
    <w:rsid w:val="00CA1BCA"/>
    <w:rsid w:val="00CA207E"/>
    <w:rsid w:val="00CA2B8A"/>
    <w:rsid w:val="00CA2E5E"/>
    <w:rsid w:val="00CA356C"/>
    <w:rsid w:val="00CA358E"/>
    <w:rsid w:val="00CA3F41"/>
    <w:rsid w:val="00CA42BC"/>
    <w:rsid w:val="00CA439E"/>
    <w:rsid w:val="00CA46B7"/>
    <w:rsid w:val="00CA48D2"/>
    <w:rsid w:val="00CA4A99"/>
    <w:rsid w:val="00CA5DB0"/>
    <w:rsid w:val="00CA65D6"/>
    <w:rsid w:val="00CA7019"/>
    <w:rsid w:val="00CA724A"/>
    <w:rsid w:val="00CA77D4"/>
    <w:rsid w:val="00CA7C1B"/>
    <w:rsid w:val="00CB0292"/>
    <w:rsid w:val="00CB069A"/>
    <w:rsid w:val="00CB0FC8"/>
    <w:rsid w:val="00CB1529"/>
    <w:rsid w:val="00CB17B9"/>
    <w:rsid w:val="00CB1DBA"/>
    <w:rsid w:val="00CB1F9E"/>
    <w:rsid w:val="00CB2B26"/>
    <w:rsid w:val="00CB372A"/>
    <w:rsid w:val="00CB4551"/>
    <w:rsid w:val="00CB45ED"/>
    <w:rsid w:val="00CB4CC6"/>
    <w:rsid w:val="00CB5150"/>
    <w:rsid w:val="00CB56BB"/>
    <w:rsid w:val="00CB5CD2"/>
    <w:rsid w:val="00CB67FD"/>
    <w:rsid w:val="00CB71DF"/>
    <w:rsid w:val="00CB7AB2"/>
    <w:rsid w:val="00CC0A6B"/>
    <w:rsid w:val="00CC136A"/>
    <w:rsid w:val="00CC1413"/>
    <w:rsid w:val="00CC168A"/>
    <w:rsid w:val="00CC1B94"/>
    <w:rsid w:val="00CC1FA4"/>
    <w:rsid w:val="00CC225C"/>
    <w:rsid w:val="00CC22C3"/>
    <w:rsid w:val="00CC2358"/>
    <w:rsid w:val="00CC2B86"/>
    <w:rsid w:val="00CC2BBB"/>
    <w:rsid w:val="00CC332C"/>
    <w:rsid w:val="00CC336F"/>
    <w:rsid w:val="00CC3770"/>
    <w:rsid w:val="00CC405C"/>
    <w:rsid w:val="00CC4AF8"/>
    <w:rsid w:val="00CC5D69"/>
    <w:rsid w:val="00CC5D98"/>
    <w:rsid w:val="00CD0427"/>
    <w:rsid w:val="00CD06A4"/>
    <w:rsid w:val="00CD129D"/>
    <w:rsid w:val="00CD17A4"/>
    <w:rsid w:val="00CD1A14"/>
    <w:rsid w:val="00CD1BC7"/>
    <w:rsid w:val="00CD20C8"/>
    <w:rsid w:val="00CD2AD8"/>
    <w:rsid w:val="00CD40A5"/>
    <w:rsid w:val="00CD4E72"/>
    <w:rsid w:val="00CD62F2"/>
    <w:rsid w:val="00CD693F"/>
    <w:rsid w:val="00CD6EBF"/>
    <w:rsid w:val="00CD761B"/>
    <w:rsid w:val="00CD7630"/>
    <w:rsid w:val="00CE03FE"/>
    <w:rsid w:val="00CE0534"/>
    <w:rsid w:val="00CE05EB"/>
    <w:rsid w:val="00CE0DBC"/>
    <w:rsid w:val="00CE1BCF"/>
    <w:rsid w:val="00CE1E41"/>
    <w:rsid w:val="00CE21EB"/>
    <w:rsid w:val="00CE3803"/>
    <w:rsid w:val="00CE3DEC"/>
    <w:rsid w:val="00CE41A0"/>
    <w:rsid w:val="00CE46F4"/>
    <w:rsid w:val="00CE4D19"/>
    <w:rsid w:val="00CE4E68"/>
    <w:rsid w:val="00CE5619"/>
    <w:rsid w:val="00CE5668"/>
    <w:rsid w:val="00CE6654"/>
    <w:rsid w:val="00CE6C10"/>
    <w:rsid w:val="00CE6C78"/>
    <w:rsid w:val="00CE70F4"/>
    <w:rsid w:val="00CE77C3"/>
    <w:rsid w:val="00CE78DF"/>
    <w:rsid w:val="00CE7D23"/>
    <w:rsid w:val="00CF0317"/>
    <w:rsid w:val="00CF0807"/>
    <w:rsid w:val="00CF0F3F"/>
    <w:rsid w:val="00CF0FAC"/>
    <w:rsid w:val="00CF16C6"/>
    <w:rsid w:val="00CF1A83"/>
    <w:rsid w:val="00CF1A9B"/>
    <w:rsid w:val="00CF1B5C"/>
    <w:rsid w:val="00CF2CBF"/>
    <w:rsid w:val="00CF3135"/>
    <w:rsid w:val="00CF39B9"/>
    <w:rsid w:val="00CF3CA4"/>
    <w:rsid w:val="00CF5174"/>
    <w:rsid w:val="00CF5999"/>
    <w:rsid w:val="00CF62BE"/>
    <w:rsid w:val="00CF694E"/>
    <w:rsid w:val="00D00146"/>
    <w:rsid w:val="00D006DA"/>
    <w:rsid w:val="00D00853"/>
    <w:rsid w:val="00D00F7B"/>
    <w:rsid w:val="00D01911"/>
    <w:rsid w:val="00D02530"/>
    <w:rsid w:val="00D02750"/>
    <w:rsid w:val="00D027E9"/>
    <w:rsid w:val="00D0287A"/>
    <w:rsid w:val="00D04C64"/>
    <w:rsid w:val="00D04D63"/>
    <w:rsid w:val="00D05083"/>
    <w:rsid w:val="00D050AB"/>
    <w:rsid w:val="00D0570E"/>
    <w:rsid w:val="00D05BDB"/>
    <w:rsid w:val="00D05D42"/>
    <w:rsid w:val="00D066E8"/>
    <w:rsid w:val="00D06C56"/>
    <w:rsid w:val="00D07030"/>
    <w:rsid w:val="00D07067"/>
    <w:rsid w:val="00D075CB"/>
    <w:rsid w:val="00D07915"/>
    <w:rsid w:val="00D10146"/>
    <w:rsid w:val="00D105A5"/>
    <w:rsid w:val="00D10904"/>
    <w:rsid w:val="00D10A92"/>
    <w:rsid w:val="00D1106B"/>
    <w:rsid w:val="00D11B21"/>
    <w:rsid w:val="00D123B2"/>
    <w:rsid w:val="00D12A6E"/>
    <w:rsid w:val="00D12DCA"/>
    <w:rsid w:val="00D13BE7"/>
    <w:rsid w:val="00D13CF3"/>
    <w:rsid w:val="00D145D1"/>
    <w:rsid w:val="00D16FCC"/>
    <w:rsid w:val="00D171ED"/>
    <w:rsid w:val="00D17CD6"/>
    <w:rsid w:val="00D2083A"/>
    <w:rsid w:val="00D21259"/>
    <w:rsid w:val="00D214E1"/>
    <w:rsid w:val="00D233AC"/>
    <w:rsid w:val="00D23435"/>
    <w:rsid w:val="00D23988"/>
    <w:rsid w:val="00D23A55"/>
    <w:rsid w:val="00D2407A"/>
    <w:rsid w:val="00D2414B"/>
    <w:rsid w:val="00D24414"/>
    <w:rsid w:val="00D25385"/>
    <w:rsid w:val="00D257A0"/>
    <w:rsid w:val="00D25B68"/>
    <w:rsid w:val="00D26289"/>
    <w:rsid w:val="00D2664C"/>
    <w:rsid w:val="00D26A81"/>
    <w:rsid w:val="00D273D0"/>
    <w:rsid w:val="00D27F2D"/>
    <w:rsid w:val="00D30D55"/>
    <w:rsid w:val="00D31347"/>
    <w:rsid w:val="00D3175E"/>
    <w:rsid w:val="00D31771"/>
    <w:rsid w:val="00D319D5"/>
    <w:rsid w:val="00D32474"/>
    <w:rsid w:val="00D32FB3"/>
    <w:rsid w:val="00D33163"/>
    <w:rsid w:val="00D33254"/>
    <w:rsid w:val="00D33933"/>
    <w:rsid w:val="00D33CB4"/>
    <w:rsid w:val="00D33F3A"/>
    <w:rsid w:val="00D34A34"/>
    <w:rsid w:val="00D34B37"/>
    <w:rsid w:val="00D34BE8"/>
    <w:rsid w:val="00D34DC6"/>
    <w:rsid w:val="00D34ECA"/>
    <w:rsid w:val="00D34F5A"/>
    <w:rsid w:val="00D35623"/>
    <w:rsid w:val="00D35C5B"/>
    <w:rsid w:val="00D35C8C"/>
    <w:rsid w:val="00D35D21"/>
    <w:rsid w:val="00D35D94"/>
    <w:rsid w:val="00D35E91"/>
    <w:rsid w:val="00D36092"/>
    <w:rsid w:val="00D36625"/>
    <w:rsid w:val="00D36EE7"/>
    <w:rsid w:val="00D374C5"/>
    <w:rsid w:val="00D37E06"/>
    <w:rsid w:val="00D4049C"/>
    <w:rsid w:val="00D40BA9"/>
    <w:rsid w:val="00D40DFF"/>
    <w:rsid w:val="00D418C5"/>
    <w:rsid w:val="00D436A0"/>
    <w:rsid w:val="00D44066"/>
    <w:rsid w:val="00D446EC"/>
    <w:rsid w:val="00D452BF"/>
    <w:rsid w:val="00D45817"/>
    <w:rsid w:val="00D45FF0"/>
    <w:rsid w:val="00D461AE"/>
    <w:rsid w:val="00D461BB"/>
    <w:rsid w:val="00D4635C"/>
    <w:rsid w:val="00D4638B"/>
    <w:rsid w:val="00D4686A"/>
    <w:rsid w:val="00D46B30"/>
    <w:rsid w:val="00D4785F"/>
    <w:rsid w:val="00D47C01"/>
    <w:rsid w:val="00D47F93"/>
    <w:rsid w:val="00D50462"/>
    <w:rsid w:val="00D50868"/>
    <w:rsid w:val="00D51391"/>
    <w:rsid w:val="00D51AF9"/>
    <w:rsid w:val="00D53592"/>
    <w:rsid w:val="00D54ACB"/>
    <w:rsid w:val="00D55219"/>
    <w:rsid w:val="00D5598F"/>
    <w:rsid w:val="00D55E8F"/>
    <w:rsid w:val="00D5679A"/>
    <w:rsid w:val="00D572C0"/>
    <w:rsid w:val="00D575EC"/>
    <w:rsid w:val="00D5761C"/>
    <w:rsid w:val="00D576A5"/>
    <w:rsid w:val="00D57E02"/>
    <w:rsid w:val="00D57E67"/>
    <w:rsid w:val="00D57F58"/>
    <w:rsid w:val="00D60952"/>
    <w:rsid w:val="00D60E91"/>
    <w:rsid w:val="00D61354"/>
    <w:rsid w:val="00D63FCA"/>
    <w:rsid w:val="00D64190"/>
    <w:rsid w:val="00D66237"/>
    <w:rsid w:val="00D669EF"/>
    <w:rsid w:val="00D66B54"/>
    <w:rsid w:val="00D672B2"/>
    <w:rsid w:val="00D67434"/>
    <w:rsid w:val="00D702BE"/>
    <w:rsid w:val="00D7068A"/>
    <w:rsid w:val="00D70BDD"/>
    <w:rsid w:val="00D70E99"/>
    <w:rsid w:val="00D71610"/>
    <w:rsid w:val="00D71891"/>
    <w:rsid w:val="00D7248C"/>
    <w:rsid w:val="00D724D7"/>
    <w:rsid w:val="00D74220"/>
    <w:rsid w:val="00D74307"/>
    <w:rsid w:val="00D7502B"/>
    <w:rsid w:val="00D75076"/>
    <w:rsid w:val="00D75D0B"/>
    <w:rsid w:val="00D76567"/>
    <w:rsid w:val="00D7657F"/>
    <w:rsid w:val="00D7666B"/>
    <w:rsid w:val="00D77162"/>
    <w:rsid w:val="00D77C5C"/>
    <w:rsid w:val="00D77E21"/>
    <w:rsid w:val="00D803D9"/>
    <w:rsid w:val="00D80D79"/>
    <w:rsid w:val="00D81332"/>
    <w:rsid w:val="00D815EB"/>
    <w:rsid w:val="00D8271C"/>
    <w:rsid w:val="00D82D39"/>
    <w:rsid w:val="00D832C1"/>
    <w:rsid w:val="00D8394E"/>
    <w:rsid w:val="00D83AEB"/>
    <w:rsid w:val="00D857F7"/>
    <w:rsid w:val="00D85871"/>
    <w:rsid w:val="00D86D6F"/>
    <w:rsid w:val="00D877FB"/>
    <w:rsid w:val="00D900A5"/>
    <w:rsid w:val="00D900F2"/>
    <w:rsid w:val="00D901E9"/>
    <w:rsid w:val="00D904DB"/>
    <w:rsid w:val="00D905D8"/>
    <w:rsid w:val="00D910B3"/>
    <w:rsid w:val="00D911D4"/>
    <w:rsid w:val="00D9122C"/>
    <w:rsid w:val="00D912BC"/>
    <w:rsid w:val="00D91A2C"/>
    <w:rsid w:val="00D91F20"/>
    <w:rsid w:val="00D932E1"/>
    <w:rsid w:val="00D93624"/>
    <w:rsid w:val="00D948DC"/>
    <w:rsid w:val="00D9562A"/>
    <w:rsid w:val="00D95F2F"/>
    <w:rsid w:val="00D965FB"/>
    <w:rsid w:val="00D966A5"/>
    <w:rsid w:val="00D96F92"/>
    <w:rsid w:val="00D97035"/>
    <w:rsid w:val="00D97544"/>
    <w:rsid w:val="00DA0053"/>
    <w:rsid w:val="00DA4051"/>
    <w:rsid w:val="00DA40DA"/>
    <w:rsid w:val="00DA4D74"/>
    <w:rsid w:val="00DA4EF2"/>
    <w:rsid w:val="00DA4F11"/>
    <w:rsid w:val="00DA4FD0"/>
    <w:rsid w:val="00DA5A75"/>
    <w:rsid w:val="00DA6580"/>
    <w:rsid w:val="00DA7274"/>
    <w:rsid w:val="00DA759F"/>
    <w:rsid w:val="00DA7B4B"/>
    <w:rsid w:val="00DB03DF"/>
    <w:rsid w:val="00DB05DA"/>
    <w:rsid w:val="00DB146B"/>
    <w:rsid w:val="00DB1C3F"/>
    <w:rsid w:val="00DB227F"/>
    <w:rsid w:val="00DB231B"/>
    <w:rsid w:val="00DB2A20"/>
    <w:rsid w:val="00DB2E5F"/>
    <w:rsid w:val="00DB350F"/>
    <w:rsid w:val="00DB42F6"/>
    <w:rsid w:val="00DB4628"/>
    <w:rsid w:val="00DB4684"/>
    <w:rsid w:val="00DB474C"/>
    <w:rsid w:val="00DB4B72"/>
    <w:rsid w:val="00DB4E18"/>
    <w:rsid w:val="00DB50F4"/>
    <w:rsid w:val="00DB529E"/>
    <w:rsid w:val="00DB5349"/>
    <w:rsid w:val="00DB5783"/>
    <w:rsid w:val="00DB651B"/>
    <w:rsid w:val="00DB6563"/>
    <w:rsid w:val="00DB6692"/>
    <w:rsid w:val="00DB73CD"/>
    <w:rsid w:val="00DB7468"/>
    <w:rsid w:val="00DB748A"/>
    <w:rsid w:val="00DB7F2D"/>
    <w:rsid w:val="00DC01AE"/>
    <w:rsid w:val="00DC0803"/>
    <w:rsid w:val="00DC0C3C"/>
    <w:rsid w:val="00DC0F1E"/>
    <w:rsid w:val="00DC16AC"/>
    <w:rsid w:val="00DC1884"/>
    <w:rsid w:val="00DC1ED8"/>
    <w:rsid w:val="00DC240D"/>
    <w:rsid w:val="00DC25BA"/>
    <w:rsid w:val="00DC2C3C"/>
    <w:rsid w:val="00DC331E"/>
    <w:rsid w:val="00DC33B3"/>
    <w:rsid w:val="00DC37CA"/>
    <w:rsid w:val="00DC42CB"/>
    <w:rsid w:val="00DC4506"/>
    <w:rsid w:val="00DC5BB4"/>
    <w:rsid w:val="00DC63EE"/>
    <w:rsid w:val="00DC6977"/>
    <w:rsid w:val="00DC7618"/>
    <w:rsid w:val="00DC7859"/>
    <w:rsid w:val="00DC791E"/>
    <w:rsid w:val="00DC7B00"/>
    <w:rsid w:val="00DD0538"/>
    <w:rsid w:val="00DD2338"/>
    <w:rsid w:val="00DD2F02"/>
    <w:rsid w:val="00DD30B1"/>
    <w:rsid w:val="00DD3AF3"/>
    <w:rsid w:val="00DD53B1"/>
    <w:rsid w:val="00DD5746"/>
    <w:rsid w:val="00DD5889"/>
    <w:rsid w:val="00DD5E6A"/>
    <w:rsid w:val="00DD5EEF"/>
    <w:rsid w:val="00DD64F9"/>
    <w:rsid w:val="00DD79A5"/>
    <w:rsid w:val="00DD7BBD"/>
    <w:rsid w:val="00DD7F4F"/>
    <w:rsid w:val="00DE0987"/>
    <w:rsid w:val="00DE0AC0"/>
    <w:rsid w:val="00DE1874"/>
    <w:rsid w:val="00DE2256"/>
    <w:rsid w:val="00DE2CEA"/>
    <w:rsid w:val="00DE2EAA"/>
    <w:rsid w:val="00DE3881"/>
    <w:rsid w:val="00DE4E12"/>
    <w:rsid w:val="00DE5746"/>
    <w:rsid w:val="00DE5860"/>
    <w:rsid w:val="00DE58B5"/>
    <w:rsid w:val="00DE6193"/>
    <w:rsid w:val="00DE6285"/>
    <w:rsid w:val="00DE7050"/>
    <w:rsid w:val="00DE7103"/>
    <w:rsid w:val="00DF0003"/>
    <w:rsid w:val="00DF037E"/>
    <w:rsid w:val="00DF0A21"/>
    <w:rsid w:val="00DF1A71"/>
    <w:rsid w:val="00DF1E0D"/>
    <w:rsid w:val="00DF21DF"/>
    <w:rsid w:val="00DF24B7"/>
    <w:rsid w:val="00DF362E"/>
    <w:rsid w:val="00DF3768"/>
    <w:rsid w:val="00DF3E71"/>
    <w:rsid w:val="00DF3F2B"/>
    <w:rsid w:val="00DF3FCD"/>
    <w:rsid w:val="00DF4926"/>
    <w:rsid w:val="00DF4955"/>
    <w:rsid w:val="00DF5175"/>
    <w:rsid w:val="00DF51B5"/>
    <w:rsid w:val="00DF5A67"/>
    <w:rsid w:val="00DF5BEB"/>
    <w:rsid w:val="00DF5D2C"/>
    <w:rsid w:val="00DF6C2D"/>
    <w:rsid w:val="00DF6D68"/>
    <w:rsid w:val="00DF77DD"/>
    <w:rsid w:val="00DF7A93"/>
    <w:rsid w:val="00DF7BB1"/>
    <w:rsid w:val="00DF7FAC"/>
    <w:rsid w:val="00E00519"/>
    <w:rsid w:val="00E005DA"/>
    <w:rsid w:val="00E00798"/>
    <w:rsid w:val="00E00D01"/>
    <w:rsid w:val="00E01DC8"/>
    <w:rsid w:val="00E02319"/>
    <w:rsid w:val="00E023B4"/>
    <w:rsid w:val="00E023D7"/>
    <w:rsid w:val="00E03144"/>
    <w:rsid w:val="00E0483E"/>
    <w:rsid w:val="00E04C34"/>
    <w:rsid w:val="00E0515B"/>
    <w:rsid w:val="00E0529F"/>
    <w:rsid w:val="00E0549C"/>
    <w:rsid w:val="00E05B3C"/>
    <w:rsid w:val="00E06487"/>
    <w:rsid w:val="00E07D13"/>
    <w:rsid w:val="00E07F39"/>
    <w:rsid w:val="00E10A6D"/>
    <w:rsid w:val="00E10BC2"/>
    <w:rsid w:val="00E10E26"/>
    <w:rsid w:val="00E112AE"/>
    <w:rsid w:val="00E1143E"/>
    <w:rsid w:val="00E11952"/>
    <w:rsid w:val="00E11AA8"/>
    <w:rsid w:val="00E12F61"/>
    <w:rsid w:val="00E13927"/>
    <w:rsid w:val="00E13BF4"/>
    <w:rsid w:val="00E16AE9"/>
    <w:rsid w:val="00E16BD3"/>
    <w:rsid w:val="00E16C53"/>
    <w:rsid w:val="00E16D3B"/>
    <w:rsid w:val="00E17741"/>
    <w:rsid w:val="00E179E7"/>
    <w:rsid w:val="00E212DF"/>
    <w:rsid w:val="00E21804"/>
    <w:rsid w:val="00E219B8"/>
    <w:rsid w:val="00E21D99"/>
    <w:rsid w:val="00E22DAF"/>
    <w:rsid w:val="00E249FA"/>
    <w:rsid w:val="00E25DD2"/>
    <w:rsid w:val="00E25EDA"/>
    <w:rsid w:val="00E26BDE"/>
    <w:rsid w:val="00E274EA"/>
    <w:rsid w:val="00E27932"/>
    <w:rsid w:val="00E27D2E"/>
    <w:rsid w:val="00E30A4D"/>
    <w:rsid w:val="00E32149"/>
    <w:rsid w:val="00E33250"/>
    <w:rsid w:val="00E33346"/>
    <w:rsid w:val="00E336A1"/>
    <w:rsid w:val="00E338E4"/>
    <w:rsid w:val="00E345FE"/>
    <w:rsid w:val="00E34C5A"/>
    <w:rsid w:val="00E34EDC"/>
    <w:rsid w:val="00E35051"/>
    <w:rsid w:val="00E358C1"/>
    <w:rsid w:val="00E362B6"/>
    <w:rsid w:val="00E365B4"/>
    <w:rsid w:val="00E36719"/>
    <w:rsid w:val="00E36BE8"/>
    <w:rsid w:val="00E37255"/>
    <w:rsid w:val="00E372A2"/>
    <w:rsid w:val="00E37D0A"/>
    <w:rsid w:val="00E37EDE"/>
    <w:rsid w:val="00E404F4"/>
    <w:rsid w:val="00E40725"/>
    <w:rsid w:val="00E410B7"/>
    <w:rsid w:val="00E410D7"/>
    <w:rsid w:val="00E41110"/>
    <w:rsid w:val="00E41290"/>
    <w:rsid w:val="00E41697"/>
    <w:rsid w:val="00E41E45"/>
    <w:rsid w:val="00E42E22"/>
    <w:rsid w:val="00E4316D"/>
    <w:rsid w:val="00E43566"/>
    <w:rsid w:val="00E43B6B"/>
    <w:rsid w:val="00E45B91"/>
    <w:rsid w:val="00E46039"/>
    <w:rsid w:val="00E4654C"/>
    <w:rsid w:val="00E466A9"/>
    <w:rsid w:val="00E4790C"/>
    <w:rsid w:val="00E47CA4"/>
    <w:rsid w:val="00E50631"/>
    <w:rsid w:val="00E506C2"/>
    <w:rsid w:val="00E51785"/>
    <w:rsid w:val="00E52194"/>
    <w:rsid w:val="00E52E28"/>
    <w:rsid w:val="00E53B8D"/>
    <w:rsid w:val="00E53C2E"/>
    <w:rsid w:val="00E53E06"/>
    <w:rsid w:val="00E54406"/>
    <w:rsid w:val="00E54A07"/>
    <w:rsid w:val="00E55826"/>
    <w:rsid w:val="00E55E3F"/>
    <w:rsid w:val="00E5649D"/>
    <w:rsid w:val="00E569BD"/>
    <w:rsid w:val="00E5742A"/>
    <w:rsid w:val="00E575DF"/>
    <w:rsid w:val="00E57A59"/>
    <w:rsid w:val="00E57F18"/>
    <w:rsid w:val="00E61A9B"/>
    <w:rsid w:val="00E62066"/>
    <w:rsid w:val="00E627D7"/>
    <w:rsid w:val="00E63082"/>
    <w:rsid w:val="00E63998"/>
    <w:rsid w:val="00E63DA1"/>
    <w:rsid w:val="00E649C6"/>
    <w:rsid w:val="00E65318"/>
    <w:rsid w:val="00E65ED2"/>
    <w:rsid w:val="00E67B51"/>
    <w:rsid w:val="00E67E78"/>
    <w:rsid w:val="00E7055B"/>
    <w:rsid w:val="00E71411"/>
    <w:rsid w:val="00E71D64"/>
    <w:rsid w:val="00E72BA8"/>
    <w:rsid w:val="00E72BCE"/>
    <w:rsid w:val="00E73088"/>
    <w:rsid w:val="00E731AD"/>
    <w:rsid w:val="00E731E8"/>
    <w:rsid w:val="00E73261"/>
    <w:rsid w:val="00E73410"/>
    <w:rsid w:val="00E73C3D"/>
    <w:rsid w:val="00E74558"/>
    <w:rsid w:val="00E760E4"/>
    <w:rsid w:val="00E76B51"/>
    <w:rsid w:val="00E76E1F"/>
    <w:rsid w:val="00E7793D"/>
    <w:rsid w:val="00E77A35"/>
    <w:rsid w:val="00E801DB"/>
    <w:rsid w:val="00E804DB"/>
    <w:rsid w:val="00E804F0"/>
    <w:rsid w:val="00E80715"/>
    <w:rsid w:val="00E80C18"/>
    <w:rsid w:val="00E81E49"/>
    <w:rsid w:val="00E8203F"/>
    <w:rsid w:val="00E827F5"/>
    <w:rsid w:val="00E82D03"/>
    <w:rsid w:val="00E82E74"/>
    <w:rsid w:val="00E836D5"/>
    <w:rsid w:val="00E83D0B"/>
    <w:rsid w:val="00E851CC"/>
    <w:rsid w:val="00E85986"/>
    <w:rsid w:val="00E85CF0"/>
    <w:rsid w:val="00E85E47"/>
    <w:rsid w:val="00E86FD9"/>
    <w:rsid w:val="00E870B1"/>
    <w:rsid w:val="00E8711C"/>
    <w:rsid w:val="00E872CF"/>
    <w:rsid w:val="00E8736F"/>
    <w:rsid w:val="00E87608"/>
    <w:rsid w:val="00E87869"/>
    <w:rsid w:val="00E87D27"/>
    <w:rsid w:val="00E900BF"/>
    <w:rsid w:val="00E9019A"/>
    <w:rsid w:val="00E904A9"/>
    <w:rsid w:val="00E90A50"/>
    <w:rsid w:val="00E90E37"/>
    <w:rsid w:val="00E91213"/>
    <w:rsid w:val="00E91DA0"/>
    <w:rsid w:val="00E920CC"/>
    <w:rsid w:val="00E928C6"/>
    <w:rsid w:val="00E9322D"/>
    <w:rsid w:val="00E93810"/>
    <w:rsid w:val="00E940F8"/>
    <w:rsid w:val="00E9476A"/>
    <w:rsid w:val="00E94AFC"/>
    <w:rsid w:val="00E94C3B"/>
    <w:rsid w:val="00E94D32"/>
    <w:rsid w:val="00E95774"/>
    <w:rsid w:val="00E96257"/>
    <w:rsid w:val="00E962CD"/>
    <w:rsid w:val="00E96833"/>
    <w:rsid w:val="00E96D5D"/>
    <w:rsid w:val="00E96D6B"/>
    <w:rsid w:val="00E9702C"/>
    <w:rsid w:val="00E9770F"/>
    <w:rsid w:val="00EA0383"/>
    <w:rsid w:val="00EA06B0"/>
    <w:rsid w:val="00EA0B18"/>
    <w:rsid w:val="00EA13E6"/>
    <w:rsid w:val="00EA1A7D"/>
    <w:rsid w:val="00EA1C0C"/>
    <w:rsid w:val="00EA1D0E"/>
    <w:rsid w:val="00EA24A2"/>
    <w:rsid w:val="00EA3042"/>
    <w:rsid w:val="00EA3067"/>
    <w:rsid w:val="00EA3252"/>
    <w:rsid w:val="00EA342B"/>
    <w:rsid w:val="00EA38C5"/>
    <w:rsid w:val="00EA3B35"/>
    <w:rsid w:val="00EA3DE4"/>
    <w:rsid w:val="00EA424A"/>
    <w:rsid w:val="00EA4257"/>
    <w:rsid w:val="00EA426B"/>
    <w:rsid w:val="00EA446F"/>
    <w:rsid w:val="00EA4EAD"/>
    <w:rsid w:val="00EA4FF2"/>
    <w:rsid w:val="00EA50FA"/>
    <w:rsid w:val="00EA5266"/>
    <w:rsid w:val="00EA60D5"/>
    <w:rsid w:val="00EA666E"/>
    <w:rsid w:val="00EA6A25"/>
    <w:rsid w:val="00EA6A5A"/>
    <w:rsid w:val="00EA74DC"/>
    <w:rsid w:val="00EA7A05"/>
    <w:rsid w:val="00EA7F51"/>
    <w:rsid w:val="00EB02F4"/>
    <w:rsid w:val="00EB0A64"/>
    <w:rsid w:val="00EB0B87"/>
    <w:rsid w:val="00EB0F12"/>
    <w:rsid w:val="00EB1143"/>
    <w:rsid w:val="00EB156D"/>
    <w:rsid w:val="00EB2075"/>
    <w:rsid w:val="00EB25FA"/>
    <w:rsid w:val="00EB2874"/>
    <w:rsid w:val="00EB2F20"/>
    <w:rsid w:val="00EB30FF"/>
    <w:rsid w:val="00EB323F"/>
    <w:rsid w:val="00EB37B6"/>
    <w:rsid w:val="00EB3823"/>
    <w:rsid w:val="00EB3E12"/>
    <w:rsid w:val="00EB3F0C"/>
    <w:rsid w:val="00EB4C18"/>
    <w:rsid w:val="00EB4EA2"/>
    <w:rsid w:val="00EB4ED7"/>
    <w:rsid w:val="00EB628F"/>
    <w:rsid w:val="00EB6364"/>
    <w:rsid w:val="00EB753E"/>
    <w:rsid w:val="00EB75D2"/>
    <w:rsid w:val="00EC0B36"/>
    <w:rsid w:val="00EC172B"/>
    <w:rsid w:val="00EC1985"/>
    <w:rsid w:val="00EC1B7F"/>
    <w:rsid w:val="00EC1C6F"/>
    <w:rsid w:val="00EC211E"/>
    <w:rsid w:val="00EC234B"/>
    <w:rsid w:val="00EC3023"/>
    <w:rsid w:val="00EC37C1"/>
    <w:rsid w:val="00EC4118"/>
    <w:rsid w:val="00EC450F"/>
    <w:rsid w:val="00EC49A8"/>
    <w:rsid w:val="00EC4AE1"/>
    <w:rsid w:val="00EC4DE5"/>
    <w:rsid w:val="00EC4F03"/>
    <w:rsid w:val="00EC5386"/>
    <w:rsid w:val="00EC62E2"/>
    <w:rsid w:val="00EC7A22"/>
    <w:rsid w:val="00ED0F97"/>
    <w:rsid w:val="00ED1C5B"/>
    <w:rsid w:val="00ED1CE4"/>
    <w:rsid w:val="00ED1EE7"/>
    <w:rsid w:val="00ED25F7"/>
    <w:rsid w:val="00ED2B05"/>
    <w:rsid w:val="00ED3829"/>
    <w:rsid w:val="00ED3C34"/>
    <w:rsid w:val="00ED3EAA"/>
    <w:rsid w:val="00ED4000"/>
    <w:rsid w:val="00ED5CBC"/>
    <w:rsid w:val="00ED5F70"/>
    <w:rsid w:val="00ED611A"/>
    <w:rsid w:val="00ED71B0"/>
    <w:rsid w:val="00ED73B6"/>
    <w:rsid w:val="00ED7A62"/>
    <w:rsid w:val="00ED7C5B"/>
    <w:rsid w:val="00EE022D"/>
    <w:rsid w:val="00EE04A8"/>
    <w:rsid w:val="00EE067B"/>
    <w:rsid w:val="00EE0DC9"/>
    <w:rsid w:val="00EE290B"/>
    <w:rsid w:val="00EE2FEF"/>
    <w:rsid w:val="00EE315F"/>
    <w:rsid w:val="00EE3365"/>
    <w:rsid w:val="00EE3C8F"/>
    <w:rsid w:val="00EE3F49"/>
    <w:rsid w:val="00EE4433"/>
    <w:rsid w:val="00EE4799"/>
    <w:rsid w:val="00EE5330"/>
    <w:rsid w:val="00EE563D"/>
    <w:rsid w:val="00EE6525"/>
    <w:rsid w:val="00EE6A36"/>
    <w:rsid w:val="00EE735F"/>
    <w:rsid w:val="00EE7CBA"/>
    <w:rsid w:val="00EF016B"/>
    <w:rsid w:val="00EF04F2"/>
    <w:rsid w:val="00EF0564"/>
    <w:rsid w:val="00EF0AF5"/>
    <w:rsid w:val="00EF0BCE"/>
    <w:rsid w:val="00EF0E99"/>
    <w:rsid w:val="00EF10EA"/>
    <w:rsid w:val="00EF279E"/>
    <w:rsid w:val="00EF29DF"/>
    <w:rsid w:val="00EF2A63"/>
    <w:rsid w:val="00EF3A64"/>
    <w:rsid w:val="00EF3A8C"/>
    <w:rsid w:val="00EF3C96"/>
    <w:rsid w:val="00EF4BE6"/>
    <w:rsid w:val="00EF52BF"/>
    <w:rsid w:val="00EF5824"/>
    <w:rsid w:val="00EF5BFE"/>
    <w:rsid w:val="00EF5C72"/>
    <w:rsid w:val="00EF67AC"/>
    <w:rsid w:val="00EF67F3"/>
    <w:rsid w:val="00EF683D"/>
    <w:rsid w:val="00F00261"/>
    <w:rsid w:val="00F0038D"/>
    <w:rsid w:val="00F005D7"/>
    <w:rsid w:val="00F00AB8"/>
    <w:rsid w:val="00F00D29"/>
    <w:rsid w:val="00F00DFB"/>
    <w:rsid w:val="00F00FC2"/>
    <w:rsid w:val="00F0182F"/>
    <w:rsid w:val="00F01DD8"/>
    <w:rsid w:val="00F0211A"/>
    <w:rsid w:val="00F0221B"/>
    <w:rsid w:val="00F02324"/>
    <w:rsid w:val="00F02639"/>
    <w:rsid w:val="00F02922"/>
    <w:rsid w:val="00F03315"/>
    <w:rsid w:val="00F04203"/>
    <w:rsid w:val="00F04F7D"/>
    <w:rsid w:val="00F05A2A"/>
    <w:rsid w:val="00F05AFF"/>
    <w:rsid w:val="00F06794"/>
    <w:rsid w:val="00F072FF"/>
    <w:rsid w:val="00F07708"/>
    <w:rsid w:val="00F077F0"/>
    <w:rsid w:val="00F07CDE"/>
    <w:rsid w:val="00F10016"/>
    <w:rsid w:val="00F10CF7"/>
    <w:rsid w:val="00F10E96"/>
    <w:rsid w:val="00F11A36"/>
    <w:rsid w:val="00F11E14"/>
    <w:rsid w:val="00F12024"/>
    <w:rsid w:val="00F120CB"/>
    <w:rsid w:val="00F125FA"/>
    <w:rsid w:val="00F12859"/>
    <w:rsid w:val="00F12E6E"/>
    <w:rsid w:val="00F134E9"/>
    <w:rsid w:val="00F146D8"/>
    <w:rsid w:val="00F14868"/>
    <w:rsid w:val="00F15BFC"/>
    <w:rsid w:val="00F16056"/>
    <w:rsid w:val="00F168FB"/>
    <w:rsid w:val="00F16B83"/>
    <w:rsid w:val="00F17E7D"/>
    <w:rsid w:val="00F17F39"/>
    <w:rsid w:val="00F20E13"/>
    <w:rsid w:val="00F211E0"/>
    <w:rsid w:val="00F21E48"/>
    <w:rsid w:val="00F22770"/>
    <w:rsid w:val="00F22DCB"/>
    <w:rsid w:val="00F22FB7"/>
    <w:rsid w:val="00F23BAD"/>
    <w:rsid w:val="00F24416"/>
    <w:rsid w:val="00F245D8"/>
    <w:rsid w:val="00F24640"/>
    <w:rsid w:val="00F24A35"/>
    <w:rsid w:val="00F24ABF"/>
    <w:rsid w:val="00F24FAF"/>
    <w:rsid w:val="00F25103"/>
    <w:rsid w:val="00F25505"/>
    <w:rsid w:val="00F25627"/>
    <w:rsid w:val="00F256AC"/>
    <w:rsid w:val="00F25730"/>
    <w:rsid w:val="00F25AAE"/>
    <w:rsid w:val="00F26A71"/>
    <w:rsid w:val="00F26C42"/>
    <w:rsid w:val="00F26D00"/>
    <w:rsid w:val="00F271D3"/>
    <w:rsid w:val="00F278CB"/>
    <w:rsid w:val="00F279BC"/>
    <w:rsid w:val="00F27D84"/>
    <w:rsid w:val="00F30559"/>
    <w:rsid w:val="00F30BB5"/>
    <w:rsid w:val="00F30E37"/>
    <w:rsid w:val="00F314E3"/>
    <w:rsid w:val="00F317EE"/>
    <w:rsid w:val="00F318B4"/>
    <w:rsid w:val="00F323D9"/>
    <w:rsid w:val="00F325BA"/>
    <w:rsid w:val="00F3265A"/>
    <w:rsid w:val="00F33706"/>
    <w:rsid w:val="00F33941"/>
    <w:rsid w:val="00F35031"/>
    <w:rsid w:val="00F351F0"/>
    <w:rsid w:val="00F3521C"/>
    <w:rsid w:val="00F35409"/>
    <w:rsid w:val="00F355A6"/>
    <w:rsid w:val="00F35C48"/>
    <w:rsid w:val="00F36424"/>
    <w:rsid w:val="00F37255"/>
    <w:rsid w:val="00F372DC"/>
    <w:rsid w:val="00F37970"/>
    <w:rsid w:val="00F4012B"/>
    <w:rsid w:val="00F40512"/>
    <w:rsid w:val="00F405AE"/>
    <w:rsid w:val="00F408BA"/>
    <w:rsid w:val="00F412B8"/>
    <w:rsid w:val="00F412E5"/>
    <w:rsid w:val="00F416C4"/>
    <w:rsid w:val="00F41B5D"/>
    <w:rsid w:val="00F41D3B"/>
    <w:rsid w:val="00F41D7D"/>
    <w:rsid w:val="00F41E44"/>
    <w:rsid w:val="00F421D6"/>
    <w:rsid w:val="00F42446"/>
    <w:rsid w:val="00F428C8"/>
    <w:rsid w:val="00F42E87"/>
    <w:rsid w:val="00F43095"/>
    <w:rsid w:val="00F43889"/>
    <w:rsid w:val="00F441FC"/>
    <w:rsid w:val="00F448B7"/>
    <w:rsid w:val="00F45166"/>
    <w:rsid w:val="00F454E2"/>
    <w:rsid w:val="00F454EF"/>
    <w:rsid w:val="00F455BD"/>
    <w:rsid w:val="00F45AB6"/>
    <w:rsid w:val="00F4650D"/>
    <w:rsid w:val="00F46A59"/>
    <w:rsid w:val="00F46EEF"/>
    <w:rsid w:val="00F474B1"/>
    <w:rsid w:val="00F4769D"/>
    <w:rsid w:val="00F5024A"/>
    <w:rsid w:val="00F51756"/>
    <w:rsid w:val="00F51EAD"/>
    <w:rsid w:val="00F51F4F"/>
    <w:rsid w:val="00F52125"/>
    <w:rsid w:val="00F5217F"/>
    <w:rsid w:val="00F52348"/>
    <w:rsid w:val="00F52641"/>
    <w:rsid w:val="00F52C4A"/>
    <w:rsid w:val="00F52E15"/>
    <w:rsid w:val="00F52EC5"/>
    <w:rsid w:val="00F534D2"/>
    <w:rsid w:val="00F542D6"/>
    <w:rsid w:val="00F54CBF"/>
    <w:rsid w:val="00F54E87"/>
    <w:rsid w:val="00F5522E"/>
    <w:rsid w:val="00F555AF"/>
    <w:rsid w:val="00F5585A"/>
    <w:rsid w:val="00F55B70"/>
    <w:rsid w:val="00F55CA6"/>
    <w:rsid w:val="00F55EDA"/>
    <w:rsid w:val="00F5628E"/>
    <w:rsid w:val="00F564A1"/>
    <w:rsid w:val="00F57506"/>
    <w:rsid w:val="00F605B9"/>
    <w:rsid w:val="00F61368"/>
    <w:rsid w:val="00F61608"/>
    <w:rsid w:val="00F61C03"/>
    <w:rsid w:val="00F62109"/>
    <w:rsid w:val="00F629BE"/>
    <w:rsid w:val="00F635FD"/>
    <w:rsid w:val="00F63625"/>
    <w:rsid w:val="00F636C0"/>
    <w:rsid w:val="00F638A3"/>
    <w:rsid w:val="00F64F23"/>
    <w:rsid w:val="00F65198"/>
    <w:rsid w:val="00F66CFD"/>
    <w:rsid w:val="00F66E1E"/>
    <w:rsid w:val="00F66FC0"/>
    <w:rsid w:val="00F67020"/>
    <w:rsid w:val="00F67419"/>
    <w:rsid w:val="00F67420"/>
    <w:rsid w:val="00F6753E"/>
    <w:rsid w:val="00F67C58"/>
    <w:rsid w:val="00F67C82"/>
    <w:rsid w:val="00F70CE8"/>
    <w:rsid w:val="00F71334"/>
    <w:rsid w:val="00F714BF"/>
    <w:rsid w:val="00F7175E"/>
    <w:rsid w:val="00F718E4"/>
    <w:rsid w:val="00F7193B"/>
    <w:rsid w:val="00F71EA8"/>
    <w:rsid w:val="00F72B3A"/>
    <w:rsid w:val="00F72B89"/>
    <w:rsid w:val="00F72C71"/>
    <w:rsid w:val="00F72D3F"/>
    <w:rsid w:val="00F72DAA"/>
    <w:rsid w:val="00F72FA2"/>
    <w:rsid w:val="00F7348D"/>
    <w:rsid w:val="00F73ACC"/>
    <w:rsid w:val="00F73CC2"/>
    <w:rsid w:val="00F742B9"/>
    <w:rsid w:val="00F74B56"/>
    <w:rsid w:val="00F74E25"/>
    <w:rsid w:val="00F74EAA"/>
    <w:rsid w:val="00F7549C"/>
    <w:rsid w:val="00F75B8C"/>
    <w:rsid w:val="00F76324"/>
    <w:rsid w:val="00F76A01"/>
    <w:rsid w:val="00F76AC6"/>
    <w:rsid w:val="00F76AF7"/>
    <w:rsid w:val="00F76CE5"/>
    <w:rsid w:val="00F76D20"/>
    <w:rsid w:val="00F76F72"/>
    <w:rsid w:val="00F77271"/>
    <w:rsid w:val="00F77734"/>
    <w:rsid w:val="00F77EF4"/>
    <w:rsid w:val="00F80708"/>
    <w:rsid w:val="00F80867"/>
    <w:rsid w:val="00F8097F"/>
    <w:rsid w:val="00F81B8F"/>
    <w:rsid w:val="00F82CA5"/>
    <w:rsid w:val="00F8332B"/>
    <w:rsid w:val="00F838EB"/>
    <w:rsid w:val="00F8405A"/>
    <w:rsid w:val="00F84A16"/>
    <w:rsid w:val="00F8512E"/>
    <w:rsid w:val="00F85865"/>
    <w:rsid w:val="00F86170"/>
    <w:rsid w:val="00F86346"/>
    <w:rsid w:val="00F867C8"/>
    <w:rsid w:val="00F86BB6"/>
    <w:rsid w:val="00F8707A"/>
    <w:rsid w:val="00F87185"/>
    <w:rsid w:val="00F87431"/>
    <w:rsid w:val="00F87445"/>
    <w:rsid w:val="00F87A82"/>
    <w:rsid w:val="00F87C9E"/>
    <w:rsid w:val="00F9046C"/>
    <w:rsid w:val="00F90CC4"/>
    <w:rsid w:val="00F911B9"/>
    <w:rsid w:val="00F9142C"/>
    <w:rsid w:val="00F918C0"/>
    <w:rsid w:val="00F92350"/>
    <w:rsid w:val="00F927D5"/>
    <w:rsid w:val="00F92A1E"/>
    <w:rsid w:val="00F92AE7"/>
    <w:rsid w:val="00F92CF8"/>
    <w:rsid w:val="00F92E14"/>
    <w:rsid w:val="00F94714"/>
    <w:rsid w:val="00F953AE"/>
    <w:rsid w:val="00F95D86"/>
    <w:rsid w:val="00F969AE"/>
    <w:rsid w:val="00F969B3"/>
    <w:rsid w:val="00F977D2"/>
    <w:rsid w:val="00F97EDD"/>
    <w:rsid w:val="00FA0197"/>
    <w:rsid w:val="00FA08DD"/>
    <w:rsid w:val="00FA08E3"/>
    <w:rsid w:val="00FA0D0E"/>
    <w:rsid w:val="00FA0E9A"/>
    <w:rsid w:val="00FA1546"/>
    <w:rsid w:val="00FA15E0"/>
    <w:rsid w:val="00FA198D"/>
    <w:rsid w:val="00FA1A91"/>
    <w:rsid w:val="00FA1DC3"/>
    <w:rsid w:val="00FA23E0"/>
    <w:rsid w:val="00FA2F0D"/>
    <w:rsid w:val="00FA3F01"/>
    <w:rsid w:val="00FA4658"/>
    <w:rsid w:val="00FA472E"/>
    <w:rsid w:val="00FA4F8B"/>
    <w:rsid w:val="00FA6062"/>
    <w:rsid w:val="00FA626D"/>
    <w:rsid w:val="00FA6A49"/>
    <w:rsid w:val="00FA6F9D"/>
    <w:rsid w:val="00FA72B8"/>
    <w:rsid w:val="00FA768D"/>
    <w:rsid w:val="00FA7791"/>
    <w:rsid w:val="00FA7D9C"/>
    <w:rsid w:val="00FB08BF"/>
    <w:rsid w:val="00FB0B60"/>
    <w:rsid w:val="00FB1DCE"/>
    <w:rsid w:val="00FB3528"/>
    <w:rsid w:val="00FB38DC"/>
    <w:rsid w:val="00FB3974"/>
    <w:rsid w:val="00FB3981"/>
    <w:rsid w:val="00FB3D34"/>
    <w:rsid w:val="00FB3FA8"/>
    <w:rsid w:val="00FB5132"/>
    <w:rsid w:val="00FB51BE"/>
    <w:rsid w:val="00FB5338"/>
    <w:rsid w:val="00FB5FFF"/>
    <w:rsid w:val="00FB605F"/>
    <w:rsid w:val="00FB64E5"/>
    <w:rsid w:val="00FB6C75"/>
    <w:rsid w:val="00FB74E0"/>
    <w:rsid w:val="00FC0833"/>
    <w:rsid w:val="00FC0D05"/>
    <w:rsid w:val="00FC1427"/>
    <w:rsid w:val="00FC1BA4"/>
    <w:rsid w:val="00FC1F57"/>
    <w:rsid w:val="00FC201E"/>
    <w:rsid w:val="00FC3596"/>
    <w:rsid w:val="00FC396A"/>
    <w:rsid w:val="00FC433B"/>
    <w:rsid w:val="00FC440E"/>
    <w:rsid w:val="00FC4A92"/>
    <w:rsid w:val="00FC54DE"/>
    <w:rsid w:val="00FC5C65"/>
    <w:rsid w:val="00FC5D36"/>
    <w:rsid w:val="00FC6008"/>
    <w:rsid w:val="00FC6AB7"/>
    <w:rsid w:val="00FC6CC6"/>
    <w:rsid w:val="00FD04BE"/>
    <w:rsid w:val="00FD13A7"/>
    <w:rsid w:val="00FD2315"/>
    <w:rsid w:val="00FD25E2"/>
    <w:rsid w:val="00FD2F6D"/>
    <w:rsid w:val="00FD2F81"/>
    <w:rsid w:val="00FD3402"/>
    <w:rsid w:val="00FD341E"/>
    <w:rsid w:val="00FD423C"/>
    <w:rsid w:val="00FD47A5"/>
    <w:rsid w:val="00FD4B61"/>
    <w:rsid w:val="00FD53EE"/>
    <w:rsid w:val="00FD5ECF"/>
    <w:rsid w:val="00FD6198"/>
    <w:rsid w:val="00FD7025"/>
    <w:rsid w:val="00FD7269"/>
    <w:rsid w:val="00FD7764"/>
    <w:rsid w:val="00FE012F"/>
    <w:rsid w:val="00FE03AC"/>
    <w:rsid w:val="00FE03D8"/>
    <w:rsid w:val="00FE0C84"/>
    <w:rsid w:val="00FE15EA"/>
    <w:rsid w:val="00FE1910"/>
    <w:rsid w:val="00FE1EC5"/>
    <w:rsid w:val="00FE1FF2"/>
    <w:rsid w:val="00FE22F6"/>
    <w:rsid w:val="00FE245B"/>
    <w:rsid w:val="00FE26CD"/>
    <w:rsid w:val="00FE2E36"/>
    <w:rsid w:val="00FE3155"/>
    <w:rsid w:val="00FE32AC"/>
    <w:rsid w:val="00FE3B90"/>
    <w:rsid w:val="00FE3CEB"/>
    <w:rsid w:val="00FE45CA"/>
    <w:rsid w:val="00FE498B"/>
    <w:rsid w:val="00FE50F3"/>
    <w:rsid w:val="00FE5101"/>
    <w:rsid w:val="00FE5F07"/>
    <w:rsid w:val="00FE5FF6"/>
    <w:rsid w:val="00FE667C"/>
    <w:rsid w:val="00FE6F97"/>
    <w:rsid w:val="00FE7F45"/>
    <w:rsid w:val="00FE7F4A"/>
    <w:rsid w:val="00FEC72E"/>
    <w:rsid w:val="00FF02E9"/>
    <w:rsid w:val="00FF0BC9"/>
    <w:rsid w:val="00FF0D7C"/>
    <w:rsid w:val="00FF153F"/>
    <w:rsid w:val="00FF19AA"/>
    <w:rsid w:val="00FF1BE5"/>
    <w:rsid w:val="00FF1F21"/>
    <w:rsid w:val="00FF1FA1"/>
    <w:rsid w:val="00FF231D"/>
    <w:rsid w:val="00FF239E"/>
    <w:rsid w:val="00FF30BE"/>
    <w:rsid w:val="00FF3844"/>
    <w:rsid w:val="00FF3D74"/>
    <w:rsid w:val="00FF3F0F"/>
    <w:rsid w:val="00FF426E"/>
    <w:rsid w:val="00FF428B"/>
    <w:rsid w:val="00FF534E"/>
    <w:rsid w:val="00FF55B8"/>
    <w:rsid w:val="00FF6CA3"/>
    <w:rsid w:val="00FF6E45"/>
    <w:rsid w:val="00FF6FBB"/>
    <w:rsid w:val="00FF7255"/>
    <w:rsid w:val="00FF7A35"/>
    <w:rsid w:val="018FC965"/>
    <w:rsid w:val="0229560C"/>
    <w:rsid w:val="037ADFC8"/>
    <w:rsid w:val="047E980B"/>
    <w:rsid w:val="04D935E2"/>
    <w:rsid w:val="04FCC53C"/>
    <w:rsid w:val="05ED573C"/>
    <w:rsid w:val="060894E0"/>
    <w:rsid w:val="0701402F"/>
    <w:rsid w:val="0779E328"/>
    <w:rsid w:val="0990114C"/>
    <w:rsid w:val="09949B92"/>
    <w:rsid w:val="0AD8D576"/>
    <w:rsid w:val="0AEA7029"/>
    <w:rsid w:val="0BC5F4D6"/>
    <w:rsid w:val="0C04BB92"/>
    <w:rsid w:val="0D5FEAAA"/>
    <w:rsid w:val="0E1D96D4"/>
    <w:rsid w:val="0FDFF211"/>
    <w:rsid w:val="10ED90A3"/>
    <w:rsid w:val="10FD7F2C"/>
    <w:rsid w:val="121A138A"/>
    <w:rsid w:val="1242C698"/>
    <w:rsid w:val="142489B5"/>
    <w:rsid w:val="1459B738"/>
    <w:rsid w:val="169F7D9B"/>
    <w:rsid w:val="16E6D6CA"/>
    <w:rsid w:val="1785650D"/>
    <w:rsid w:val="185066C3"/>
    <w:rsid w:val="18889291"/>
    <w:rsid w:val="19B26B76"/>
    <w:rsid w:val="1A5239EC"/>
    <w:rsid w:val="1A9A66BA"/>
    <w:rsid w:val="1ACC788D"/>
    <w:rsid w:val="1AF369B3"/>
    <w:rsid w:val="1DBCD812"/>
    <w:rsid w:val="1EA65A33"/>
    <w:rsid w:val="1EAB0F1C"/>
    <w:rsid w:val="21194134"/>
    <w:rsid w:val="219A21EC"/>
    <w:rsid w:val="21FD0B7E"/>
    <w:rsid w:val="2309C060"/>
    <w:rsid w:val="23A9C4FE"/>
    <w:rsid w:val="241CE963"/>
    <w:rsid w:val="2494C4CA"/>
    <w:rsid w:val="25B31AD9"/>
    <w:rsid w:val="25BFE920"/>
    <w:rsid w:val="25D5104B"/>
    <w:rsid w:val="2727B67B"/>
    <w:rsid w:val="286BEC14"/>
    <w:rsid w:val="28CAB9B5"/>
    <w:rsid w:val="29085D26"/>
    <w:rsid w:val="29A86734"/>
    <w:rsid w:val="2B814C34"/>
    <w:rsid w:val="2D64B971"/>
    <w:rsid w:val="31E081CE"/>
    <w:rsid w:val="32AA921A"/>
    <w:rsid w:val="3345AA7F"/>
    <w:rsid w:val="3356E2C5"/>
    <w:rsid w:val="3398E583"/>
    <w:rsid w:val="37B55C0A"/>
    <w:rsid w:val="380DDEF4"/>
    <w:rsid w:val="38609D64"/>
    <w:rsid w:val="39130795"/>
    <w:rsid w:val="39F33A05"/>
    <w:rsid w:val="3ACEDC41"/>
    <w:rsid w:val="3C75A743"/>
    <w:rsid w:val="3CBCE387"/>
    <w:rsid w:val="3D1F0DF6"/>
    <w:rsid w:val="3DE678B8"/>
    <w:rsid w:val="3E2567EC"/>
    <w:rsid w:val="3FD355AF"/>
    <w:rsid w:val="40BA6B83"/>
    <w:rsid w:val="417EB10B"/>
    <w:rsid w:val="41D0EECE"/>
    <w:rsid w:val="42E9F687"/>
    <w:rsid w:val="445CDC8C"/>
    <w:rsid w:val="4688A003"/>
    <w:rsid w:val="482CAA78"/>
    <w:rsid w:val="48D6DA41"/>
    <w:rsid w:val="4A35EC8F"/>
    <w:rsid w:val="4B700BEE"/>
    <w:rsid w:val="4C148AD5"/>
    <w:rsid w:val="4ED73718"/>
    <w:rsid w:val="4F05F329"/>
    <w:rsid w:val="4FAAB9EB"/>
    <w:rsid w:val="50545A3B"/>
    <w:rsid w:val="51522AFE"/>
    <w:rsid w:val="515AC3F4"/>
    <w:rsid w:val="51AAE419"/>
    <w:rsid w:val="51DD3F31"/>
    <w:rsid w:val="52F89178"/>
    <w:rsid w:val="5556D991"/>
    <w:rsid w:val="5651446C"/>
    <w:rsid w:val="58372766"/>
    <w:rsid w:val="59047DE5"/>
    <w:rsid w:val="59789EC7"/>
    <w:rsid w:val="5A0368DC"/>
    <w:rsid w:val="5A0A5A19"/>
    <w:rsid w:val="5A2A534E"/>
    <w:rsid w:val="5B9614AF"/>
    <w:rsid w:val="5BBA0890"/>
    <w:rsid w:val="5DCD85EF"/>
    <w:rsid w:val="5DDCF15E"/>
    <w:rsid w:val="5F39A7DF"/>
    <w:rsid w:val="5FA81609"/>
    <w:rsid w:val="60D6FFE0"/>
    <w:rsid w:val="61F0B68C"/>
    <w:rsid w:val="635FF87F"/>
    <w:rsid w:val="6566D14B"/>
    <w:rsid w:val="65C0919E"/>
    <w:rsid w:val="666CC04E"/>
    <w:rsid w:val="6883FA35"/>
    <w:rsid w:val="689C2AAE"/>
    <w:rsid w:val="69794FA3"/>
    <w:rsid w:val="6A37FB0F"/>
    <w:rsid w:val="6BB2BD51"/>
    <w:rsid w:val="6C031080"/>
    <w:rsid w:val="6C4F2490"/>
    <w:rsid w:val="6C5E87A2"/>
    <w:rsid w:val="6EE2A783"/>
    <w:rsid w:val="7010A6B1"/>
    <w:rsid w:val="70334DE3"/>
    <w:rsid w:val="70C819AD"/>
    <w:rsid w:val="71B4CB89"/>
    <w:rsid w:val="732B73F9"/>
    <w:rsid w:val="743D7924"/>
    <w:rsid w:val="7716C70B"/>
    <w:rsid w:val="771F52CB"/>
    <w:rsid w:val="77991D68"/>
    <w:rsid w:val="77D87031"/>
    <w:rsid w:val="7B5A96B5"/>
    <w:rsid w:val="7C6708D4"/>
    <w:rsid w:val="7CB23076"/>
    <w:rsid w:val="7DFD81B4"/>
    <w:rsid w:val="7E0C07C7"/>
    <w:rsid w:val="7E5C73D2"/>
    <w:rsid w:val="7E605A31"/>
    <w:rsid w:val="7F5327D1"/>
    <w:rsid w:val="7FEDF60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7AE01"/>
  <w15:docId w15:val="{2E9A2B3A-B4C4-4188-9AC7-0324726A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73BDA"/>
    <w:pPr>
      <w:widowControl w:val="0"/>
      <w:suppressAutoHyphens/>
      <w:jc w:val="center"/>
    </w:pPr>
    <w:rPr>
      <w:sz w:val="24"/>
      <w:szCs w:val="24"/>
    </w:rPr>
  </w:style>
  <w:style w:type="paragraph" w:styleId="Nagwek1">
    <w:name w:val="heading 1"/>
    <w:basedOn w:val="Normalny"/>
    <w:next w:val="Normalny"/>
    <w:link w:val="Nagwek1Znak"/>
    <w:qFormat/>
    <w:rsid w:val="00F421D6"/>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F421D6"/>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F421D6"/>
    <w:pPr>
      <w:keepNext/>
      <w:widowControl/>
      <w:numPr>
        <w:ilvl w:val="4"/>
        <w:numId w:val="1"/>
      </w:numPr>
      <w:tabs>
        <w:tab w:val="num" w:pos="709"/>
      </w:tabs>
      <w:suppressAutoHyphens w:val="0"/>
      <w:spacing w:line="360" w:lineRule="auto"/>
      <w:ind w:left="709"/>
      <w:jc w:val="left"/>
      <w:outlineLvl w:val="2"/>
    </w:pPr>
    <w:rPr>
      <w:b/>
      <w:bCs/>
    </w:rPr>
  </w:style>
  <w:style w:type="paragraph" w:styleId="Nagwek4">
    <w:name w:val="heading 4"/>
    <w:basedOn w:val="Normalny"/>
    <w:next w:val="Normalny"/>
    <w:link w:val="Nagwek4Znak"/>
    <w:qFormat/>
    <w:rsid w:val="00F421D6"/>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F421D6"/>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F421D6"/>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F421D6"/>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F421D6"/>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F421D6"/>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421D6"/>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F421D6"/>
    <w:pPr>
      <w:widowControl/>
      <w:suppressAutoHyphens w:val="0"/>
      <w:spacing w:line="360" w:lineRule="auto"/>
      <w:jc w:val="both"/>
    </w:pPr>
    <w:rPr>
      <w:rFonts w:ascii="Arial" w:hAnsi="Arial" w:cs="Arial"/>
    </w:rPr>
  </w:style>
  <w:style w:type="character" w:styleId="Hipercze">
    <w:name w:val="Hyperlink"/>
    <w:rsid w:val="00F421D6"/>
    <w:rPr>
      <w:rFonts w:cs="Times New Roman"/>
      <w:color w:val="0000FF"/>
      <w:u w:val="single"/>
    </w:rPr>
  </w:style>
  <w:style w:type="paragraph" w:customStyle="1" w:styleId="ust">
    <w:name w:val="ust"/>
    <w:rsid w:val="00F421D6"/>
    <w:pPr>
      <w:spacing w:before="60" w:after="60"/>
      <w:ind w:left="426" w:hanging="284"/>
      <w:jc w:val="both"/>
    </w:pPr>
    <w:rPr>
      <w:sz w:val="24"/>
      <w:szCs w:val="24"/>
    </w:rPr>
  </w:style>
  <w:style w:type="character" w:customStyle="1" w:styleId="akapitdomyslny">
    <w:name w:val="akapitdomyslny"/>
    <w:rsid w:val="00F421D6"/>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F421D6"/>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F421D6"/>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F421D6"/>
    <w:pPr>
      <w:widowControl/>
      <w:suppressAutoHyphens w:val="0"/>
      <w:spacing w:line="360" w:lineRule="auto"/>
      <w:jc w:val="both"/>
    </w:pPr>
    <w:rPr>
      <w:sz w:val="26"/>
      <w:szCs w:val="26"/>
    </w:rPr>
  </w:style>
  <w:style w:type="character" w:customStyle="1" w:styleId="grame">
    <w:name w:val="grame"/>
    <w:rsid w:val="00F421D6"/>
    <w:rPr>
      <w:rFonts w:cs="Times New Roman"/>
    </w:rPr>
  </w:style>
  <w:style w:type="paragraph" w:styleId="Tekstdymka">
    <w:name w:val="Balloon Text"/>
    <w:basedOn w:val="Normalny"/>
    <w:link w:val="TekstdymkaZnak"/>
    <w:semiHidden/>
    <w:rsid w:val="00F421D6"/>
    <w:pPr>
      <w:widowControl/>
      <w:suppressAutoHyphens w:val="0"/>
      <w:spacing w:line="360" w:lineRule="auto"/>
      <w:jc w:val="left"/>
    </w:pPr>
    <w:rPr>
      <w:rFonts w:ascii="Tahoma" w:hAnsi="Tahoma" w:cs="Tahoma"/>
      <w:sz w:val="16"/>
      <w:szCs w:val="16"/>
    </w:rPr>
  </w:style>
  <w:style w:type="character" w:customStyle="1" w:styleId="oznaczenie">
    <w:name w:val="oznaczenie"/>
    <w:rsid w:val="00F421D6"/>
    <w:rPr>
      <w:rFonts w:cs="Times New Roman"/>
    </w:rPr>
  </w:style>
  <w:style w:type="paragraph" w:styleId="Tytu">
    <w:name w:val="Title"/>
    <w:basedOn w:val="Normalny"/>
    <w:link w:val="TytuZnak"/>
    <w:qFormat/>
    <w:rsid w:val="00F421D6"/>
    <w:pPr>
      <w:widowControl/>
      <w:suppressAutoHyphens w:val="0"/>
    </w:pPr>
    <w:rPr>
      <w:b/>
      <w:bCs/>
    </w:rPr>
  </w:style>
  <w:style w:type="paragraph" w:styleId="Tekstpodstawowy3">
    <w:name w:val="Body Text 3"/>
    <w:basedOn w:val="Normalny"/>
    <w:link w:val="Tekstpodstawowy3Znak"/>
    <w:rsid w:val="00F421D6"/>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F421D6"/>
    <w:pPr>
      <w:suppressAutoHyphens w:val="0"/>
      <w:jc w:val="both"/>
    </w:pPr>
    <w:rPr>
      <w:rFonts w:ascii="Arial" w:hAnsi="Arial" w:cs="Arial"/>
      <w:sz w:val="22"/>
      <w:szCs w:val="22"/>
    </w:rPr>
  </w:style>
  <w:style w:type="paragraph" w:styleId="Nagwekwykazurde">
    <w:name w:val="toa heading"/>
    <w:basedOn w:val="Normalny"/>
    <w:next w:val="Normalny"/>
    <w:semiHidden/>
    <w:rsid w:val="00F421D6"/>
    <w:pPr>
      <w:widowControl/>
      <w:suppressAutoHyphens w:val="0"/>
      <w:spacing w:before="120"/>
      <w:jc w:val="both"/>
    </w:pPr>
    <w:rPr>
      <w:rFonts w:ascii="Arial" w:hAnsi="Arial" w:cs="Arial"/>
      <w:b/>
      <w:bCs/>
    </w:rPr>
  </w:style>
  <w:style w:type="paragraph" w:styleId="Podtytu">
    <w:name w:val="Subtitle"/>
    <w:basedOn w:val="Normalny"/>
    <w:link w:val="PodtytuZnak"/>
    <w:qFormat/>
    <w:rsid w:val="00F421D6"/>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F421D6"/>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F421D6"/>
    <w:rPr>
      <w:rFonts w:cs="Times New Roman"/>
      <w:vertAlign w:val="superscript"/>
    </w:rPr>
  </w:style>
  <w:style w:type="paragraph" w:styleId="Tekstpodstawowywcity3">
    <w:name w:val="Body Text Indent 3"/>
    <w:basedOn w:val="Normalny"/>
    <w:link w:val="Tekstpodstawowywcity3Znak"/>
    <w:rsid w:val="00F421D6"/>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F421D6"/>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F421D6"/>
    <w:pPr>
      <w:widowControl/>
      <w:suppressAutoHyphens w:val="0"/>
      <w:spacing w:before="100" w:beforeAutospacing="1" w:after="100" w:afterAutospacing="1"/>
      <w:jc w:val="left"/>
    </w:pPr>
  </w:style>
  <w:style w:type="paragraph" w:customStyle="1" w:styleId="listanawias">
    <w:name w:val="listanawias"/>
    <w:basedOn w:val="Normalny"/>
    <w:rsid w:val="00F421D6"/>
    <w:pPr>
      <w:widowControl/>
      <w:suppressAutoHyphens w:val="0"/>
      <w:spacing w:before="100" w:beforeAutospacing="1" w:after="100" w:afterAutospacing="1"/>
      <w:jc w:val="left"/>
    </w:pPr>
  </w:style>
  <w:style w:type="paragraph" w:styleId="Spistreci1">
    <w:name w:val="toc 1"/>
    <w:basedOn w:val="Normalny"/>
    <w:next w:val="Normalny"/>
    <w:autoRedefine/>
    <w:semiHidden/>
    <w:rsid w:val="00F421D6"/>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15"/>
      </w:numPr>
      <w:suppressAutoHyphens w:val="0"/>
      <w:contextualSpacing/>
      <w:jc w:val="both"/>
    </w:pPr>
    <w:rPr>
      <w:rFonts w:cs="Calibri"/>
      <w:lang w:eastAsia="en-US"/>
    </w:rPr>
  </w:style>
  <w:style w:type="paragraph" w:customStyle="1" w:styleId="Texte-mail">
    <w:name w:val="Text e-mail"/>
    <w:basedOn w:val="Normalny"/>
    <w:rsid w:val="00F421D6"/>
    <w:pPr>
      <w:widowControl/>
      <w:suppressAutoHyphens w:val="0"/>
      <w:jc w:val="both"/>
    </w:pPr>
    <w:rPr>
      <w:rFonts w:ascii="Arial" w:hAnsi="Arial" w:cs="Arial"/>
      <w:sz w:val="20"/>
      <w:szCs w:val="20"/>
    </w:rPr>
  </w:style>
  <w:style w:type="paragraph" w:styleId="NormalnyWeb">
    <w:name w:val="Normal (Web)"/>
    <w:basedOn w:val="Normalny"/>
    <w:uiPriority w:val="99"/>
    <w:rsid w:val="00F421D6"/>
    <w:pPr>
      <w:widowControl/>
      <w:suppressAutoHyphens w:val="0"/>
      <w:spacing w:before="100" w:beforeAutospacing="1" w:after="100" w:afterAutospacing="1"/>
      <w:jc w:val="left"/>
    </w:pPr>
  </w:style>
  <w:style w:type="character" w:styleId="Pogrubienie">
    <w:name w:val="Strong"/>
    <w:qFormat/>
    <w:rsid w:val="00F421D6"/>
    <w:rPr>
      <w:rFonts w:cs="Times New Roman"/>
      <w:b/>
      <w:bCs/>
    </w:rPr>
  </w:style>
  <w:style w:type="character" w:customStyle="1" w:styleId="ZnakZnak2">
    <w:name w:val="Znak Znak2"/>
    <w:semiHidden/>
    <w:rsid w:val="00F421D6"/>
    <w:rPr>
      <w:rFonts w:ascii="Arial" w:hAnsi="Arial" w:cs="Arial"/>
      <w:sz w:val="24"/>
      <w:szCs w:val="24"/>
      <w:lang w:val="en-GB" w:eastAsia="pl-PL"/>
    </w:rPr>
  </w:style>
  <w:style w:type="paragraph" w:styleId="Legenda">
    <w:name w:val="caption"/>
    <w:basedOn w:val="Normalny"/>
    <w:next w:val="Normalny"/>
    <w:qFormat/>
    <w:rsid w:val="00F421D6"/>
    <w:rPr>
      <w:b/>
      <w:bCs/>
      <w:sz w:val="20"/>
      <w:szCs w:val="20"/>
    </w:rPr>
  </w:style>
  <w:style w:type="character" w:styleId="Odwoaniedokomentarza">
    <w:name w:val="annotation reference"/>
    <w:uiPriority w:val="99"/>
    <w:semiHidden/>
    <w:rsid w:val="00F421D6"/>
    <w:rPr>
      <w:rFonts w:cs="Times New Roman"/>
      <w:sz w:val="16"/>
      <w:szCs w:val="16"/>
    </w:rPr>
  </w:style>
  <w:style w:type="paragraph" w:styleId="Tekstkomentarza">
    <w:name w:val="annotation text"/>
    <w:basedOn w:val="Normalny"/>
    <w:link w:val="TekstkomentarzaZnak"/>
    <w:uiPriority w:val="99"/>
    <w:rsid w:val="00F421D6"/>
    <w:pPr>
      <w:widowControl/>
      <w:suppressAutoHyphens w:val="0"/>
      <w:spacing w:line="360" w:lineRule="auto"/>
      <w:jc w:val="left"/>
    </w:pPr>
    <w:rPr>
      <w:rFonts w:ascii="Arial" w:hAnsi="Arial" w:cs="Arial"/>
      <w:sz w:val="20"/>
      <w:szCs w:val="20"/>
    </w:rPr>
  </w:style>
  <w:style w:type="character" w:customStyle="1" w:styleId="ZnakZnak1">
    <w:name w:val="Znak Znak1"/>
    <w:rsid w:val="00F421D6"/>
    <w:rPr>
      <w:rFonts w:ascii="Arial" w:hAnsi="Arial" w:cs="Arial"/>
    </w:rPr>
  </w:style>
  <w:style w:type="paragraph" w:styleId="Tematkomentarza">
    <w:name w:val="annotation subject"/>
    <w:basedOn w:val="Tekstkomentarza"/>
    <w:next w:val="Tekstkomentarza"/>
    <w:link w:val="TematkomentarzaZnak"/>
    <w:semiHidden/>
    <w:rsid w:val="00F421D6"/>
    <w:rPr>
      <w:b/>
      <w:bCs/>
    </w:rPr>
  </w:style>
  <w:style w:type="character" w:customStyle="1" w:styleId="ZnakZnak">
    <w:name w:val="Znak Znak"/>
    <w:rsid w:val="00F421D6"/>
    <w:rPr>
      <w:rFonts w:ascii="Arial" w:hAnsi="Arial" w:cs="Arial"/>
      <w:b/>
      <w:bCs/>
    </w:rPr>
  </w:style>
  <w:style w:type="paragraph" w:customStyle="1" w:styleId="Poprawka1">
    <w:name w:val="Poprawka1"/>
    <w:hidden/>
    <w:semiHidden/>
    <w:rsid w:val="00F421D6"/>
    <w:rPr>
      <w:rFonts w:ascii="Arial" w:hAnsi="Arial" w:cs="Arial"/>
      <w:sz w:val="24"/>
      <w:szCs w:val="24"/>
    </w:rPr>
  </w:style>
  <w:style w:type="paragraph" w:customStyle="1" w:styleId="ListParagraph1">
    <w:name w:val="List Paragraph1"/>
    <w:basedOn w:val="Normalny"/>
    <w:rsid w:val="00F421D6"/>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F421D6"/>
    <w:rPr>
      <w:rFonts w:cs="Times New Roman"/>
      <w:i/>
      <w:iCs/>
    </w:rPr>
  </w:style>
  <w:style w:type="paragraph" w:styleId="HTML-wstpniesformatowany">
    <w:name w:val="HTML Preformatted"/>
    <w:basedOn w:val="Normalny"/>
    <w:link w:val="HTML-wstpniesformatowanyZnak"/>
    <w:uiPriority w:val="99"/>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qFormat/>
    <w:rsid w:val="00847875"/>
    <w:rPr>
      <w:rFonts w:ascii="Arial" w:hAnsi="Arial" w:cs="Arial"/>
      <w:sz w:val="24"/>
      <w:szCs w:val="24"/>
      <w:lang w:val="en-GB" w:eastAsia="pl-PL" w:bidi="ar-SA"/>
    </w:rPr>
  </w:style>
  <w:style w:type="numbering" w:styleId="111111">
    <w:name w:val="Outline List 2"/>
    <w:basedOn w:val="Bezlisty"/>
    <w:rsid w:val="00A17529"/>
    <w:pPr>
      <w:numPr>
        <w:numId w:val="56"/>
      </w:numPr>
    </w:pPr>
  </w:style>
  <w:style w:type="paragraph" w:styleId="Akapitzlist">
    <w:name w:val="List Paragraph"/>
    <w:aliases w:val="CW_Lista,Wypunktowanie,L1,Numerowanie,Akapit z listą BS,wypunktowanie,Liste à puces retrait droite,ps_akapit_z_lista,sw tekst,Adresat stanowisko,Akapit z punktorem 1,Akapit z listą numerowaną,Podsis rysunku,lp1,Bullet List,FooterText,列出段落"/>
    <w:basedOn w:val="Normalny"/>
    <w:link w:val="AkapitzlistZnak"/>
    <w:uiPriority w:val="99"/>
    <w:qFormat/>
    <w:rsid w:val="00B63566"/>
    <w:pPr>
      <w:widowControl/>
      <w:numPr>
        <w:numId w:val="14"/>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en-GB" w:eastAsia="pl-PL" w:bidi="ar-SA"/>
    </w:rPr>
  </w:style>
  <w:style w:type="character" w:customStyle="1" w:styleId="TekstpodstawowyZnak">
    <w:name w:val="Tekst podstawowy Znak"/>
    <w:link w:val="Tekstpodstawowy"/>
    <w:locked/>
    <w:rsid w:val="000B21BD"/>
    <w:rPr>
      <w:rFonts w:ascii="Arial" w:hAnsi="Arial" w:cs="Arial"/>
      <w:sz w:val="24"/>
      <w:szCs w:val="24"/>
      <w:lang w:val="en-GB"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en-GB" w:eastAsia="pl-PL" w:bidi="ar-SA"/>
    </w:rPr>
  </w:style>
  <w:style w:type="character" w:customStyle="1" w:styleId="StopkaZnak">
    <w:name w:val="Stopka Znak"/>
    <w:link w:val="Stopka"/>
    <w:qFormat/>
    <w:locked/>
    <w:rsid w:val="005B0B37"/>
    <w:rPr>
      <w:rFonts w:ascii="Arial" w:hAnsi="Arial" w:cs="Arial"/>
      <w:sz w:val="24"/>
      <w:szCs w:val="24"/>
      <w:lang w:val="en-GB"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en-GB"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rPr>
  </w:style>
  <w:style w:type="character" w:customStyle="1" w:styleId="ZnakZnak6">
    <w:name w:val="Znak Znak6"/>
    <w:rsid w:val="005053BC"/>
    <w:rPr>
      <w:rFonts w:ascii="Arial" w:hAnsi="Arial" w:cs="Arial"/>
      <w:sz w:val="24"/>
      <w:szCs w:val="24"/>
      <w:lang w:val="en-GB"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en-GB"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uiPriority w:val="99"/>
    <w:rsid w:val="00D54ACB"/>
    <w:rPr>
      <w:rFonts w:ascii="Courier New" w:hAnsi="Courier New" w:cs="Courier New"/>
    </w:rPr>
  </w:style>
  <w:style w:type="numbering" w:customStyle="1" w:styleId="1111111">
    <w:name w:val="1 / 1.1 / 1.1.11"/>
    <w:basedOn w:val="Bezlisty"/>
    <w:next w:val="111111"/>
    <w:rsid w:val="00D54ACB"/>
    <w:pPr>
      <w:numPr>
        <w:numId w:val="64"/>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Liste à puces retrait droite Znak,ps_akapit_z_lista Znak,sw tekst Znak,Adresat stanowisko Znak,Akapit z punktorem 1 Znak,lp1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eastAsia="en-US"/>
    </w:rPr>
  </w:style>
  <w:style w:type="character" w:customStyle="1" w:styleId="TekstprzypisudolnegoZnak">
    <w:name w:val="Tekst przypisu dolnego Znak"/>
    <w:basedOn w:val="Domylnaczcionkaakapitu"/>
    <w:uiPriority w:val="99"/>
    <w:qFormat/>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GB"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F51F4F"/>
    <w:rPr>
      <w:sz w:val="22"/>
      <w:lang w:val="en-GB" w:eastAsia="en-US"/>
    </w:rPr>
  </w:style>
  <w:style w:type="paragraph" w:customStyle="1" w:styleId="Moje1">
    <w:name w:val="Moje 1"/>
    <w:basedOn w:val="Normalny"/>
    <w:rsid w:val="00080C08"/>
    <w:pPr>
      <w:tabs>
        <w:tab w:val="num" w:pos="360"/>
      </w:tabs>
      <w:ind w:left="360" w:hanging="360"/>
    </w:pPr>
  </w:style>
  <w:style w:type="paragraph" w:customStyle="1" w:styleId="moje21">
    <w:name w:val="moje 2.1"/>
    <w:basedOn w:val="Normalny"/>
    <w:rsid w:val="00080C08"/>
    <w:pPr>
      <w:tabs>
        <w:tab w:val="num" w:pos="921"/>
      </w:tabs>
      <w:ind w:left="921" w:hanging="495"/>
    </w:pPr>
  </w:style>
  <w:style w:type="paragraph" w:customStyle="1" w:styleId="Moje222">
    <w:name w:val="Moje 2.2.2"/>
    <w:basedOn w:val="Normalny"/>
    <w:rsid w:val="00080C08"/>
    <w:pPr>
      <w:tabs>
        <w:tab w:val="num" w:pos="720"/>
      </w:tabs>
      <w:ind w:left="720" w:hanging="720"/>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character" w:customStyle="1" w:styleId="czeinternetowe">
    <w:name w:val="Łącze internetowe"/>
    <w:rsid w:val="007C0F32"/>
    <w:rPr>
      <w:color w:val="000080"/>
      <w:u w:val="single"/>
    </w:rPr>
  </w:style>
  <w:style w:type="character" w:customStyle="1" w:styleId="Nierozpoznanawzmianka4">
    <w:name w:val="Nierozpoznana wzmianka4"/>
    <w:basedOn w:val="Domylnaczcionkaakapitu"/>
    <w:uiPriority w:val="99"/>
    <w:semiHidden/>
    <w:unhideWhenUsed/>
    <w:rsid w:val="00872689"/>
    <w:rPr>
      <w:color w:val="605E5C"/>
      <w:shd w:val="clear" w:color="auto" w:fill="E1DFDD"/>
    </w:rPr>
  </w:style>
  <w:style w:type="paragraph" w:styleId="Bezodstpw">
    <w:name w:val="No Spacing"/>
    <w:uiPriority w:val="99"/>
    <w:qFormat/>
    <w:rsid w:val="00872689"/>
  </w:style>
  <w:style w:type="paragraph" w:styleId="Lista">
    <w:name w:val="List"/>
    <w:basedOn w:val="Normalny"/>
    <w:uiPriority w:val="99"/>
    <w:unhideWhenUsed/>
    <w:rsid w:val="00847466"/>
    <w:pPr>
      <w:ind w:left="283" w:hanging="283"/>
      <w:contextualSpacing/>
    </w:pPr>
  </w:style>
  <w:style w:type="paragraph" w:styleId="Lista2">
    <w:name w:val="List 2"/>
    <w:basedOn w:val="Normalny"/>
    <w:uiPriority w:val="99"/>
    <w:unhideWhenUsed/>
    <w:rsid w:val="00847466"/>
    <w:pPr>
      <w:ind w:left="566" w:hanging="283"/>
      <w:contextualSpacing/>
    </w:pPr>
  </w:style>
  <w:style w:type="paragraph" w:styleId="Lista3">
    <w:name w:val="List 3"/>
    <w:basedOn w:val="Normalny"/>
    <w:uiPriority w:val="99"/>
    <w:unhideWhenUsed/>
    <w:rsid w:val="00847466"/>
    <w:pPr>
      <w:ind w:left="849" w:hanging="283"/>
      <w:contextualSpacing/>
    </w:pPr>
  </w:style>
  <w:style w:type="numbering" w:customStyle="1" w:styleId="11111111">
    <w:name w:val="1 / 1.1 / 1.1.111"/>
    <w:basedOn w:val="Bezlisty"/>
    <w:next w:val="111111"/>
    <w:rsid w:val="0084592B"/>
  </w:style>
  <w:style w:type="character" w:customStyle="1" w:styleId="Nierozpoznanawzmianka5">
    <w:name w:val="Nierozpoznana wzmianka5"/>
    <w:basedOn w:val="Domylnaczcionkaakapitu"/>
    <w:uiPriority w:val="99"/>
    <w:semiHidden/>
    <w:unhideWhenUsed/>
    <w:rsid w:val="008F4C21"/>
    <w:rPr>
      <w:color w:val="605E5C"/>
      <w:shd w:val="clear" w:color="auto" w:fill="E1DFDD"/>
    </w:rPr>
  </w:style>
  <w:style w:type="paragraph" w:customStyle="1" w:styleId="Default">
    <w:name w:val="Default"/>
    <w:rsid w:val="002A36B7"/>
    <w:pPr>
      <w:autoSpaceDE w:val="0"/>
      <w:autoSpaceDN w:val="0"/>
      <w:adjustRightInd w:val="0"/>
    </w:pPr>
    <w:rPr>
      <w:color w:val="000000"/>
      <w:sz w:val="24"/>
      <w:szCs w:val="24"/>
    </w:rPr>
  </w:style>
  <w:style w:type="character" w:customStyle="1" w:styleId="Nierozpoznanawzmianka6">
    <w:name w:val="Nierozpoznana wzmianka6"/>
    <w:basedOn w:val="Domylnaczcionkaakapitu"/>
    <w:uiPriority w:val="99"/>
    <w:semiHidden/>
    <w:unhideWhenUsed/>
    <w:rsid w:val="00A959B8"/>
    <w:rPr>
      <w:color w:val="605E5C"/>
      <w:shd w:val="clear" w:color="auto" w:fill="E1DFDD"/>
    </w:rPr>
  </w:style>
  <w:style w:type="numbering" w:customStyle="1" w:styleId="Styl1">
    <w:name w:val="Styl1"/>
    <w:rsid w:val="0007736A"/>
    <w:pPr>
      <w:numPr>
        <w:numId w:val="23"/>
      </w:numPr>
    </w:pPr>
  </w:style>
  <w:style w:type="character" w:customStyle="1" w:styleId="y2iqfc">
    <w:name w:val="y2iqfc"/>
    <w:basedOn w:val="Domylnaczcionkaakapitu"/>
    <w:rsid w:val="00C716A7"/>
  </w:style>
  <w:style w:type="paragraph" w:customStyle="1" w:styleId="ListParagraph0">
    <w:name w:val="List Paragraph0"/>
    <w:basedOn w:val="Normalny"/>
    <w:uiPriority w:val="99"/>
    <w:rsid w:val="00556875"/>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Nierozpoznanawzmianka7">
    <w:name w:val="Nierozpoznana wzmianka7"/>
    <w:basedOn w:val="Domylnaczcionkaakapitu"/>
    <w:uiPriority w:val="99"/>
    <w:semiHidden/>
    <w:unhideWhenUsed/>
    <w:rsid w:val="001E0CC0"/>
    <w:rPr>
      <w:color w:val="605E5C"/>
      <w:shd w:val="clear" w:color="auto" w:fill="E1DFDD"/>
    </w:rPr>
  </w:style>
  <w:style w:type="character" w:customStyle="1" w:styleId="Nierozpoznanawzmianka8">
    <w:name w:val="Nierozpoznana wzmianka8"/>
    <w:basedOn w:val="Domylnaczcionkaakapitu"/>
    <w:uiPriority w:val="99"/>
    <w:semiHidden/>
    <w:unhideWhenUsed/>
    <w:rsid w:val="00F87C9E"/>
    <w:rPr>
      <w:color w:val="605E5C"/>
      <w:shd w:val="clear" w:color="auto" w:fill="E1DFDD"/>
    </w:rPr>
  </w:style>
  <w:style w:type="character" w:customStyle="1" w:styleId="rynqvb">
    <w:name w:val="rynqvb"/>
    <w:basedOn w:val="Domylnaczcionkaakapitu"/>
    <w:rsid w:val="00684E56"/>
  </w:style>
  <w:style w:type="character" w:customStyle="1" w:styleId="ui-provider">
    <w:name w:val="ui-provider"/>
    <w:basedOn w:val="Domylnaczcionkaakapitu"/>
    <w:rsid w:val="00D4635C"/>
  </w:style>
  <w:style w:type="character" w:styleId="Wzmianka">
    <w:name w:val="Mention"/>
    <w:basedOn w:val="Domylnaczcionkaakapitu"/>
    <w:uiPriority w:val="99"/>
    <w:unhideWhenUsed/>
    <w:rsid w:val="00A85047"/>
    <w:rPr>
      <w:color w:val="2B579A"/>
      <w:shd w:val="clear" w:color="auto" w:fill="E1DFDD"/>
    </w:rPr>
  </w:style>
  <w:style w:type="character" w:styleId="Nierozpoznanawzmianka">
    <w:name w:val="Unresolved Mention"/>
    <w:basedOn w:val="Domylnaczcionkaakapitu"/>
    <w:uiPriority w:val="99"/>
    <w:semiHidden/>
    <w:unhideWhenUsed/>
    <w:rsid w:val="00357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184">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38097676">
      <w:bodyDiv w:val="1"/>
      <w:marLeft w:val="0"/>
      <w:marRight w:val="0"/>
      <w:marTop w:val="0"/>
      <w:marBottom w:val="0"/>
      <w:divBdr>
        <w:top w:val="none" w:sz="0" w:space="0" w:color="auto"/>
        <w:left w:val="none" w:sz="0" w:space="0" w:color="auto"/>
        <w:bottom w:val="none" w:sz="0" w:space="0" w:color="auto"/>
        <w:right w:val="none" w:sz="0" w:space="0" w:color="auto"/>
      </w:divBdr>
    </w:div>
    <w:div w:id="5763259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27170640">
      <w:bodyDiv w:val="1"/>
      <w:marLeft w:val="0"/>
      <w:marRight w:val="0"/>
      <w:marTop w:val="0"/>
      <w:marBottom w:val="0"/>
      <w:divBdr>
        <w:top w:val="none" w:sz="0" w:space="0" w:color="auto"/>
        <w:left w:val="none" w:sz="0" w:space="0" w:color="auto"/>
        <w:bottom w:val="none" w:sz="0" w:space="0" w:color="auto"/>
        <w:right w:val="none" w:sz="0" w:space="0" w:color="auto"/>
      </w:divBdr>
    </w:div>
    <w:div w:id="171602635">
      <w:bodyDiv w:val="1"/>
      <w:marLeft w:val="0"/>
      <w:marRight w:val="0"/>
      <w:marTop w:val="0"/>
      <w:marBottom w:val="0"/>
      <w:divBdr>
        <w:top w:val="none" w:sz="0" w:space="0" w:color="auto"/>
        <w:left w:val="none" w:sz="0" w:space="0" w:color="auto"/>
        <w:bottom w:val="none" w:sz="0" w:space="0" w:color="auto"/>
        <w:right w:val="none" w:sz="0" w:space="0" w:color="auto"/>
      </w:divBdr>
    </w:div>
    <w:div w:id="183906509">
      <w:bodyDiv w:val="1"/>
      <w:marLeft w:val="0"/>
      <w:marRight w:val="0"/>
      <w:marTop w:val="0"/>
      <w:marBottom w:val="0"/>
      <w:divBdr>
        <w:top w:val="none" w:sz="0" w:space="0" w:color="auto"/>
        <w:left w:val="none" w:sz="0" w:space="0" w:color="auto"/>
        <w:bottom w:val="none" w:sz="0" w:space="0" w:color="auto"/>
        <w:right w:val="none" w:sz="0" w:space="0" w:color="auto"/>
      </w:divBdr>
    </w:div>
    <w:div w:id="212080440">
      <w:bodyDiv w:val="1"/>
      <w:marLeft w:val="0"/>
      <w:marRight w:val="0"/>
      <w:marTop w:val="0"/>
      <w:marBottom w:val="0"/>
      <w:divBdr>
        <w:top w:val="none" w:sz="0" w:space="0" w:color="auto"/>
        <w:left w:val="none" w:sz="0" w:space="0" w:color="auto"/>
        <w:bottom w:val="none" w:sz="0" w:space="0" w:color="auto"/>
        <w:right w:val="none" w:sz="0" w:space="0" w:color="auto"/>
      </w:divBdr>
    </w:div>
    <w:div w:id="277180414">
      <w:bodyDiv w:val="1"/>
      <w:marLeft w:val="0"/>
      <w:marRight w:val="0"/>
      <w:marTop w:val="0"/>
      <w:marBottom w:val="0"/>
      <w:divBdr>
        <w:top w:val="none" w:sz="0" w:space="0" w:color="auto"/>
        <w:left w:val="none" w:sz="0" w:space="0" w:color="auto"/>
        <w:bottom w:val="none" w:sz="0" w:space="0" w:color="auto"/>
        <w:right w:val="none" w:sz="0" w:space="0" w:color="auto"/>
      </w:divBdr>
    </w:div>
    <w:div w:id="294407431">
      <w:bodyDiv w:val="1"/>
      <w:marLeft w:val="0"/>
      <w:marRight w:val="0"/>
      <w:marTop w:val="0"/>
      <w:marBottom w:val="0"/>
      <w:divBdr>
        <w:top w:val="none" w:sz="0" w:space="0" w:color="auto"/>
        <w:left w:val="none" w:sz="0" w:space="0" w:color="auto"/>
        <w:bottom w:val="none" w:sz="0" w:space="0" w:color="auto"/>
        <w:right w:val="none" w:sz="0" w:space="0" w:color="auto"/>
      </w:divBdr>
    </w:div>
    <w:div w:id="301422101">
      <w:bodyDiv w:val="1"/>
      <w:marLeft w:val="0"/>
      <w:marRight w:val="0"/>
      <w:marTop w:val="0"/>
      <w:marBottom w:val="0"/>
      <w:divBdr>
        <w:top w:val="none" w:sz="0" w:space="0" w:color="auto"/>
        <w:left w:val="none" w:sz="0" w:space="0" w:color="auto"/>
        <w:bottom w:val="none" w:sz="0" w:space="0" w:color="auto"/>
        <w:right w:val="none" w:sz="0" w:space="0" w:color="auto"/>
      </w:divBdr>
    </w:div>
    <w:div w:id="328100299">
      <w:bodyDiv w:val="1"/>
      <w:marLeft w:val="0"/>
      <w:marRight w:val="0"/>
      <w:marTop w:val="0"/>
      <w:marBottom w:val="0"/>
      <w:divBdr>
        <w:top w:val="none" w:sz="0" w:space="0" w:color="auto"/>
        <w:left w:val="none" w:sz="0" w:space="0" w:color="auto"/>
        <w:bottom w:val="none" w:sz="0" w:space="0" w:color="auto"/>
        <w:right w:val="none" w:sz="0" w:space="0" w:color="auto"/>
      </w:divBdr>
    </w:div>
    <w:div w:id="34964779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73179981">
      <w:bodyDiv w:val="1"/>
      <w:marLeft w:val="0"/>
      <w:marRight w:val="0"/>
      <w:marTop w:val="0"/>
      <w:marBottom w:val="0"/>
      <w:divBdr>
        <w:top w:val="none" w:sz="0" w:space="0" w:color="auto"/>
        <w:left w:val="none" w:sz="0" w:space="0" w:color="auto"/>
        <w:bottom w:val="none" w:sz="0" w:space="0" w:color="auto"/>
        <w:right w:val="none" w:sz="0" w:space="0" w:color="auto"/>
      </w:divBdr>
    </w:div>
    <w:div w:id="486631381">
      <w:bodyDiv w:val="1"/>
      <w:marLeft w:val="0"/>
      <w:marRight w:val="0"/>
      <w:marTop w:val="0"/>
      <w:marBottom w:val="0"/>
      <w:divBdr>
        <w:top w:val="none" w:sz="0" w:space="0" w:color="auto"/>
        <w:left w:val="none" w:sz="0" w:space="0" w:color="auto"/>
        <w:bottom w:val="none" w:sz="0" w:space="0" w:color="auto"/>
        <w:right w:val="none" w:sz="0" w:space="0" w:color="auto"/>
      </w:divBdr>
    </w:div>
    <w:div w:id="493107504">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25602117">
      <w:bodyDiv w:val="1"/>
      <w:marLeft w:val="0"/>
      <w:marRight w:val="0"/>
      <w:marTop w:val="0"/>
      <w:marBottom w:val="0"/>
      <w:divBdr>
        <w:top w:val="none" w:sz="0" w:space="0" w:color="auto"/>
        <w:left w:val="none" w:sz="0" w:space="0" w:color="auto"/>
        <w:bottom w:val="none" w:sz="0" w:space="0" w:color="auto"/>
        <w:right w:val="none" w:sz="0" w:space="0" w:color="auto"/>
      </w:divBdr>
    </w:div>
    <w:div w:id="533883527">
      <w:bodyDiv w:val="1"/>
      <w:marLeft w:val="0"/>
      <w:marRight w:val="0"/>
      <w:marTop w:val="0"/>
      <w:marBottom w:val="0"/>
      <w:divBdr>
        <w:top w:val="none" w:sz="0" w:space="0" w:color="auto"/>
        <w:left w:val="none" w:sz="0" w:space="0" w:color="auto"/>
        <w:bottom w:val="none" w:sz="0" w:space="0" w:color="auto"/>
        <w:right w:val="none" w:sz="0" w:space="0" w:color="auto"/>
      </w:divBdr>
    </w:div>
    <w:div w:id="551962723">
      <w:bodyDiv w:val="1"/>
      <w:marLeft w:val="0"/>
      <w:marRight w:val="0"/>
      <w:marTop w:val="0"/>
      <w:marBottom w:val="0"/>
      <w:divBdr>
        <w:top w:val="none" w:sz="0" w:space="0" w:color="auto"/>
        <w:left w:val="none" w:sz="0" w:space="0" w:color="auto"/>
        <w:bottom w:val="none" w:sz="0" w:space="0" w:color="auto"/>
        <w:right w:val="none" w:sz="0" w:space="0" w:color="auto"/>
      </w:divBdr>
    </w:div>
    <w:div w:id="552354841">
      <w:bodyDiv w:val="1"/>
      <w:marLeft w:val="0"/>
      <w:marRight w:val="0"/>
      <w:marTop w:val="0"/>
      <w:marBottom w:val="0"/>
      <w:divBdr>
        <w:top w:val="none" w:sz="0" w:space="0" w:color="auto"/>
        <w:left w:val="none" w:sz="0" w:space="0" w:color="auto"/>
        <w:bottom w:val="none" w:sz="0" w:space="0" w:color="auto"/>
        <w:right w:val="none" w:sz="0" w:space="0" w:color="auto"/>
      </w:divBdr>
    </w:div>
    <w:div w:id="559944383">
      <w:bodyDiv w:val="1"/>
      <w:marLeft w:val="0"/>
      <w:marRight w:val="0"/>
      <w:marTop w:val="0"/>
      <w:marBottom w:val="0"/>
      <w:divBdr>
        <w:top w:val="none" w:sz="0" w:space="0" w:color="auto"/>
        <w:left w:val="none" w:sz="0" w:space="0" w:color="auto"/>
        <w:bottom w:val="none" w:sz="0" w:space="0" w:color="auto"/>
        <w:right w:val="none" w:sz="0" w:space="0" w:color="auto"/>
      </w:divBdr>
    </w:div>
    <w:div w:id="594477241">
      <w:bodyDiv w:val="1"/>
      <w:marLeft w:val="0"/>
      <w:marRight w:val="0"/>
      <w:marTop w:val="0"/>
      <w:marBottom w:val="0"/>
      <w:divBdr>
        <w:top w:val="none" w:sz="0" w:space="0" w:color="auto"/>
        <w:left w:val="none" w:sz="0" w:space="0" w:color="auto"/>
        <w:bottom w:val="none" w:sz="0" w:space="0" w:color="auto"/>
        <w:right w:val="none" w:sz="0" w:space="0" w:color="auto"/>
      </w:divBdr>
      <w:divsChild>
        <w:div w:id="266691860">
          <w:marLeft w:val="0"/>
          <w:marRight w:val="0"/>
          <w:marTop w:val="0"/>
          <w:marBottom w:val="0"/>
          <w:divBdr>
            <w:top w:val="none" w:sz="0" w:space="0" w:color="auto"/>
            <w:left w:val="none" w:sz="0" w:space="0" w:color="auto"/>
            <w:bottom w:val="none" w:sz="0" w:space="0" w:color="auto"/>
            <w:right w:val="none" w:sz="0" w:space="0" w:color="auto"/>
          </w:divBdr>
        </w:div>
        <w:div w:id="870142402">
          <w:marLeft w:val="0"/>
          <w:marRight w:val="0"/>
          <w:marTop w:val="0"/>
          <w:marBottom w:val="0"/>
          <w:divBdr>
            <w:top w:val="none" w:sz="0" w:space="0" w:color="auto"/>
            <w:left w:val="none" w:sz="0" w:space="0" w:color="auto"/>
            <w:bottom w:val="none" w:sz="0" w:space="0" w:color="auto"/>
            <w:right w:val="none" w:sz="0" w:space="0" w:color="auto"/>
          </w:divBdr>
        </w:div>
        <w:div w:id="1350108752">
          <w:marLeft w:val="0"/>
          <w:marRight w:val="0"/>
          <w:marTop w:val="0"/>
          <w:marBottom w:val="0"/>
          <w:divBdr>
            <w:top w:val="none" w:sz="0" w:space="0" w:color="auto"/>
            <w:left w:val="none" w:sz="0" w:space="0" w:color="auto"/>
            <w:bottom w:val="none" w:sz="0" w:space="0" w:color="auto"/>
            <w:right w:val="none" w:sz="0" w:space="0" w:color="auto"/>
          </w:divBdr>
        </w:div>
      </w:divsChild>
    </w:div>
    <w:div w:id="601183274">
      <w:bodyDiv w:val="1"/>
      <w:marLeft w:val="0"/>
      <w:marRight w:val="0"/>
      <w:marTop w:val="0"/>
      <w:marBottom w:val="0"/>
      <w:divBdr>
        <w:top w:val="none" w:sz="0" w:space="0" w:color="auto"/>
        <w:left w:val="none" w:sz="0" w:space="0" w:color="auto"/>
        <w:bottom w:val="none" w:sz="0" w:space="0" w:color="auto"/>
        <w:right w:val="none" w:sz="0" w:space="0" w:color="auto"/>
      </w:divBdr>
    </w:div>
    <w:div w:id="641887418">
      <w:bodyDiv w:val="1"/>
      <w:marLeft w:val="0"/>
      <w:marRight w:val="0"/>
      <w:marTop w:val="0"/>
      <w:marBottom w:val="0"/>
      <w:divBdr>
        <w:top w:val="none" w:sz="0" w:space="0" w:color="auto"/>
        <w:left w:val="none" w:sz="0" w:space="0" w:color="auto"/>
        <w:bottom w:val="none" w:sz="0" w:space="0" w:color="auto"/>
        <w:right w:val="none" w:sz="0" w:space="0" w:color="auto"/>
      </w:divBdr>
    </w:div>
    <w:div w:id="645429566">
      <w:bodyDiv w:val="1"/>
      <w:marLeft w:val="0"/>
      <w:marRight w:val="0"/>
      <w:marTop w:val="0"/>
      <w:marBottom w:val="0"/>
      <w:divBdr>
        <w:top w:val="none" w:sz="0" w:space="0" w:color="auto"/>
        <w:left w:val="none" w:sz="0" w:space="0" w:color="auto"/>
        <w:bottom w:val="none" w:sz="0" w:space="0" w:color="auto"/>
        <w:right w:val="none" w:sz="0" w:space="0" w:color="auto"/>
      </w:divBdr>
      <w:divsChild>
        <w:div w:id="76444148">
          <w:marLeft w:val="0"/>
          <w:marRight w:val="0"/>
          <w:marTop w:val="0"/>
          <w:marBottom w:val="0"/>
          <w:divBdr>
            <w:top w:val="none" w:sz="0" w:space="0" w:color="auto"/>
            <w:left w:val="none" w:sz="0" w:space="0" w:color="auto"/>
            <w:bottom w:val="none" w:sz="0" w:space="0" w:color="auto"/>
            <w:right w:val="none" w:sz="0" w:space="0" w:color="auto"/>
          </w:divBdr>
          <w:divsChild>
            <w:div w:id="1827941566">
              <w:marLeft w:val="0"/>
              <w:marRight w:val="0"/>
              <w:marTop w:val="0"/>
              <w:marBottom w:val="0"/>
              <w:divBdr>
                <w:top w:val="none" w:sz="0" w:space="0" w:color="auto"/>
                <w:left w:val="none" w:sz="0" w:space="0" w:color="auto"/>
                <w:bottom w:val="none" w:sz="0" w:space="0" w:color="auto"/>
                <w:right w:val="none" w:sz="0" w:space="0" w:color="auto"/>
              </w:divBdr>
            </w:div>
          </w:divsChild>
        </w:div>
        <w:div w:id="117068227">
          <w:marLeft w:val="0"/>
          <w:marRight w:val="0"/>
          <w:marTop w:val="0"/>
          <w:marBottom w:val="0"/>
          <w:divBdr>
            <w:top w:val="none" w:sz="0" w:space="0" w:color="auto"/>
            <w:left w:val="none" w:sz="0" w:space="0" w:color="auto"/>
            <w:bottom w:val="none" w:sz="0" w:space="0" w:color="auto"/>
            <w:right w:val="none" w:sz="0" w:space="0" w:color="auto"/>
          </w:divBdr>
          <w:divsChild>
            <w:div w:id="385229042">
              <w:marLeft w:val="0"/>
              <w:marRight w:val="0"/>
              <w:marTop w:val="0"/>
              <w:marBottom w:val="0"/>
              <w:divBdr>
                <w:top w:val="none" w:sz="0" w:space="0" w:color="auto"/>
                <w:left w:val="none" w:sz="0" w:space="0" w:color="auto"/>
                <w:bottom w:val="none" w:sz="0" w:space="0" w:color="auto"/>
                <w:right w:val="none" w:sz="0" w:space="0" w:color="auto"/>
              </w:divBdr>
            </w:div>
          </w:divsChild>
        </w:div>
        <w:div w:id="208764837">
          <w:marLeft w:val="0"/>
          <w:marRight w:val="0"/>
          <w:marTop w:val="0"/>
          <w:marBottom w:val="0"/>
          <w:divBdr>
            <w:top w:val="none" w:sz="0" w:space="0" w:color="auto"/>
            <w:left w:val="none" w:sz="0" w:space="0" w:color="auto"/>
            <w:bottom w:val="none" w:sz="0" w:space="0" w:color="auto"/>
            <w:right w:val="none" w:sz="0" w:space="0" w:color="auto"/>
          </w:divBdr>
          <w:divsChild>
            <w:div w:id="511720456">
              <w:marLeft w:val="0"/>
              <w:marRight w:val="0"/>
              <w:marTop w:val="0"/>
              <w:marBottom w:val="0"/>
              <w:divBdr>
                <w:top w:val="none" w:sz="0" w:space="0" w:color="auto"/>
                <w:left w:val="none" w:sz="0" w:space="0" w:color="auto"/>
                <w:bottom w:val="none" w:sz="0" w:space="0" w:color="auto"/>
                <w:right w:val="none" w:sz="0" w:space="0" w:color="auto"/>
              </w:divBdr>
            </w:div>
          </w:divsChild>
        </w:div>
        <w:div w:id="208885013">
          <w:marLeft w:val="0"/>
          <w:marRight w:val="0"/>
          <w:marTop w:val="0"/>
          <w:marBottom w:val="0"/>
          <w:divBdr>
            <w:top w:val="none" w:sz="0" w:space="0" w:color="auto"/>
            <w:left w:val="none" w:sz="0" w:space="0" w:color="auto"/>
            <w:bottom w:val="none" w:sz="0" w:space="0" w:color="auto"/>
            <w:right w:val="none" w:sz="0" w:space="0" w:color="auto"/>
          </w:divBdr>
          <w:divsChild>
            <w:div w:id="1618829105">
              <w:marLeft w:val="0"/>
              <w:marRight w:val="0"/>
              <w:marTop w:val="0"/>
              <w:marBottom w:val="0"/>
              <w:divBdr>
                <w:top w:val="none" w:sz="0" w:space="0" w:color="auto"/>
                <w:left w:val="none" w:sz="0" w:space="0" w:color="auto"/>
                <w:bottom w:val="none" w:sz="0" w:space="0" w:color="auto"/>
                <w:right w:val="none" w:sz="0" w:space="0" w:color="auto"/>
              </w:divBdr>
            </w:div>
          </w:divsChild>
        </w:div>
        <w:div w:id="251625320">
          <w:marLeft w:val="0"/>
          <w:marRight w:val="0"/>
          <w:marTop w:val="0"/>
          <w:marBottom w:val="0"/>
          <w:divBdr>
            <w:top w:val="none" w:sz="0" w:space="0" w:color="auto"/>
            <w:left w:val="none" w:sz="0" w:space="0" w:color="auto"/>
            <w:bottom w:val="none" w:sz="0" w:space="0" w:color="auto"/>
            <w:right w:val="none" w:sz="0" w:space="0" w:color="auto"/>
          </w:divBdr>
          <w:divsChild>
            <w:div w:id="205290128">
              <w:marLeft w:val="0"/>
              <w:marRight w:val="0"/>
              <w:marTop w:val="0"/>
              <w:marBottom w:val="0"/>
              <w:divBdr>
                <w:top w:val="none" w:sz="0" w:space="0" w:color="auto"/>
                <w:left w:val="none" w:sz="0" w:space="0" w:color="auto"/>
                <w:bottom w:val="none" w:sz="0" w:space="0" w:color="auto"/>
                <w:right w:val="none" w:sz="0" w:space="0" w:color="auto"/>
              </w:divBdr>
            </w:div>
          </w:divsChild>
        </w:div>
        <w:div w:id="281041616">
          <w:marLeft w:val="0"/>
          <w:marRight w:val="0"/>
          <w:marTop w:val="0"/>
          <w:marBottom w:val="0"/>
          <w:divBdr>
            <w:top w:val="none" w:sz="0" w:space="0" w:color="auto"/>
            <w:left w:val="none" w:sz="0" w:space="0" w:color="auto"/>
            <w:bottom w:val="none" w:sz="0" w:space="0" w:color="auto"/>
            <w:right w:val="none" w:sz="0" w:space="0" w:color="auto"/>
          </w:divBdr>
          <w:divsChild>
            <w:div w:id="203833092">
              <w:marLeft w:val="0"/>
              <w:marRight w:val="0"/>
              <w:marTop w:val="0"/>
              <w:marBottom w:val="0"/>
              <w:divBdr>
                <w:top w:val="none" w:sz="0" w:space="0" w:color="auto"/>
                <w:left w:val="none" w:sz="0" w:space="0" w:color="auto"/>
                <w:bottom w:val="none" w:sz="0" w:space="0" w:color="auto"/>
                <w:right w:val="none" w:sz="0" w:space="0" w:color="auto"/>
              </w:divBdr>
            </w:div>
          </w:divsChild>
        </w:div>
        <w:div w:id="305936311">
          <w:marLeft w:val="0"/>
          <w:marRight w:val="0"/>
          <w:marTop w:val="0"/>
          <w:marBottom w:val="0"/>
          <w:divBdr>
            <w:top w:val="none" w:sz="0" w:space="0" w:color="auto"/>
            <w:left w:val="none" w:sz="0" w:space="0" w:color="auto"/>
            <w:bottom w:val="none" w:sz="0" w:space="0" w:color="auto"/>
            <w:right w:val="none" w:sz="0" w:space="0" w:color="auto"/>
          </w:divBdr>
          <w:divsChild>
            <w:div w:id="1648054208">
              <w:marLeft w:val="0"/>
              <w:marRight w:val="0"/>
              <w:marTop w:val="0"/>
              <w:marBottom w:val="0"/>
              <w:divBdr>
                <w:top w:val="none" w:sz="0" w:space="0" w:color="auto"/>
                <w:left w:val="none" w:sz="0" w:space="0" w:color="auto"/>
                <w:bottom w:val="none" w:sz="0" w:space="0" w:color="auto"/>
                <w:right w:val="none" w:sz="0" w:space="0" w:color="auto"/>
              </w:divBdr>
            </w:div>
          </w:divsChild>
        </w:div>
        <w:div w:id="366875328">
          <w:marLeft w:val="0"/>
          <w:marRight w:val="0"/>
          <w:marTop w:val="0"/>
          <w:marBottom w:val="0"/>
          <w:divBdr>
            <w:top w:val="none" w:sz="0" w:space="0" w:color="auto"/>
            <w:left w:val="none" w:sz="0" w:space="0" w:color="auto"/>
            <w:bottom w:val="none" w:sz="0" w:space="0" w:color="auto"/>
            <w:right w:val="none" w:sz="0" w:space="0" w:color="auto"/>
          </w:divBdr>
          <w:divsChild>
            <w:div w:id="1111365921">
              <w:marLeft w:val="0"/>
              <w:marRight w:val="0"/>
              <w:marTop w:val="0"/>
              <w:marBottom w:val="0"/>
              <w:divBdr>
                <w:top w:val="none" w:sz="0" w:space="0" w:color="auto"/>
                <w:left w:val="none" w:sz="0" w:space="0" w:color="auto"/>
                <w:bottom w:val="none" w:sz="0" w:space="0" w:color="auto"/>
                <w:right w:val="none" w:sz="0" w:space="0" w:color="auto"/>
              </w:divBdr>
            </w:div>
          </w:divsChild>
        </w:div>
        <w:div w:id="467013583">
          <w:marLeft w:val="0"/>
          <w:marRight w:val="0"/>
          <w:marTop w:val="0"/>
          <w:marBottom w:val="0"/>
          <w:divBdr>
            <w:top w:val="none" w:sz="0" w:space="0" w:color="auto"/>
            <w:left w:val="none" w:sz="0" w:space="0" w:color="auto"/>
            <w:bottom w:val="none" w:sz="0" w:space="0" w:color="auto"/>
            <w:right w:val="none" w:sz="0" w:space="0" w:color="auto"/>
          </w:divBdr>
          <w:divsChild>
            <w:div w:id="2033988892">
              <w:marLeft w:val="0"/>
              <w:marRight w:val="0"/>
              <w:marTop w:val="0"/>
              <w:marBottom w:val="0"/>
              <w:divBdr>
                <w:top w:val="none" w:sz="0" w:space="0" w:color="auto"/>
                <w:left w:val="none" w:sz="0" w:space="0" w:color="auto"/>
                <w:bottom w:val="none" w:sz="0" w:space="0" w:color="auto"/>
                <w:right w:val="none" w:sz="0" w:space="0" w:color="auto"/>
              </w:divBdr>
            </w:div>
          </w:divsChild>
        </w:div>
        <w:div w:id="492575018">
          <w:marLeft w:val="0"/>
          <w:marRight w:val="0"/>
          <w:marTop w:val="0"/>
          <w:marBottom w:val="0"/>
          <w:divBdr>
            <w:top w:val="none" w:sz="0" w:space="0" w:color="auto"/>
            <w:left w:val="none" w:sz="0" w:space="0" w:color="auto"/>
            <w:bottom w:val="none" w:sz="0" w:space="0" w:color="auto"/>
            <w:right w:val="none" w:sz="0" w:space="0" w:color="auto"/>
          </w:divBdr>
          <w:divsChild>
            <w:div w:id="2086829639">
              <w:marLeft w:val="0"/>
              <w:marRight w:val="0"/>
              <w:marTop w:val="0"/>
              <w:marBottom w:val="0"/>
              <w:divBdr>
                <w:top w:val="none" w:sz="0" w:space="0" w:color="auto"/>
                <w:left w:val="none" w:sz="0" w:space="0" w:color="auto"/>
                <w:bottom w:val="none" w:sz="0" w:space="0" w:color="auto"/>
                <w:right w:val="none" w:sz="0" w:space="0" w:color="auto"/>
              </w:divBdr>
            </w:div>
          </w:divsChild>
        </w:div>
        <w:div w:id="566459879">
          <w:marLeft w:val="0"/>
          <w:marRight w:val="0"/>
          <w:marTop w:val="0"/>
          <w:marBottom w:val="0"/>
          <w:divBdr>
            <w:top w:val="none" w:sz="0" w:space="0" w:color="auto"/>
            <w:left w:val="none" w:sz="0" w:space="0" w:color="auto"/>
            <w:bottom w:val="none" w:sz="0" w:space="0" w:color="auto"/>
            <w:right w:val="none" w:sz="0" w:space="0" w:color="auto"/>
          </w:divBdr>
          <w:divsChild>
            <w:div w:id="606087839">
              <w:marLeft w:val="0"/>
              <w:marRight w:val="0"/>
              <w:marTop w:val="0"/>
              <w:marBottom w:val="0"/>
              <w:divBdr>
                <w:top w:val="none" w:sz="0" w:space="0" w:color="auto"/>
                <w:left w:val="none" w:sz="0" w:space="0" w:color="auto"/>
                <w:bottom w:val="none" w:sz="0" w:space="0" w:color="auto"/>
                <w:right w:val="none" w:sz="0" w:space="0" w:color="auto"/>
              </w:divBdr>
            </w:div>
          </w:divsChild>
        </w:div>
        <w:div w:id="586038381">
          <w:marLeft w:val="0"/>
          <w:marRight w:val="0"/>
          <w:marTop w:val="0"/>
          <w:marBottom w:val="0"/>
          <w:divBdr>
            <w:top w:val="none" w:sz="0" w:space="0" w:color="auto"/>
            <w:left w:val="none" w:sz="0" w:space="0" w:color="auto"/>
            <w:bottom w:val="none" w:sz="0" w:space="0" w:color="auto"/>
            <w:right w:val="none" w:sz="0" w:space="0" w:color="auto"/>
          </w:divBdr>
          <w:divsChild>
            <w:div w:id="2122256426">
              <w:marLeft w:val="0"/>
              <w:marRight w:val="0"/>
              <w:marTop w:val="0"/>
              <w:marBottom w:val="0"/>
              <w:divBdr>
                <w:top w:val="none" w:sz="0" w:space="0" w:color="auto"/>
                <w:left w:val="none" w:sz="0" w:space="0" w:color="auto"/>
                <w:bottom w:val="none" w:sz="0" w:space="0" w:color="auto"/>
                <w:right w:val="none" w:sz="0" w:space="0" w:color="auto"/>
              </w:divBdr>
            </w:div>
          </w:divsChild>
        </w:div>
        <w:div w:id="597714772">
          <w:marLeft w:val="0"/>
          <w:marRight w:val="0"/>
          <w:marTop w:val="0"/>
          <w:marBottom w:val="0"/>
          <w:divBdr>
            <w:top w:val="none" w:sz="0" w:space="0" w:color="auto"/>
            <w:left w:val="none" w:sz="0" w:space="0" w:color="auto"/>
            <w:bottom w:val="none" w:sz="0" w:space="0" w:color="auto"/>
            <w:right w:val="none" w:sz="0" w:space="0" w:color="auto"/>
          </w:divBdr>
          <w:divsChild>
            <w:div w:id="286620458">
              <w:marLeft w:val="0"/>
              <w:marRight w:val="0"/>
              <w:marTop w:val="0"/>
              <w:marBottom w:val="0"/>
              <w:divBdr>
                <w:top w:val="none" w:sz="0" w:space="0" w:color="auto"/>
                <w:left w:val="none" w:sz="0" w:space="0" w:color="auto"/>
                <w:bottom w:val="none" w:sz="0" w:space="0" w:color="auto"/>
                <w:right w:val="none" w:sz="0" w:space="0" w:color="auto"/>
              </w:divBdr>
            </w:div>
          </w:divsChild>
        </w:div>
        <w:div w:id="617226502">
          <w:marLeft w:val="0"/>
          <w:marRight w:val="0"/>
          <w:marTop w:val="0"/>
          <w:marBottom w:val="0"/>
          <w:divBdr>
            <w:top w:val="none" w:sz="0" w:space="0" w:color="auto"/>
            <w:left w:val="none" w:sz="0" w:space="0" w:color="auto"/>
            <w:bottom w:val="none" w:sz="0" w:space="0" w:color="auto"/>
            <w:right w:val="none" w:sz="0" w:space="0" w:color="auto"/>
          </w:divBdr>
          <w:divsChild>
            <w:div w:id="877427625">
              <w:marLeft w:val="0"/>
              <w:marRight w:val="0"/>
              <w:marTop w:val="0"/>
              <w:marBottom w:val="0"/>
              <w:divBdr>
                <w:top w:val="none" w:sz="0" w:space="0" w:color="auto"/>
                <w:left w:val="none" w:sz="0" w:space="0" w:color="auto"/>
                <w:bottom w:val="none" w:sz="0" w:space="0" w:color="auto"/>
                <w:right w:val="none" w:sz="0" w:space="0" w:color="auto"/>
              </w:divBdr>
            </w:div>
          </w:divsChild>
        </w:div>
        <w:div w:id="619383726">
          <w:marLeft w:val="0"/>
          <w:marRight w:val="0"/>
          <w:marTop w:val="0"/>
          <w:marBottom w:val="0"/>
          <w:divBdr>
            <w:top w:val="none" w:sz="0" w:space="0" w:color="auto"/>
            <w:left w:val="none" w:sz="0" w:space="0" w:color="auto"/>
            <w:bottom w:val="none" w:sz="0" w:space="0" w:color="auto"/>
            <w:right w:val="none" w:sz="0" w:space="0" w:color="auto"/>
          </w:divBdr>
          <w:divsChild>
            <w:div w:id="10762141">
              <w:marLeft w:val="0"/>
              <w:marRight w:val="0"/>
              <w:marTop w:val="0"/>
              <w:marBottom w:val="0"/>
              <w:divBdr>
                <w:top w:val="none" w:sz="0" w:space="0" w:color="auto"/>
                <w:left w:val="none" w:sz="0" w:space="0" w:color="auto"/>
                <w:bottom w:val="none" w:sz="0" w:space="0" w:color="auto"/>
                <w:right w:val="none" w:sz="0" w:space="0" w:color="auto"/>
              </w:divBdr>
            </w:div>
          </w:divsChild>
        </w:div>
        <w:div w:id="669869723">
          <w:marLeft w:val="0"/>
          <w:marRight w:val="0"/>
          <w:marTop w:val="0"/>
          <w:marBottom w:val="0"/>
          <w:divBdr>
            <w:top w:val="none" w:sz="0" w:space="0" w:color="auto"/>
            <w:left w:val="none" w:sz="0" w:space="0" w:color="auto"/>
            <w:bottom w:val="none" w:sz="0" w:space="0" w:color="auto"/>
            <w:right w:val="none" w:sz="0" w:space="0" w:color="auto"/>
          </w:divBdr>
          <w:divsChild>
            <w:div w:id="1494223724">
              <w:marLeft w:val="0"/>
              <w:marRight w:val="0"/>
              <w:marTop w:val="0"/>
              <w:marBottom w:val="0"/>
              <w:divBdr>
                <w:top w:val="none" w:sz="0" w:space="0" w:color="auto"/>
                <w:left w:val="none" w:sz="0" w:space="0" w:color="auto"/>
                <w:bottom w:val="none" w:sz="0" w:space="0" w:color="auto"/>
                <w:right w:val="none" w:sz="0" w:space="0" w:color="auto"/>
              </w:divBdr>
            </w:div>
          </w:divsChild>
        </w:div>
        <w:div w:id="710812225">
          <w:marLeft w:val="0"/>
          <w:marRight w:val="0"/>
          <w:marTop w:val="0"/>
          <w:marBottom w:val="0"/>
          <w:divBdr>
            <w:top w:val="none" w:sz="0" w:space="0" w:color="auto"/>
            <w:left w:val="none" w:sz="0" w:space="0" w:color="auto"/>
            <w:bottom w:val="none" w:sz="0" w:space="0" w:color="auto"/>
            <w:right w:val="none" w:sz="0" w:space="0" w:color="auto"/>
          </w:divBdr>
          <w:divsChild>
            <w:div w:id="2140417568">
              <w:marLeft w:val="0"/>
              <w:marRight w:val="0"/>
              <w:marTop w:val="0"/>
              <w:marBottom w:val="0"/>
              <w:divBdr>
                <w:top w:val="none" w:sz="0" w:space="0" w:color="auto"/>
                <w:left w:val="none" w:sz="0" w:space="0" w:color="auto"/>
                <w:bottom w:val="none" w:sz="0" w:space="0" w:color="auto"/>
                <w:right w:val="none" w:sz="0" w:space="0" w:color="auto"/>
              </w:divBdr>
            </w:div>
          </w:divsChild>
        </w:div>
        <w:div w:id="715354519">
          <w:marLeft w:val="0"/>
          <w:marRight w:val="0"/>
          <w:marTop w:val="0"/>
          <w:marBottom w:val="0"/>
          <w:divBdr>
            <w:top w:val="none" w:sz="0" w:space="0" w:color="auto"/>
            <w:left w:val="none" w:sz="0" w:space="0" w:color="auto"/>
            <w:bottom w:val="none" w:sz="0" w:space="0" w:color="auto"/>
            <w:right w:val="none" w:sz="0" w:space="0" w:color="auto"/>
          </w:divBdr>
          <w:divsChild>
            <w:div w:id="840388651">
              <w:marLeft w:val="0"/>
              <w:marRight w:val="0"/>
              <w:marTop w:val="0"/>
              <w:marBottom w:val="0"/>
              <w:divBdr>
                <w:top w:val="none" w:sz="0" w:space="0" w:color="auto"/>
                <w:left w:val="none" w:sz="0" w:space="0" w:color="auto"/>
                <w:bottom w:val="none" w:sz="0" w:space="0" w:color="auto"/>
                <w:right w:val="none" w:sz="0" w:space="0" w:color="auto"/>
              </w:divBdr>
            </w:div>
          </w:divsChild>
        </w:div>
        <w:div w:id="738676595">
          <w:marLeft w:val="0"/>
          <w:marRight w:val="0"/>
          <w:marTop w:val="0"/>
          <w:marBottom w:val="0"/>
          <w:divBdr>
            <w:top w:val="none" w:sz="0" w:space="0" w:color="auto"/>
            <w:left w:val="none" w:sz="0" w:space="0" w:color="auto"/>
            <w:bottom w:val="none" w:sz="0" w:space="0" w:color="auto"/>
            <w:right w:val="none" w:sz="0" w:space="0" w:color="auto"/>
          </w:divBdr>
          <w:divsChild>
            <w:div w:id="1654674169">
              <w:marLeft w:val="0"/>
              <w:marRight w:val="0"/>
              <w:marTop w:val="0"/>
              <w:marBottom w:val="0"/>
              <w:divBdr>
                <w:top w:val="none" w:sz="0" w:space="0" w:color="auto"/>
                <w:left w:val="none" w:sz="0" w:space="0" w:color="auto"/>
                <w:bottom w:val="none" w:sz="0" w:space="0" w:color="auto"/>
                <w:right w:val="none" w:sz="0" w:space="0" w:color="auto"/>
              </w:divBdr>
            </w:div>
          </w:divsChild>
        </w:div>
        <w:div w:id="739986240">
          <w:marLeft w:val="0"/>
          <w:marRight w:val="0"/>
          <w:marTop w:val="0"/>
          <w:marBottom w:val="0"/>
          <w:divBdr>
            <w:top w:val="none" w:sz="0" w:space="0" w:color="auto"/>
            <w:left w:val="none" w:sz="0" w:space="0" w:color="auto"/>
            <w:bottom w:val="none" w:sz="0" w:space="0" w:color="auto"/>
            <w:right w:val="none" w:sz="0" w:space="0" w:color="auto"/>
          </w:divBdr>
          <w:divsChild>
            <w:div w:id="2081560135">
              <w:marLeft w:val="0"/>
              <w:marRight w:val="0"/>
              <w:marTop w:val="0"/>
              <w:marBottom w:val="0"/>
              <w:divBdr>
                <w:top w:val="none" w:sz="0" w:space="0" w:color="auto"/>
                <w:left w:val="none" w:sz="0" w:space="0" w:color="auto"/>
                <w:bottom w:val="none" w:sz="0" w:space="0" w:color="auto"/>
                <w:right w:val="none" w:sz="0" w:space="0" w:color="auto"/>
              </w:divBdr>
            </w:div>
          </w:divsChild>
        </w:div>
        <w:div w:id="778330384">
          <w:marLeft w:val="0"/>
          <w:marRight w:val="0"/>
          <w:marTop w:val="0"/>
          <w:marBottom w:val="0"/>
          <w:divBdr>
            <w:top w:val="none" w:sz="0" w:space="0" w:color="auto"/>
            <w:left w:val="none" w:sz="0" w:space="0" w:color="auto"/>
            <w:bottom w:val="none" w:sz="0" w:space="0" w:color="auto"/>
            <w:right w:val="none" w:sz="0" w:space="0" w:color="auto"/>
          </w:divBdr>
          <w:divsChild>
            <w:div w:id="1705254295">
              <w:marLeft w:val="0"/>
              <w:marRight w:val="0"/>
              <w:marTop w:val="0"/>
              <w:marBottom w:val="0"/>
              <w:divBdr>
                <w:top w:val="none" w:sz="0" w:space="0" w:color="auto"/>
                <w:left w:val="none" w:sz="0" w:space="0" w:color="auto"/>
                <w:bottom w:val="none" w:sz="0" w:space="0" w:color="auto"/>
                <w:right w:val="none" w:sz="0" w:space="0" w:color="auto"/>
              </w:divBdr>
            </w:div>
          </w:divsChild>
        </w:div>
        <w:div w:id="782649186">
          <w:marLeft w:val="0"/>
          <w:marRight w:val="0"/>
          <w:marTop w:val="0"/>
          <w:marBottom w:val="0"/>
          <w:divBdr>
            <w:top w:val="none" w:sz="0" w:space="0" w:color="auto"/>
            <w:left w:val="none" w:sz="0" w:space="0" w:color="auto"/>
            <w:bottom w:val="none" w:sz="0" w:space="0" w:color="auto"/>
            <w:right w:val="none" w:sz="0" w:space="0" w:color="auto"/>
          </w:divBdr>
          <w:divsChild>
            <w:div w:id="97216687">
              <w:marLeft w:val="0"/>
              <w:marRight w:val="0"/>
              <w:marTop w:val="0"/>
              <w:marBottom w:val="0"/>
              <w:divBdr>
                <w:top w:val="none" w:sz="0" w:space="0" w:color="auto"/>
                <w:left w:val="none" w:sz="0" w:space="0" w:color="auto"/>
                <w:bottom w:val="none" w:sz="0" w:space="0" w:color="auto"/>
                <w:right w:val="none" w:sz="0" w:space="0" w:color="auto"/>
              </w:divBdr>
            </w:div>
          </w:divsChild>
        </w:div>
        <w:div w:id="906769476">
          <w:marLeft w:val="0"/>
          <w:marRight w:val="0"/>
          <w:marTop w:val="0"/>
          <w:marBottom w:val="0"/>
          <w:divBdr>
            <w:top w:val="none" w:sz="0" w:space="0" w:color="auto"/>
            <w:left w:val="none" w:sz="0" w:space="0" w:color="auto"/>
            <w:bottom w:val="none" w:sz="0" w:space="0" w:color="auto"/>
            <w:right w:val="none" w:sz="0" w:space="0" w:color="auto"/>
          </w:divBdr>
          <w:divsChild>
            <w:div w:id="1310551599">
              <w:marLeft w:val="0"/>
              <w:marRight w:val="0"/>
              <w:marTop w:val="0"/>
              <w:marBottom w:val="0"/>
              <w:divBdr>
                <w:top w:val="none" w:sz="0" w:space="0" w:color="auto"/>
                <w:left w:val="none" w:sz="0" w:space="0" w:color="auto"/>
                <w:bottom w:val="none" w:sz="0" w:space="0" w:color="auto"/>
                <w:right w:val="none" w:sz="0" w:space="0" w:color="auto"/>
              </w:divBdr>
            </w:div>
          </w:divsChild>
        </w:div>
        <w:div w:id="929584534">
          <w:marLeft w:val="0"/>
          <w:marRight w:val="0"/>
          <w:marTop w:val="0"/>
          <w:marBottom w:val="0"/>
          <w:divBdr>
            <w:top w:val="none" w:sz="0" w:space="0" w:color="auto"/>
            <w:left w:val="none" w:sz="0" w:space="0" w:color="auto"/>
            <w:bottom w:val="none" w:sz="0" w:space="0" w:color="auto"/>
            <w:right w:val="none" w:sz="0" w:space="0" w:color="auto"/>
          </w:divBdr>
          <w:divsChild>
            <w:div w:id="1258750237">
              <w:marLeft w:val="0"/>
              <w:marRight w:val="0"/>
              <w:marTop w:val="0"/>
              <w:marBottom w:val="0"/>
              <w:divBdr>
                <w:top w:val="none" w:sz="0" w:space="0" w:color="auto"/>
                <w:left w:val="none" w:sz="0" w:space="0" w:color="auto"/>
                <w:bottom w:val="none" w:sz="0" w:space="0" w:color="auto"/>
                <w:right w:val="none" w:sz="0" w:space="0" w:color="auto"/>
              </w:divBdr>
            </w:div>
          </w:divsChild>
        </w:div>
        <w:div w:id="962803873">
          <w:marLeft w:val="0"/>
          <w:marRight w:val="0"/>
          <w:marTop w:val="0"/>
          <w:marBottom w:val="0"/>
          <w:divBdr>
            <w:top w:val="none" w:sz="0" w:space="0" w:color="auto"/>
            <w:left w:val="none" w:sz="0" w:space="0" w:color="auto"/>
            <w:bottom w:val="none" w:sz="0" w:space="0" w:color="auto"/>
            <w:right w:val="none" w:sz="0" w:space="0" w:color="auto"/>
          </w:divBdr>
          <w:divsChild>
            <w:div w:id="1859351818">
              <w:marLeft w:val="0"/>
              <w:marRight w:val="0"/>
              <w:marTop w:val="0"/>
              <w:marBottom w:val="0"/>
              <w:divBdr>
                <w:top w:val="none" w:sz="0" w:space="0" w:color="auto"/>
                <w:left w:val="none" w:sz="0" w:space="0" w:color="auto"/>
                <w:bottom w:val="none" w:sz="0" w:space="0" w:color="auto"/>
                <w:right w:val="none" w:sz="0" w:space="0" w:color="auto"/>
              </w:divBdr>
            </w:div>
          </w:divsChild>
        </w:div>
        <w:div w:id="1030447945">
          <w:marLeft w:val="0"/>
          <w:marRight w:val="0"/>
          <w:marTop w:val="0"/>
          <w:marBottom w:val="0"/>
          <w:divBdr>
            <w:top w:val="none" w:sz="0" w:space="0" w:color="auto"/>
            <w:left w:val="none" w:sz="0" w:space="0" w:color="auto"/>
            <w:bottom w:val="none" w:sz="0" w:space="0" w:color="auto"/>
            <w:right w:val="none" w:sz="0" w:space="0" w:color="auto"/>
          </w:divBdr>
          <w:divsChild>
            <w:div w:id="420227437">
              <w:marLeft w:val="0"/>
              <w:marRight w:val="0"/>
              <w:marTop w:val="0"/>
              <w:marBottom w:val="0"/>
              <w:divBdr>
                <w:top w:val="none" w:sz="0" w:space="0" w:color="auto"/>
                <w:left w:val="none" w:sz="0" w:space="0" w:color="auto"/>
                <w:bottom w:val="none" w:sz="0" w:space="0" w:color="auto"/>
                <w:right w:val="none" w:sz="0" w:space="0" w:color="auto"/>
              </w:divBdr>
            </w:div>
          </w:divsChild>
        </w:div>
        <w:div w:id="1093697405">
          <w:marLeft w:val="0"/>
          <w:marRight w:val="0"/>
          <w:marTop w:val="0"/>
          <w:marBottom w:val="0"/>
          <w:divBdr>
            <w:top w:val="none" w:sz="0" w:space="0" w:color="auto"/>
            <w:left w:val="none" w:sz="0" w:space="0" w:color="auto"/>
            <w:bottom w:val="none" w:sz="0" w:space="0" w:color="auto"/>
            <w:right w:val="none" w:sz="0" w:space="0" w:color="auto"/>
          </w:divBdr>
          <w:divsChild>
            <w:div w:id="1533229742">
              <w:marLeft w:val="0"/>
              <w:marRight w:val="0"/>
              <w:marTop w:val="0"/>
              <w:marBottom w:val="0"/>
              <w:divBdr>
                <w:top w:val="none" w:sz="0" w:space="0" w:color="auto"/>
                <w:left w:val="none" w:sz="0" w:space="0" w:color="auto"/>
                <w:bottom w:val="none" w:sz="0" w:space="0" w:color="auto"/>
                <w:right w:val="none" w:sz="0" w:space="0" w:color="auto"/>
              </w:divBdr>
            </w:div>
          </w:divsChild>
        </w:div>
        <w:div w:id="1342899036">
          <w:marLeft w:val="0"/>
          <w:marRight w:val="0"/>
          <w:marTop w:val="0"/>
          <w:marBottom w:val="0"/>
          <w:divBdr>
            <w:top w:val="none" w:sz="0" w:space="0" w:color="auto"/>
            <w:left w:val="none" w:sz="0" w:space="0" w:color="auto"/>
            <w:bottom w:val="none" w:sz="0" w:space="0" w:color="auto"/>
            <w:right w:val="none" w:sz="0" w:space="0" w:color="auto"/>
          </w:divBdr>
          <w:divsChild>
            <w:div w:id="713163234">
              <w:marLeft w:val="0"/>
              <w:marRight w:val="0"/>
              <w:marTop w:val="0"/>
              <w:marBottom w:val="0"/>
              <w:divBdr>
                <w:top w:val="none" w:sz="0" w:space="0" w:color="auto"/>
                <w:left w:val="none" w:sz="0" w:space="0" w:color="auto"/>
                <w:bottom w:val="none" w:sz="0" w:space="0" w:color="auto"/>
                <w:right w:val="none" w:sz="0" w:space="0" w:color="auto"/>
              </w:divBdr>
            </w:div>
          </w:divsChild>
        </w:div>
        <w:div w:id="1386297374">
          <w:marLeft w:val="0"/>
          <w:marRight w:val="0"/>
          <w:marTop w:val="0"/>
          <w:marBottom w:val="0"/>
          <w:divBdr>
            <w:top w:val="none" w:sz="0" w:space="0" w:color="auto"/>
            <w:left w:val="none" w:sz="0" w:space="0" w:color="auto"/>
            <w:bottom w:val="none" w:sz="0" w:space="0" w:color="auto"/>
            <w:right w:val="none" w:sz="0" w:space="0" w:color="auto"/>
          </w:divBdr>
          <w:divsChild>
            <w:div w:id="428433747">
              <w:marLeft w:val="0"/>
              <w:marRight w:val="0"/>
              <w:marTop w:val="0"/>
              <w:marBottom w:val="0"/>
              <w:divBdr>
                <w:top w:val="none" w:sz="0" w:space="0" w:color="auto"/>
                <w:left w:val="none" w:sz="0" w:space="0" w:color="auto"/>
                <w:bottom w:val="none" w:sz="0" w:space="0" w:color="auto"/>
                <w:right w:val="none" w:sz="0" w:space="0" w:color="auto"/>
              </w:divBdr>
            </w:div>
          </w:divsChild>
        </w:div>
        <w:div w:id="1510675793">
          <w:marLeft w:val="0"/>
          <w:marRight w:val="0"/>
          <w:marTop w:val="0"/>
          <w:marBottom w:val="0"/>
          <w:divBdr>
            <w:top w:val="none" w:sz="0" w:space="0" w:color="auto"/>
            <w:left w:val="none" w:sz="0" w:space="0" w:color="auto"/>
            <w:bottom w:val="none" w:sz="0" w:space="0" w:color="auto"/>
            <w:right w:val="none" w:sz="0" w:space="0" w:color="auto"/>
          </w:divBdr>
          <w:divsChild>
            <w:div w:id="1867132200">
              <w:marLeft w:val="0"/>
              <w:marRight w:val="0"/>
              <w:marTop w:val="0"/>
              <w:marBottom w:val="0"/>
              <w:divBdr>
                <w:top w:val="none" w:sz="0" w:space="0" w:color="auto"/>
                <w:left w:val="none" w:sz="0" w:space="0" w:color="auto"/>
                <w:bottom w:val="none" w:sz="0" w:space="0" w:color="auto"/>
                <w:right w:val="none" w:sz="0" w:space="0" w:color="auto"/>
              </w:divBdr>
            </w:div>
          </w:divsChild>
        </w:div>
        <w:div w:id="1608998580">
          <w:marLeft w:val="0"/>
          <w:marRight w:val="0"/>
          <w:marTop w:val="0"/>
          <w:marBottom w:val="0"/>
          <w:divBdr>
            <w:top w:val="none" w:sz="0" w:space="0" w:color="auto"/>
            <w:left w:val="none" w:sz="0" w:space="0" w:color="auto"/>
            <w:bottom w:val="none" w:sz="0" w:space="0" w:color="auto"/>
            <w:right w:val="none" w:sz="0" w:space="0" w:color="auto"/>
          </w:divBdr>
          <w:divsChild>
            <w:div w:id="1115371473">
              <w:marLeft w:val="0"/>
              <w:marRight w:val="0"/>
              <w:marTop w:val="0"/>
              <w:marBottom w:val="0"/>
              <w:divBdr>
                <w:top w:val="none" w:sz="0" w:space="0" w:color="auto"/>
                <w:left w:val="none" w:sz="0" w:space="0" w:color="auto"/>
                <w:bottom w:val="none" w:sz="0" w:space="0" w:color="auto"/>
                <w:right w:val="none" w:sz="0" w:space="0" w:color="auto"/>
              </w:divBdr>
            </w:div>
          </w:divsChild>
        </w:div>
        <w:div w:id="1785464536">
          <w:marLeft w:val="0"/>
          <w:marRight w:val="0"/>
          <w:marTop w:val="0"/>
          <w:marBottom w:val="0"/>
          <w:divBdr>
            <w:top w:val="none" w:sz="0" w:space="0" w:color="auto"/>
            <w:left w:val="none" w:sz="0" w:space="0" w:color="auto"/>
            <w:bottom w:val="none" w:sz="0" w:space="0" w:color="auto"/>
            <w:right w:val="none" w:sz="0" w:space="0" w:color="auto"/>
          </w:divBdr>
          <w:divsChild>
            <w:div w:id="77530415">
              <w:marLeft w:val="0"/>
              <w:marRight w:val="0"/>
              <w:marTop w:val="0"/>
              <w:marBottom w:val="0"/>
              <w:divBdr>
                <w:top w:val="none" w:sz="0" w:space="0" w:color="auto"/>
                <w:left w:val="none" w:sz="0" w:space="0" w:color="auto"/>
                <w:bottom w:val="none" w:sz="0" w:space="0" w:color="auto"/>
                <w:right w:val="none" w:sz="0" w:space="0" w:color="auto"/>
              </w:divBdr>
            </w:div>
          </w:divsChild>
        </w:div>
        <w:div w:id="1827744605">
          <w:marLeft w:val="0"/>
          <w:marRight w:val="0"/>
          <w:marTop w:val="0"/>
          <w:marBottom w:val="0"/>
          <w:divBdr>
            <w:top w:val="none" w:sz="0" w:space="0" w:color="auto"/>
            <w:left w:val="none" w:sz="0" w:space="0" w:color="auto"/>
            <w:bottom w:val="none" w:sz="0" w:space="0" w:color="auto"/>
            <w:right w:val="none" w:sz="0" w:space="0" w:color="auto"/>
          </w:divBdr>
          <w:divsChild>
            <w:div w:id="814835705">
              <w:marLeft w:val="0"/>
              <w:marRight w:val="0"/>
              <w:marTop w:val="0"/>
              <w:marBottom w:val="0"/>
              <w:divBdr>
                <w:top w:val="none" w:sz="0" w:space="0" w:color="auto"/>
                <w:left w:val="none" w:sz="0" w:space="0" w:color="auto"/>
                <w:bottom w:val="none" w:sz="0" w:space="0" w:color="auto"/>
                <w:right w:val="none" w:sz="0" w:space="0" w:color="auto"/>
              </w:divBdr>
            </w:div>
          </w:divsChild>
        </w:div>
        <w:div w:id="1859468725">
          <w:marLeft w:val="0"/>
          <w:marRight w:val="0"/>
          <w:marTop w:val="0"/>
          <w:marBottom w:val="0"/>
          <w:divBdr>
            <w:top w:val="none" w:sz="0" w:space="0" w:color="auto"/>
            <w:left w:val="none" w:sz="0" w:space="0" w:color="auto"/>
            <w:bottom w:val="none" w:sz="0" w:space="0" w:color="auto"/>
            <w:right w:val="none" w:sz="0" w:space="0" w:color="auto"/>
          </w:divBdr>
          <w:divsChild>
            <w:div w:id="1616983497">
              <w:marLeft w:val="0"/>
              <w:marRight w:val="0"/>
              <w:marTop w:val="0"/>
              <w:marBottom w:val="0"/>
              <w:divBdr>
                <w:top w:val="none" w:sz="0" w:space="0" w:color="auto"/>
                <w:left w:val="none" w:sz="0" w:space="0" w:color="auto"/>
                <w:bottom w:val="none" w:sz="0" w:space="0" w:color="auto"/>
                <w:right w:val="none" w:sz="0" w:space="0" w:color="auto"/>
              </w:divBdr>
            </w:div>
          </w:divsChild>
        </w:div>
        <w:div w:id="1868055311">
          <w:marLeft w:val="0"/>
          <w:marRight w:val="0"/>
          <w:marTop w:val="0"/>
          <w:marBottom w:val="0"/>
          <w:divBdr>
            <w:top w:val="none" w:sz="0" w:space="0" w:color="auto"/>
            <w:left w:val="none" w:sz="0" w:space="0" w:color="auto"/>
            <w:bottom w:val="none" w:sz="0" w:space="0" w:color="auto"/>
            <w:right w:val="none" w:sz="0" w:space="0" w:color="auto"/>
          </w:divBdr>
          <w:divsChild>
            <w:div w:id="1690183465">
              <w:marLeft w:val="0"/>
              <w:marRight w:val="0"/>
              <w:marTop w:val="0"/>
              <w:marBottom w:val="0"/>
              <w:divBdr>
                <w:top w:val="none" w:sz="0" w:space="0" w:color="auto"/>
                <w:left w:val="none" w:sz="0" w:space="0" w:color="auto"/>
                <w:bottom w:val="none" w:sz="0" w:space="0" w:color="auto"/>
                <w:right w:val="none" w:sz="0" w:space="0" w:color="auto"/>
              </w:divBdr>
            </w:div>
          </w:divsChild>
        </w:div>
        <w:div w:id="2014910956">
          <w:marLeft w:val="0"/>
          <w:marRight w:val="0"/>
          <w:marTop w:val="0"/>
          <w:marBottom w:val="0"/>
          <w:divBdr>
            <w:top w:val="none" w:sz="0" w:space="0" w:color="auto"/>
            <w:left w:val="none" w:sz="0" w:space="0" w:color="auto"/>
            <w:bottom w:val="none" w:sz="0" w:space="0" w:color="auto"/>
            <w:right w:val="none" w:sz="0" w:space="0" w:color="auto"/>
          </w:divBdr>
          <w:divsChild>
            <w:div w:id="4524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2464">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64689901">
      <w:bodyDiv w:val="1"/>
      <w:marLeft w:val="0"/>
      <w:marRight w:val="0"/>
      <w:marTop w:val="0"/>
      <w:marBottom w:val="0"/>
      <w:divBdr>
        <w:top w:val="none" w:sz="0" w:space="0" w:color="auto"/>
        <w:left w:val="none" w:sz="0" w:space="0" w:color="auto"/>
        <w:bottom w:val="none" w:sz="0" w:space="0" w:color="auto"/>
        <w:right w:val="none" w:sz="0" w:space="0" w:color="auto"/>
      </w:divBdr>
    </w:div>
    <w:div w:id="773477514">
      <w:bodyDiv w:val="1"/>
      <w:marLeft w:val="0"/>
      <w:marRight w:val="0"/>
      <w:marTop w:val="0"/>
      <w:marBottom w:val="0"/>
      <w:divBdr>
        <w:top w:val="none" w:sz="0" w:space="0" w:color="auto"/>
        <w:left w:val="none" w:sz="0" w:space="0" w:color="auto"/>
        <w:bottom w:val="none" w:sz="0" w:space="0" w:color="auto"/>
        <w:right w:val="none" w:sz="0" w:space="0" w:color="auto"/>
      </w:divBdr>
    </w:div>
    <w:div w:id="782530124">
      <w:bodyDiv w:val="1"/>
      <w:marLeft w:val="0"/>
      <w:marRight w:val="0"/>
      <w:marTop w:val="0"/>
      <w:marBottom w:val="0"/>
      <w:divBdr>
        <w:top w:val="none" w:sz="0" w:space="0" w:color="auto"/>
        <w:left w:val="none" w:sz="0" w:space="0" w:color="auto"/>
        <w:bottom w:val="none" w:sz="0" w:space="0" w:color="auto"/>
        <w:right w:val="none" w:sz="0" w:space="0" w:color="auto"/>
      </w:divBdr>
    </w:div>
    <w:div w:id="793668773">
      <w:bodyDiv w:val="1"/>
      <w:marLeft w:val="0"/>
      <w:marRight w:val="0"/>
      <w:marTop w:val="0"/>
      <w:marBottom w:val="0"/>
      <w:divBdr>
        <w:top w:val="none" w:sz="0" w:space="0" w:color="auto"/>
        <w:left w:val="none" w:sz="0" w:space="0" w:color="auto"/>
        <w:bottom w:val="none" w:sz="0" w:space="0" w:color="auto"/>
        <w:right w:val="none" w:sz="0" w:space="0" w:color="auto"/>
      </w:divBdr>
      <w:divsChild>
        <w:div w:id="159152555">
          <w:marLeft w:val="0"/>
          <w:marRight w:val="0"/>
          <w:marTop w:val="0"/>
          <w:marBottom w:val="0"/>
          <w:divBdr>
            <w:top w:val="none" w:sz="0" w:space="0" w:color="auto"/>
            <w:left w:val="none" w:sz="0" w:space="0" w:color="auto"/>
            <w:bottom w:val="none" w:sz="0" w:space="0" w:color="auto"/>
            <w:right w:val="none" w:sz="0" w:space="0" w:color="auto"/>
          </w:divBdr>
          <w:divsChild>
            <w:div w:id="458836540">
              <w:marLeft w:val="0"/>
              <w:marRight w:val="0"/>
              <w:marTop w:val="0"/>
              <w:marBottom w:val="0"/>
              <w:divBdr>
                <w:top w:val="none" w:sz="0" w:space="0" w:color="auto"/>
                <w:left w:val="none" w:sz="0" w:space="0" w:color="auto"/>
                <w:bottom w:val="none" w:sz="0" w:space="0" w:color="auto"/>
                <w:right w:val="none" w:sz="0" w:space="0" w:color="auto"/>
              </w:divBdr>
            </w:div>
            <w:div w:id="2060588177">
              <w:marLeft w:val="0"/>
              <w:marRight w:val="0"/>
              <w:marTop w:val="0"/>
              <w:marBottom w:val="0"/>
              <w:divBdr>
                <w:top w:val="none" w:sz="0" w:space="0" w:color="auto"/>
                <w:left w:val="none" w:sz="0" w:space="0" w:color="auto"/>
                <w:bottom w:val="none" w:sz="0" w:space="0" w:color="auto"/>
                <w:right w:val="none" w:sz="0" w:space="0" w:color="auto"/>
              </w:divBdr>
            </w:div>
          </w:divsChild>
        </w:div>
        <w:div w:id="161705014">
          <w:marLeft w:val="0"/>
          <w:marRight w:val="0"/>
          <w:marTop w:val="0"/>
          <w:marBottom w:val="0"/>
          <w:divBdr>
            <w:top w:val="none" w:sz="0" w:space="0" w:color="auto"/>
            <w:left w:val="none" w:sz="0" w:space="0" w:color="auto"/>
            <w:bottom w:val="none" w:sz="0" w:space="0" w:color="auto"/>
            <w:right w:val="none" w:sz="0" w:space="0" w:color="auto"/>
          </w:divBdr>
          <w:divsChild>
            <w:div w:id="1337877264">
              <w:marLeft w:val="0"/>
              <w:marRight w:val="0"/>
              <w:marTop w:val="0"/>
              <w:marBottom w:val="0"/>
              <w:divBdr>
                <w:top w:val="none" w:sz="0" w:space="0" w:color="auto"/>
                <w:left w:val="none" w:sz="0" w:space="0" w:color="auto"/>
                <w:bottom w:val="none" w:sz="0" w:space="0" w:color="auto"/>
                <w:right w:val="none" w:sz="0" w:space="0" w:color="auto"/>
              </w:divBdr>
            </w:div>
          </w:divsChild>
        </w:div>
        <w:div w:id="1014381408">
          <w:marLeft w:val="0"/>
          <w:marRight w:val="0"/>
          <w:marTop w:val="0"/>
          <w:marBottom w:val="0"/>
          <w:divBdr>
            <w:top w:val="none" w:sz="0" w:space="0" w:color="auto"/>
            <w:left w:val="none" w:sz="0" w:space="0" w:color="auto"/>
            <w:bottom w:val="none" w:sz="0" w:space="0" w:color="auto"/>
            <w:right w:val="none" w:sz="0" w:space="0" w:color="auto"/>
          </w:divBdr>
          <w:divsChild>
            <w:div w:id="1944267710">
              <w:marLeft w:val="0"/>
              <w:marRight w:val="0"/>
              <w:marTop w:val="0"/>
              <w:marBottom w:val="0"/>
              <w:divBdr>
                <w:top w:val="none" w:sz="0" w:space="0" w:color="auto"/>
                <w:left w:val="none" w:sz="0" w:space="0" w:color="auto"/>
                <w:bottom w:val="none" w:sz="0" w:space="0" w:color="auto"/>
                <w:right w:val="none" w:sz="0" w:space="0" w:color="auto"/>
              </w:divBdr>
            </w:div>
          </w:divsChild>
        </w:div>
        <w:div w:id="1281452756">
          <w:marLeft w:val="0"/>
          <w:marRight w:val="0"/>
          <w:marTop w:val="0"/>
          <w:marBottom w:val="0"/>
          <w:divBdr>
            <w:top w:val="none" w:sz="0" w:space="0" w:color="auto"/>
            <w:left w:val="none" w:sz="0" w:space="0" w:color="auto"/>
            <w:bottom w:val="none" w:sz="0" w:space="0" w:color="auto"/>
            <w:right w:val="none" w:sz="0" w:space="0" w:color="auto"/>
          </w:divBdr>
          <w:divsChild>
            <w:div w:id="358897048">
              <w:marLeft w:val="0"/>
              <w:marRight w:val="0"/>
              <w:marTop w:val="0"/>
              <w:marBottom w:val="0"/>
              <w:divBdr>
                <w:top w:val="none" w:sz="0" w:space="0" w:color="auto"/>
                <w:left w:val="none" w:sz="0" w:space="0" w:color="auto"/>
                <w:bottom w:val="none" w:sz="0" w:space="0" w:color="auto"/>
                <w:right w:val="none" w:sz="0" w:space="0" w:color="auto"/>
              </w:divBdr>
            </w:div>
          </w:divsChild>
        </w:div>
        <w:div w:id="1378773798">
          <w:marLeft w:val="0"/>
          <w:marRight w:val="0"/>
          <w:marTop w:val="0"/>
          <w:marBottom w:val="0"/>
          <w:divBdr>
            <w:top w:val="none" w:sz="0" w:space="0" w:color="auto"/>
            <w:left w:val="none" w:sz="0" w:space="0" w:color="auto"/>
            <w:bottom w:val="none" w:sz="0" w:space="0" w:color="auto"/>
            <w:right w:val="none" w:sz="0" w:space="0" w:color="auto"/>
          </w:divBdr>
          <w:divsChild>
            <w:div w:id="475492365">
              <w:marLeft w:val="0"/>
              <w:marRight w:val="0"/>
              <w:marTop w:val="0"/>
              <w:marBottom w:val="0"/>
              <w:divBdr>
                <w:top w:val="none" w:sz="0" w:space="0" w:color="auto"/>
                <w:left w:val="none" w:sz="0" w:space="0" w:color="auto"/>
                <w:bottom w:val="none" w:sz="0" w:space="0" w:color="auto"/>
                <w:right w:val="none" w:sz="0" w:space="0" w:color="auto"/>
              </w:divBdr>
            </w:div>
            <w:div w:id="1920629219">
              <w:marLeft w:val="0"/>
              <w:marRight w:val="0"/>
              <w:marTop w:val="0"/>
              <w:marBottom w:val="0"/>
              <w:divBdr>
                <w:top w:val="none" w:sz="0" w:space="0" w:color="auto"/>
                <w:left w:val="none" w:sz="0" w:space="0" w:color="auto"/>
                <w:bottom w:val="none" w:sz="0" w:space="0" w:color="auto"/>
                <w:right w:val="none" w:sz="0" w:space="0" w:color="auto"/>
              </w:divBdr>
            </w:div>
          </w:divsChild>
        </w:div>
        <w:div w:id="1441991359">
          <w:marLeft w:val="0"/>
          <w:marRight w:val="0"/>
          <w:marTop w:val="0"/>
          <w:marBottom w:val="0"/>
          <w:divBdr>
            <w:top w:val="none" w:sz="0" w:space="0" w:color="auto"/>
            <w:left w:val="none" w:sz="0" w:space="0" w:color="auto"/>
            <w:bottom w:val="none" w:sz="0" w:space="0" w:color="auto"/>
            <w:right w:val="none" w:sz="0" w:space="0" w:color="auto"/>
          </w:divBdr>
          <w:divsChild>
            <w:div w:id="2059695201">
              <w:marLeft w:val="0"/>
              <w:marRight w:val="0"/>
              <w:marTop w:val="0"/>
              <w:marBottom w:val="0"/>
              <w:divBdr>
                <w:top w:val="none" w:sz="0" w:space="0" w:color="auto"/>
                <w:left w:val="none" w:sz="0" w:space="0" w:color="auto"/>
                <w:bottom w:val="none" w:sz="0" w:space="0" w:color="auto"/>
                <w:right w:val="none" w:sz="0" w:space="0" w:color="auto"/>
              </w:divBdr>
            </w:div>
          </w:divsChild>
        </w:div>
        <w:div w:id="1459492553">
          <w:marLeft w:val="0"/>
          <w:marRight w:val="0"/>
          <w:marTop w:val="0"/>
          <w:marBottom w:val="0"/>
          <w:divBdr>
            <w:top w:val="none" w:sz="0" w:space="0" w:color="auto"/>
            <w:left w:val="none" w:sz="0" w:space="0" w:color="auto"/>
            <w:bottom w:val="none" w:sz="0" w:space="0" w:color="auto"/>
            <w:right w:val="none" w:sz="0" w:space="0" w:color="auto"/>
          </w:divBdr>
          <w:divsChild>
            <w:div w:id="1035161411">
              <w:marLeft w:val="0"/>
              <w:marRight w:val="0"/>
              <w:marTop w:val="0"/>
              <w:marBottom w:val="0"/>
              <w:divBdr>
                <w:top w:val="none" w:sz="0" w:space="0" w:color="auto"/>
                <w:left w:val="none" w:sz="0" w:space="0" w:color="auto"/>
                <w:bottom w:val="none" w:sz="0" w:space="0" w:color="auto"/>
                <w:right w:val="none" w:sz="0" w:space="0" w:color="auto"/>
              </w:divBdr>
            </w:div>
          </w:divsChild>
        </w:div>
        <w:div w:id="1605265073">
          <w:marLeft w:val="0"/>
          <w:marRight w:val="0"/>
          <w:marTop w:val="0"/>
          <w:marBottom w:val="0"/>
          <w:divBdr>
            <w:top w:val="none" w:sz="0" w:space="0" w:color="auto"/>
            <w:left w:val="none" w:sz="0" w:space="0" w:color="auto"/>
            <w:bottom w:val="none" w:sz="0" w:space="0" w:color="auto"/>
            <w:right w:val="none" w:sz="0" w:space="0" w:color="auto"/>
          </w:divBdr>
          <w:divsChild>
            <w:div w:id="808983890">
              <w:marLeft w:val="0"/>
              <w:marRight w:val="0"/>
              <w:marTop w:val="0"/>
              <w:marBottom w:val="0"/>
              <w:divBdr>
                <w:top w:val="none" w:sz="0" w:space="0" w:color="auto"/>
                <w:left w:val="none" w:sz="0" w:space="0" w:color="auto"/>
                <w:bottom w:val="none" w:sz="0" w:space="0" w:color="auto"/>
                <w:right w:val="none" w:sz="0" w:space="0" w:color="auto"/>
              </w:divBdr>
            </w:div>
          </w:divsChild>
        </w:div>
        <w:div w:id="1621885193">
          <w:marLeft w:val="0"/>
          <w:marRight w:val="0"/>
          <w:marTop w:val="0"/>
          <w:marBottom w:val="0"/>
          <w:divBdr>
            <w:top w:val="none" w:sz="0" w:space="0" w:color="auto"/>
            <w:left w:val="none" w:sz="0" w:space="0" w:color="auto"/>
            <w:bottom w:val="none" w:sz="0" w:space="0" w:color="auto"/>
            <w:right w:val="none" w:sz="0" w:space="0" w:color="auto"/>
          </w:divBdr>
          <w:divsChild>
            <w:div w:id="1058166606">
              <w:marLeft w:val="0"/>
              <w:marRight w:val="0"/>
              <w:marTop w:val="0"/>
              <w:marBottom w:val="0"/>
              <w:divBdr>
                <w:top w:val="none" w:sz="0" w:space="0" w:color="auto"/>
                <w:left w:val="none" w:sz="0" w:space="0" w:color="auto"/>
                <w:bottom w:val="none" w:sz="0" w:space="0" w:color="auto"/>
                <w:right w:val="none" w:sz="0" w:space="0" w:color="auto"/>
              </w:divBdr>
            </w:div>
          </w:divsChild>
        </w:div>
        <w:div w:id="1744647533">
          <w:marLeft w:val="0"/>
          <w:marRight w:val="0"/>
          <w:marTop w:val="0"/>
          <w:marBottom w:val="0"/>
          <w:divBdr>
            <w:top w:val="none" w:sz="0" w:space="0" w:color="auto"/>
            <w:left w:val="none" w:sz="0" w:space="0" w:color="auto"/>
            <w:bottom w:val="none" w:sz="0" w:space="0" w:color="auto"/>
            <w:right w:val="none" w:sz="0" w:space="0" w:color="auto"/>
          </w:divBdr>
          <w:divsChild>
            <w:div w:id="1782071984">
              <w:marLeft w:val="0"/>
              <w:marRight w:val="0"/>
              <w:marTop w:val="0"/>
              <w:marBottom w:val="0"/>
              <w:divBdr>
                <w:top w:val="none" w:sz="0" w:space="0" w:color="auto"/>
                <w:left w:val="none" w:sz="0" w:space="0" w:color="auto"/>
                <w:bottom w:val="none" w:sz="0" w:space="0" w:color="auto"/>
                <w:right w:val="none" w:sz="0" w:space="0" w:color="auto"/>
              </w:divBdr>
            </w:div>
          </w:divsChild>
        </w:div>
        <w:div w:id="1813253157">
          <w:marLeft w:val="0"/>
          <w:marRight w:val="0"/>
          <w:marTop w:val="0"/>
          <w:marBottom w:val="0"/>
          <w:divBdr>
            <w:top w:val="none" w:sz="0" w:space="0" w:color="auto"/>
            <w:left w:val="none" w:sz="0" w:space="0" w:color="auto"/>
            <w:bottom w:val="none" w:sz="0" w:space="0" w:color="auto"/>
            <w:right w:val="none" w:sz="0" w:space="0" w:color="auto"/>
          </w:divBdr>
          <w:divsChild>
            <w:div w:id="797336686">
              <w:marLeft w:val="0"/>
              <w:marRight w:val="0"/>
              <w:marTop w:val="0"/>
              <w:marBottom w:val="0"/>
              <w:divBdr>
                <w:top w:val="none" w:sz="0" w:space="0" w:color="auto"/>
                <w:left w:val="none" w:sz="0" w:space="0" w:color="auto"/>
                <w:bottom w:val="none" w:sz="0" w:space="0" w:color="auto"/>
                <w:right w:val="none" w:sz="0" w:space="0" w:color="auto"/>
              </w:divBdr>
            </w:div>
          </w:divsChild>
        </w:div>
        <w:div w:id="2057580257">
          <w:marLeft w:val="0"/>
          <w:marRight w:val="0"/>
          <w:marTop w:val="0"/>
          <w:marBottom w:val="0"/>
          <w:divBdr>
            <w:top w:val="none" w:sz="0" w:space="0" w:color="auto"/>
            <w:left w:val="none" w:sz="0" w:space="0" w:color="auto"/>
            <w:bottom w:val="none" w:sz="0" w:space="0" w:color="auto"/>
            <w:right w:val="none" w:sz="0" w:space="0" w:color="auto"/>
          </w:divBdr>
          <w:divsChild>
            <w:div w:id="682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9070">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33393075">
      <w:bodyDiv w:val="1"/>
      <w:marLeft w:val="0"/>
      <w:marRight w:val="0"/>
      <w:marTop w:val="0"/>
      <w:marBottom w:val="0"/>
      <w:divBdr>
        <w:top w:val="none" w:sz="0" w:space="0" w:color="auto"/>
        <w:left w:val="none" w:sz="0" w:space="0" w:color="auto"/>
        <w:bottom w:val="none" w:sz="0" w:space="0" w:color="auto"/>
        <w:right w:val="none" w:sz="0" w:space="0" w:color="auto"/>
      </w:divBdr>
    </w:div>
    <w:div w:id="1011950370">
      <w:bodyDiv w:val="1"/>
      <w:marLeft w:val="0"/>
      <w:marRight w:val="0"/>
      <w:marTop w:val="0"/>
      <w:marBottom w:val="0"/>
      <w:divBdr>
        <w:top w:val="none" w:sz="0" w:space="0" w:color="auto"/>
        <w:left w:val="none" w:sz="0" w:space="0" w:color="auto"/>
        <w:bottom w:val="none" w:sz="0" w:space="0" w:color="auto"/>
        <w:right w:val="none" w:sz="0" w:space="0" w:color="auto"/>
      </w:divBdr>
    </w:div>
    <w:div w:id="1016033239">
      <w:bodyDiv w:val="1"/>
      <w:marLeft w:val="0"/>
      <w:marRight w:val="0"/>
      <w:marTop w:val="0"/>
      <w:marBottom w:val="0"/>
      <w:divBdr>
        <w:top w:val="none" w:sz="0" w:space="0" w:color="auto"/>
        <w:left w:val="none" w:sz="0" w:space="0" w:color="auto"/>
        <w:bottom w:val="none" w:sz="0" w:space="0" w:color="auto"/>
        <w:right w:val="none" w:sz="0" w:space="0" w:color="auto"/>
      </w:divBdr>
    </w:div>
    <w:div w:id="1021706687">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82068069">
      <w:bodyDiv w:val="1"/>
      <w:marLeft w:val="0"/>
      <w:marRight w:val="0"/>
      <w:marTop w:val="0"/>
      <w:marBottom w:val="0"/>
      <w:divBdr>
        <w:top w:val="none" w:sz="0" w:space="0" w:color="auto"/>
        <w:left w:val="none" w:sz="0" w:space="0" w:color="auto"/>
        <w:bottom w:val="none" w:sz="0" w:space="0" w:color="auto"/>
        <w:right w:val="none" w:sz="0" w:space="0" w:color="auto"/>
      </w:divBdr>
    </w:div>
    <w:div w:id="1097560575">
      <w:bodyDiv w:val="1"/>
      <w:marLeft w:val="0"/>
      <w:marRight w:val="0"/>
      <w:marTop w:val="0"/>
      <w:marBottom w:val="0"/>
      <w:divBdr>
        <w:top w:val="none" w:sz="0" w:space="0" w:color="auto"/>
        <w:left w:val="none" w:sz="0" w:space="0" w:color="auto"/>
        <w:bottom w:val="none" w:sz="0" w:space="0" w:color="auto"/>
        <w:right w:val="none" w:sz="0" w:space="0" w:color="auto"/>
      </w:divBdr>
    </w:div>
    <w:div w:id="1125855993">
      <w:bodyDiv w:val="1"/>
      <w:marLeft w:val="0"/>
      <w:marRight w:val="0"/>
      <w:marTop w:val="0"/>
      <w:marBottom w:val="0"/>
      <w:divBdr>
        <w:top w:val="none" w:sz="0" w:space="0" w:color="auto"/>
        <w:left w:val="none" w:sz="0" w:space="0" w:color="auto"/>
        <w:bottom w:val="none" w:sz="0" w:space="0" w:color="auto"/>
        <w:right w:val="none" w:sz="0" w:space="0" w:color="auto"/>
      </w:divBdr>
    </w:div>
    <w:div w:id="1133475127">
      <w:bodyDiv w:val="1"/>
      <w:marLeft w:val="0"/>
      <w:marRight w:val="0"/>
      <w:marTop w:val="0"/>
      <w:marBottom w:val="0"/>
      <w:divBdr>
        <w:top w:val="none" w:sz="0" w:space="0" w:color="auto"/>
        <w:left w:val="none" w:sz="0" w:space="0" w:color="auto"/>
        <w:bottom w:val="none" w:sz="0" w:space="0" w:color="auto"/>
        <w:right w:val="none" w:sz="0" w:space="0" w:color="auto"/>
      </w:divBdr>
    </w:div>
    <w:div w:id="1133523057">
      <w:bodyDiv w:val="1"/>
      <w:marLeft w:val="0"/>
      <w:marRight w:val="0"/>
      <w:marTop w:val="0"/>
      <w:marBottom w:val="0"/>
      <w:divBdr>
        <w:top w:val="none" w:sz="0" w:space="0" w:color="auto"/>
        <w:left w:val="none" w:sz="0" w:space="0" w:color="auto"/>
        <w:bottom w:val="none" w:sz="0" w:space="0" w:color="auto"/>
        <w:right w:val="none" w:sz="0" w:space="0" w:color="auto"/>
      </w:divBdr>
    </w:div>
    <w:div w:id="1138647568">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72066946">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5654391">
      <w:bodyDiv w:val="1"/>
      <w:marLeft w:val="0"/>
      <w:marRight w:val="0"/>
      <w:marTop w:val="0"/>
      <w:marBottom w:val="0"/>
      <w:divBdr>
        <w:top w:val="none" w:sz="0" w:space="0" w:color="auto"/>
        <w:left w:val="none" w:sz="0" w:space="0" w:color="auto"/>
        <w:bottom w:val="none" w:sz="0" w:space="0" w:color="auto"/>
        <w:right w:val="none" w:sz="0" w:space="0" w:color="auto"/>
      </w:divBdr>
    </w:div>
    <w:div w:id="1220359697">
      <w:bodyDiv w:val="1"/>
      <w:marLeft w:val="0"/>
      <w:marRight w:val="0"/>
      <w:marTop w:val="0"/>
      <w:marBottom w:val="0"/>
      <w:divBdr>
        <w:top w:val="none" w:sz="0" w:space="0" w:color="auto"/>
        <w:left w:val="none" w:sz="0" w:space="0" w:color="auto"/>
        <w:bottom w:val="none" w:sz="0" w:space="0" w:color="auto"/>
        <w:right w:val="none" w:sz="0" w:space="0" w:color="auto"/>
      </w:divBdr>
    </w:div>
    <w:div w:id="1240401836">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19654242">
      <w:bodyDiv w:val="1"/>
      <w:marLeft w:val="0"/>
      <w:marRight w:val="0"/>
      <w:marTop w:val="0"/>
      <w:marBottom w:val="0"/>
      <w:divBdr>
        <w:top w:val="none" w:sz="0" w:space="0" w:color="auto"/>
        <w:left w:val="none" w:sz="0" w:space="0" w:color="auto"/>
        <w:bottom w:val="none" w:sz="0" w:space="0" w:color="auto"/>
        <w:right w:val="none" w:sz="0" w:space="0" w:color="auto"/>
      </w:divBdr>
    </w:div>
    <w:div w:id="1355766639">
      <w:bodyDiv w:val="1"/>
      <w:marLeft w:val="0"/>
      <w:marRight w:val="0"/>
      <w:marTop w:val="0"/>
      <w:marBottom w:val="0"/>
      <w:divBdr>
        <w:top w:val="none" w:sz="0" w:space="0" w:color="auto"/>
        <w:left w:val="none" w:sz="0" w:space="0" w:color="auto"/>
        <w:bottom w:val="none" w:sz="0" w:space="0" w:color="auto"/>
        <w:right w:val="none" w:sz="0" w:space="0" w:color="auto"/>
      </w:divBdr>
      <w:divsChild>
        <w:div w:id="1746998285">
          <w:marLeft w:val="0"/>
          <w:marRight w:val="0"/>
          <w:marTop w:val="0"/>
          <w:marBottom w:val="0"/>
          <w:divBdr>
            <w:top w:val="none" w:sz="0" w:space="0" w:color="auto"/>
            <w:left w:val="none" w:sz="0" w:space="0" w:color="auto"/>
            <w:bottom w:val="none" w:sz="0" w:space="0" w:color="auto"/>
            <w:right w:val="none" w:sz="0" w:space="0" w:color="auto"/>
          </w:divBdr>
          <w:divsChild>
            <w:div w:id="707755313">
              <w:marLeft w:val="0"/>
              <w:marRight w:val="0"/>
              <w:marTop w:val="0"/>
              <w:marBottom w:val="0"/>
              <w:divBdr>
                <w:top w:val="none" w:sz="0" w:space="0" w:color="auto"/>
                <w:left w:val="none" w:sz="0" w:space="0" w:color="auto"/>
                <w:bottom w:val="none" w:sz="0" w:space="0" w:color="auto"/>
                <w:right w:val="none" w:sz="0" w:space="0" w:color="auto"/>
              </w:divBdr>
              <w:divsChild>
                <w:div w:id="1075518670">
                  <w:marLeft w:val="0"/>
                  <w:marRight w:val="0"/>
                  <w:marTop w:val="0"/>
                  <w:marBottom w:val="0"/>
                  <w:divBdr>
                    <w:top w:val="none" w:sz="0" w:space="0" w:color="auto"/>
                    <w:left w:val="none" w:sz="0" w:space="0" w:color="auto"/>
                    <w:bottom w:val="none" w:sz="0" w:space="0" w:color="auto"/>
                    <w:right w:val="none" w:sz="0" w:space="0" w:color="auto"/>
                  </w:divBdr>
                  <w:divsChild>
                    <w:div w:id="1900676448">
                      <w:marLeft w:val="0"/>
                      <w:marRight w:val="0"/>
                      <w:marTop w:val="0"/>
                      <w:marBottom w:val="0"/>
                      <w:divBdr>
                        <w:top w:val="none" w:sz="0" w:space="0" w:color="auto"/>
                        <w:left w:val="none" w:sz="0" w:space="0" w:color="auto"/>
                        <w:bottom w:val="none" w:sz="0" w:space="0" w:color="auto"/>
                        <w:right w:val="none" w:sz="0" w:space="0" w:color="auto"/>
                      </w:divBdr>
                      <w:divsChild>
                        <w:div w:id="29259177">
                          <w:marLeft w:val="0"/>
                          <w:marRight w:val="0"/>
                          <w:marTop w:val="0"/>
                          <w:marBottom w:val="0"/>
                          <w:divBdr>
                            <w:top w:val="none" w:sz="0" w:space="0" w:color="auto"/>
                            <w:left w:val="none" w:sz="0" w:space="0" w:color="auto"/>
                            <w:bottom w:val="none" w:sz="0" w:space="0" w:color="auto"/>
                            <w:right w:val="none" w:sz="0" w:space="0" w:color="auto"/>
                          </w:divBdr>
                          <w:divsChild>
                            <w:div w:id="6795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309861">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37486233">
      <w:bodyDiv w:val="1"/>
      <w:marLeft w:val="0"/>
      <w:marRight w:val="0"/>
      <w:marTop w:val="0"/>
      <w:marBottom w:val="0"/>
      <w:divBdr>
        <w:top w:val="none" w:sz="0" w:space="0" w:color="auto"/>
        <w:left w:val="none" w:sz="0" w:space="0" w:color="auto"/>
        <w:bottom w:val="none" w:sz="0" w:space="0" w:color="auto"/>
        <w:right w:val="none" w:sz="0" w:space="0" w:color="auto"/>
      </w:divBdr>
    </w:div>
    <w:div w:id="1504011518">
      <w:bodyDiv w:val="1"/>
      <w:marLeft w:val="0"/>
      <w:marRight w:val="0"/>
      <w:marTop w:val="0"/>
      <w:marBottom w:val="0"/>
      <w:divBdr>
        <w:top w:val="none" w:sz="0" w:space="0" w:color="auto"/>
        <w:left w:val="none" w:sz="0" w:space="0" w:color="auto"/>
        <w:bottom w:val="none" w:sz="0" w:space="0" w:color="auto"/>
        <w:right w:val="none" w:sz="0" w:space="0" w:color="auto"/>
      </w:divBdr>
    </w:div>
    <w:div w:id="1537810763">
      <w:bodyDiv w:val="1"/>
      <w:marLeft w:val="0"/>
      <w:marRight w:val="0"/>
      <w:marTop w:val="0"/>
      <w:marBottom w:val="0"/>
      <w:divBdr>
        <w:top w:val="none" w:sz="0" w:space="0" w:color="auto"/>
        <w:left w:val="none" w:sz="0" w:space="0" w:color="auto"/>
        <w:bottom w:val="none" w:sz="0" w:space="0" w:color="auto"/>
        <w:right w:val="none" w:sz="0" w:space="0" w:color="auto"/>
      </w:divBdr>
    </w:div>
    <w:div w:id="1546717815">
      <w:bodyDiv w:val="1"/>
      <w:marLeft w:val="0"/>
      <w:marRight w:val="0"/>
      <w:marTop w:val="0"/>
      <w:marBottom w:val="0"/>
      <w:divBdr>
        <w:top w:val="none" w:sz="0" w:space="0" w:color="auto"/>
        <w:left w:val="none" w:sz="0" w:space="0" w:color="auto"/>
        <w:bottom w:val="none" w:sz="0" w:space="0" w:color="auto"/>
        <w:right w:val="none" w:sz="0" w:space="0" w:color="auto"/>
      </w:divBdr>
    </w:div>
    <w:div w:id="1583180750">
      <w:bodyDiv w:val="1"/>
      <w:marLeft w:val="0"/>
      <w:marRight w:val="0"/>
      <w:marTop w:val="0"/>
      <w:marBottom w:val="0"/>
      <w:divBdr>
        <w:top w:val="none" w:sz="0" w:space="0" w:color="auto"/>
        <w:left w:val="none" w:sz="0" w:space="0" w:color="auto"/>
        <w:bottom w:val="none" w:sz="0" w:space="0" w:color="auto"/>
        <w:right w:val="none" w:sz="0" w:space="0" w:color="auto"/>
      </w:divBdr>
    </w:div>
    <w:div w:id="1613047502">
      <w:bodyDiv w:val="1"/>
      <w:marLeft w:val="0"/>
      <w:marRight w:val="0"/>
      <w:marTop w:val="0"/>
      <w:marBottom w:val="0"/>
      <w:divBdr>
        <w:top w:val="none" w:sz="0" w:space="0" w:color="auto"/>
        <w:left w:val="none" w:sz="0" w:space="0" w:color="auto"/>
        <w:bottom w:val="none" w:sz="0" w:space="0" w:color="auto"/>
        <w:right w:val="none" w:sz="0" w:space="0" w:color="auto"/>
      </w:divBdr>
    </w:div>
    <w:div w:id="1621885365">
      <w:bodyDiv w:val="1"/>
      <w:marLeft w:val="0"/>
      <w:marRight w:val="0"/>
      <w:marTop w:val="0"/>
      <w:marBottom w:val="0"/>
      <w:divBdr>
        <w:top w:val="none" w:sz="0" w:space="0" w:color="auto"/>
        <w:left w:val="none" w:sz="0" w:space="0" w:color="auto"/>
        <w:bottom w:val="none" w:sz="0" w:space="0" w:color="auto"/>
        <w:right w:val="none" w:sz="0" w:space="0" w:color="auto"/>
      </w:divBdr>
    </w:div>
    <w:div w:id="1738551148">
      <w:bodyDiv w:val="1"/>
      <w:marLeft w:val="0"/>
      <w:marRight w:val="0"/>
      <w:marTop w:val="0"/>
      <w:marBottom w:val="0"/>
      <w:divBdr>
        <w:top w:val="none" w:sz="0" w:space="0" w:color="auto"/>
        <w:left w:val="none" w:sz="0" w:space="0" w:color="auto"/>
        <w:bottom w:val="none" w:sz="0" w:space="0" w:color="auto"/>
        <w:right w:val="none" w:sz="0" w:space="0" w:color="auto"/>
      </w:divBdr>
    </w:div>
    <w:div w:id="1753427724">
      <w:bodyDiv w:val="1"/>
      <w:marLeft w:val="0"/>
      <w:marRight w:val="0"/>
      <w:marTop w:val="0"/>
      <w:marBottom w:val="0"/>
      <w:divBdr>
        <w:top w:val="none" w:sz="0" w:space="0" w:color="auto"/>
        <w:left w:val="none" w:sz="0" w:space="0" w:color="auto"/>
        <w:bottom w:val="none" w:sz="0" w:space="0" w:color="auto"/>
        <w:right w:val="none" w:sz="0" w:space="0" w:color="auto"/>
      </w:divBdr>
      <w:divsChild>
        <w:div w:id="193730761">
          <w:marLeft w:val="0"/>
          <w:marRight w:val="0"/>
          <w:marTop w:val="0"/>
          <w:marBottom w:val="0"/>
          <w:divBdr>
            <w:top w:val="none" w:sz="0" w:space="0" w:color="auto"/>
            <w:left w:val="none" w:sz="0" w:space="0" w:color="auto"/>
            <w:bottom w:val="none" w:sz="0" w:space="0" w:color="auto"/>
            <w:right w:val="none" w:sz="0" w:space="0" w:color="auto"/>
          </w:divBdr>
        </w:div>
      </w:divsChild>
    </w:div>
    <w:div w:id="1770276625">
      <w:bodyDiv w:val="1"/>
      <w:marLeft w:val="0"/>
      <w:marRight w:val="0"/>
      <w:marTop w:val="0"/>
      <w:marBottom w:val="0"/>
      <w:divBdr>
        <w:top w:val="none" w:sz="0" w:space="0" w:color="auto"/>
        <w:left w:val="none" w:sz="0" w:space="0" w:color="auto"/>
        <w:bottom w:val="none" w:sz="0" w:space="0" w:color="auto"/>
        <w:right w:val="none" w:sz="0" w:space="0" w:color="auto"/>
      </w:divBdr>
      <w:divsChild>
        <w:div w:id="784421776">
          <w:marLeft w:val="0"/>
          <w:marRight w:val="0"/>
          <w:marTop w:val="0"/>
          <w:marBottom w:val="0"/>
          <w:divBdr>
            <w:top w:val="none" w:sz="0" w:space="0" w:color="auto"/>
            <w:left w:val="none" w:sz="0" w:space="0" w:color="auto"/>
            <w:bottom w:val="none" w:sz="0" w:space="0" w:color="auto"/>
            <w:right w:val="none" w:sz="0" w:space="0" w:color="auto"/>
          </w:divBdr>
          <w:divsChild>
            <w:div w:id="283074758">
              <w:marLeft w:val="0"/>
              <w:marRight w:val="0"/>
              <w:marTop w:val="0"/>
              <w:marBottom w:val="0"/>
              <w:divBdr>
                <w:top w:val="none" w:sz="0" w:space="0" w:color="auto"/>
                <w:left w:val="none" w:sz="0" w:space="0" w:color="auto"/>
                <w:bottom w:val="none" w:sz="0" w:space="0" w:color="auto"/>
                <w:right w:val="none" w:sz="0" w:space="0" w:color="auto"/>
              </w:divBdr>
              <w:divsChild>
                <w:div w:id="689718224">
                  <w:marLeft w:val="0"/>
                  <w:marRight w:val="0"/>
                  <w:marTop w:val="0"/>
                  <w:marBottom w:val="0"/>
                  <w:divBdr>
                    <w:top w:val="none" w:sz="0" w:space="0" w:color="auto"/>
                    <w:left w:val="none" w:sz="0" w:space="0" w:color="auto"/>
                    <w:bottom w:val="none" w:sz="0" w:space="0" w:color="auto"/>
                    <w:right w:val="none" w:sz="0" w:space="0" w:color="auto"/>
                  </w:divBdr>
                  <w:divsChild>
                    <w:div w:id="929050245">
                      <w:marLeft w:val="0"/>
                      <w:marRight w:val="0"/>
                      <w:marTop w:val="0"/>
                      <w:marBottom w:val="0"/>
                      <w:divBdr>
                        <w:top w:val="none" w:sz="0" w:space="0" w:color="auto"/>
                        <w:left w:val="none" w:sz="0" w:space="0" w:color="auto"/>
                        <w:bottom w:val="none" w:sz="0" w:space="0" w:color="auto"/>
                        <w:right w:val="none" w:sz="0" w:space="0" w:color="auto"/>
                      </w:divBdr>
                      <w:divsChild>
                        <w:div w:id="384984423">
                          <w:marLeft w:val="0"/>
                          <w:marRight w:val="0"/>
                          <w:marTop w:val="0"/>
                          <w:marBottom w:val="0"/>
                          <w:divBdr>
                            <w:top w:val="none" w:sz="0" w:space="0" w:color="auto"/>
                            <w:left w:val="none" w:sz="0" w:space="0" w:color="auto"/>
                            <w:bottom w:val="none" w:sz="0" w:space="0" w:color="auto"/>
                            <w:right w:val="none" w:sz="0" w:space="0" w:color="auto"/>
                          </w:divBdr>
                          <w:divsChild>
                            <w:div w:id="2303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12579">
      <w:bodyDiv w:val="1"/>
      <w:marLeft w:val="0"/>
      <w:marRight w:val="0"/>
      <w:marTop w:val="0"/>
      <w:marBottom w:val="0"/>
      <w:divBdr>
        <w:top w:val="none" w:sz="0" w:space="0" w:color="auto"/>
        <w:left w:val="none" w:sz="0" w:space="0" w:color="auto"/>
        <w:bottom w:val="none" w:sz="0" w:space="0" w:color="auto"/>
        <w:right w:val="none" w:sz="0" w:space="0" w:color="auto"/>
      </w:divBdr>
    </w:div>
    <w:div w:id="1863131215">
      <w:bodyDiv w:val="1"/>
      <w:marLeft w:val="0"/>
      <w:marRight w:val="0"/>
      <w:marTop w:val="0"/>
      <w:marBottom w:val="0"/>
      <w:divBdr>
        <w:top w:val="none" w:sz="0" w:space="0" w:color="auto"/>
        <w:left w:val="none" w:sz="0" w:space="0" w:color="auto"/>
        <w:bottom w:val="none" w:sz="0" w:space="0" w:color="auto"/>
        <w:right w:val="none" w:sz="0" w:space="0" w:color="auto"/>
      </w:divBdr>
    </w:div>
    <w:div w:id="1894123381">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11454423">
      <w:bodyDiv w:val="1"/>
      <w:marLeft w:val="0"/>
      <w:marRight w:val="0"/>
      <w:marTop w:val="0"/>
      <w:marBottom w:val="0"/>
      <w:divBdr>
        <w:top w:val="none" w:sz="0" w:space="0" w:color="auto"/>
        <w:left w:val="none" w:sz="0" w:space="0" w:color="auto"/>
        <w:bottom w:val="none" w:sz="0" w:space="0" w:color="auto"/>
        <w:right w:val="none" w:sz="0" w:space="0" w:color="auto"/>
      </w:divBdr>
    </w:div>
    <w:div w:id="1959026181">
      <w:bodyDiv w:val="1"/>
      <w:marLeft w:val="0"/>
      <w:marRight w:val="0"/>
      <w:marTop w:val="0"/>
      <w:marBottom w:val="0"/>
      <w:divBdr>
        <w:top w:val="none" w:sz="0" w:space="0" w:color="auto"/>
        <w:left w:val="none" w:sz="0" w:space="0" w:color="auto"/>
        <w:bottom w:val="none" w:sz="0" w:space="0" w:color="auto"/>
        <w:right w:val="none" w:sz="0" w:space="0" w:color="auto"/>
      </w:divBdr>
    </w:div>
    <w:div w:id="19975658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66758949">
      <w:bodyDiv w:val="1"/>
      <w:marLeft w:val="0"/>
      <w:marRight w:val="0"/>
      <w:marTop w:val="0"/>
      <w:marBottom w:val="0"/>
      <w:divBdr>
        <w:top w:val="none" w:sz="0" w:space="0" w:color="auto"/>
        <w:left w:val="none" w:sz="0" w:space="0" w:color="auto"/>
        <w:bottom w:val="none" w:sz="0" w:space="0" w:color="auto"/>
        <w:right w:val="none" w:sz="0" w:space="0" w:color="auto"/>
      </w:divBdr>
    </w:div>
    <w:div w:id="2084716736">
      <w:bodyDiv w:val="1"/>
      <w:marLeft w:val="0"/>
      <w:marRight w:val="0"/>
      <w:marTop w:val="0"/>
      <w:marBottom w:val="0"/>
      <w:divBdr>
        <w:top w:val="none" w:sz="0" w:space="0" w:color="auto"/>
        <w:left w:val="none" w:sz="0" w:space="0" w:color="auto"/>
        <w:bottom w:val="none" w:sz="0" w:space="0" w:color="auto"/>
        <w:right w:val="none" w:sz="0" w:space="0" w:color="auto"/>
      </w:divBdr>
    </w:div>
    <w:div w:id="2092239778">
      <w:bodyDiv w:val="1"/>
      <w:marLeft w:val="0"/>
      <w:marRight w:val="0"/>
      <w:marTop w:val="0"/>
      <w:marBottom w:val="0"/>
      <w:divBdr>
        <w:top w:val="none" w:sz="0" w:space="0" w:color="auto"/>
        <w:left w:val="none" w:sz="0" w:space="0" w:color="auto"/>
        <w:bottom w:val="none" w:sz="0" w:space="0" w:color="auto"/>
        <w:right w:val="none" w:sz="0" w:space="0" w:color="auto"/>
      </w:divBdr>
    </w:div>
    <w:div w:id="21311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espd.uzp.gov.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87134"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uj_edu" TargetMode="External"/><Relationship Id="rId45" Type="http://schemas.openxmlformats.org/officeDocument/2006/relationships/hyperlink" Target="https://platformazakupowa.p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pl/web/uzp/jednolity-europejski-dokument-zamowienia"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pn/uj_edu"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pn/uj_edu"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6afce97-93be-4ba6-b2b0-bf1c278029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6" ma:contentTypeDescription="Utwórz nowy dokument." ma:contentTypeScope="" ma:versionID="8abc3c224fb5bbb79385fff9ee9a6afe">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b4f9421ccb087d1d01690c47c2460431"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4B42A-B322-46F0-8B02-463A1C34CC43}">
  <ds:schemaRefs>
    <ds:schemaRef ds:uri="http://schemas.openxmlformats.org/officeDocument/2006/bibliography"/>
  </ds:schemaRefs>
</ds:datastoreItem>
</file>

<file path=customXml/itemProps2.xml><?xml version="1.0" encoding="utf-8"?>
<ds:datastoreItem xmlns:ds="http://schemas.openxmlformats.org/officeDocument/2006/customXml" ds:itemID="{B2BE2BCC-CAEF-43F2-8256-0C4F645CDCD5}">
  <ds:schemaRefs>
    <ds:schemaRef ds:uri="http://schemas.microsoft.com/office/2006/metadata/properties"/>
    <ds:schemaRef ds:uri="http://schemas.microsoft.com/office/infopath/2007/PartnerControls"/>
    <ds:schemaRef ds:uri="f6afce97-93be-4ba6-b2b0-bf1c2780296c"/>
  </ds:schemaRefs>
</ds:datastoreItem>
</file>

<file path=customXml/itemProps3.xml><?xml version="1.0" encoding="utf-8"?>
<ds:datastoreItem xmlns:ds="http://schemas.openxmlformats.org/officeDocument/2006/customXml" ds:itemID="{21EF714F-4D3F-46A9-B42A-E7BF66062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216AE-998A-4114-96DF-404014BB7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23029</Words>
  <Characters>138179</Characters>
  <Application>Microsoft Office Word</Application>
  <DocSecurity>0</DocSecurity>
  <Lines>1151</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160887</CharactersWithSpaces>
  <SharedDoc>false</SharedDoc>
  <HLinks>
    <vt:vector size="234" baseType="variant">
      <vt:variant>
        <vt:i4>7995457</vt:i4>
      </vt:variant>
      <vt:variant>
        <vt:i4>114</vt:i4>
      </vt:variant>
      <vt:variant>
        <vt:i4>0</vt:i4>
      </vt:variant>
      <vt:variant>
        <vt:i4>5</vt:i4>
      </vt:variant>
      <vt:variant>
        <vt:lpwstr>https://platformazakupowa.pl/pn/uj_edu</vt:lpwstr>
      </vt:variant>
      <vt:variant>
        <vt:lpwstr/>
      </vt:variant>
      <vt:variant>
        <vt:i4>6225998</vt:i4>
      </vt:variant>
      <vt:variant>
        <vt:i4>111</vt:i4>
      </vt:variant>
      <vt:variant>
        <vt:i4>0</vt:i4>
      </vt:variant>
      <vt:variant>
        <vt:i4>5</vt:i4>
      </vt:variant>
      <vt:variant>
        <vt:lpwstr>https://platformazakupowa.pl/</vt:lpwstr>
      </vt:variant>
      <vt:variant>
        <vt:lpwstr/>
      </vt:variant>
      <vt:variant>
        <vt:i4>7995457</vt:i4>
      </vt:variant>
      <vt:variant>
        <vt:i4>108</vt:i4>
      </vt:variant>
      <vt:variant>
        <vt:i4>0</vt:i4>
      </vt:variant>
      <vt:variant>
        <vt:i4>5</vt:i4>
      </vt:variant>
      <vt:variant>
        <vt:lpwstr>https://platformazakupowa.pl/pn/uj_edu</vt:lpwstr>
      </vt:variant>
      <vt:variant>
        <vt:lpwstr/>
      </vt:variant>
      <vt:variant>
        <vt:i4>6225998</vt:i4>
      </vt:variant>
      <vt:variant>
        <vt:i4>105</vt:i4>
      </vt:variant>
      <vt:variant>
        <vt:i4>0</vt:i4>
      </vt:variant>
      <vt:variant>
        <vt:i4>5</vt:i4>
      </vt:variant>
      <vt:variant>
        <vt:lpwstr>https://platformazakupowa.pl/</vt:lpwstr>
      </vt:variant>
      <vt:variant>
        <vt:lpwstr/>
      </vt:variant>
      <vt:variant>
        <vt:i4>6225998</vt:i4>
      </vt:variant>
      <vt:variant>
        <vt:i4>102</vt:i4>
      </vt:variant>
      <vt:variant>
        <vt:i4>0</vt:i4>
      </vt:variant>
      <vt:variant>
        <vt:i4>5</vt:i4>
      </vt:variant>
      <vt:variant>
        <vt:lpwstr>https://platformazakupowa.pl/</vt:lpwstr>
      </vt:variant>
      <vt:variant>
        <vt:lpwstr/>
      </vt:variant>
      <vt:variant>
        <vt:i4>4390926</vt:i4>
      </vt:variant>
      <vt:variant>
        <vt:i4>99</vt:i4>
      </vt:variant>
      <vt:variant>
        <vt:i4>0</vt:i4>
      </vt:variant>
      <vt:variant>
        <vt:i4>5</vt:i4>
      </vt:variant>
      <vt:variant>
        <vt:lpwstr>https://platformazakupowa.pl/strona/45-instrukcje</vt:lpwstr>
      </vt:variant>
      <vt:variant>
        <vt:lpwstr/>
      </vt:variant>
      <vt:variant>
        <vt:i4>6225998</vt:i4>
      </vt:variant>
      <vt:variant>
        <vt:i4>96</vt:i4>
      </vt:variant>
      <vt:variant>
        <vt:i4>0</vt:i4>
      </vt:variant>
      <vt:variant>
        <vt:i4>5</vt:i4>
      </vt:variant>
      <vt:variant>
        <vt:lpwstr>https://platformazakupowa.pl/</vt:lpwstr>
      </vt:variant>
      <vt:variant>
        <vt:lpwstr/>
      </vt:variant>
      <vt:variant>
        <vt:i4>6225998</vt:i4>
      </vt:variant>
      <vt:variant>
        <vt:i4>93</vt:i4>
      </vt:variant>
      <vt:variant>
        <vt:i4>0</vt:i4>
      </vt:variant>
      <vt:variant>
        <vt:i4>5</vt:i4>
      </vt:variant>
      <vt:variant>
        <vt:lpwstr>https://platformazakupowa.pl/</vt:lpwstr>
      </vt:variant>
      <vt:variant>
        <vt:lpwstr/>
      </vt:variant>
      <vt:variant>
        <vt:i4>7995457</vt:i4>
      </vt:variant>
      <vt:variant>
        <vt:i4>90</vt:i4>
      </vt:variant>
      <vt:variant>
        <vt:i4>0</vt:i4>
      </vt:variant>
      <vt:variant>
        <vt:i4>5</vt:i4>
      </vt:variant>
      <vt:variant>
        <vt:lpwstr>https://platformazakupowa.pl/pn/uj_edu</vt:lpwstr>
      </vt:variant>
      <vt:variant>
        <vt:lpwstr/>
      </vt:variant>
      <vt:variant>
        <vt:i4>6225998</vt:i4>
      </vt:variant>
      <vt:variant>
        <vt:i4>87</vt:i4>
      </vt:variant>
      <vt:variant>
        <vt:i4>0</vt:i4>
      </vt:variant>
      <vt:variant>
        <vt:i4>5</vt:i4>
      </vt:variant>
      <vt:variant>
        <vt:lpwstr>https://platformazakupowa.pl/</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6225998</vt:i4>
      </vt:variant>
      <vt:variant>
        <vt:i4>75</vt:i4>
      </vt:variant>
      <vt:variant>
        <vt:i4>0</vt:i4>
      </vt:variant>
      <vt:variant>
        <vt:i4>5</vt:i4>
      </vt:variant>
      <vt:variant>
        <vt:lpwstr>https://platformazakupowa.pl/</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7995457</vt:i4>
      </vt:variant>
      <vt:variant>
        <vt:i4>60</vt:i4>
      </vt:variant>
      <vt:variant>
        <vt:i4>0</vt:i4>
      </vt:variant>
      <vt:variant>
        <vt:i4>5</vt:i4>
      </vt:variant>
      <vt:variant>
        <vt:lpwstr>https://platformazakupowa.pl/pn/uj_edu</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6881386</vt:i4>
      </vt:variant>
      <vt:variant>
        <vt:i4>48</vt:i4>
      </vt:variant>
      <vt:variant>
        <vt:i4>0</vt:i4>
      </vt:variant>
      <vt:variant>
        <vt:i4>5</vt:i4>
      </vt:variant>
      <vt:variant>
        <vt:lpwstr>https://drive.google.com/file/d/1Kd1DttbBeiNWt4q4slS4t76lZVKPbkyD/view</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2621538</vt:i4>
      </vt:variant>
      <vt:variant>
        <vt:i4>27</vt:i4>
      </vt:variant>
      <vt:variant>
        <vt:i4>0</vt:i4>
      </vt:variant>
      <vt:variant>
        <vt:i4>5</vt:i4>
      </vt:variant>
      <vt:variant>
        <vt:lpwstr>https://www.gov.pl/web/uzp/jednolity-europejski-dokument-zamowienia</vt:lpwstr>
      </vt:variant>
      <vt:variant>
        <vt:lpwstr/>
      </vt:variant>
      <vt:variant>
        <vt:i4>6881402</vt:i4>
      </vt:variant>
      <vt:variant>
        <vt:i4>24</vt:i4>
      </vt:variant>
      <vt:variant>
        <vt:i4>0</vt:i4>
      </vt:variant>
      <vt:variant>
        <vt:i4>5</vt:i4>
      </vt:variant>
      <vt:variant>
        <vt:lpwstr>http://espd.uzp.gov.pl/</vt:lpwstr>
      </vt:variant>
      <vt:variant>
        <vt:lpwstr/>
      </vt:variant>
      <vt:variant>
        <vt:i4>7995457</vt:i4>
      </vt:variant>
      <vt:variant>
        <vt:i4>21</vt:i4>
      </vt:variant>
      <vt:variant>
        <vt:i4>0</vt:i4>
      </vt:variant>
      <vt:variant>
        <vt:i4>5</vt:i4>
      </vt:variant>
      <vt:variant>
        <vt:lpwstr>https://platformazakupowa.pl/pn/uj_edu</vt:lpwstr>
      </vt:variant>
      <vt:variant>
        <vt:lpwstr/>
      </vt:variant>
      <vt:variant>
        <vt:i4>1507358</vt:i4>
      </vt:variant>
      <vt:variant>
        <vt:i4>18</vt:i4>
      </vt:variant>
      <vt:variant>
        <vt:i4>0</vt:i4>
      </vt:variant>
      <vt:variant>
        <vt:i4>5</vt:i4>
      </vt:variant>
      <vt:variant>
        <vt:lpwstr>https://platformazakupowa.pl/transakcja/</vt:lpwstr>
      </vt:variant>
      <vt:variant>
        <vt:lpwstr/>
      </vt:variant>
      <vt:variant>
        <vt:i4>7995457</vt:i4>
      </vt:variant>
      <vt:variant>
        <vt:i4>15</vt:i4>
      </vt:variant>
      <vt:variant>
        <vt:i4>0</vt:i4>
      </vt:variant>
      <vt:variant>
        <vt:i4>5</vt:i4>
      </vt:variant>
      <vt:variant>
        <vt:lpwstr>https://platformazakupowa.pl/pn/uj_edu</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7143485</vt:i4>
      </vt:variant>
      <vt:variant>
        <vt:i4>9</vt:i4>
      </vt:variant>
      <vt:variant>
        <vt:i4>0</vt:i4>
      </vt:variant>
      <vt:variant>
        <vt:i4>5</vt:i4>
      </vt:variant>
      <vt:variant>
        <vt:lpwstr>https://www.uj.edu.pl/l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Moras</dc:creator>
  <cp:keywords/>
  <dc:description/>
  <cp:lastModifiedBy>Urszula Korlacka</cp:lastModifiedBy>
  <cp:revision>46</cp:revision>
  <dcterms:created xsi:type="dcterms:W3CDTF">2025-03-25T12:13:00Z</dcterms:created>
  <dcterms:modified xsi:type="dcterms:W3CDTF">2025-04-02T07:01:00Z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