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BD" w:rsidRPr="00261CBD" w:rsidRDefault="00E2524A" w:rsidP="00E2524A">
      <w:pPr>
        <w:widowControl w:val="0"/>
        <w:suppressAutoHyphens w:val="0"/>
        <w:autoSpaceDE w:val="0"/>
        <w:autoSpaceDN w:val="0"/>
        <w:adjustRightInd w:val="0"/>
        <w:spacing w:after="0" w:line="276" w:lineRule="auto"/>
        <w:rPr>
          <w:rFonts w:eastAsia="Times New Roman" w:cs="Century Gothic"/>
          <w:color w:val="000000"/>
          <w:szCs w:val="24"/>
          <w:lang w:eastAsia="pl-PL"/>
        </w:rPr>
      </w:pPr>
      <w:r w:rsidRPr="00261CBD">
        <w:rPr>
          <w:rFonts w:eastAsia="Times New Roman"/>
          <w:noProof/>
          <w:sz w:val="22"/>
          <w:lang w:eastAsia="pl-PL"/>
        </w:rPr>
        <w:drawing>
          <wp:inline distT="0" distB="0" distL="0" distR="0">
            <wp:extent cx="5761990" cy="646943"/>
            <wp:effectExtent l="0" t="0" r="0" b="1270"/>
            <wp:docPr id="2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 obrazku znajdują się następujące elemnety: od lewej napis Fundusze Europejskie Polska Cyfrowa wraz z  symbolem, drugi napis to Rzeczpospolita Polska wraz z flagą biało-czerwoną, trzeci napis to Centrum Projektów Polska Cyfrowa wraz z symbolem, ostatni z prawej strony to napis Unia Europejska Europejski Fundusz Rozwoju Regionalnego wraz z flagą Unii Europejskiej" title="Opis logotypów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1CBD" w:rsidRPr="00261CBD">
        <w:rPr>
          <w:rFonts w:eastAsia="Times New Roman" w:cs="Century Gothic"/>
          <w:color w:val="000000"/>
          <w:szCs w:val="24"/>
          <w:lang w:eastAsia="pl-PL"/>
        </w:rPr>
        <w:t>Sulejów, 04.08.2022 r.</w:t>
      </w:r>
    </w:p>
    <w:p w:rsidR="00261CBD" w:rsidRPr="00261CBD" w:rsidRDefault="00261CBD" w:rsidP="00261CBD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Century Gothic"/>
          <w:color w:val="000000"/>
          <w:szCs w:val="24"/>
          <w:lang w:eastAsia="pl-PL"/>
        </w:rPr>
      </w:pPr>
      <w:r w:rsidRPr="00261CBD">
        <w:rPr>
          <w:rFonts w:eastAsia="Times New Roman" w:cs="Century Gothic"/>
          <w:color w:val="000000"/>
          <w:szCs w:val="24"/>
          <w:lang w:eastAsia="pl-PL"/>
        </w:rPr>
        <w:t>Zamawiający:</w:t>
      </w:r>
    </w:p>
    <w:p w:rsidR="00261CBD" w:rsidRPr="00261CBD" w:rsidRDefault="00261CBD" w:rsidP="00261CBD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Century Gothic"/>
          <w:b/>
          <w:color w:val="000000"/>
          <w:szCs w:val="24"/>
          <w:lang w:eastAsia="pl-PL"/>
        </w:rPr>
      </w:pPr>
      <w:r w:rsidRPr="00261CBD">
        <w:rPr>
          <w:rFonts w:eastAsia="Times New Roman" w:cs="Century Gothic"/>
          <w:b/>
          <w:color w:val="000000"/>
          <w:szCs w:val="24"/>
          <w:lang w:eastAsia="pl-PL"/>
        </w:rPr>
        <w:t>Gmina Sulejów</w:t>
      </w:r>
    </w:p>
    <w:p w:rsidR="00261CBD" w:rsidRPr="00261CBD" w:rsidRDefault="00261CBD" w:rsidP="00261CBD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Century Gothic"/>
          <w:color w:val="000000"/>
          <w:szCs w:val="24"/>
          <w:lang w:eastAsia="pl-PL"/>
        </w:rPr>
      </w:pPr>
      <w:r w:rsidRPr="00261CBD">
        <w:rPr>
          <w:rFonts w:eastAsia="Times New Roman" w:cs="Century Gothic"/>
          <w:color w:val="000000"/>
          <w:szCs w:val="24"/>
          <w:lang w:eastAsia="pl-PL"/>
        </w:rPr>
        <w:t>ul. Konecka 42</w:t>
      </w:r>
    </w:p>
    <w:p w:rsidR="00261CBD" w:rsidRPr="00261CBD" w:rsidRDefault="00261CBD" w:rsidP="00261CBD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Century Gothic"/>
          <w:color w:val="000000"/>
          <w:szCs w:val="24"/>
          <w:lang w:eastAsia="pl-PL"/>
        </w:rPr>
      </w:pPr>
      <w:r w:rsidRPr="00261CBD">
        <w:rPr>
          <w:rFonts w:eastAsia="Times New Roman" w:cs="Century Gothic"/>
          <w:color w:val="000000"/>
          <w:szCs w:val="24"/>
          <w:lang w:eastAsia="pl-PL"/>
        </w:rPr>
        <w:t>97-330 Sulejów</w:t>
      </w:r>
    </w:p>
    <w:p w:rsidR="00261CBD" w:rsidRPr="00261CBD" w:rsidRDefault="00261CBD" w:rsidP="00E2524A">
      <w:pPr>
        <w:widowControl w:val="0"/>
        <w:suppressAutoHyphens w:val="0"/>
        <w:autoSpaceDE w:val="0"/>
        <w:autoSpaceDN w:val="0"/>
        <w:adjustRightInd w:val="0"/>
        <w:spacing w:before="240" w:after="0" w:line="276" w:lineRule="auto"/>
        <w:rPr>
          <w:rFonts w:eastAsia="Times New Roman" w:cs="Century Gothic"/>
          <w:b/>
          <w:color w:val="000000"/>
          <w:szCs w:val="24"/>
          <w:lang w:eastAsia="pl-PL"/>
        </w:rPr>
      </w:pPr>
      <w:r w:rsidRPr="00261CBD">
        <w:rPr>
          <w:rFonts w:eastAsia="Times New Roman" w:cs="Century Gothic"/>
          <w:bCs/>
          <w:color w:val="000000"/>
          <w:szCs w:val="24"/>
          <w:lang w:eastAsia="pl-PL"/>
        </w:rPr>
        <w:t>dotyczy:</w:t>
      </w:r>
      <w:r w:rsidRPr="00261CBD">
        <w:rPr>
          <w:rFonts w:eastAsia="Times New Roman" w:cs="Century Gothic"/>
          <w:color w:val="000000"/>
          <w:szCs w:val="24"/>
          <w:lang w:eastAsia="pl-PL"/>
        </w:rPr>
        <w:t xml:space="preserve"> postępowania o udzielenie zamówienia publicznego pn.</w:t>
      </w:r>
      <w:r w:rsidRPr="00261CBD">
        <w:rPr>
          <w:rFonts w:eastAsia="Times New Roman" w:cs="Century Gothic"/>
          <w:b/>
          <w:color w:val="000000"/>
          <w:szCs w:val="24"/>
          <w:lang w:eastAsia="pl-PL"/>
        </w:rPr>
        <w:t xml:space="preserve"> Zakup sprzętu komputerowego wraz z dostawą i konfiguracją w ramach projektu „Cyfrowa Gmina”</w:t>
      </w:r>
    </w:p>
    <w:p w:rsidR="00261CBD" w:rsidRPr="00261CBD" w:rsidRDefault="00261CBD" w:rsidP="00261CBD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Century Gothic"/>
          <w:b/>
          <w:color w:val="000000"/>
          <w:szCs w:val="24"/>
          <w:lang w:eastAsia="pl-PL"/>
        </w:rPr>
      </w:pPr>
      <w:r w:rsidRPr="00261CBD">
        <w:rPr>
          <w:rFonts w:eastAsia="Times New Roman" w:cs="Century Gothic"/>
          <w:b/>
          <w:color w:val="000000"/>
          <w:szCs w:val="24"/>
          <w:lang w:eastAsia="pl-PL"/>
        </w:rPr>
        <w:t>Część 2 – dostawa, montaż i konfiguracja systemu bezpieczeństwa Firewall sprzętowy.</w:t>
      </w:r>
    </w:p>
    <w:p w:rsidR="00261CBD" w:rsidRPr="00261CBD" w:rsidRDefault="00261CBD" w:rsidP="00261CBD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Century Gothic"/>
          <w:b/>
          <w:color w:val="000000"/>
          <w:szCs w:val="24"/>
          <w:lang w:eastAsia="pl-PL"/>
        </w:rPr>
      </w:pPr>
      <w:r w:rsidRPr="00261CBD">
        <w:rPr>
          <w:rFonts w:eastAsia="Times New Roman" w:cs="Century Gothic"/>
          <w:bCs/>
          <w:color w:val="000000"/>
          <w:szCs w:val="24"/>
          <w:lang w:eastAsia="pl-PL"/>
        </w:rPr>
        <w:t xml:space="preserve">numer postępowania: </w:t>
      </w:r>
      <w:r w:rsidRPr="00261CBD">
        <w:rPr>
          <w:rFonts w:eastAsia="Times New Roman" w:cs="Century Gothic"/>
          <w:b/>
          <w:color w:val="000000"/>
          <w:szCs w:val="24"/>
          <w:lang w:eastAsia="pl-PL"/>
        </w:rPr>
        <w:t>IZ.ZP.271.16.2022</w:t>
      </w:r>
    </w:p>
    <w:p w:rsidR="00261CBD" w:rsidRPr="00261CBD" w:rsidRDefault="00261CBD" w:rsidP="00261CBD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Century Gothic"/>
          <w:color w:val="000000"/>
          <w:szCs w:val="24"/>
          <w:lang w:eastAsia="pl-PL"/>
        </w:rPr>
      </w:pPr>
    </w:p>
    <w:p w:rsidR="00261CBD" w:rsidRPr="00261CBD" w:rsidRDefault="00261CBD" w:rsidP="00261CBD">
      <w:pPr>
        <w:keepNext/>
        <w:keepLines/>
        <w:suppressAutoHyphens w:val="0"/>
        <w:spacing w:before="40" w:after="0" w:line="259" w:lineRule="auto"/>
        <w:jc w:val="center"/>
        <w:outlineLvl w:val="1"/>
        <w:rPr>
          <w:rFonts w:eastAsia="Times New Roman"/>
          <w:b/>
          <w:szCs w:val="24"/>
          <w:lang w:eastAsia="pl-PL"/>
        </w:rPr>
      </w:pPr>
      <w:r w:rsidRPr="00261CBD">
        <w:rPr>
          <w:rFonts w:eastAsia="Times New Roman"/>
          <w:b/>
          <w:szCs w:val="24"/>
          <w:lang w:eastAsia="pl-PL"/>
        </w:rPr>
        <w:t>INFORMACJA O WYKONAWCY, KTÓREGO OFERTA ZOSTAŁA ODRZUCONA</w:t>
      </w:r>
      <w:r w:rsidRPr="00261CBD">
        <w:rPr>
          <w:rFonts w:eastAsia="Times New Roman"/>
          <w:b/>
          <w:szCs w:val="24"/>
          <w:lang w:eastAsia="pl-PL"/>
        </w:rPr>
        <w:br/>
        <w:t>I UNIEWAŻNIENIU POSTĘPOWANIA</w:t>
      </w:r>
    </w:p>
    <w:p w:rsidR="00261CBD" w:rsidRPr="00261CBD" w:rsidRDefault="00261CBD" w:rsidP="00261CBD">
      <w:pPr>
        <w:tabs>
          <w:tab w:val="left" w:pos="426"/>
        </w:tabs>
        <w:suppressAutoHyphens w:val="0"/>
        <w:spacing w:after="0" w:line="23" w:lineRule="atLeast"/>
        <w:contextualSpacing/>
        <w:jc w:val="both"/>
        <w:rPr>
          <w:rFonts w:eastAsia="Times New Roman"/>
          <w:szCs w:val="24"/>
          <w:lang w:eastAsia="pl-PL"/>
        </w:rPr>
      </w:pPr>
    </w:p>
    <w:p w:rsidR="00261CBD" w:rsidRPr="00261CBD" w:rsidRDefault="00261CBD" w:rsidP="00E2524A">
      <w:pPr>
        <w:numPr>
          <w:ilvl w:val="0"/>
          <w:numId w:val="1"/>
        </w:numPr>
        <w:tabs>
          <w:tab w:val="left" w:pos="284"/>
        </w:tabs>
        <w:suppressAutoHyphens w:val="0"/>
        <w:spacing w:after="0" w:line="23" w:lineRule="atLeast"/>
        <w:ind w:left="0" w:firstLine="0"/>
        <w:contextualSpacing/>
        <w:jc w:val="both"/>
        <w:rPr>
          <w:b/>
          <w:color w:val="000000"/>
          <w:szCs w:val="24"/>
          <w:u w:color="000000"/>
          <w:lang w:eastAsia="pl-PL"/>
        </w:rPr>
      </w:pPr>
      <w:r w:rsidRPr="00261CBD">
        <w:rPr>
          <w:b/>
          <w:color w:val="000000"/>
          <w:szCs w:val="24"/>
          <w:u w:color="000000"/>
          <w:lang w:eastAsia="pl-PL"/>
        </w:rPr>
        <w:t>INFORMACJA O WYKONAWCY, KTÓREGO OFERTA ZOSTAŁA ODRZUCONA</w:t>
      </w:r>
    </w:p>
    <w:p w:rsidR="00261CBD" w:rsidRPr="00261CBD" w:rsidRDefault="00261CBD" w:rsidP="00E2524A">
      <w:pPr>
        <w:numPr>
          <w:ilvl w:val="0"/>
          <w:numId w:val="2"/>
        </w:numPr>
        <w:tabs>
          <w:tab w:val="left" w:pos="284"/>
        </w:tabs>
        <w:suppressAutoHyphens w:val="0"/>
        <w:spacing w:after="0" w:line="23" w:lineRule="atLeast"/>
        <w:ind w:left="0" w:firstLine="0"/>
        <w:contextualSpacing/>
        <w:jc w:val="both"/>
        <w:rPr>
          <w:rFonts w:eastAsia="Times New Roman"/>
          <w:szCs w:val="24"/>
          <w:lang w:eastAsia="pl-PL"/>
        </w:rPr>
      </w:pPr>
      <w:r w:rsidRPr="00261CBD">
        <w:rPr>
          <w:rFonts w:eastAsia="Times New Roman"/>
          <w:szCs w:val="24"/>
          <w:lang w:eastAsia="pl-PL"/>
        </w:rPr>
        <w:t xml:space="preserve">Oferta nr 1 </w:t>
      </w:r>
      <w:r w:rsidRPr="00261CBD">
        <w:rPr>
          <w:rFonts w:eastAsia="Times New Roman"/>
          <w:b/>
          <w:szCs w:val="24"/>
          <w:lang w:eastAsia="pl-PL"/>
        </w:rPr>
        <w:t>WSZELAKI Software Daniel Wszelaki ul. Ryżowa 33A/12 02-495 Warszawa</w:t>
      </w:r>
    </w:p>
    <w:p w:rsidR="00261CBD" w:rsidRPr="00261CBD" w:rsidRDefault="00261CBD" w:rsidP="00E2524A">
      <w:pPr>
        <w:tabs>
          <w:tab w:val="left" w:pos="284"/>
        </w:tabs>
        <w:suppressAutoHyphens w:val="0"/>
        <w:spacing w:after="0" w:line="23" w:lineRule="atLeast"/>
        <w:contextualSpacing/>
        <w:jc w:val="both"/>
        <w:rPr>
          <w:rFonts w:eastAsia="Times New Roman"/>
          <w:szCs w:val="24"/>
          <w:lang w:eastAsia="pl-PL"/>
        </w:rPr>
      </w:pPr>
    </w:p>
    <w:p w:rsidR="00261CBD" w:rsidRPr="00261CBD" w:rsidRDefault="00261CBD" w:rsidP="00E2524A">
      <w:pPr>
        <w:tabs>
          <w:tab w:val="left" w:pos="284"/>
        </w:tabs>
        <w:suppressAutoHyphens w:val="0"/>
        <w:spacing w:after="0" w:line="276" w:lineRule="auto"/>
        <w:jc w:val="both"/>
        <w:rPr>
          <w:rFonts w:eastAsia="Times New Roman"/>
          <w:szCs w:val="24"/>
          <w:lang w:eastAsia="pl-PL"/>
        </w:rPr>
      </w:pPr>
    </w:p>
    <w:p w:rsidR="00261CBD" w:rsidRPr="00261CBD" w:rsidRDefault="00261CBD" w:rsidP="00E2524A">
      <w:pPr>
        <w:numPr>
          <w:ilvl w:val="0"/>
          <w:numId w:val="1"/>
        </w:numPr>
        <w:tabs>
          <w:tab w:val="left" w:pos="284"/>
        </w:tabs>
        <w:suppressAutoHyphens w:val="0"/>
        <w:spacing w:after="0" w:line="23" w:lineRule="atLeast"/>
        <w:ind w:left="0" w:firstLine="0"/>
        <w:contextualSpacing/>
        <w:rPr>
          <w:b/>
          <w:color w:val="000000"/>
          <w:szCs w:val="24"/>
          <w:u w:color="000000"/>
          <w:lang w:eastAsia="pl-PL"/>
        </w:rPr>
      </w:pPr>
      <w:r w:rsidRPr="00261CBD">
        <w:rPr>
          <w:b/>
          <w:color w:val="000000"/>
          <w:szCs w:val="24"/>
          <w:u w:color="000000"/>
          <w:lang w:eastAsia="pl-PL"/>
        </w:rPr>
        <w:t>INFORMACJA O UNIEWAŻNIENIU POSTĘPOWANIA</w:t>
      </w:r>
    </w:p>
    <w:p w:rsidR="00261CBD" w:rsidRPr="00261CBD" w:rsidRDefault="00261CBD" w:rsidP="00E2524A">
      <w:pPr>
        <w:tabs>
          <w:tab w:val="left" w:pos="284"/>
        </w:tabs>
        <w:suppressAutoHyphens w:val="0"/>
        <w:spacing w:after="0" w:line="23" w:lineRule="atLeast"/>
        <w:contextualSpacing/>
        <w:rPr>
          <w:b/>
          <w:color w:val="000000"/>
          <w:szCs w:val="24"/>
          <w:u w:color="000000"/>
          <w:lang w:eastAsia="pl-PL"/>
        </w:rPr>
      </w:pPr>
      <w:r w:rsidRPr="00261CBD">
        <w:rPr>
          <w:b/>
          <w:color w:val="000000"/>
          <w:szCs w:val="24"/>
          <w:u w:color="000000"/>
          <w:lang w:eastAsia="pl-PL"/>
        </w:rPr>
        <w:t>Uzasadnienie prawne:</w:t>
      </w:r>
    </w:p>
    <w:p w:rsidR="00261CBD" w:rsidRPr="00261CBD" w:rsidRDefault="00261CBD" w:rsidP="00E2524A">
      <w:pPr>
        <w:tabs>
          <w:tab w:val="left" w:pos="284"/>
        </w:tabs>
        <w:suppressAutoHyphens w:val="0"/>
        <w:spacing w:after="0" w:line="23" w:lineRule="atLeast"/>
        <w:contextualSpacing/>
        <w:rPr>
          <w:color w:val="000000"/>
          <w:szCs w:val="24"/>
          <w:u w:color="000000"/>
          <w:lang w:eastAsia="pl-PL"/>
        </w:rPr>
      </w:pPr>
      <w:r w:rsidRPr="00261CBD">
        <w:rPr>
          <w:color w:val="000000"/>
          <w:szCs w:val="24"/>
          <w:u w:color="000000"/>
          <w:lang w:eastAsia="pl-PL"/>
        </w:rPr>
        <w:t xml:space="preserve">art. 255 pkt 2 ustawy z dnia 11 września 2019 r. Prawo zamówień publicznych </w:t>
      </w:r>
    </w:p>
    <w:p w:rsidR="00261CBD" w:rsidRPr="00261CBD" w:rsidRDefault="00261CBD" w:rsidP="00E2524A">
      <w:pPr>
        <w:tabs>
          <w:tab w:val="left" w:pos="426"/>
        </w:tabs>
        <w:suppressAutoHyphens w:val="0"/>
        <w:spacing w:after="0" w:line="23" w:lineRule="atLeast"/>
        <w:contextualSpacing/>
        <w:rPr>
          <w:b/>
          <w:color w:val="000000"/>
          <w:szCs w:val="24"/>
          <w:u w:color="000000"/>
          <w:lang w:eastAsia="pl-PL"/>
        </w:rPr>
      </w:pPr>
    </w:p>
    <w:p w:rsidR="00261CBD" w:rsidRPr="00261CBD" w:rsidRDefault="00261CBD" w:rsidP="00E2524A">
      <w:pPr>
        <w:tabs>
          <w:tab w:val="left" w:pos="426"/>
        </w:tabs>
        <w:suppressAutoHyphens w:val="0"/>
        <w:spacing w:after="0" w:line="23" w:lineRule="atLeast"/>
        <w:contextualSpacing/>
        <w:rPr>
          <w:b/>
          <w:color w:val="000000"/>
          <w:szCs w:val="24"/>
          <w:u w:color="000000"/>
          <w:lang w:eastAsia="pl-PL"/>
        </w:rPr>
      </w:pPr>
      <w:r w:rsidRPr="00261CBD">
        <w:rPr>
          <w:b/>
          <w:color w:val="000000"/>
          <w:szCs w:val="24"/>
          <w:u w:color="000000"/>
          <w:lang w:eastAsia="pl-PL"/>
        </w:rPr>
        <w:t>Uzasadnienie faktyczne:</w:t>
      </w:r>
    </w:p>
    <w:p w:rsidR="00261CBD" w:rsidRPr="00261CBD" w:rsidRDefault="00261CBD" w:rsidP="00E2524A">
      <w:pPr>
        <w:tabs>
          <w:tab w:val="left" w:pos="426"/>
        </w:tabs>
        <w:suppressAutoHyphens w:val="0"/>
        <w:spacing w:after="0" w:line="23" w:lineRule="atLeast"/>
        <w:contextualSpacing/>
        <w:rPr>
          <w:color w:val="000000"/>
          <w:szCs w:val="24"/>
          <w:u w:color="000000"/>
          <w:lang w:eastAsia="pl-PL"/>
        </w:rPr>
      </w:pPr>
      <w:r w:rsidRPr="00261CBD">
        <w:rPr>
          <w:color w:val="000000"/>
          <w:szCs w:val="24"/>
          <w:u w:color="000000"/>
          <w:lang w:eastAsia="pl-PL"/>
        </w:rPr>
        <w:t xml:space="preserve">W niniejszym postępowanie wpłynęła jedna oferta złożona przez firmę WSZELAKI Software Daniel Wszelaki ul. Ryżowa 33A/12 02-495 Warszawa, która została odrzucona. </w:t>
      </w:r>
    </w:p>
    <w:p w:rsidR="00261CBD" w:rsidRPr="00261CBD" w:rsidRDefault="00261CBD" w:rsidP="00E2524A">
      <w:pPr>
        <w:tabs>
          <w:tab w:val="left" w:pos="426"/>
        </w:tabs>
        <w:suppressAutoHyphens w:val="0"/>
        <w:spacing w:after="0" w:line="23" w:lineRule="atLeast"/>
        <w:contextualSpacing/>
        <w:rPr>
          <w:color w:val="000000"/>
          <w:szCs w:val="24"/>
          <w:u w:color="000000"/>
          <w:lang w:eastAsia="pl-PL"/>
        </w:rPr>
      </w:pPr>
      <w:bookmarkStart w:id="0" w:name="_GoBack"/>
      <w:bookmarkEnd w:id="0"/>
      <w:r w:rsidRPr="00261CBD">
        <w:rPr>
          <w:color w:val="000000"/>
          <w:szCs w:val="24"/>
          <w:u w:color="000000"/>
          <w:lang w:eastAsia="pl-PL"/>
        </w:rPr>
        <w:t>Wobec powyższego, Zamawiający unieważnia postępowanie, ponieważ jedyna złożona oferta w postępowaniu została odrzucona, a postępowanie o udzielenie zamówienia nie może osiągnąć swojego celu w postaci wyboru najkorzystniejszej oferty i zawarcia umowy w sprawie zamówienia.</w:t>
      </w:r>
    </w:p>
    <w:p w:rsidR="0015442F" w:rsidRDefault="0015442F"/>
    <w:p w:rsidR="00E2524A" w:rsidRDefault="00E2524A"/>
    <w:p w:rsidR="00E2524A" w:rsidRDefault="00E2524A"/>
    <w:p w:rsidR="00E2524A" w:rsidRDefault="00E2524A" w:rsidP="00E2524A">
      <w:pPr>
        <w:ind w:firstLine="6804"/>
      </w:pPr>
      <w:r>
        <w:t>Burmistrz Sulejowa</w:t>
      </w:r>
    </w:p>
    <w:p w:rsidR="00E2524A" w:rsidRDefault="00E2524A" w:rsidP="00E2524A">
      <w:pPr>
        <w:ind w:firstLine="6804"/>
      </w:pPr>
      <w:r>
        <w:t>Wojciech Ostrowski</w:t>
      </w:r>
    </w:p>
    <w:sectPr w:rsidR="00E2524A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E2524A" w:rsidP="00EF053D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000000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BD"/>
    <w:rsid w:val="000D26B0"/>
    <w:rsid w:val="0015442F"/>
    <w:rsid w:val="00245C5F"/>
    <w:rsid w:val="00261CBD"/>
    <w:rsid w:val="002C4EC2"/>
    <w:rsid w:val="003E34EF"/>
    <w:rsid w:val="004E089C"/>
    <w:rsid w:val="005B1C90"/>
    <w:rsid w:val="005D1B45"/>
    <w:rsid w:val="00830EEC"/>
    <w:rsid w:val="009B2323"/>
    <w:rsid w:val="009C5B62"/>
    <w:rsid w:val="009C6061"/>
    <w:rsid w:val="00A37CFC"/>
    <w:rsid w:val="00CF3A67"/>
    <w:rsid w:val="00D34A77"/>
    <w:rsid w:val="00E2524A"/>
    <w:rsid w:val="00F12845"/>
    <w:rsid w:val="00F4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621C-38DD-4A67-8C4A-831DDA4B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D26B0"/>
    <w:pPr>
      <w:keepNext/>
      <w:keepLines/>
      <w:spacing w:before="40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0D26B0"/>
    <w:rPr>
      <w:rFonts w:ascii="Calibri" w:eastAsia="Times New Roman" w:hAnsi="Calibri" w:cs="Times New Roman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</cp:revision>
  <dcterms:created xsi:type="dcterms:W3CDTF">2022-08-04T09:07:00Z</dcterms:created>
  <dcterms:modified xsi:type="dcterms:W3CDTF">2022-08-04T10:17:00Z</dcterms:modified>
</cp:coreProperties>
</file>