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4305" w14:textId="77777777" w:rsidR="00D41124" w:rsidRPr="002429DC" w:rsidRDefault="00D4112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  <w:sz w:val="14"/>
          <w:szCs w:val="14"/>
        </w:rPr>
      </w:pPr>
    </w:p>
    <w:p w14:paraId="4B4286D7" w14:textId="47CBE0D6" w:rsidR="006D2949" w:rsidRPr="002429DC" w:rsidRDefault="006D2949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2429DC">
        <w:rPr>
          <w:rFonts w:ascii="Verdana" w:hAnsi="Verdana"/>
          <w:b/>
          <w:bCs/>
          <w:color w:val="FFFFFF" w:themeColor="background1"/>
        </w:rPr>
        <w:t xml:space="preserve">DESCRIPTION </w:t>
      </w:r>
      <w:r w:rsidR="005C1380" w:rsidRPr="005C1380">
        <w:rPr>
          <w:rFonts w:ascii="Verdana" w:hAnsi="Verdana"/>
          <w:b/>
          <w:bCs/>
          <w:color w:val="FFFFFF" w:themeColor="background1"/>
        </w:rPr>
        <w:t xml:space="preserve">OF THE OBJECT OF </w:t>
      </w:r>
      <w:r w:rsidR="004F61A4">
        <w:rPr>
          <w:rFonts w:ascii="Verdana" w:hAnsi="Verdana"/>
          <w:b/>
          <w:bCs/>
          <w:color w:val="FFFFFF" w:themeColor="background1"/>
        </w:rPr>
        <w:t xml:space="preserve">THE </w:t>
      </w:r>
      <w:r w:rsidR="005C1380" w:rsidRPr="005C1380">
        <w:rPr>
          <w:rFonts w:ascii="Verdana" w:hAnsi="Verdana"/>
          <w:b/>
          <w:bCs/>
          <w:color w:val="FFFFFF" w:themeColor="background1"/>
        </w:rPr>
        <w:t>CONTRACT</w:t>
      </w:r>
    </w:p>
    <w:p w14:paraId="55547055" w14:textId="35FBEF88" w:rsidR="00893136" w:rsidRPr="002429DC" w:rsidRDefault="00893136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2429DC">
        <w:rPr>
          <w:rFonts w:ascii="Verdana" w:hAnsi="Verdana"/>
          <w:color w:val="FFFFFF" w:themeColor="background1"/>
          <w:sz w:val="20"/>
          <w:szCs w:val="20"/>
        </w:rPr>
        <w:t>(</w:t>
      </w:r>
      <w:r w:rsidR="006D2949" w:rsidRPr="002429DC">
        <w:rPr>
          <w:rFonts w:ascii="Verdana" w:hAnsi="Verdana"/>
          <w:color w:val="FFFFFF" w:themeColor="background1"/>
          <w:sz w:val="20"/>
          <w:szCs w:val="20"/>
        </w:rPr>
        <w:t>technical specification</w:t>
      </w:r>
      <w:r w:rsidRPr="002429DC">
        <w:rPr>
          <w:rFonts w:ascii="Verdana" w:hAnsi="Verdana"/>
          <w:color w:val="FFFFFF" w:themeColor="background1"/>
          <w:sz w:val="20"/>
          <w:szCs w:val="20"/>
        </w:rPr>
        <w:t>)</w:t>
      </w:r>
    </w:p>
    <w:p w14:paraId="28EE5542" w14:textId="77777777" w:rsidR="00D41124" w:rsidRPr="002429DC" w:rsidRDefault="00D4112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color w:val="FFFFFF" w:themeColor="background1"/>
          <w:sz w:val="14"/>
          <w:szCs w:val="14"/>
        </w:rPr>
      </w:pPr>
    </w:p>
    <w:p w14:paraId="1C0B4A7F" w14:textId="77777777" w:rsidR="005A7D11" w:rsidRPr="002429DC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7756"/>
      </w:tblGrid>
      <w:tr w:rsidR="00334394" w:rsidRPr="002429DC" w14:paraId="3B796C8F" w14:textId="77777777" w:rsidTr="00DD2444">
        <w:tc>
          <w:tcPr>
            <w:tcW w:w="1129" w:type="dxa"/>
          </w:tcPr>
          <w:p w14:paraId="7F942A6E" w14:textId="2ACB3296" w:rsidR="00334394" w:rsidRPr="002429DC" w:rsidRDefault="006D2949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2429DC">
              <w:rPr>
                <w:rFonts w:ascii="Verdana" w:eastAsia="Verdana" w:hAnsi="Verdana" w:cs="Arial"/>
                <w:sz w:val="18"/>
                <w:szCs w:val="18"/>
                <w:u w:color="00000A"/>
              </w:rPr>
              <w:t>Concerning</w:t>
            </w:r>
            <w:r w:rsidR="00334394" w:rsidRPr="002429DC">
              <w:rPr>
                <w:rFonts w:ascii="Verdana" w:eastAsia="Verdana" w:hAnsi="Verdana" w:cs="Arial"/>
                <w:sz w:val="18"/>
                <w:szCs w:val="18"/>
                <w:u w:color="00000A"/>
              </w:rPr>
              <w:t>:</w:t>
            </w:r>
          </w:p>
        </w:tc>
        <w:tc>
          <w:tcPr>
            <w:tcW w:w="8791" w:type="dxa"/>
          </w:tcPr>
          <w:p w14:paraId="722CCB20" w14:textId="1CFA2268" w:rsidR="00334394" w:rsidRPr="002429DC" w:rsidRDefault="006D2949" w:rsidP="00893136">
            <w:pPr>
              <w:spacing w:after="240"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2429DC">
              <w:rPr>
                <w:rFonts w:ascii="Verdana" w:eastAsia="Verdana" w:hAnsi="Verdana" w:cs="Arial"/>
                <w:sz w:val="18"/>
                <w:szCs w:val="18"/>
                <w:u w:color="00000A"/>
              </w:rPr>
              <w:t>the procedure entitled</w:t>
            </w:r>
            <w:r w:rsidR="00334394" w:rsidRPr="002429DC">
              <w:rPr>
                <w:rFonts w:ascii="Verdana" w:eastAsia="Verdana" w:hAnsi="Verdana" w:cs="Arial"/>
                <w:sz w:val="18"/>
                <w:szCs w:val="18"/>
                <w:u w:color="00000A"/>
              </w:rPr>
              <w:t>: „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Delivery of two automatic </w:t>
            </w:r>
            <w:r w:rsidR="000F49B6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bioaerosol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detectors with a</w:t>
            </w:r>
            <w:r w:rsidR="00092AC3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n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</w:t>
            </w:r>
            <w:r w:rsidR="000F49B6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atomizer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, along with data management and visualization </w:t>
            </w:r>
            <w:r w:rsidR="000F49B6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software,  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         </w:t>
            </w:r>
            <w:r w:rsidR="009A0A12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2 years of user </w:t>
            </w:r>
            <w:r w:rsidR="000F49B6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support</w:t>
            </w:r>
            <w:r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 xml:space="preserve"> and device servicing</w:t>
            </w:r>
            <w:r w:rsidR="00334394" w:rsidRPr="002429DC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18"/>
        <w:gridCol w:w="3750"/>
        <w:gridCol w:w="3683"/>
      </w:tblGrid>
      <w:tr w:rsidR="00D41124" w:rsidRPr="002429DC" w14:paraId="5470CAC9" w14:textId="501A908E" w:rsidTr="0053073F">
        <w:trPr>
          <w:trHeight w:val="3103"/>
        </w:trPr>
        <w:tc>
          <w:tcPr>
            <w:tcW w:w="56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08BE3149" w:rsidR="00D41124" w:rsidRPr="002429DC" w:rsidRDefault="006D2949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sz w:val="18"/>
                <w:szCs w:val="18"/>
              </w:rPr>
              <w:t>Detailed range of minimum technical parameters required by the Contracting Authority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FC51F" w14:textId="77777777" w:rsidR="0068062D" w:rsidRPr="002429DC" w:rsidRDefault="0068062D" w:rsidP="0068062D">
            <w:pPr>
              <w:widowControl w:val="0"/>
              <w:spacing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</w:pP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 xml:space="preserve">Conformity of the features required with the features offered by the Contractor </w:t>
            </w:r>
          </w:p>
          <w:p w14:paraId="1CBCB6F5" w14:textId="77777777" w:rsidR="0068062D" w:rsidRPr="002429DC" w:rsidRDefault="0068062D" w:rsidP="0068062D">
            <w:pPr>
              <w:widowControl w:val="0"/>
              <w:spacing w:line="276" w:lineRule="auto"/>
              <w:jc w:val="center"/>
              <w:rPr>
                <w:rFonts w:ascii="Verdana" w:eastAsia="Calibri" w:hAnsi="Verdana" w:cs="Calibri"/>
                <w:sz w:val="14"/>
                <w:lang w:eastAsia="pl-PL" w:bidi="en-GB"/>
              </w:rPr>
            </w:pPr>
            <w:r w:rsidRPr="002429DC">
              <w:rPr>
                <w:rFonts w:ascii="Verdana" w:eastAsia="Calibri" w:hAnsi="Verdana" w:cs="Calibri"/>
                <w:bCs/>
                <w:color w:val="000000"/>
                <w:sz w:val="18"/>
                <w:lang w:eastAsia="pl-PL" w:bidi="en-GB"/>
              </w:rPr>
              <w:t>(To be filled in</w:t>
            </w: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 xml:space="preserve"> </w:t>
            </w:r>
            <w:r w:rsidRPr="002429DC">
              <w:rPr>
                <w:rFonts w:ascii="Verdana" w:eastAsia="Calibri" w:hAnsi="Verdana" w:cs="Calibri"/>
                <w:bCs/>
                <w:color w:val="000000"/>
                <w:sz w:val="18"/>
                <w:lang w:eastAsia="pl-PL" w:bidi="en-GB"/>
              </w:rPr>
              <w:t>by the</w:t>
            </w: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 xml:space="preserve"> Contractor</w:t>
            </w:r>
            <w:r w:rsidRPr="002429DC">
              <w:rPr>
                <w:rFonts w:ascii="Verdana" w:eastAsia="Calibri" w:hAnsi="Verdana" w:cs="Calibri"/>
                <w:bCs/>
                <w:color w:val="000000"/>
                <w:sz w:val="18"/>
                <w:lang w:eastAsia="pl-PL" w:bidi="en-GB"/>
              </w:rPr>
              <w:t>, by indicating</w:t>
            </w: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 xml:space="preserve"> YES </w:t>
            </w:r>
            <w:r w:rsidRPr="002429DC">
              <w:rPr>
                <w:rFonts w:ascii="Verdana" w:eastAsia="Calibri" w:hAnsi="Verdana" w:cs="Calibri"/>
                <w:bCs/>
                <w:color w:val="000000"/>
                <w:sz w:val="18"/>
                <w:lang w:eastAsia="pl-PL" w:bidi="en-GB"/>
              </w:rPr>
              <w:t xml:space="preserve">or </w:t>
            </w: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>NO</w:t>
            </w:r>
            <w:r w:rsidRPr="002429DC">
              <w:rPr>
                <w:rFonts w:ascii="Verdana" w:eastAsia="Calibri" w:hAnsi="Verdana" w:cs="Calibri"/>
                <w:sz w:val="14"/>
                <w:lang w:eastAsia="pl-PL" w:bidi="en-GB"/>
              </w:rPr>
              <w:t xml:space="preserve"> </w:t>
            </w:r>
          </w:p>
          <w:p w14:paraId="4E3FD8CE" w14:textId="0FA1695B" w:rsidR="0068062D" w:rsidRPr="002429DC" w:rsidRDefault="0068062D" w:rsidP="0068062D">
            <w:pPr>
              <w:widowControl w:val="0"/>
              <w:spacing w:line="276" w:lineRule="auto"/>
              <w:jc w:val="center"/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</w:pPr>
            <w:r w:rsidRPr="002429DC"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  <w:t>(as appropriate, e.g. for the answer YES</w:t>
            </w:r>
            <w:r w:rsidR="000F49B6" w:rsidRPr="002429DC"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  <w:t>: YES</w:t>
            </w:r>
            <w:r w:rsidRPr="002429DC"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  <w:t>/</w:t>
            </w:r>
            <w:r w:rsidRPr="002429DC">
              <w:rPr>
                <w:rFonts w:ascii="Verdana" w:eastAsia="Calibri" w:hAnsi="Verdana" w:cs="Calibri"/>
                <w:strike/>
                <w:color w:val="E36C0A" w:themeColor="accent6" w:themeShade="BF"/>
                <w:sz w:val="14"/>
                <w:lang w:eastAsia="pl-PL" w:bidi="en-GB"/>
              </w:rPr>
              <w:t>NO</w:t>
            </w:r>
            <w:r w:rsidRPr="002429DC"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  <w:t xml:space="preserve"> or </w:t>
            </w:r>
            <w:r w:rsidRPr="002429DC">
              <w:rPr>
                <w:rFonts w:ascii="Verdana" w:eastAsia="Calibri" w:hAnsi="Verdana" w:cs="Calibri"/>
                <w:b/>
                <w:bCs/>
                <w:color w:val="E36C0A" w:themeColor="accent6" w:themeShade="BF"/>
                <w:sz w:val="14"/>
                <w:u w:val="single"/>
                <w:lang w:eastAsia="pl-PL" w:bidi="en-GB"/>
              </w:rPr>
              <w:t>YES</w:t>
            </w:r>
            <w:r w:rsidRPr="002429DC">
              <w:rPr>
                <w:rFonts w:ascii="Verdana" w:eastAsia="Calibri" w:hAnsi="Verdana" w:cs="Calibri"/>
                <w:color w:val="E36C0A" w:themeColor="accent6" w:themeShade="BF"/>
                <w:sz w:val="14"/>
                <w:lang w:eastAsia="pl-PL" w:bidi="en-GB"/>
              </w:rPr>
              <w:t>/NO)</w:t>
            </w:r>
          </w:p>
          <w:p w14:paraId="26287014" w14:textId="33194133" w:rsidR="00D41124" w:rsidRPr="002429DC" w:rsidRDefault="0068062D" w:rsidP="0068062D">
            <w:pPr>
              <w:widowControl w:val="0"/>
              <w:spacing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</w:pPr>
            <w:r w:rsidRPr="002429DC">
              <w:rPr>
                <w:rFonts w:ascii="Verdana" w:eastAsia="Calibri" w:hAnsi="Verdana" w:cs="Calibri"/>
                <w:b/>
                <w:color w:val="000000"/>
                <w:sz w:val="18"/>
                <w:lang w:eastAsia="pl-PL" w:bidi="en-GB"/>
              </w:rPr>
              <w:t>and in the blank space the Contractor shall clearly specify the parameters of the equipment/device/subassembly offered by him/her</w:t>
            </w:r>
          </w:p>
        </w:tc>
      </w:tr>
      <w:tr w:rsidR="00071C19" w:rsidRPr="002429DC" w14:paraId="3C9ED4AB" w14:textId="77777777" w:rsidTr="00D41124">
        <w:trPr>
          <w:trHeight w:val="559"/>
        </w:trPr>
        <w:tc>
          <w:tcPr>
            <w:tcW w:w="9351" w:type="dxa"/>
            <w:gridSpan w:val="3"/>
            <w:shd w:val="clear" w:color="auto" w:fill="DBE5F1" w:themeFill="accent1" w:themeFillTint="33"/>
            <w:vAlign w:val="center"/>
          </w:tcPr>
          <w:p w14:paraId="49A43C01" w14:textId="0AD6CEDD" w:rsidR="00071C19" w:rsidRPr="002429DC" w:rsidRDefault="0068062D" w:rsidP="006704E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 xml:space="preserve">AUTOMATIC BIOAREOSOL DETECTOR WITH A NEBULIZER </w:t>
            </w:r>
            <w:r w:rsidR="00071C19" w:rsidRPr="002429DC">
              <w:rPr>
                <w:rFonts w:ascii="Verdana" w:hAnsi="Verdana"/>
                <w:b/>
                <w:bCs/>
                <w:sz w:val="18"/>
                <w:szCs w:val="18"/>
              </w:rPr>
              <w:t xml:space="preserve">– 2 </w:t>
            </w:r>
            <w:r w:rsidR="00C24928" w:rsidRPr="002429DC">
              <w:rPr>
                <w:rFonts w:ascii="Verdana" w:hAnsi="Verdana"/>
                <w:b/>
                <w:bCs/>
                <w:sz w:val="18"/>
                <w:szCs w:val="18"/>
              </w:rPr>
              <w:t>PCS</w:t>
            </w:r>
            <w:r w:rsidR="00071C19" w:rsidRPr="002429DC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</w:tr>
      <w:tr w:rsidR="00887A9E" w:rsidRPr="002429DC" w14:paraId="79EA0839" w14:textId="0B0DF728" w:rsidTr="00887A9E">
        <w:trPr>
          <w:trHeight w:val="634"/>
        </w:trPr>
        <w:tc>
          <w:tcPr>
            <w:tcW w:w="1918" w:type="dxa"/>
            <w:vMerge w:val="restart"/>
            <w:vAlign w:val="center"/>
          </w:tcPr>
          <w:p w14:paraId="3C3A8661" w14:textId="6CF2E4CD" w:rsidR="00887A9E" w:rsidRPr="002429DC" w:rsidRDefault="00C24928" w:rsidP="003343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sz w:val="18"/>
                <w:lang w:bidi="en-GB"/>
              </w:rPr>
              <w:t>General requirements</w:t>
            </w:r>
          </w:p>
        </w:tc>
        <w:tc>
          <w:tcPr>
            <w:tcW w:w="3750" w:type="dxa"/>
            <w:vAlign w:val="center"/>
          </w:tcPr>
          <w:p w14:paraId="2C41F894" w14:textId="6B9D5392" w:rsidR="00887A9E" w:rsidRPr="002429DC" w:rsidRDefault="00C24928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Detection based on holography methods</w:t>
            </w:r>
          </w:p>
        </w:tc>
        <w:tc>
          <w:tcPr>
            <w:tcW w:w="3683" w:type="dxa"/>
            <w:vAlign w:val="center"/>
          </w:tcPr>
          <w:p w14:paraId="31CF7EEB" w14:textId="231D38F2" w:rsidR="00887A9E" w:rsidRPr="002429DC" w:rsidRDefault="00C24928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  <w:tr w:rsidR="00887A9E" w:rsidRPr="002429DC" w14:paraId="2FE60A2F" w14:textId="77777777" w:rsidTr="001432E1">
        <w:trPr>
          <w:trHeight w:val="1059"/>
        </w:trPr>
        <w:tc>
          <w:tcPr>
            <w:tcW w:w="1918" w:type="dxa"/>
            <w:vMerge/>
            <w:vAlign w:val="center"/>
          </w:tcPr>
          <w:p w14:paraId="059B7179" w14:textId="405F897D" w:rsidR="00887A9E" w:rsidRPr="002429DC" w:rsidRDefault="00887A9E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375CE462" w14:textId="317BCBAE" w:rsidR="00887A9E" w:rsidRPr="002429DC" w:rsidRDefault="00C24928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 xml:space="preserve">The instrument must be equipped with an </w:t>
            </w:r>
            <w:r w:rsidR="000F49B6" w:rsidRPr="002429DC">
              <w:rPr>
                <w:rFonts w:ascii="Verdana" w:hAnsi="Verdana"/>
                <w:sz w:val="18"/>
                <w:szCs w:val="18"/>
              </w:rPr>
              <w:t>atomizer</w:t>
            </w:r>
            <w:r w:rsidRPr="002429DC">
              <w:rPr>
                <w:rFonts w:ascii="Verdana" w:hAnsi="Verdana"/>
                <w:sz w:val="18"/>
                <w:szCs w:val="18"/>
              </w:rPr>
              <w:t xml:space="preserve"> for expanding the database and teaching the recognition of new taxons</w:t>
            </w:r>
          </w:p>
        </w:tc>
        <w:tc>
          <w:tcPr>
            <w:tcW w:w="3683" w:type="dxa"/>
            <w:vAlign w:val="center"/>
          </w:tcPr>
          <w:p w14:paraId="01B24AA3" w14:textId="513812BA" w:rsidR="00887A9E" w:rsidRPr="002429DC" w:rsidRDefault="00C24928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  <w:tr w:rsidR="00887A9E" w:rsidRPr="002429DC" w14:paraId="6C35F21A" w14:textId="0044B87E" w:rsidTr="001432E1">
        <w:trPr>
          <w:trHeight w:val="1030"/>
        </w:trPr>
        <w:tc>
          <w:tcPr>
            <w:tcW w:w="1918" w:type="dxa"/>
            <w:vMerge/>
            <w:vAlign w:val="center"/>
          </w:tcPr>
          <w:p w14:paraId="224A7755" w14:textId="2C2A48CB" w:rsidR="00887A9E" w:rsidRPr="002429DC" w:rsidRDefault="00887A9E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1DD0BED7" w14:textId="5C661C06" w:rsidR="00887A9E" w:rsidRPr="002429DC" w:rsidRDefault="00C24928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 xml:space="preserve">The instrument must use a particle recognition algorithm based on artificial intelligence methods </w:t>
            </w: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>(VGG 16)</w:t>
            </w:r>
          </w:p>
        </w:tc>
        <w:tc>
          <w:tcPr>
            <w:tcW w:w="3683" w:type="dxa"/>
            <w:vAlign w:val="center"/>
          </w:tcPr>
          <w:p w14:paraId="2CE8B242" w14:textId="77777777" w:rsidR="00C24928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Recognition algorithm:</w:t>
            </w:r>
          </w:p>
          <w:p w14:paraId="67667950" w14:textId="0A886072" w:rsidR="00887A9E" w:rsidRPr="002429DC" w:rsidRDefault="00887A9E" w:rsidP="008F58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>……………………………</w:t>
            </w:r>
          </w:p>
        </w:tc>
      </w:tr>
      <w:tr w:rsidR="008F5877" w:rsidRPr="002429DC" w14:paraId="48DF6CE0" w14:textId="6148CD1A" w:rsidTr="001432E1">
        <w:trPr>
          <w:trHeight w:val="792"/>
        </w:trPr>
        <w:tc>
          <w:tcPr>
            <w:tcW w:w="1918" w:type="dxa"/>
            <w:vAlign w:val="center"/>
          </w:tcPr>
          <w:p w14:paraId="6C95D1E5" w14:textId="0E293A0E" w:rsidR="008F5877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sz w:val="18"/>
                <w:lang w:bidi="en-GB"/>
              </w:rPr>
              <w:t>Time resolution of detection</w:t>
            </w:r>
          </w:p>
        </w:tc>
        <w:tc>
          <w:tcPr>
            <w:tcW w:w="3750" w:type="dxa"/>
            <w:vAlign w:val="center"/>
          </w:tcPr>
          <w:p w14:paraId="4AA2212C" w14:textId="32295DFB" w:rsidR="008F5877" w:rsidRPr="002429DC" w:rsidRDefault="00C24928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At least 1 hour</w:t>
            </w:r>
          </w:p>
        </w:tc>
        <w:tc>
          <w:tcPr>
            <w:tcW w:w="3683" w:type="dxa"/>
            <w:vAlign w:val="center"/>
          </w:tcPr>
          <w:p w14:paraId="3CB9F3AC" w14:textId="44C5D7BD" w:rsidR="00C24928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 xml:space="preserve">Detection time resolution: </w:t>
            </w:r>
          </w:p>
          <w:p w14:paraId="40F13AE8" w14:textId="53F36D6E" w:rsidR="008F5877" w:rsidRPr="002429DC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>………… h</w:t>
            </w:r>
          </w:p>
        </w:tc>
      </w:tr>
      <w:tr w:rsidR="00893136" w:rsidRPr="002429DC" w14:paraId="16A3E43F" w14:textId="77777777" w:rsidTr="001432E1">
        <w:trPr>
          <w:trHeight w:val="987"/>
        </w:trPr>
        <w:tc>
          <w:tcPr>
            <w:tcW w:w="1918" w:type="dxa"/>
            <w:vAlign w:val="center"/>
          </w:tcPr>
          <w:p w14:paraId="4A6F3C5B" w14:textId="6FBACB33" w:rsidR="00893136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Minimum range of </w:t>
            </w:r>
            <w:r w:rsidR="000F49B6" w:rsidRPr="002429D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recognized</w:t>
            </w:r>
            <w:r w:rsidRPr="002429D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particles</w:t>
            </w:r>
          </w:p>
        </w:tc>
        <w:tc>
          <w:tcPr>
            <w:tcW w:w="3750" w:type="dxa"/>
            <w:vAlign w:val="center"/>
          </w:tcPr>
          <w:p w14:paraId="286B4DD8" w14:textId="34FD4BCF" w:rsidR="00893136" w:rsidRPr="002429DC" w:rsidRDefault="00893136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 xml:space="preserve">alnus,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betula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carpinus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corylus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fagus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fraxinus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pinaceae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platanus,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poaceae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populus,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quercus</w:t>
            </w:r>
            <w:proofErr w:type="spellEnd"/>
            <w:r w:rsidRPr="002429DC">
              <w:rPr>
                <w:rFonts w:ascii="Verdana" w:hAnsi="Verdana"/>
                <w:sz w:val="18"/>
                <w:szCs w:val="18"/>
              </w:rPr>
              <w:t xml:space="preserve">, taxus, </w:t>
            </w:r>
            <w:proofErr w:type="spellStart"/>
            <w:r w:rsidRPr="002429DC">
              <w:rPr>
                <w:rFonts w:ascii="Verdana" w:hAnsi="Verdana"/>
                <w:sz w:val="18"/>
                <w:szCs w:val="18"/>
              </w:rPr>
              <w:t>ulmus</w:t>
            </w:r>
            <w:proofErr w:type="spellEnd"/>
          </w:p>
        </w:tc>
        <w:tc>
          <w:tcPr>
            <w:tcW w:w="3683" w:type="dxa"/>
            <w:vAlign w:val="center"/>
          </w:tcPr>
          <w:p w14:paraId="169E22BE" w14:textId="15EDECB0" w:rsidR="00C24928" w:rsidRPr="002429DC" w:rsidRDefault="000F49B6" w:rsidP="008F5877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429D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Recognized</w:t>
            </w:r>
            <w:r w:rsidR="00C24928" w:rsidRPr="002429D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particles:</w:t>
            </w:r>
          </w:p>
          <w:p w14:paraId="379628B1" w14:textId="5A58AAD2" w:rsidR="00893136" w:rsidRPr="002429DC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>……………………………</w:t>
            </w:r>
          </w:p>
        </w:tc>
      </w:tr>
      <w:tr w:rsidR="001432E1" w:rsidRPr="002429DC" w14:paraId="60D6345B" w14:textId="77777777" w:rsidTr="001432E1">
        <w:trPr>
          <w:trHeight w:val="832"/>
        </w:trPr>
        <w:tc>
          <w:tcPr>
            <w:tcW w:w="1918" w:type="dxa"/>
            <w:vMerge w:val="restart"/>
            <w:vAlign w:val="center"/>
          </w:tcPr>
          <w:p w14:paraId="2C5F90E7" w14:textId="466C3D11" w:rsidR="001432E1" w:rsidRPr="002429DC" w:rsidRDefault="00C24928" w:rsidP="008F58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9DC">
              <w:rPr>
                <w:rFonts w:ascii="Verdana" w:hAnsi="Verdana"/>
                <w:b/>
                <w:bCs/>
                <w:sz w:val="18"/>
                <w:szCs w:val="18"/>
              </w:rPr>
              <w:t>Functionality</w:t>
            </w:r>
          </w:p>
        </w:tc>
        <w:tc>
          <w:tcPr>
            <w:tcW w:w="3750" w:type="dxa"/>
            <w:vAlign w:val="center"/>
          </w:tcPr>
          <w:p w14:paraId="6946B732" w14:textId="51C1E3FD" w:rsidR="001432E1" w:rsidRPr="002429DC" w:rsidRDefault="00C24928" w:rsidP="00C24928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Initial data, enabling monitoring to begin once the instrument is installed</w:t>
            </w:r>
          </w:p>
        </w:tc>
        <w:tc>
          <w:tcPr>
            <w:tcW w:w="3683" w:type="dxa"/>
            <w:vAlign w:val="center"/>
          </w:tcPr>
          <w:p w14:paraId="58EEEBBA" w14:textId="28C922BC" w:rsidR="001432E1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  <w:tr w:rsidR="001432E1" w:rsidRPr="002429DC" w14:paraId="6B273726" w14:textId="77777777" w:rsidTr="001432E1">
        <w:trPr>
          <w:trHeight w:val="1128"/>
        </w:trPr>
        <w:tc>
          <w:tcPr>
            <w:tcW w:w="1918" w:type="dxa"/>
            <w:vMerge/>
            <w:vAlign w:val="center"/>
          </w:tcPr>
          <w:p w14:paraId="0D487CEE" w14:textId="77777777" w:rsidR="001432E1" w:rsidRPr="002429DC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30ED5E66" w14:textId="1D094C3D" w:rsidR="001432E1" w:rsidRPr="002429DC" w:rsidRDefault="00C24928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Access to the software code, allowing extension of the algorithms towards recognition of other taxa</w:t>
            </w:r>
          </w:p>
        </w:tc>
        <w:tc>
          <w:tcPr>
            <w:tcW w:w="3683" w:type="dxa"/>
            <w:vAlign w:val="center"/>
          </w:tcPr>
          <w:p w14:paraId="1D4B41C7" w14:textId="708CDFC6" w:rsidR="001432E1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  <w:tr w:rsidR="001432E1" w:rsidRPr="002429DC" w14:paraId="74D69CAD" w14:textId="77777777" w:rsidTr="001432E1">
        <w:trPr>
          <w:trHeight w:val="691"/>
        </w:trPr>
        <w:tc>
          <w:tcPr>
            <w:tcW w:w="1918" w:type="dxa"/>
            <w:vMerge/>
            <w:vAlign w:val="center"/>
          </w:tcPr>
          <w:p w14:paraId="5A7B8E0F" w14:textId="77777777" w:rsidR="001432E1" w:rsidRPr="002429DC" w:rsidRDefault="001432E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14:paraId="5105CCF6" w14:textId="38B4E0F9" w:rsidR="001432E1" w:rsidRPr="002429DC" w:rsidRDefault="00C24928" w:rsidP="00887A9E">
            <w:pPr>
              <w:pStyle w:val="Akapitzlist"/>
              <w:numPr>
                <w:ilvl w:val="0"/>
                <w:numId w:val="2"/>
              </w:numPr>
              <w:ind w:left="386"/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 xml:space="preserve">Software for management and </w:t>
            </w:r>
            <w:r w:rsidR="000F49B6" w:rsidRPr="002429DC">
              <w:rPr>
                <w:rFonts w:ascii="Verdana" w:hAnsi="Verdana"/>
                <w:sz w:val="18"/>
                <w:szCs w:val="18"/>
              </w:rPr>
              <w:t>visualization</w:t>
            </w:r>
            <w:r w:rsidRPr="002429DC">
              <w:rPr>
                <w:rFonts w:ascii="Verdana" w:hAnsi="Verdana"/>
                <w:sz w:val="18"/>
                <w:szCs w:val="18"/>
              </w:rPr>
              <w:t xml:space="preserve"> of measurement data</w:t>
            </w:r>
          </w:p>
        </w:tc>
        <w:tc>
          <w:tcPr>
            <w:tcW w:w="3683" w:type="dxa"/>
            <w:vAlign w:val="center"/>
          </w:tcPr>
          <w:p w14:paraId="6694C857" w14:textId="0E082C4F" w:rsidR="001432E1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  <w:tr w:rsidR="00893136" w:rsidRPr="002429DC" w14:paraId="215883A4" w14:textId="77777777" w:rsidTr="001432E1">
        <w:trPr>
          <w:trHeight w:val="842"/>
        </w:trPr>
        <w:tc>
          <w:tcPr>
            <w:tcW w:w="1918" w:type="dxa"/>
            <w:vAlign w:val="center"/>
          </w:tcPr>
          <w:p w14:paraId="68458857" w14:textId="6AFC8ABE" w:rsidR="00893136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lastRenderedPageBreak/>
              <w:t>Meteorological shield</w:t>
            </w:r>
          </w:p>
        </w:tc>
        <w:tc>
          <w:tcPr>
            <w:tcW w:w="3750" w:type="dxa"/>
            <w:vAlign w:val="center"/>
          </w:tcPr>
          <w:p w14:paraId="4E8C563C" w14:textId="60269CCF" w:rsidR="00893136" w:rsidRPr="002429DC" w:rsidRDefault="00C24928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color w:val="000000" w:themeColor="text1"/>
                <w:sz w:val="18"/>
                <w:szCs w:val="18"/>
              </w:rPr>
              <w:t>Detector installed in a weatherproof enclosure</w:t>
            </w:r>
          </w:p>
        </w:tc>
        <w:tc>
          <w:tcPr>
            <w:tcW w:w="3683" w:type="dxa"/>
            <w:vAlign w:val="center"/>
          </w:tcPr>
          <w:p w14:paraId="78D51376" w14:textId="01089B1D" w:rsidR="00893136" w:rsidRPr="002429DC" w:rsidRDefault="00C24928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29DC">
              <w:rPr>
                <w:rFonts w:ascii="Verdana" w:hAnsi="Verdana"/>
                <w:sz w:val="18"/>
                <w:szCs w:val="18"/>
              </w:rPr>
              <w:t>YES / NO</w:t>
            </w:r>
          </w:p>
        </w:tc>
      </w:tr>
    </w:tbl>
    <w:p w14:paraId="089AF323" w14:textId="77777777" w:rsidR="0074271D" w:rsidRPr="002429DC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4E52AB69" w14:textId="77777777" w:rsidR="001432E1" w:rsidRPr="002429DC" w:rsidRDefault="001432E1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</w:p>
    <w:p w14:paraId="25C0A8FA" w14:textId="6B1F37FD" w:rsidR="00651D51" w:rsidRPr="002429DC" w:rsidRDefault="00651D51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2429DC">
        <w:rPr>
          <w:rFonts w:ascii="Verdana" w:eastAsia="Times New Roman" w:hAnsi="Verdana" w:cs="Times New Roman"/>
          <w:b/>
          <w:spacing w:val="20"/>
          <w:sz w:val="20"/>
          <w:lang w:eastAsia="pl-PL" w:bidi="en-GB"/>
        </w:rPr>
        <w:t>ATTENTION!</w:t>
      </w:r>
    </w:p>
    <w:p w14:paraId="34C4C86A" w14:textId="6273D867" w:rsidR="00F113C0" w:rsidRPr="002429DC" w:rsidRDefault="000F49B6" w:rsidP="009A3696">
      <w:pPr>
        <w:spacing w:after="0"/>
        <w:rPr>
          <w:rFonts w:ascii="Verdana" w:hAnsi="Verdana"/>
          <w:b/>
          <w:bCs/>
          <w:sz w:val="18"/>
          <w:szCs w:val="18"/>
        </w:rPr>
      </w:pPr>
      <w:r w:rsidRPr="002429DC">
        <w:rPr>
          <w:rFonts w:ascii="Verdana" w:hAnsi="Verdana"/>
          <w:b/>
          <w:bCs/>
          <w:sz w:val="18"/>
          <w:szCs w:val="18"/>
        </w:rPr>
        <w:t xml:space="preserve">The Contractor </w:t>
      </w:r>
      <w:r w:rsidR="00D33E93" w:rsidRPr="002429DC">
        <w:rPr>
          <w:rFonts w:ascii="Verdana" w:hAnsi="Verdana"/>
          <w:b/>
          <w:bCs/>
          <w:sz w:val="18"/>
          <w:szCs w:val="18"/>
        </w:rPr>
        <w:t>in</w:t>
      </w:r>
      <w:r w:rsidR="005B146F" w:rsidRPr="002429DC">
        <w:rPr>
          <w:rFonts w:ascii="Verdana" w:hAnsi="Verdana"/>
          <w:b/>
          <w:bCs/>
          <w:sz w:val="18"/>
          <w:szCs w:val="18"/>
        </w:rPr>
        <w:t xml:space="preserve"> </w:t>
      </w:r>
      <w:r w:rsidR="005B146F" w:rsidRPr="002429DC">
        <w:rPr>
          <w:rFonts w:ascii="Verdana" w:hAnsi="Verdana"/>
          <w:b/>
          <w:bCs/>
          <w:i/>
          <w:iCs/>
          <w:sz w:val="18"/>
          <w:szCs w:val="18"/>
        </w:rPr>
        <w:t>Appendix No. 1 to</w:t>
      </w:r>
      <w:r w:rsidR="00AE4658" w:rsidRPr="002429DC">
        <w:rPr>
          <w:rFonts w:ascii="Verdana" w:hAnsi="Verdana"/>
          <w:b/>
          <w:bCs/>
          <w:i/>
          <w:iCs/>
          <w:sz w:val="18"/>
          <w:szCs w:val="18"/>
        </w:rPr>
        <w:t xml:space="preserve"> the</w:t>
      </w:r>
      <w:r w:rsidR="005B146F" w:rsidRPr="002429DC">
        <w:rPr>
          <w:rFonts w:ascii="Verdana" w:hAnsi="Verdana"/>
          <w:b/>
          <w:bCs/>
          <w:i/>
          <w:iCs/>
          <w:sz w:val="18"/>
          <w:szCs w:val="18"/>
        </w:rPr>
        <w:t xml:space="preserve"> T</w:t>
      </w:r>
      <w:r w:rsidR="00C42E76">
        <w:rPr>
          <w:rFonts w:ascii="Verdana" w:hAnsi="Verdana"/>
          <w:b/>
          <w:bCs/>
          <w:i/>
          <w:iCs/>
          <w:sz w:val="18"/>
          <w:szCs w:val="18"/>
        </w:rPr>
        <w:t>o</w:t>
      </w:r>
      <w:r w:rsidR="005B146F" w:rsidRPr="002429DC">
        <w:rPr>
          <w:rFonts w:ascii="Verdana" w:hAnsi="Verdana"/>
          <w:b/>
          <w:bCs/>
          <w:i/>
          <w:iCs/>
          <w:sz w:val="18"/>
          <w:szCs w:val="18"/>
        </w:rPr>
        <w:t xml:space="preserve">R - Offer </w:t>
      </w:r>
      <w:r w:rsidR="00EE28D2">
        <w:rPr>
          <w:rFonts w:ascii="Verdana" w:hAnsi="Verdana"/>
          <w:b/>
          <w:bCs/>
          <w:i/>
          <w:iCs/>
          <w:sz w:val="18"/>
          <w:szCs w:val="18"/>
        </w:rPr>
        <w:t>f</w:t>
      </w:r>
      <w:r w:rsidR="005B146F" w:rsidRPr="002429DC">
        <w:rPr>
          <w:rFonts w:ascii="Verdana" w:hAnsi="Verdana"/>
          <w:b/>
          <w:bCs/>
          <w:i/>
          <w:iCs/>
          <w:sz w:val="18"/>
          <w:szCs w:val="18"/>
        </w:rPr>
        <w:t>orm</w:t>
      </w:r>
      <w:r w:rsidR="005B146F" w:rsidRPr="002429DC">
        <w:rPr>
          <w:rFonts w:ascii="Verdana" w:hAnsi="Verdana"/>
          <w:b/>
          <w:bCs/>
          <w:sz w:val="18"/>
          <w:szCs w:val="18"/>
        </w:rPr>
        <w:t xml:space="preserve"> clearly defines the offered device by indicating the manufacturer and model/type.</w:t>
      </w:r>
    </w:p>
    <w:p w14:paraId="2CFCD5D1" w14:textId="77777777" w:rsidR="005B146F" w:rsidRPr="002429DC" w:rsidRDefault="005B146F" w:rsidP="009A3696">
      <w:pPr>
        <w:spacing w:after="0"/>
        <w:rPr>
          <w:rFonts w:ascii="Verdana" w:hAnsi="Verdana"/>
          <w:sz w:val="20"/>
          <w:szCs w:val="20"/>
        </w:rPr>
      </w:pPr>
    </w:p>
    <w:p w14:paraId="7E3E45D1" w14:textId="0D72BF3A" w:rsidR="005B146F" w:rsidRPr="002429DC" w:rsidRDefault="005B146F" w:rsidP="005B146F">
      <w:pPr>
        <w:spacing w:before="120" w:after="120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2429DC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The document must be submitted together with the offer</w:t>
      </w:r>
    </w:p>
    <w:p w14:paraId="6627CB0A" w14:textId="77777777" w:rsidR="005B146F" w:rsidRPr="002429DC" w:rsidRDefault="005B146F" w:rsidP="009A3696">
      <w:pPr>
        <w:spacing w:after="0"/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</w:pPr>
    </w:p>
    <w:p w14:paraId="6840603E" w14:textId="6761E332" w:rsidR="00CA6BD5" w:rsidRPr="000F49B6" w:rsidRDefault="005B146F" w:rsidP="009A3696">
      <w:pPr>
        <w:spacing w:after="0"/>
        <w:rPr>
          <w:rFonts w:ascii="Verdana" w:hAnsi="Verdana"/>
          <w:sz w:val="20"/>
          <w:szCs w:val="20"/>
        </w:rPr>
      </w:pPr>
      <w:r w:rsidRPr="002429DC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The document must be signed with a qualified electronic signature, a trusted signature or a personal signature by a person or persons authorized to represent the Contractor</w:t>
      </w:r>
      <w:r w:rsidR="00520625" w:rsidRPr="002429DC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 xml:space="preserve"> </w:t>
      </w:r>
      <w:r w:rsidRPr="002429DC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/</w:t>
      </w:r>
      <w:r w:rsidR="00520625" w:rsidRPr="002429DC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 xml:space="preserve"> </w:t>
      </w:r>
      <w:r w:rsidRPr="002429DC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 xml:space="preserve">Contractors jointly applying for the award of the contract. </w:t>
      </w:r>
    </w:p>
    <w:sectPr w:rsidR="00CA6BD5" w:rsidRPr="000F49B6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B5D6" w14:textId="77777777" w:rsidR="00334394" w:rsidRPr="002429DC" w:rsidRDefault="00334394" w:rsidP="00334394">
      <w:pPr>
        <w:spacing w:after="0"/>
      </w:pPr>
      <w:r w:rsidRPr="002429DC">
        <w:separator/>
      </w:r>
    </w:p>
  </w:endnote>
  <w:endnote w:type="continuationSeparator" w:id="0">
    <w:p w14:paraId="49A6DFBA" w14:textId="77777777" w:rsidR="00334394" w:rsidRPr="002429DC" w:rsidRDefault="00334394" w:rsidP="00334394">
      <w:pPr>
        <w:spacing w:after="0"/>
      </w:pPr>
      <w:r w:rsidRPr="002429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Pr="002429DC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2429DC">
          <w:rPr>
            <w:rFonts w:ascii="Verdana" w:hAnsi="Verdana"/>
            <w:sz w:val="16"/>
            <w:szCs w:val="16"/>
          </w:rPr>
          <w:fldChar w:fldCharType="begin"/>
        </w:r>
        <w:r w:rsidRPr="002429DC">
          <w:rPr>
            <w:rFonts w:ascii="Verdana" w:hAnsi="Verdana"/>
            <w:sz w:val="16"/>
            <w:szCs w:val="16"/>
          </w:rPr>
          <w:instrText>PAGE   \* MERGEFORMAT</w:instrText>
        </w:r>
        <w:r w:rsidRPr="002429DC">
          <w:rPr>
            <w:rFonts w:ascii="Verdana" w:hAnsi="Verdana"/>
            <w:sz w:val="16"/>
            <w:szCs w:val="16"/>
          </w:rPr>
          <w:fldChar w:fldCharType="separate"/>
        </w:r>
        <w:r w:rsidRPr="002429DC">
          <w:rPr>
            <w:rFonts w:ascii="Verdana" w:hAnsi="Verdana"/>
            <w:sz w:val="16"/>
            <w:szCs w:val="16"/>
          </w:rPr>
          <w:t>2</w:t>
        </w:r>
        <w:r w:rsidRPr="002429DC">
          <w:rPr>
            <w:rFonts w:ascii="Verdana" w:hAnsi="Verdana"/>
            <w:sz w:val="16"/>
            <w:szCs w:val="16"/>
          </w:rPr>
          <w:fldChar w:fldCharType="end"/>
        </w:r>
        <w:r w:rsidRPr="002429DC">
          <w:rPr>
            <w:rFonts w:ascii="Verdana" w:hAnsi="Verdana"/>
            <w:sz w:val="16"/>
            <w:szCs w:val="16"/>
          </w:rPr>
          <w:t xml:space="preserve"> | </w:t>
        </w:r>
        <w:r w:rsidRPr="002429DC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Pr="002429DC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B11F" w14:textId="77777777" w:rsidR="00334394" w:rsidRPr="002429DC" w:rsidRDefault="00334394" w:rsidP="00334394">
      <w:pPr>
        <w:spacing w:after="0"/>
      </w:pPr>
      <w:r w:rsidRPr="002429DC">
        <w:separator/>
      </w:r>
    </w:p>
  </w:footnote>
  <w:footnote w:type="continuationSeparator" w:id="0">
    <w:p w14:paraId="16967567" w14:textId="77777777" w:rsidR="00334394" w:rsidRPr="002429DC" w:rsidRDefault="00334394" w:rsidP="00334394">
      <w:pPr>
        <w:spacing w:after="0"/>
      </w:pPr>
      <w:r w:rsidRPr="002429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037B79C" w:rsidR="00334394" w:rsidRPr="002429DC" w:rsidRDefault="0068062D" w:rsidP="00334394">
    <w:pPr>
      <w:pStyle w:val="Nagwek"/>
      <w:rPr>
        <w:rFonts w:ascii="Verdana" w:hAnsi="Verdana"/>
        <w:sz w:val="18"/>
        <w:szCs w:val="18"/>
      </w:rPr>
    </w:pPr>
    <w:r w:rsidRPr="002429DC">
      <w:rPr>
        <w:rFonts w:ascii="Verdana" w:hAnsi="Verdana"/>
        <w:sz w:val="18"/>
        <w:szCs w:val="18"/>
      </w:rPr>
      <w:t xml:space="preserve">Proceedings </w:t>
    </w:r>
    <w:r w:rsidR="00651D51" w:rsidRPr="002429DC">
      <w:rPr>
        <w:rFonts w:ascii="Verdana" w:hAnsi="Verdana"/>
        <w:sz w:val="18"/>
        <w:szCs w:val="18"/>
      </w:rPr>
      <w:t>n</w:t>
    </w:r>
    <w:r w:rsidRPr="002429DC">
      <w:rPr>
        <w:rFonts w:ascii="Verdana" w:hAnsi="Verdana"/>
        <w:sz w:val="18"/>
        <w:szCs w:val="18"/>
      </w:rPr>
      <w:t xml:space="preserve">o. </w:t>
    </w:r>
    <w:r w:rsidR="00334394" w:rsidRPr="002429DC">
      <w:rPr>
        <w:rFonts w:ascii="Verdana" w:hAnsi="Verdana"/>
        <w:b/>
        <w:bCs/>
        <w:sz w:val="18"/>
        <w:szCs w:val="18"/>
      </w:rPr>
      <w:t>BZP.2710.</w:t>
    </w:r>
    <w:r w:rsidR="00893136" w:rsidRPr="002429DC">
      <w:rPr>
        <w:rFonts w:ascii="Verdana" w:hAnsi="Verdana"/>
        <w:b/>
        <w:bCs/>
        <w:sz w:val="18"/>
        <w:szCs w:val="18"/>
      </w:rPr>
      <w:t>7</w:t>
    </w:r>
    <w:r w:rsidR="00334394" w:rsidRPr="002429DC">
      <w:rPr>
        <w:rFonts w:ascii="Verdana" w:hAnsi="Verdana"/>
        <w:b/>
        <w:bCs/>
        <w:sz w:val="18"/>
        <w:szCs w:val="18"/>
      </w:rPr>
      <w:t>.2025.AW</w:t>
    </w:r>
  </w:p>
  <w:p w14:paraId="2310F27C" w14:textId="4749B258" w:rsidR="00334394" w:rsidRPr="002429DC" w:rsidRDefault="0068062D" w:rsidP="0068062D">
    <w:pPr>
      <w:pStyle w:val="Nagwek"/>
      <w:jc w:val="right"/>
    </w:pPr>
    <w:r w:rsidRPr="002429DC">
      <w:rPr>
        <w:rFonts w:ascii="Verdana" w:hAnsi="Verdana"/>
        <w:i/>
        <w:iCs/>
        <w:sz w:val="18"/>
        <w:szCs w:val="18"/>
      </w:rPr>
      <w:t xml:space="preserve">Appendix </w:t>
    </w:r>
    <w:r w:rsidR="008E3EB4">
      <w:rPr>
        <w:rFonts w:ascii="Verdana" w:hAnsi="Verdana"/>
        <w:i/>
        <w:iCs/>
        <w:sz w:val="18"/>
        <w:szCs w:val="18"/>
      </w:rPr>
      <w:t>N</w:t>
    </w:r>
    <w:r w:rsidRPr="002429DC">
      <w:rPr>
        <w:rFonts w:ascii="Verdana" w:hAnsi="Verdana"/>
        <w:i/>
        <w:iCs/>
        <w:sz w:val="18"/>
        <w:szCs w:val="18"/>
      </w:rPr>
      <w:t>o. 3 to the T</w:t>
    </w:r>
    <w:r w:rsidR="00C42E76">
      <w:rPr>
        <w:rFonts w:ascii="Verdana" w:hAnsi="Verdana"/>
        <w:i/>
        <w:iCs/>
        <w:sz w:val="18"/>
        <w:szCs w:val="18"/>
      </w:rPr>
      <w:t>o</w:t>
    </w:r>
    <w:r w:rsidRPr="002429DC">
      <w:rPr>
        <w:rFonts w:ascii="Verdana" w:hAnsi="Verdana"/>
        <w:i/>
        <w:iCs/>
        <w:sz w:val="18"/>
        <w:szCs w:val="1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02F7"/>
    <w:multiLevelType w:val="hybridMultilevel"/>
    <w:tmpl w:val="1520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81406">
    <w:abstractNumId w:val="0"/>
  </w:num>
  <w:num w:numId="2" w16cid:durableId="204886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1C19"/>
    <w:rsid w:val="00072BE2"/>
    <w:rsid w:val="00074C8B"/>
    <w:rsid w:val="000840A3"/>
    <w:rsid w:val="00092AC3"/>
    <w:rsid w:val="000B3EA1"/>
    <w:rsid w:val="000C1EEF"/>
    <w:rsid w:val="000E23C4"/>
    <w:rsid w:val="000E56CC"/>
    <w:rsid w:val="000F325F"/>
    <w:rsid w:val="000F49A7"/>
    <w:rsid w:val="000F49B6"/>
    <w:rsid w:val="000F6902"/>
    <w:rsid w:val="00121CC8"/>
    <w:rsid w:val="001238D5"/>
    <w:rsid w:val="001244CF"/>
    <w:rsid w:val="001259A6"/>
    <w:rsid w:val="00125D23"/>
    <w:rsid w:val="001432E1"/>
    <w:rsid w:val="00154CF8"/>
    <w:rsid w:val="00173078"/>
    <w:rsid w:val="00185FCB"/>
    <w:rsid w:val="001863AF"/>
    <w:rsid w:val="001C1E81"/>
    <w:rsid w:val="001D2F8C"/>
    <w:rsid w:val="001E4945"/>
    <w:rsid w:val="00206699"/>
    <w:rsid w:val="00216025"/>
    <w:rsid w:val="0023064D"/>
    <w:rsid w:val="00230D7B"/>
    <w:rsid w:val="0023453A"/>
    <w:rsid w:val="002429DC"/>
    <w:rsid w:val="00242C26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72"/>
    <w:rsid w:val="002D66E0"/>
    <w:rsid w:val="002E5D51"/>
    <w:rsid w:val="002F419E"/>
    <w:rsid w:val="002F4ECA"/>
    <w:rsid w:val="002F65BE"/>
    <w:rsid w:val="0030314A"/>
    <w:rsid w:val="00320B9B"/>
    <w:rsid w:val="00322A66"/>
    <w:rsid w:val="00323FD8"/>
    <w:rsid w:val="00332106"/>
    <w:rsid w:val="00334394"/>
    <w:rsid w:val="003404A9"/>
    <w:rsid w:val="00346BB9"/>
    <w:rsid w:val="00353C38"/>
    <w:rsid w:val="00373F9C"/>
    <w:rsid w:val="00384400"/>
    <w:rsid w:val="003A6665"/>
    <w:rsid w:val="003B094B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915D1"/>
    <w:rsid w:val="004C291A"/>
    <w:rsid w:val="004F08CE"/>
    <w:rsid w:val="004F61A4"/>
    <w:rsid w:val="00500986"/>
    <w:rsid w:val="00506549"/>
    <w:rsid w:val="00514717"/>
    <w:rsid w:val="00520625"/>
    <w:rsid w:val="00537B03"/>
    <w:rsid w:val="005447FE"/>
    <w:rsid w:val="005469DB"/>
    <w:rsid w:val="00552719"/>
    <w:rsid w:val="00552CD8"/>
    <w:rsid w:val="00561252"/>
    <w:rsid w:val="00564B1D"/>
    <w:rsid w:val="0058279A"/>
    <w:rsid w:val="00583F08"/>
    <w:rsid w:val="00587FFE"/>
    <w:rsid w:val="005A7D11"/>
    <w:rsid w:val="005B146F"/>
    <w:rsid w:val="005B2583"/>
    <w:rsid w:val="005C1380"/>
    <w:rsid w:val="005E2FBA"/>
    <w:rsid w:val="005F021D"/>
    <w:rsid w:val="00636C95"/>
    <w:rsid w:val="00637A77"/>
    <w:rsid w:val="0064041E"/>
    <w:rsid w:val="00651D51"/>
    <w:rsid w:val="006525A2"/>
    <w:rsid w:val="00660599"/>
    <w:rsid w:val="0066076E"/>
    <w:rsid w:val="006648BB"/>
    <w:rsid w:val="0066744F"/>
    <w:rsid w:val="00670383"/>
    <w:rsid w:val="006704E8"/>
    <w:rsid w:val="0068062D"/>
    <w:rsid w:val="00692D82"/>
    <w:rsid w:val="006A48E9"/>
    <w:rsid w:val="006B4BDF"/>
    <w:rsid w:val="006B542E"/>
    <w:rsid w:val="006B5B17"/>
    <w:rsid w:val="006B7890"/>
    <w:rsid w:val="006D2949"/>
    <w:rsid w:val="006D76F3"/>
    <w:rsid w:val="006E78DF"/>
    <w:rsid w:val="006F51EF"/>
    <w:rsid w:val="006F755C"/>
    <w:rsid w:val="00704190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23571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8057E"/>
    <w:rsid w:val="00887A9E"/>
    <w:rsid w:val="00893136"/>
    <w:rsid w:val="008A0980"/>
    <w:rsid w:val="008B4A94"/>
    <w:rsid w:val="008B5B3B"/>
    <w:rsid w:val="008C2E3D"/>
    <w:rsid w:val="008D1AEB"/>
    <w:rsid w:val="008E3EB4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556A"/>
    <w:rsid w:val="009A0A12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B42A1"/>
    <w:rsid w:val="00AE3037"/>
    <w:rsid w:val="00AE4658"/>
    <w:rsid w:val="00AE5125"/>
    <w:rsid w:val="00AF5236"/>
    <w:rsid w:val="00AF62BA"/>
    <w:rsid w:val="00B24D3E"/>
    <w:rsid w:val="00B25F1A"/>
    <w:rsid w:val="00B34B1C"/>
    <w:rsid w:val="00B420D0"/>
    <w:rsid w:val="00B43BAB"/>
    <w:rsid w:val="00B64883"/>
    <w:rsid w:val="00B74E69"/>
    <w:rsid w:val="00BB5A08"/>
    <w:rsid w:val="00BE58F0"/>
    <w:rsid w:val="00BF28B1"/>
    <w:rsid w:val="00BF4229"/>
    <w:rsid w:val="00C016A9"/>
    <w:rsid w:val="00C122A5"/>
    <w:rsid w:val="00C24928"/>
    <w:rsid w:val="00C42E76"/>
    <w:rsid w:val="00C65BD3"/>
    <w:rsid w:val="00C71676"/>
    <w:rsid w:val="00C8652C"/>
    <w:rsid w:val="00C91374"/>
    <w:rsid w:val="00CA26B5"/>
    <w:rsid w:val="00CA2D00"/>
    <w:rsid w:val="00CA569F"/>
    <w:rsid w:val="00CA6BD5"/>
    <w:rsid w:val="00CC3238"/>
    <w:rsid w:val="00CD7EAA"/>
    <w:rsid w:val="00CE1D38"/>
    <w:rsid w:val="00D16A44"/>
    <w:rsid w:val="00D21EC7"/>
    <w:rsid w:val="00D31743"/>
    <w:rsid w:val="00D33E93"/>
    <w:rsid w:val="00D4080C"/>
    <w:rsid w:val="00D41124"/>
    <w:rsid w:val="00D70A52"/>
    <w:rsid w:val="00D71850"/>
    <w:rsid w:val="00D71D5F"/>
    <w:rsid w:val="00D97E04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5EDA"/>
    <w:rsid w:val="00E15D99"/>
    <w:rsid w:val="00E2251A"/>
    <w:rsid w:val="00E32C42"/>
    <w:rsid w:val="00E37A43"/>
    <w:rsid w:val="00E5777E"/>
    <w:rsid w:val="00E6151E"/>
    <w:rsid w:val="00E7137E"/>
    <w:rsid w:val="00E77168"/>
    <w:rsid w:val="00E872EA"/>
    <w:rsid w:val="00E9693D"/>
    <w:rsid w:val="00EA094E"/>
    <w:rsid w:val="00EA3CC4"/>
    <w:rsid w:val="00EB76F6"/>
    <w:rsid w:val="00ED2A77"/>
    <w:rsid w:val="00ED7716"/>
    <w:rsid w:val="00EE09A0"/>
    <w:rsid w:val="00EE1A6A"/>
    <w:rsid w:val="00EE28D2"/>
    <w:rsid w:val="00F113C0"/>
    <w:rsid w:val="00F53772"/>
    <w:rsid w:val="00F57A6C"/>
    <w:rsid w:val="00F61DA6"/>
    <w:rsid w:val="00F659D3"/>
    <w:rsid w:val="00FA6ED8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  <w:rPr>
      <w:lang w:val="en-US"/>
    </w:rPr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317</Words>
  <Characters>1861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33</cp:revision>
  <cp:lastPrinted>2025-01-16T13:59:00Z</cp:lastPrinted>
  <dcterms:created xsi:type="dcterms:W3CDTF">2025-01-27T13:39:00Z</dcterms:created>
  <dcterms:modified xsi:type="dcterms:W3CDTF">2025-03-31T08:07:00Z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d527008f967066ca0104a30f3a154495748697c1bff07b20e8ccf09bf338c2ae</vt:lpwstr>
  </property>
</Properties>
</file>