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F821" w14:textId="511D0390" w:rsidR="00CB7E30" w:rsidRPr="00642A54" w:rsidRDefault="00642A5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Leszno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, dnia </w:t>
      </w:r>
      <w:r w:rsidR="00DC3102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04.04.2023</w:t>
      </w:r>
      <w:r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 xml:space="preserve"> </w:t>
      </w:r>
      <w:r w:rsidR="00CB7E30"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r.</w:t>
      </w:r>
    </w:p>
    <w:p w14:paraId="76C4FEB9" w14:textId="77777777" w:rsidR="00CB7E30" w:rsidRPr="00642A54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E6CFF68" w14:textId="77777777" w:rsidR="00CB7E30" w:rsidRPr="00642A54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  <w:t>Zamawiający:</w:t>
      </w:r>
    </w:p>
    <w:p w14:paraId="53AC8A69" w14:textId="2E0BE5FF" w:rsidR="00CB7E30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Zarząd Dróg Powiatowych</w:t>
      </w:r>
    </w:p>
    <w:p w14:paraId="0E09EE69" w14:textId="0A947511" w:rsidR="00642A54" w:rsidRP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Plac Kościuszki 4</w:t>
      </w:r>
    </w:p>
    <w:p w14:paraId="3C90658C" w14:textId="4DE32328" w:rsidR="00642A54" w:rsidRDefault="00642A54" w:rsidP="005D4B76">
      <w:pPr>
        <w:spacing w:after="0" w:line="240" w:lineRule="auto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r w:rsidRPr="00642A54"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  <w:t>64-100 Leszno</w:t>
      </w:r>
    </w:p>
    <w:p w14:paraId="0DEA304E" w14:textId="77777777" w:rsidR="00896A25" w:rsidRPr="00642A54" w:rsidRDefault="00896A25" w:rsidP="005D4B7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D46CC84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020ACC9" w14:textId="77777777" w:rsidR="00CB7E30" w:rsidRPr="00642A54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642A5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14:paraId="409163C6" w14:textId="77777777" w:rsidR="00CB7E30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8BCAA8" w14:textId="77777777" w:rsidR="00896A25" w:rsidRPr="00642A54" w:rsidRDefault="00896A25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0BD6A8A" w14:textId="27785864" w:rsidR="00CB7E30" w:rsidRDefault="00CB7E30" w:rsidP="006F5246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642A54">
        <w:rPr>
          <w:rFonts w:asciiTheme="majorHAnsi" w:eastAsia="Calibri" w:hAnsiTheme="majorHAnsi" w:cs="Arial"/>
          <w:b/>
          <w:sz w:val="24"/>
          <w:szCs w:val="24"/>
        </w:rPr>
        <w:t>Dotyczy</w:t>
      </w:r>
      <w:r w:rsidRPr="006F5246">
        <w:rPr>
          <w:rFonts w:asciiTheme="majorHAnsi" w:eastAsia="Calibri" w:hAnsiTheme="majorHAnsi" w:cs="Arial"/>
          <w:b/>
          <w:sz w:val="24"/>
          <w:szCs w:val="24"/>
        </w:rPr>
        <w:t>:</w:t>
      </w:r>
      <w:r w:rsidRPr="006F5246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F5246" w:rsidRPr="006F5246">
        <w:rPr>
          <w:rFonts w:asciiTheme="majorHAnsi" w:hAnsiTheme="majorHAnsi" w:cs="Arial"/>
          <w:b/>
          <w:sz w:val="24"/>
          <w:szCs w:val="24"/>
        </w:rPr>
        <w:t>Postępowania o zamówienie publiczne w trybie podstawowym z możliwością</w:t>
      </w:r>
      <w:r w:rsidR="00BF67D5">
        <w:rPr>
          <w:rFonts w:asciiTheme="majorHAnsi" w:hAnsiTheme="majorHAnsi" w:cs="Arial"/>
          <w:b/>
          <w:sz w:val="24"/>
          <w:szCs w:val="24"/>
        </w:rPr>
        <w:t xml:space="preserve"> przeprowadzenia negocjacji pn 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>„</w:t>
      </w:r>
      <w:r w:rsidR="00DC3102" w:rsidRPr="00DC3102">
        <w:rPr>
          <w:rFonts w:asciiTheme="majorHAnsi" w:hAnsiTheme="majorHAnsi" w:cs="Arial"/>
          <w:b/>
          <w:sz w:val="24"/>
          <w:szCs w:val="24"/>
        </w:rPr>
        <w:t xml:space="preserve">Rozbudowa drogi powiatowej </w:t>
      </w:r>
      <w:r w:rsidR="00DC3102">
        <w:rPr>
          <w:rFonts w:asciiTheme="majorHAnsi" w:hAnsiTheme="majorHAnsi" w:cs="Arial"/>
          <w:b/>
          <w:sz w:val="24"/>
          <w:szCs w:val="24"/>
        </w:rPr>
        <w:t xml:space="preserve">                        </w:t>
      </w:r>
      <w:r w:rsidR="00DC3102" w:rsidRPr="00DC3102">
        <w:rPr>
          <w:rFonts w:asciiTheme="majorHAnsi" w:hAnsiTheme="majorHAnsi" w:cs="Arial"/>
          <w:b/>
          <w:sz w:val="24"/>
          <w:szCs w:val="24"/>
        </w:rPr>
        <w:t>nr 4791P na odcinku od DK 12 do m. Pawłowice</w:t>
      </w:r>
      <w:r w:rsidR="0018160E" w:rsidRPr="0018160E">
        <w:rPr>
          <w:rFonts w:asciiTheme="majorHAnsi" w:hAnsiTheme="majorHAnsi" w:cs="Arial"/>
          <w:b/>
          <w:sz w:val="24"/>
          <w:szCs w:val="24"/>
        </w:rPr>
        <w:t xml:space="preserve">”    </w:t>
      </w:r>
    </w:p>
    <w:p w14:paraId="40980D50" w14:textId="77777777" w:rsidR="009F6560" w:rsidRPr="006F5246" w:rsidRDefault="009F6560" w:rsidP="006F5246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6DACF5AA" w14:textId="7C0573D7" w:rsidR="00CB7E30" w:rsidRPr="00642A54" w:rsidRDefault="00CB7E30" w:rsidP="004B4C3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642A54">
        <w:rPr>
          <w:rFonts w:asciiTheme="majorHAnsi" w:eastAsia="Calibri" w:hAnsiTheme="majorHAnsi" w:cs="Arial"/>
          <w:sz w:val="24"/>
          <w:szCs w:val="24"/>
        </w:rPr>
        <w:t xml:space="preserve">Zamawiający informuje, że w terminie określonym zgodnie z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a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rt. 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284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ust. 2 ustawy z 11 września 2019 r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 xml:space="preserve">. –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Prawo zamówień publicznych (Dz.U. </w:t>
      </w:r>
      <w:r w:rsidR="00DC3102">
        <w:rPr>
          <w:rFonts w:asciiTheme="majorHAnsi" w:eastAsia="Calibri" w:hAnsiTheme="majorHAnsi" w:cs="Arial"/>
          <w:sz w:val="24"/>
          <w:szCs w:val="24"/>
        </w:rPr>
        <w:t xml:space="preserve">z 2022 r. 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poz. </w:t>
      </w:r>
      <w:r w:rsidR="00EB546D">
        <w:rPr>
          <w:rFonts w:asciiTheme="majorHAnsi" w:eastAsia="Calibri" w:hAnsiTheme="majorHAnsi" w:cs="Arial"/>
          <w:sz w:val="24"/>
          <w:szCs w:val="24"/>
        </w:rPr>
        <w:t>1</w:t>
      </w:r>
      <w:r w:rsidR="00DC3102">
        <w:rPr>
          <w:rFonts w:asciiTheme="majorHAnsi" w:eastAsia="Calibri" w:hAnsiTheme="majorHAnsi" w:cs="Arial"/>
          <w:sz w:val="24"/>
          <w:szCs w:val="24"/>
        </w:rPr>
        <w:t>710</w:t>
      </w:r>
      <w:r w:rsidRPr="00642A54">
        <w:rPr>
          <w:rFonts w:asciiTheme="majorHAnsi" w:eastAsia="Calibri" w:hAnsiTheme="majorHAnsi" w:cs="Arial"/>
          <w:sz w:val="24"/>
          <w:szCs w:val="24"/>
        </w:rPr>
        <w:t>) – dalej</w:t>
      </w:r>
      <w:r w:rsidR="00A72162" w:rsidRPr="00642A54">
        <w:rPr>
          <w:rFonts w:asciiTheme="majorHAnsi" w:eastAsia="Calibri" w:hAnsiTheme="majorHAnsi" w:cs="Arial"/>
          <w:sz w:val="24"/>
          <w:szCs w:val="24"/>
        </w:rPr>
        <w:t>:</w:t>
      </w:r>
      <w:r w:rsidRPr="00642A54">
        <w:rPr>
          <w:rFonts w:asciiTheme="majorHAnsi" w:eastAsia="Calibri" w:hAnsiTheme="majorHAnsi" w:cs="Arial"/>
          <w:sz w:val="24"/>
          <w:szCs w:val="24"/>
        </w:rPr>
        <w:t xml:space="preserve"> ustawa Pzp, wykonawcy zwrócili się do zamawiającego z wni</w:t>
      </w:r>
      <w:r w:rsidR="004B4C39" w:rsidRPr="00642A54">
        <w:rPr>
          <w:rFonts w:asciiTheme="majorHAnsi" w:eastAsia="Calibri" w:hAnsiTheme="majorHAnsi" w:cs="Arial"/>
          <w:sz w:val="24"/>
          <w:szCs w:val="24"/>
        </w:rPr>
        <w:t>oskiem o wyjaśnienie treści SWZ</w:t>
      </w:r>
      <w:r w:rsidRPr="00642A54">
        <w:rPr>
          <w:rFonts w:asciiTheme="majorHAnsi" w:eastAsia="Calibri" w:hAnsiTheme="majorHAnsi" w:cs="Arial"/>
          <w:sz w:val="24"/>
          <w:szCs w:val="24"/>
        </w:rPr>
        <w:t>.</w:t>
      </w:r>
    </w:p>
    <w:p w14:paraId="1F596A2E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44B1E15" w14:textId="6F37869B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 xml:space="preserve">W związku z powyższym, </w:t>
      </w:r>
      <w:r w:rsidR="00A34477">
        <w:rPr>
          <w:rFonts w:asciiTheme="majorHAnsi" w:eastAsia="Calibri" w:hAnsiTheme="majorHAnsi" w:cs="Arial"/>
          <w:sz w:val="24"/>
          <w:szCs w:val="24"/>
          <w:u w:val="single"/>
        </w:rPr>
        <w:t>Z</w:t>
      </w:r>
      <w:r w:rsidRPr="00FD420F">
        <w:rPr>
          <w:rFonts w:asciiTheme="majorHAnsi" w:eastAsia="Calibri" w:hAnsiTheme="majorHAnsi" w:cs="Arial"/>
          <w:sz w:val="24"/>
          <w:szCs w:val="24"/>
          <w:u w:val="single"/>
        </w:rPr>
        <w:t>amawiający udziela następujących wyjaśnień</w:t>
      </w:r>
      <w:r w:rsidRPr="00642A54">
        <w:rPr>
          <w:rFonts w:asciiTheme="majorHAnsi" w:eastAsia="Calibri" w:hAnsiTheme="majorHAnsi" w:cs="Arial"/>
          <w:sz w:val="24"/>
          <w:szCs w:val="24"/>
        </w:rPr>
        <w:t>:</w:t>
      </w:r>
    </w:p>
    <w:p w14:paraId="10CDEE63" w14:textId="77777777" w:rsidR="00CB7E30" w:rsidRPr="00642A54" w:rsidRDefault="00CB7E30" w:rsidP="00CB7E3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73F0EE0" w14:textId="77777777" w:rsidR="00CB7E30" w:rsidRPr="00A05E32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05E32">
        <w:rPr>
          <w:rFonts w:asciiTheme="majorHAnsi" w:eastAsia="Calibri" w:hAnsiTheme="majorHAnsi" w:cs="Arial"/>
          <w:sz w:val="24"/>
          <w:szCs w:val="24"/>
        </w:rPr>
        <w:t>Pytanie 1:</w:t>
      </w:r>
    </w:p>
    <w:p w14:paraId="61B80E76" w14:textId="2A557E05" w:rsidR="00EB546D" w:rsidRDefault="00DC310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DC3102">
        <w:rPr>
          <w:rFonts w:asciiTheme="majorHAnsi" w:hAnsiTheme="majorHAnsi" w:cs="Arial"/>
          <w:sz w:val="24"/>
          <w:szCs w:val="24"/>
        </w:rPr>
        <w:t>Dotyczy D.04.06.05, pkt.2.5. Dlaczego specyfikacja techniczna ogranicza stosowanie dodatku granulatu asfaltowego do ilości nie większej niż 15% metodą na zimno? Dokument przywołany w pkt.10, tj.WT2-2014 dopuszcza ten materiał do mm-a na dolne warstwy w ilości do 20%. Granulat asfaltowy przy spełnieniu odpowiednich warunków jednorodności jest pełnowartościowym materiałem opisanym w normie PN-EN 13 108-8. Powyższe zapisy będą powodować niepotrzebny wzrost wartości prowadzonych robót. Czy Zamawiający wyrazi zgodę na zastosowanie granulatu w ilości zgodnej z WT2-2014, pod warunkiem spełnienia wszystkich wymaganych właściwości dla mm-a wskazanych w SST? To właściwości użytkowe końcowego wyrobu decydują o trwałości nawierzchni i długości okresu eksploatacji.</w:t>
      </w:r>
    </w:p>
    <w:p w14:paraId="2CD0474E" w14:textId="77777777" w:rsidR="00DC3102" w:rsidRDefault="00DC3102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4FD9BF13" w14:textId="77777777" w:rsidR="00CB7E30" w:rsidRPr="0018160E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18160E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2662591E" w14:textId="058C8F31" w:rsidR="00BF67D5" w:rsidRPr="0018160E" w:rsidRDefault="00DC3102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dopuszcza </w:t>
      </w:r>
      <w:r w:rsidR="006D4872">
        <w:rPr>
          <w:rFonts w:asciiTheme="majorHAnsi" w:eastAsia="Calibri" w:hAnsiTheme="majorHAnsi" w:cs="Arial"/>
          <w:i/>
          <w:color w:val="00B050"/>
          <w:sz w:val="24"/>
          <w:szCs w:val="24"/>
        </w:rPr>
        <w:t>stosowanie</w:t>
      </w:r>
      <w:r w:rsidRPr="00DC3102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w mm-a granulatu asfaltowego w ilości nie większej niż 20% w </w:t>
      </w:r>
      <w:r w:rsidRPr="0045045F">
        <w:rPr>
          <w:rFonts w:asciiTheme="majorHAnsi" w:eastAsia="Calibri" w:hAnsiTheme="majorHAnsi" w:cs="Arial"/>
          <w:i/>
          <w:color w:val="00B050"/>
          <w:sz w:val="24"/>
          <w:szCs w:val="24"/>
        </w:rPr>
        <w:t>metodzie</w:t>
      </w:r>
      <w:r w:rsidRPr="00DC3102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„na zimno”</w:t>
      </w:r>
    </w:p>
    <w:p w14:paraId="33640F6F" w14:textId="77777777" w:rsidR="00DC3102" w:rsidRDefault="00DC3102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33F4AB8D" w14:textId="7EED81F7" w:rsidR="009C6974" w:rsidRPr="0018160E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>Pytanie 2:</w:t>
      </w:r>
    </w:p>
    <w:p w14:paraId="4EC02345" w14:textId="4D776012" w:rsidR="00BF67D5" w:rsidRDefault="00DD5376" w:rsidP="009C697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Dotyczy D.05.03.05b. W </w:t>
      </w:r>
      <w:r w:rsidR="006D4872" w:rsidRPr="006D4872">
        <w:rPr>
          <w:rFonts w:asciiTheme="majorHAnsi" w:eastAsia="Calibri" w:hAnsiTheme="majorHAnsi" w:cs="Arial"/>
          <w:sz w:val="24"/>
          <w:szCs w:val="24"/>
        </w:rPr>
        <w:t>pkt.1.3 wskazano wykonanie warstwy ścieralnej z betonu asfaltowego AC16S, co jest niezgodne z obowiązującą nomenklaturą techniczną. Zgodnie z dokumentem przywołanym w pkt.10.2.3, tj. WT2-2014 największym dopuszczalnym uziarnieniem dla warstwy ścieralnej jest AC11S. Prosimy o potwierdzenie mieszanki AC11S,</w:t>
      </w:r>
      <w:r w:rsidR="006D487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6D4872" w:rsidRPr="006D4872">
        <w:rPr>
          <w:rFonts w:asciiTheme="majorHAnsi" w:eastAsia="Calibri" w:hAnsiTheme="majorHAnsi" w:cs="Arial"/>
          <w:sz w:val="24"/>
          <w:szCs w:val="24"/>
        </w:rPr>
        <w:t>KR3 dla drogi oraz wyrażenie zgody na zastosowanie mieszanki AC8S,KR1-2 dla ciągu pieszo-rowerowego.</w:t>
      </w:r>
    </w:p>
    <w:p w14:paraId="26B409A3" w14:textId="77777777" w:rsidR="006D4872" w:rsidRDefault="006D4872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289546A8" w14:textId="77777777" w:rsidR="009C6974" w:rsidRPr="009C6974" w:rsidRDefault="009C6974" w:rsidP="009C697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055884D" w14:textId="72A177E2" w:rsidR="00BF67D5" w:rsidRDefault="00BF67D5" w:rsidP="006D4872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BF67D5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</w:t>
      </w:r>
      <w:r w:rsidR="006D4872">
        <w:rPr>
          <w:rFonts w:asciiTheme="majorHAnsi" w:eastAsia="Calibri" w:hAnsiTheme="majorHAnsi" w:cs="Arial"/>
          <w:i/>
          <w:color w:val="00B050"/>
          <w:sz w:val="24"/>
          <w:szCs w:val="24"/>
        </w:rPr>
        <w:t>informuje, że n</w:t>
      </w:r>
      <w:r w:rsidR="006D4872" w:rsidRPr="006D4872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astąpiła omyłka </w:t>
      </w:r>
      <w:r w:rsidR="006D4872">
        <w:rPr>
          <w:rFonts w:asciiTheme="majorHAnsi" w:eastAsia="Calibri" w:hAnsiTheme="majorHAnsi" w:cs="Arial"/>
          <w:i/>
          <w:color w:val="00B050"/>
          <w:sz w:val="24"/>
          <w:szCs w:val="24"/>
        </w:rPr>
        <w:t>pisarska, powinno być AC11S. Można zastosować mieszankę AC8S dla kategorii ruchu KR1-</w:t>
      </w:r>
      <w:r w:rsidR="006D4872" w:rsidRPr="006D4872">
        <w:rPr>
          <w:rFonts w:asciiTheme="majorHAnsi" w:eastAsia="Calibri" w:hAnsiTheme="majorHAnsi" w:cs="Arial"/>
          <w:i/>
          <w:color w:val="00B050"/>
          <w:sz w:val="24"/>
          <w:szCs w:val="24"/>
        </w:rPr>
        <w:t>2</w:t>
      </w:r>
      <w:r w:rsidR="006D4872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dla ciągu pieszo- rowerowego</w:t>
      </w:r>
      <w:r w:rsidR="006D4872" w:rsidRPr="006D4872">
        <w:rPr>
          <w:rFonts w:asciiTheme="majorHAnsi" w:eastAsia="Calibri" w:hAnsiTheme="majorHAnsi" w:cs="Arial"/>
          <w:i/>
          <w:color w:val="00B050"/>
          <w:sz w:val="24"/>
          <w:szCs w:val="24"/>
        </w:rPr>
        <w:t>.</w:t>
      </w:r>
    </w:p>
    <w:p w14:paraId="3E16AAE4" w14:textId="1879A8C1" w:rsidR="00EB546D" w:rsidRPr="0018160E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lastRenderedPageBreak/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3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641B3FA0" w14:textId="2997B334" w:rsidR="006D4872" w:rsidRPr="006D4872" w:rsidRDefault="006D4872" w:rsidP="006D4872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6D4872">
        <w:rPr>
          <w:rFonts w:asciiTheme="majorHAnsi" w:eastAsia="Calibri" w:hAnsiTheme="majorHAnsi" w:cs="Arial"/>
          <w:sz w:val="24"/>
          <w:szCs w:val="24"/>
        </w:rPr>
        <w:t xml:space="preserve">Dotyczy par. 9 ust. 1 pkt 21 i 31 umowy </w:t>
      </w:r>
    </w:p>
    <w:p w14:paraId="5716CEA4" w14:textId="0464C9A0" w:rsidR="00BF67D5" w:rsidRDefault="006D4872" w:rsidP="006D4872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6D4872">
        <w:rPr>
          <w:rFonts w:asciiTheme="majorHAnsi" w:eastAsia="Calibri" w:hAnsiTheme="majorHAnsi" w:cs="Arial"/>
          <w:sz w:val="24"/>
          <w:szCs w:val="24"/>
        </w:rPr>
        <w:t>Prosimy o zmianę w par. 9 ust. 1. 21) i 31) poprzez dodanie słowa „udokumentowane” przez słowem szkody.</w:t>
      </w:r>
    </w:p>
    <w:p w14:paraId="3BC28E95" w14:textId="77777777" w:rsidR="006D4872" w:rsidRDefault="006D4872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635BD73F" w14:textId="77777777" w:rsidR="00EB546D" w:rsidRPr="009C6974" w:rsidRDefault="00EB546D" w:rsidP="00EB546D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64D518D7" w14:textId="589E591E" w:rsidR="00EB546D" w:rsidRPr="0045045F" w:rsidRDefault="00BF67D5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45045F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</w:t>
      </w:r>
      <w:r w:rsidR="0045045F" w:rsidRPr="0045045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Pr="0045045F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nie </w:t>
      </w:r>
      <w:r w:rsidR="0045045F" w:rsidRPr="0045045F">
        <w:rPr>
          <w:rFonts w:asciiTheme="majorHAnsi" w:eastAsia="Calibri" w:hAnsiTheme="majorHAnsi" w:cs="Arial"/>
          <w:i/>
          <w:color w:val="00B050"/>
          <w:sz w:val="24"/>
          <w:szCs w:val="24"/>
        </w:rPr>
        <w:t>wyraża zgody na zmianę ww. zapisu w Projektowanych postanowieniach umowy, stanowiących załącznik nr 6 do SWZ.</w:t>
      </w:r>
    </w:p>
    <w:p w14:paraId="21ED4107" w14:textId="77777777" w:rsidR="00A34477" w:rsidRDefault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21324A1C" w14:textId="61E96B32" w:rsidR="00A34477" w:rsidRPr="0018160E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18160E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4</w:t>
      </w:r>
      <w:r w:rsidRPr="0018160E">
        <w:rPr>
          <w:rFonts w:asciiTheme="majorHAnsi" w:eastAsia="Calibri" w:hAnsiTheme="majorHAnsi" w:cs="Arial"/>
          <w:sz w:val="24"/>
          <w:szCs w:val="24"/>
        </w:rPr>
        <w:t>:</w:t>
      </w:r>
    </w:p>
    <w:p w14:paraId="0C96F7CA" w14:textId="5E80DA83" w:rsidR="006762FB" w:rsidRPr="006762FB" w:rsidRDefault="006762FB" w:rsidP="006762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6762FB">
        <w:rPr>
          <w:rFonts w:asciiTheme="majorHAnsi" w:eastAsia="Calibri" w:hAnsiTheme="majorHAnsi" w:cs="Arial"/>
          <w:sz w:val="24"/>
          <w:szCs w:val="24"/>
        </w:rPr>
        <w:t>Dotyczy par. 17 ust. 5 umowy</w:t>
      </w:r>
    </w:p>
    <w:p w14:paraId="16ACAFD1" w14:textId="77777777" w:rsidR="006762FB" w:rsidRPr="006762FB" w:rsidRDefault="006762FB" w:rsidP="006762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6762FB">
        <w:rPr>
          <w:rFonts w:asciiTheme="majorHAnsi" w:eastAsia="Calibri" w:hAnsiTheme="majorHAnsi" w:cs="Arial"/>
          <w:sz w:val="24"/>
          <w:szCs w:val="24"/>
        </w:rPr>
        <w:t xml:space="preserve">Wnosimy o zmniejszenie maksymalnej wysokości kar umownych naliczonych na podstawie umowy z maksymalnej wartości 20% wynagrodzenia brutto umowy na 15% wynagrodzenia brutto umowy. Aktualny wymiar maksymalnej wysokości kar umownych jest zdaniem Wykonawcy wygórowany i niezasadny. </w:t>
      </w:r>
    </w:p>
    <w:p w14:paraId="104BB407" w14:textId="77777777" w:rsidR="006762FB" w:rsidRDefault="006762FB" w:rsidP="006762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6762FB">
        <w:rPr>
          <w:rFonts w:asciiTheme="majorHAnsi" w:eastAsia="Calibri" w:hAnsiTheme="majorHAnsi" w:cs="Arial"/>
          <w:sz w:val="24"/>
          <w:szCs w:val="24"/>
        </w:rPr>
        <w:t xml:space="preserve">W doktrynie prawa zamówień publicznych oraz w aktualnym orzecznictwie Krajowej Izby Odwoławczej przy Prezesie Urzędu Zamówień Publicznych dominuje pogląd, że kara umowna co do istoty ma charakter wyłącznie odszkodowawczy i kompensacyjny, a nie prewencyjny. Ustalenie przez Zamawiającego zbyt wygórowanych kar umownych dla wykonawców stanowi zatem naruszenie prawa w zakresie równości stron umowy (Wyrok Krajowej Izby Odwoławczej z dnia 31 lipca 2015 r. sygn. akt: KIO/1519/15). Należy mieć również na względzie stanowisko Sądu Najwyższego wyrażone w wyroku z 29 listopada 2013 roku Sygn. akt I CSK 124/13, dotyczącego przesłanek miarkowania kar umownych jako rażąco wygórowanych. </w:t>
      </w:r>
      <w:bookmarkStart w:id="0" w:name="_GoBack"/>
      <w:bookmarkEnd w:id="0"/>
      <w:r w:rsidRPr="006762FB">
        <w:rPr>
          <w:rFonts w:asciiTheme="majorHAnsi" w:eastAsia="Calibri" w:hAnsiTheme="majorHAnsi" w:cs="Arial"/>
          <w:sz w:val="24"/>
          <w:szCs w:val="24"/>
        </w:rPr>
        <w:t>W uzasadnieniu wyroku Sąd Najwyższy wskazał, iż „kara umowna nie może być instrumentem służącym wzbogaceniu wierzyciela, a zatem 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wierzyciela".</w:t>
      </w:r>
    </w:p>
    <w:p w14:paraId="7390549E" w14:textId="77777777" w:rsidR="006762FB" w:rsidRDefault="006762FB" w:rsidP="006762FB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5C478DC1" w14:textId="43461B41" w:rsidR="00A34477" w:rsidRPr="009C6974" w:rsidRDefault="00A34477" w:rsidP="006762FB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9C6974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1D9169C1" w14:textId="090079B1" w:rsidR="00A34477" w:rsidRPr="00092D87" w:rsidRDefault="0010499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092D87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nie wyraża zgody</w:t>
      </w:r>
      <w:r w:rsidR="00BF67D5" w:rsidRPr="00092D87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na </w:t>
      </w:r>
      <w:r w:rsidR="00F0528F" w:rsidRPr="00092D87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zmianę zapisów w </w:t>
      </w:r>
      <w:r w:rsidR="00755401" w:rsidRPr="00092D87">
        <w:rPr>
          <w:rFonts w:asciiTheme="majorHAnsi" w:eastAsia="Calibri" w:hAnsiTheme="majorHAnsi" w:cs="Arial"/>
          <w:i/>
          <w:color w:val="00B050"/>
          <w:sz w:val="24"/>
          <w:szCs w:val="24"/>
        </w:rPr>
        <w:t>P</w:t>
      </w:r>
      <w:r w:rsidR="00F0528F" w:rsidRPr="00092D87">
        <w:rPr>
          <w:rFonts w:asciiTheme="majorHAnsi" w:eastAsia="Calibri" w:hAnsiTheme="majorHAnsi" w:cs="Arial"/>
          <w:i/>
          <w:color w:val="00B050"/>
          <w:sz w:val="24"/>
          <w:szCs w:val="24"/>
        </w:rPr>
        <w:t>rojektowanych postanowieniach umowy, stanowiących załącznik nr 6 do SWZ.</w:t>
      </w:r>
    </w:p>
    <w:p w14:paraId="2F115FAC" w14:textId="77777777" w:rsidR="00BF67D5" w:rsidRDefault="00BF67D5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7E60EFBD" w14:textId="0C4177BD" w:rsidR="00A34477" w:rsidRPr="00A34477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5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0F0F981F" w14:textId="1D9A727A" w:rsidR="00BF67D5" w:rsidRDefault="006762FB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6762FB">
        <w:rPr>
          <w:rFonts w:asciiTheme="majorHAnsi" w:eastAsia="Calibri" w:hAnsiTheme="majorHAnsi" w:cs="Arial"/>
          <w:sz w:val="24"/>
          <w:szCs w:val="24"/>
        </w:rPr>
        <w:t>Prosimy o informacje jaki rodzaj wylotów prefabrykowanych należy zastosować na przepustach pod zjazdami</w:t>
      </w:r>
    </w:p>
    <w:p w14:paraId="4926838B" w14:textId="77777777" w:rsidR="006762FB" w:rsidRDefault="006762FB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D31692D" w14:textId="77777777" w:rsidR="00A34477" w:rsidRPr="00F9787B" w:rsidRDefault="00A34477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39983F79" w14:textId="3EC31E4F" w:rsidR="00A34477" w:rsidRDefault="00F0528F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n</w:t>
      </w:r>
      <w:r w:rsidRPr="00F0528F">
        <w:rPr>
          <w:rFonts w:asciiTheme="majorHAnsi" w:eastAsia="Calibri" w:hAnsiTheme="majorHAnsi" w:cs="Arial"/>
          <w:i/>
          <w:color w:val="00B050"/>
          <w:sz w:val="24"/>
          <w:szCs w:val="24"/>
        </w:rPr>
        <w:t>ależy zastosować wylot typu skrzydełkowego z betonu spełniającego wymagania D.03.01.01 Przepusty, pkt. 2.7 Materiały do umocnienia wlotu i wylotu przepustu.</w:t>
      </w:r>
    </w:p>
    <w:p w14:paraId="7401678A" w14:textId="77777777" w:rsidR="0045045F" w:rsidRDefault="0045045F" w:rsidP="00A34477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7CB4DB68" w14:textId="7C2F259A" w:rsidR="0045045F" w:rsidRPr="00A34477" w:rsidRDefault="0045045F" w:rsidP="0045045F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6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329283AB" w14:textId="77777777" w:rsidR="0045045F" w:rsidRDefault="0045045F" w:rsidP="0045045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45045F">
        <w:rPr>
          <w:rFonts w:asciiTheme="majorHAnsi" w:eastAsia="Calibri" w:hAnsiTheme="majorHAnsi" w:cs="Arial"/>
          <w:sz w:val="24"/>
          <w:szCs w:val="24"/>
        </w:rPr>
        <w:t>Prosimy o informacje jaki rodzaj rur PP należy zastosować na przepustach pod zjazdami</w:t>
      </w:r>
      <w:r w:rsidRPr="0045045F">
        <w:rPr>
          <w:rFonts w:asciiTheme="majorHAnsi" w:eastAsia="Calibri" w:hAnsiTheme="majorHAnsi" w:cs="Arial"/>
          <w:i/>
          <w:sz w:val="24"/>
          <w:szCs w:val="24"/>
        </w:rPr>
        <w:t xml:space="preserve"> </w:t>
      </w:r>
    </w:p>
    <w:p w14:paraId="493DD1EC" w14:textId="77777777" w:rsidR="0045045F" w:rsidRDefault="0045045F" w:rsidP="0045045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63AB17FC" w14:textId="77777777" w:rsidR="0045045F" w:rsidRDefault="0045045F" w:rsidP="0045045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35C402CD" w14:textId="77777777" w:rsidR="0045045F" w:rsidRDefault="0045045F" w:rsidP="0045045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3BAC4DA9" w14:textId="77777777" w:rsidR="0045045F" w:rsidRDefault="0045045F" w:rsidP="0045045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049AE24" w14:textId="39D20605" w:rsidR="0045045F" w:rsidRPr="00F9787B" w:rsidRDefault="0045045F" w:rsidP="0045045F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lastRenderedPageBreak/>
        <w:t>Odpowiedź:</w:t>
      </w:r>
    </w:p>
    <w:p w14:paraId="4762E2F7" w14:textId="40B6C57D" w:rsidR="00A34477" w:rsidRDefault="0045045F" w:rsidP="0045045F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</w:t>
      </w:r>
      <w:r w:rsidR="00755401">
        <w:rPr>
          <w:rFonts w:asciiTheme="majorHAnsi" w:eastAsia="Calibri" w:hAnsiTheme="majorHAnsi" w:cs="Arial"/>
          <w:i/>
          <w:color w:val="00B050"/>
          <w:sz w:val="24"/>
          <w:szCs w:val="24"/>
        </w:rPr>
        <w:t>n</w:t>
      </w:r>
      <w:r w:rsidR="00755401" w:rsidRPr="00755401">
        <w:rPr>
          <w:rFonts w:asciiTheme="majorHAnsi" w:eastAsia="Calibri" w:hAnsiTheme="majorHAnsi" w:cs="Arial"/>
          <w:i/>
          <w:color w:val="00B050"/>
          <w:sz w:val="24"/>
          <w:szCs w:val="24"/>
        </w:rPr>
        <w:t>ależy zastosować rury karbowane (strukturalne) PP bez kielicha, typu ciężkiego SN8, o wskaźniku pełzania rur ≥ 4,0. Zastosowane rury powinny spełniać wymagania normy PE-EN 13476-3.</w:t>
      </w:r>
    </w:p>
    <w:p w14:paraId="66566856" w14:textId="77777777" w:rsidR="00755401" w:rsidRDefault="00755401" w:rsidP="0045045F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68E03108" w14:textId="78E47ABF" w:rsidR="00755401" w:rsidRPr="00A34477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7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7355C27E" w14:textId="558EA63A" w:rsid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755401">
        <w:rPr>
          <w:rFonts w:asciiTheme="majorHAnsi" w:eastAsia="Calibri" w:hAnsiTheme="majorHAnsi" w:cs="Arial"/>
          <w:sz w:val="24"/>
          <w:szCs w:val="24"/>
        </w:rPr>
        <w:t>Prosimy o doprecyzowanie z jakiego rodzaju rur PVC należy wykonać drenaż . Czy drenaż ma być wykonany z rur PVC Litych z szczelinami typu ciężkiego, czy należy zastosować drenaż PVC-U w zwojach</w:t>
      </w:r>
    </w:p>
    <w:p w14:paraId="5C8BEA84" w14:textId="77777777" w:rsid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75AD6831" w14:textId="77777777" w:rsidR="00755401" w:rsidRPr="00F9787B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53D89395" w14:textId="6ED2A612" w:rsidR="00755401" w:rsidRP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p</w:t>
      </w:r>
      <w:r w:rsidRPr="00755401">
        <w:rPr>
          <w:rFonts w:asciiTheme="majorHAnsi" w:eastAsia="Calibri" w:hAnsiTheme="majorHAnsi" w:cs="Arial"/>
          <w:i/>
          <w:color w:val="00B050"/>
          <w:sz w:val="24"/>
          <w:szCs w:val="24"/>
        </w:rPr>
        <w:t>od zjazdami należy zastosować rury drenarskie typu PVC Litych typ ciężki, na pozostałej części należy zastosować rury drenarskie PVC-U w zwojach. Dopuszcza się zastosowanie rur drenarskich pod zjazdami PVC-U w zwojach pod warunkiem ich dodatkowego zabezpieczenia np. w postaci ułożenia pod warstwą stabilizacji geowłókniny. Sposób dodatkowego zabezpieczenia powinien opracować Wykonawca i przedstawić Inżynierowi do akceptacji.</w:t>
      </w:r>
    </w:p>
    <w:p w14:paraId="1BEDA873" w14:textId="36A29D83" w:rsid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55401">
        <w:rPr>
          <w:rFonts w:asciiTheme="majorHAnsi" w:eastAsia="Calibri" w:hAnsiTheme="majorHAnsi" w:cs="Arial"/>
          <w:i/>
          <w:color w:val="00B050"/>
          <w:sz w:val="24"/>
          <w:szCs w:val="24"/>
        </w:rPr>
        <w:t>Równocześnie należy założyć wykonanie dodatkowych przecisków na rurę pod jezdnią odprowadzającą wodę do rowu z wykonywanego drenu pod ciągiem pieszo-rowerowym w ilości 4 sztuk.</w:t>
      </w:r>
    </w:p>
    <w:p w14:paraId="0D641C03" w14:textId="77777777" w:rsid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3BB8C5AB" w14:textId="25FFB89D" w:rsidR="00755401" w:rsidRPr="00A34477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8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75356197" w14:textId="77D63586" w:rsid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755401">
        <w:rPr>
          <w:rFonts w:asciiTheme="majorHAnsi" w:eastAsia="Calibri" w:hAnsiTheme="majorHAnsi" w:cs="Arial"/>
          <w:sz w:val="24"/>
          <w:szCs w:val="24"/>
        </w:rPr>
        <w:t>Czy Zamawiający dopuszcza zamknięcie drogi na czas przebudowy (z uwzględnieniem dojazdu do posesji, pól)</w:t>
      </w:r>
    </w:p>
    <w:p w14:paraId="637C9B94" w14:textId="77777777" w:rsid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1BEDD405" w14:textId="77777777" w:rsidR="00755401" w:rsidRPr="00F9787B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02704691" w14:textId="77777777" w:rsidR="00755401" w:rsidRP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55401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dopuści całkowite zamknięcie drogi tylko w uzasadnionych przypadkach uzgodnionych z Zamawiającym, pod warunkiem umożliwienia  dojazdu osób do ich posesji. Należy mieć na względzie, iż przebudowywana droga jest jedynym dojazdem do pól uprawnych.</w:t>
      </w:r>
    </w:p>
    <w:p w14:paraId="549348AD" w14:textId="5D2C2ABC" w:rsid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5B005D29" w14:textId="3F7CAD87" w:rsidR="00755401" w:rsidRPr="00A34477" w:rsidRDefault="00755401" w:rsidP="00D84EA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9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702F2DCC" w14:textId="6845CE11" w:rsidR="00D84EA0" w:rsidRPr="00D84EA0" w:rsidRDefault="00D84EA0" w:rsidP="00D84EA0">
      <w:pPr>
        <w:spacing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D84EA0">
        <w:rPr>
          <w:rFonts w:asciiTheme="majorHAnsi" w:eastAsia="Calibri" w:hAnsiTheme="majorHAnsi" w:cs="Arial"/>
          <w:sz w:val="24"/>
          <w:szCs w:val="24"/>
        </w:rPr>
        <w:t>Czy możliwa jest wycinka kolidujących drzew w terminie od kwietnia do wrześ</w:t>
      </w:r>
      <w:r>
        <w:rPr>
          <w:rFonts w:asciiTheme="majorHAnsi" w:eastAsia="Calibri" w:hAnsiTheme="majorHAnsi" w:cs="Arial"/>
          <w:sz w:val="24"/>
          <w:szCs w:val="24"/>
        </w:rPr>
        <w:t xml:space="preserve">nia pod nadzorem przyrodniczym? </w:t>
      </w:r>
      <w:r w:rsidRPr="00D84EA0">
        <w:rPr>
          <w:rFonts w:asciiTheme="majorHAnsi" w:eastAsia="Calibri" w:hAnsiTheme="majorHAnsi" w:cs="Arial"/>
          <w:sz w:val="24"/>
          <w:szCs w:val="24"/>
        </w:rPr>
        <w:t>Zgodnie z zapisami decyzji środowiskowej wycinka kolidujących drzew możliwa jest dopiero w terminie od 1 września do końca lutego.</w:t>
      </w:r>
    </w:p>
    <w:p w14:paraId="593311D5" w14:textId="77777777" w:rsidR="00755401" w:rsidRPr="00F9787B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18C86611" w14:textId="1156DC5C" w:rsidR="00755401" w:rsidRDefault="00755401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755401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trwają uzgodnienia wydania decyzji w sprawie zgody na wycinkę drzew na przedmiotowym odcinku drogi. Zapisy decyzji mają zezwalać na wycinkę drzew pod nadzorem przyrodniczym, w celu identyfikacji chronionych gatunków zwierząt, roślin i grzybów oraz gniazd ptasich, w okresie lęgowym ptaków (tj. od 1 marca do 15 października). Należy jednak przyjąć, iż wycinka drzew będzie możliwa w okresie zgodnym z decyzją środowiskową z 13.08.2020 r. nr FE.6220.1.2020.</w:t>
      </w:r>
    </w:p>
    <w:p w14:paraId="3BEDD7F9" w14:textId="77777777" w:rsidR="00D84EA0" w:rsidRDefault="00D84EA0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5F879834" w14:textId="6F086714" w:rsidR="00D84EA0" w:rsidRPr="00A34477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10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3067526B" w14:textId="00B49095" w:rsidR="00D84EA0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D84EA0">
        <w:rPr>
          <w:rFonts w:asciiTheme="majorHAnsi" w:eastAsia="Calibri" w:hAnsiTheme="majorHAnsi" w:cs="Arial"/>
          <w:sz w:val="24"/>
          <w:szCs w:val="24"/>
        </w:rPr>
        <w:t>Prosimy o jednoznaczne określenie grubości wykonania warstwy z mieszanki związanej cementem C5/6MPa. W projekcie grubość ta wynosi 15cm, w przedmiarze 20cm</w:t>
      </w:r>
    </w:p>
    <w:p w14:paraId="75478F20" w14:textId="77777777" w:rsidR="00D84EA0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554AC0F6" w14:textId="77777777" w:rsidR="00D84EA0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2FD9890A" w14:textId="77777777" w:rsidR="00D84EA0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064FE7E1" w14:textId="77777777" w:rsidR="00D84EA0" w:rsidRPr="00F9787B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lastRenderedPageBreak/>
        <w:t>Odpowiedź:</w:t>
      </w:r>
    </w:p>
    <w:p w14:paraId="2E834E10" w14:textId="49FB4DFC" w:rsidR="00D84EA0" w:rsidRDefault="00D84EA0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że g</w:t>
      </w:r>
      <w:r w:rsidRPr="00D84EA0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rubość wykonania warstwy z mieszanki związanej cementem C5/6MPa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wynosi 15 cm. </w:t>
      </w:r>
    </w:p>
    <w:p w14:paraId="2A05E7E8" w14:textId="77777777" w:rsidR="00D84EA0" w:rsidRDefault="00D84EA0" w:rsidP="00755401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60E5818E" w14:textId="190C0BB2" w:rsidR="00D84EA0" w:rsidRPr="00A34477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11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5BCF3D74" w14:textId="06BB1750" w:rsidR="00D84EA0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D84EA0">
        <w:rPr>
          <w:rFonts w:asciiTheme="majorHAnsi" w:eastAsia="Calibri" w:hAnsiTheme="majorHAnsi" w:cs="Arial"/>
          <w:sz w:val="24"/>
          <w:szCs w:val="24"/>
        </w:rPr>
        <w:t>Prosimy o określenie zakresu ułożenia obr</w:t>
      </w:r>
      <w:r w:rsidR="003C060E">
        <w:rPr>
          <w:rFonts w:asciiTheme="majorHAnsi" w:eastAsia="Calibri" w:hAnsiTheme="majorHAnsi" w:cs="Arial"/>
          <w:sz w:val="24"/>
          <w:szCs w:val="24"/>
        </w:rPr>
        <w:t>zeży betonowych na ciągu pieszo</w:t>
      </w:r>
      <w:r w:rsidRPr="00D84EA0">
        <w:rPr>
          <w:rFonts w:asciiTheme="majorHAnsi" w:eastAsia="Calibri" w:hAnsiTheme="majorHAnsi" w:cs="Arial"/>
          <w:sz w:val="24"/>
          <w:szCs w:val="24"/>
        </w:rPr>
        <w:t>– rowerowym. W projekcie ułożenie obrzeży przyjęto po obu stronach ścieżki, przedmiar zakłada tylko jedną stronę</w:t>
      </w:r>
    </w:p>
    <w:p w14:paraId="6AB7AAF2" w14:textId="77777777" w:rsidR="003C060E" w:rsidRDefault="003C060E" w:rsidP="00D84EA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387564AE" w14:textId="77777777" w:rsidR="00D84EA0" w:rsidRPr="00F9787B" w:rsidRDefault="00D84EA0" w:rsidP="00D84EA0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474EBBA3" w14:textId="2D689644" w:rsidR="003C060E" w:rsidRPr="003C060E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C060E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szczegółowy zakres robót i sposób ich wykonania jest opisany w </w:t>
      </w:r>
      <w:r w:rsidR="00673D1D">
        <w:rPr>
          <w:rFonts w:asciiTheme="majorHAnsi" w:eastAsia="Calibri" w:hAnsiTheme="majorHAnsi" w:cs="Arial"/>
          <w:i/>
          <w:color w:val="00B050"/>
          <w:sz w:val="24"/>
          <w:szCs w:val="24"/>
        </w:rPr>
        <w:t>Dokumentacji technicznej (załącznik nr 10 do SWZ)</w:t>
      </w:r>
      <w:r w:rsidRPr="003C060E">
        <w:rPr>
          <w:rFonts w:asciiTheme="majorHAnsi" w:eastAsia="Calibri" w:hAnsiTheme="majorHAnsi" w:cs="Arial"/>
          <w:i/>
          <w:color w:val="00B050"/>
          <w:sz w:val="24"/>
          <w:szCs w:val="24"/>
        </w:rPr>
        <w:t>,</w:t>
      </w:r>
      <w:r w:rsidR="00063F5C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oraz</w:t>
      </w:r>
      <w:r w:rsidRPr="003C060E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673D1D">
        <w:rPr>
          <w:rFonts w:asciiTheme="majorHAnsi" w:eastAsia="Calibri" w:hAnsiTheme="majorHAnsi" w:cs="Arial"/>
          <w:i/>
          <w:color w:val="00B050"/>
          <w:sz w:val="24"/>
          <w:szCs w:val="24"/>
        </w:rPr>
        <w:t>w S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zczegółowych specyfikacj</w:t>
      </w:r>
      <w:r w:rsidR="00673D1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ach </w:t>
      </w:r>
      <w:r w:rsidRPr="003C060E">
        <w:rPr>
          <w:rFonts w:asciiTheme="majorHAnsi" w:eastAsia="Calibri" w:hAnsiTheme="majorHAnsi" w:cs="Arial"/>
          <w:i/>
          <w:color w:val="00B050"/>
          <w:sz w:val="24"/>
          <w:szCs w:val="24"/>
        </w:rPr>
        <w:t>technicznych wykonania i odbioru robót</w:t>
      </w:r>
      <w:r w:rsidR="00673D1D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(załącznik nr 7 do SWZ)</w:t>
      </w:r>
      <w:r w:rsidRPr="003C060E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. </w:t>
      </w:r>
    </w:p>
    <w:p w14:paraId="3F9E7783" w14:textId="32812592" w:rsidR="00D84EA0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C060E">
        <w:rPr>
          <w:rFonts w:asciiTheme="majorHAnsi" w:eastAsia="Calibri" w:hAnsiTheme="majorHAnsi" w:cs="Arial"/>
          <w:i/>
          <w:color w:val="00B050"/>
          <w:sz w:val="24"/>
          <w:szCs w:val="24"/>
        </w:rPr>
        <w:t>W składanej ofercie należy przyjąć ułożenie obrzeży betonowych ciągu pieszo-rowerowego od  1+660,70.</w:t>
      </w:r>
    </w:p>
    <w:p w14:paraId="6D73CDDC" w14:textId="77777777" w:rsidR="003C060E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416923ED" w14:textId="64B26DF3" w:rsidR="003C060E" w:rsidRPr="00A34477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</w:t>
      </w:r>
      <w:r w:rsidR="00354189">
        <w:rPr>
          <w:rFonts w:asciiTheme="majorHAnsi" w:eastAsia="Calibri" w:hAnsiTheme="majorHAnsi" w:cs="Arial"/>
          <w:sz w:val="24"/>
          <w:szCs w:val="24"/>
        </w:rPr>
        <w:t>2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419DA53B" w14:textId="4E2202A5" w:rsidR="003C060E" w:rsidRDefault="00354189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354189">
        <w:rPr>
          <w:rFonts w:asciiTheme="majorHAnsi" w:eastAsia="Calibri" w:hAnsiTheme="majorHAnsi" w:cs="Arial"/>
          <w:sz w:val="24"/>
          <w:szCs w:val="24"/>
        </w:rPr>
        <w:t>Czy Zamawiający wymaga załączenia kosztorysów ofertowych do oferty.</w:t>
      </w:r>
    </w:p>
    <w:p w14:paraId="41B16950" w14:textId="77777777" w:rsidR="00354189" w:rsidRDefault="00354189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57D894EF" w14:textId="77777777" w:rsidR="003C060E" w:rsidRPr="00F9787B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7E143E04" w14:textId="2DE73331" w:rsidR="00504C24" w:rsidRPr="00504C24" w:rsidRDefault="003C060E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3C060E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Zamawiający informuje, że </w:t>
      </w:r>
      <w:r w:rsidR="00354189"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>zgodnie z zapisami w rozdziale II w ust. 9 pkt. 1</w:t>
      </w:r>
      <w:r w:rsidR="00354189" w:rsidRPr="00504C24">
        <w:rPr>
          <w:rFonts w:asciiTheme="majorHAnsi" w:hAnsiTheme="majorHAnsi"/>
          <w:i/>
          <w:color w:val="00B050"/>
          <w:sz w:val="24"/>
          <w:szCs w:val="24"/>
        </w:rPr>
        <w:t xml:space="preserve"> </w:t>
      </w:r>
      <w:r w:rsidR="00504C24" w:rsidRPr="00504C24">
        <w:rPr>
          <w:rFonts w:asciiTheme="majorHAnsi" w:hAnsiTheme="majorHAnsi"/>
          <w:i/>
          <w:color w:val="00B050"/>
          <w:sz w:val="24"/>
          <w:szCs w:val="24"/>
        </w:rPr>
        <w:t xml:space="preserve">ppkt. 6 lit. h </w:t>
      </w:r>
      <w:r w:rsidR="00504C24"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w </w:t>
      </w:r>
      <w:r w:rsidR="00354189"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SWZ </w:t>
      </w:r>
      <w:r w:rsid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>„</w:t>
      </w:r>
      <w:r w:rsidR="00504C24"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Do oferty </w:t>
      </w:r>
      <w:r w:rsid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>W</w:t>
      </w:r>
      <w:r w:rsidR="00504C24"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>ykonawca załącza również:</w:t>
      </w:r>
      <w:r w:rsid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 xml:space="preserve"> </w:t>
      </w:r>
      <w:r w:rsidR="00063F5C">
        <w:rPr>
          <w:rFonts w:asciiTheme="majorHAnsi" w:eastAsia="Calibri" w:hAnsiTheme="majorHAnsi" w:cs="Arial"/>
          <w:i/>
          <w:color w:val="00B050"/>
          <w:sz w:val="24"/>
          <w:szCs w:val="24"/>
        </w:rPr>
        <w:t>h)</w:t>
      </w:r>
      <w:r w:rsidR="00504C24"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>Kosztorysy ofertowe (załącznik nr 9 do SWZ)</w:t>
      </w:r>
    </w:p>
    <w:p w14:paraId="24BF4A0F" w14:textId="77777777" w:rsidR="00504C24" w:rsidRPr="00504C24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>Wymagana forma:</w:t>
      </w:r>
    </w:p>
    <w:p w14:paraId="01FE034D" w14:textId="6364C0E4" w:rsidR="003C060E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>Kosztorysy ofertowe muszą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  <w:r>
        <w:rPr>
          <w:rFonts w:asciiTheme="majorHAnsi" w:eastAsia="Calibri" w:hAnsiTheme="majorHAnsi" w:cs="Arial"/>
          <w:i/>
          <w:color w:val="00B050"/>
          <w:sz w:val="24"/>
          <w:szCs w:val="24"/>
        </w:rPr>
        <w:t>”</w:t>
      </w:r>
    </w:p>
    <w:p w14:paraId="411A859A" w14:textId="77777777" w:rsidR="00504C24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57CB39B5" w14:textId="6D663E5A" w:rsidR="00504C24" w:rsidRPr="00A34477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A34477">
        <w:rPr>
          <w:rFonts w:asciiTheme="majorHAnsi" w:eastAsia="Calibri" w:hAnsiTheme="majorHAnsi" w:cs="Arial"/>
          <w:sz w:val="24"/>
          <w:szCs w:val="24"/>
        </w:rPr>
        <w:t xml:space="preserve">Pytanie </w:t>
      </w:r>
      <w:r>
        <w:rPr>
          <w:rFonts w:asciiTheme="majorHAnsi" w:eastAsia="Calibri" w:hAnsiTheme="majorHAnsi" w:cs="Arial"/>
          <w:sz w:val="24"/>
          <w:szCs w:val="24"/>
        </w:rPr>
        <w:t>13</w:t>
      </w:r>
      <w:r w:rsidRPr="00A34477">
        <w:rPr>
          <w:rFonts w:asciiTheme="majorHAnsi" w:eastAsia="Calibri" w:hAnsiTheme="majorHAnsi" w:cs="Arial"/>
          <w:sz w:val="24"/>
          <w:szCs w:val="24"/>
        </w:rPr>
        <w:t>:</w:t>
      </w:r>
    </w:p>
    <w:p w14:paraId="53FE410E" w14:textId="77777777" w:rsidR="00504C24" w:rsidRPr="00504C24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504C24">
        <w:rPr>
          <w:rFonts w:asciiTheme="majorHAnsi" w:eastAsia="Calibri" w:hAnsiTheme="majorHAnsi" w:cs="Arial"/>
          <w:sz w:val="24"/>
          <w:szCs w:val="24"/>
        </w:rPr>
        <w:t>Prosimy o załączenie dokumentacji na lampy oświetleniowe LED zasilane energią odnawialną.</w:t>
      </w:r>
    </w:p>
    <w:p w14:paraId="68043AB7" w14:textId="77777777" w:rsidR="00504C24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</w:p>
    <w:p w14:paraId="054D612A" w14:textId="77777777" w:rsidR="00504C24" w:rsidRPr="00F9787B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sz w:val="24"/>
          <w:szCs w:val="24"/>
        </w:rPr>
      </w:pPr>
      <w:r w:rsidRPr="00F9787B">
        <w:rPr>
          <w:rFonts w:asciiTheme="majorHAnsi" w:eastAsia="Calibri" w:hAnsiTheme="majorHAnsi" w:cs="Arial"/>
          <w:i/>
          <w:sz w:val="24"/>
          <w:szCs w:val="24"/>
        </w:rPr>
        <w:t>Odpowiedź:</w:t>
      </w:r>
    </w:p>
    <w:p w14:paraId="75891665" w14:textId="08E3A7E9" w:rsidR="00504C24" w:rsidRPr="00504C24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  <w:r w:rsidRPr="00504C24">
        <w:rPr>
          <w:rFonts w:asciiTheme="majorHAnsi" w:eastAsia="Calibri" w:hAnsiTheme="majorHAnsi" w:cs="Arial"/>
          <w:i/>
          <w:color w:val="00B050"/>
          <w:sz w:val="24"/>
          <w:szCs w:val="24"/>
        </w:rPr>
        <w:t>Zamawiający informuje, iż lampy oświetleniowe LED należy wykonać zgodnie ze wzorcami i standardami rekomendowanymi przez Ministra właściwego ds. transportu (WR-D-41-2; WR-D-41-3; WR-D-41-4).</w:t>
      </w:r>
    </w:p>
    <w:p w14:paraId="31843FD6" w14:textId="77777777" w:rsidR="00504C24" w:rsidRPr="00504C24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15C75115" w14:textId="77777777" w:rsidR="00504C24" w:rsidRPr="00504C24" w:rsidRDefault="00504C24" w:rsidP="00504C24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p w14:paraId="0EAD50E9" w14:textId="77777777" w:rsidR="003C060E" w:rsidRPr="00A34477" w:rsidRDefault="003C060E" w:rsidP="003C060E">
      <w:pPr>
        <w:spacing w:after="0" w:line="240" w:lineRule="auto"/>
        <w:jc w:val="both"/>
        <w:rPr>
          <w:rFonts w:asciiTheme="majorHAnsi" w:eastAsia="Calibri" w:hAnsiTheme="majorHAnsi" w:cs="Arial"/>
          <w:i/>
          <w:color w:val="00B050"/>
          <w:sz w:val="24"/>
          <w:szCs w:val="24"/>
        </w:rPr>
      </w:pPr>
    </w:p>
    <w:sectPr w:rsidR="003C060E" w:rsidRPr="00A3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82"/>
    <w:multiLevelType w:val="hybridMultilevel"/>
    <w:tmpl w:val="DD56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143"/>
    <w:multiLevelType w:val="hybridMultilevel"/>
    <w:tmpl w:val="2666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3A2"/>
    <w:multiLevelType w:val="hybridMultilevel"/>
    <w:tmpl w:val="7B54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3A"/>
    <w:rsid w:val="00063F5C"/>
    <w:rsid w:val="00092D87"/>
    <w:rsid w:val="000B4A16"/>
    <w:rsid w:val="000C7021"/>
    <w:rsid w:val="0010499E"/>
    <w:rsid w:val="001252C1"/>
    <w:rsid w:val="00175EBC"/>
    <w:rsid w:val="0018160E"/>
    <w:rsid w:val="00250DC1"/>
    <w:rsid w:val="00354189"/>
    <w:rsid w:val="00397075"/>
    <w:rsid w:val="003C060E"/>
    <w:rsid w:val="003D09C5"/>
    <w:rsid w:val="00404AFD"/>
    <w:rsid w:val="00432043"/>
    <w:rsid w:val="0045045F"/>
    <w:rsid w:val="004B1482"/>
    <w:rsid w:val="004B4C39"/>
    <w:rsid w:val="004B5BD1"/>
    <w:rsid w:val="00504C24"/>
    <w:rsid w:val="005427A7"/>
    <w:rsid w:val="00542C59"/>
    <w:rsid w:val="005D4B76"/>
    <w:rsid w:val="00642A54"/>
    <w:rsid w:val="00652394"/>
    <w:rsid w:val="00673D1D"/>
    <w:rsid w:val="006762FB"/>
    <w:rsid w:val="00693EE4"/>
    <w:rsid w:val="006D4872"/>
    <w:rsid w:val="006F5246"/>
    <w:rsid w:val="007145DD"/>
    <w:rsid w:val="00755401"/>
    <w:rsid w:val="007A201C"/>
    <w:rsid w:val="00820B53"/>
    <w:rsid w:val="008667D2"/>
    <w:rsid w:val="00896A25"/>
    <w:rsid w:val="009C6974"/>
    <w:rsid w:val="009F6560"/>
    <w:rsid w:val="00A05E32"/>
    <w:rsid w:val="00A32191"/>
    <w:rsid w:val="00A34477"/>
    <w:rsid w:val="00A72162"/>
    <w:rsid w:val="00A7316E"/>
    <w:rsid w:val="00AA2B0D"/>
    <w:rsid w:val="00AD543C"/>
    <w:rsid w:val="00B639A5"/>
    <w:rsid w:val="00BF67D5"/>
    <w:rsid w:val="00CB7E30"/>
    <w:rsid w:val="00D13046"/>
    <w:rsid w:val="00D50C3A"/>
    <w:rsid w:val="00D84EA0"/>
    <w:rsid w:val="00DC3102"/>
    <w:rsid w:val="00DD5376"/>
    <w:rsid w:val="00DD659A"/>
    <w:rsid w:val="00E23D40"/>
    <w:rsid w:val="00EB546D"/>
    <w:rsid w:val="00F0528F"/>
    <w:rsid w:val="00F27C6A"/>
    <w:rsid w:val="00F9787B"/>
    <w:rsid w:val="00FC0EC9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41A6"/>
  <w15:docId w15:val="{4EFEE86C-0F36-44A1-9FF0-43BB24C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5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45D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B19A-206F-400F-92A0-53790322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x</cp:lastModifiedBy>
  <cp:revision>17</cp:revision>
  <cp:lastPrinted>2022-01-21T13:22:00Z</cp:lastPrinted>
  <dcterms:created xsi:type="dcterms:W3CDTF">2021-01-29T10:38:00Z</dcterms:created>
  <dcterms:modified xsi:type="dcterms:W3CDTF">2023-04-04T11:32:00Z</dcterms:modified>
</cp:coreProperties>
</file>