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88" w:rsidRDefault="00170D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75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CA68A21" wp14:editId="6C0DBB40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D88" w:rsidRDefault="00170D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70D88" w:rsidRDefault="00170D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571A" w:rsidRPr="006B64B2" w:rsidRDefault="002E20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Sulejów</w:t>
      </w:r>
      <w:r w:rsidR="00ED088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02.01.2023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Pr="006B64B2" w:rsidRDefault="007B184F" w:rsidP="00AB47FF">
      <w:pPr>
        <w:spacing w:before="240" w:after="240"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31</w:t>
      </w:r>
      <w:r w:rsidR="00B42F34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E2088" w:rsidRPr="006B64B2" w:rsidRDefault="002158E1" w:rsidP="00AB47FF">
      <w:pPr>
        <w:pStyle w:val="Nagwek1"/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podstawowym bez przeprowadzenia negocjacji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21571A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170D88" w:rsidRPr="00170D88">
        <w:rPr>
          <w:rFonts w:asciiTheme="minorHAnsi" w:eastAsia="Trebuchet MS" w:hAnsiTheme="minorHAnsi"/>
          <w:b/>
          <w:color w:val="auto"/>
          <w:sz w:val="24"/>
          <w:szCs w:val="24"/>
        </w:rPr>
        <w:t>Przebudowa drogi gminnej ulicy Dobra Woda w Sulejowie</w:t>
      </w:r>
    </w:p>
    <w:p w:rsidR="00546E4A" w:rsidRPr="006B64B2" w:rsidRDefault="00546E4A" w:rsidP="00AB47F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1571A" w:rsidRPr="006B64B2" w:rsidRDefault="00B42F34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284 ust. </w:t>
      </w:r>
      <w:r w:rsidR="0082674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 i 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6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586B02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pytań do przedmiotowego postępowania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EC37AB" w:rsidRPr="006B64B2" w:rsidRDefault="00EC37A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7252B" w:rsidRDefault="0029060A" w:rsidP="00170D88">
      <w:pPr>
        <w:spacing w:line="360" w:lineRule="auto"/>
        <w:ind w:left="1"/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 w:rsidR="00170D88" w:rsidRPr="00170D88">
        <w:t xml:space="preserve"> </w:t>
      </w:r>
    </w:p>
    <w:p w:rsidR="00170D88" w:rsidRPr="0027252B" w:rsidRDefault="00170D88" w:rsidP="00170D88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27252B">
        <w:rPr>
          <w:rFonts w:asciiTheme="minorHAnsi" w:eastAsia="Trebuchet MS" w:hAnsiTheme="minorHAnsi"/>
          <w:color w:val="000000" w:themeColor="text1"/>
          <w:sz w:val="24"/>
          <w:szCs w:val="24"/>
        </w:rPr>
        <w:t>Czy zjazdy do posesji należy zaprojektować z kostki betonowej gr. 8 cm czy z kruszywa łamanego</w:t>
      </w:r>
      <w:r w:rsidRPr="0027252B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27252B">
        <w:rPr>
          <w:rFonts w:asciiTheme="minorHAnsi" w:eastAsia="Trebuchet MS" w:hAnsiTheme="minorHAnsi"/>
          <w:color w:val="000000" w:themeColor="text1"/>
          <w:sz w:val="24"/>
          <w:szCs w:val="24"/>
        </w:rPr>
        <w:t>0/31,5 mm gr. 20 cm? Prosimy o wyjaśnienie niespójnych zapisów w programie funkcjonalno –</w:t>
      </w:r>
      <w:r w:rsidRPr="0027252B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27252B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użytkowym. </w:t>
      </w:r>
    </w:p>
    <w:p w:rsidR="001E2415" w:rsidRDefault="00081083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170D88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Zjazdy do posesji należy zaprojektować z kruszywa łamanego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</w:t>
      </w:r>
    </w:p>
    <w:p w:rsidR="00170D88" w:rsidRPr="00170D88" w:rsidRDefault="00170D88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W jaki sposób należy obramować projektowane zjazdy do posesji? Prosimy o wskazanie rodzaju materiału (krawężnik, obrzeże) oraz miejsca jego zastosowania.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1E2415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Zamawiający nie przewiduje obramowania zjazdów do posesji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70D88" w:rsidRDefault="00081083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E6E8B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</w:t>
      </w:r>
      <w:r w:rsidR="00170D88" w:rsidRPr="00170D8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1E2415" w:rsidRPr="00170D88" w:rsidRDefault="00170D88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Prosimy o zamieszczenie rysunku obrazującego zjazd do posesji wraz z wskazaniem warstw i elementów konstrukcyjnych.</w:t>
      </w:r>
    </w:p>
    <w:p w:rsidR="006E6E8B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E241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6E6E8B"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 w:rsidR="006E6E8B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3:</w:t>
      </w:r>
      <w:r w:rsidR="00517A9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</w:p>
    <w:p w:rsidR="0008108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Zamawiający nie dysponuje przekrojem zjazdów. Zamawiający oczekuje od Wykonawcy wykonania rysunków, w tym przekrojów na etapie wykonywania dokumentacji budowlanej. Zamawiający może określić wymagania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,</w:t>
      </w: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jakie mają spełniać zjazdy, które należy zaprojektować i wymagania te zostały opisane w PFU.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</w:t>
      </w:r>
    </w:p>
    <w:p w:rsidR="00170D88" w:rsidRPr="00170D88" w:rsidRDefault="00170D88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Cześć opisowa PFU wskazuje na zaprojektowanie obustronnych poboczy szer. 0,75 m z kruszywa łamanego gr. 15 cm natomiast cześć rysunkowa w/w dokumentacji wskazuje na wykonanie chodnika z kostki betonowej po stronie lewej natomiast po stronie prawej pobocza z kruszywa łamanego. Prosimy o wyjaśnienie rozbieżności i doprecyzowanie oczekiwań Zamawiającego.</w:t>
      </w:r>
    </w:p>
    <w:p w:rsidR="001E2415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4:</w:t>
      </w:r>
      <w:r w:rsidR="00F12285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483219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Należy zaprojektować i wykonać pobocza z kruszywa, budowa chodnika nie jest przedmiotem zamówienia.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081083" w:rsidP="00AB47FF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5</w:t>
      </w:r>
    </w:p>
    <w:p w:rsidR="001E2415" w:rsidRPr="00170D88" w:rsidRDefault="00170D88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Część opisowa PFU mówi o powierzchniowym odwodnieniu jezdni, część graficzna rysunki K-01 do K-07 wskazuje jednoznacznie na zaprojektowanie na całej długości drogi kanalizacji deszczowej usytuowanej w jezdni wraz z wykonaniem zbiornika </w:t>
      </w:r>
      <w:proofErr w:type="spellStart"/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retencyjno</w:t>
      </w:r>
      <w:proofErr w:type="spellEnd"/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– infiltracyjnego. Prosimy o doprecyzowanie informacji w tym zakresie, gdyż wykonanie odwodnienia powierzchniowego wiąże się z zaprojektowaniem rowów przydrożnych.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5:</w:t>
      </w:r>
    </w:p>
    <w:p w:rsidR="001E2415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Zamawiający dopuszcza zastosowanie różnych rozwiązań odwodnienia drogi z uwzględnieniem rachunku ekonomicznego, przy jednoczesnym zachowaniu obowiązujący przepisów i wiedzy technicznej.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E2415" w:rsidRDefault="00081083" w:rsidP="00AB47FF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6</w:t>
      </w:r>
    </w:p>
    <w:p w:rsidR="00170D88" w:rsidRPr="00170D88" w:rsidRDefault="00170D88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części opisowej programu funkcjonalno – użytkowego przeplata się informacja wielokrotnie o minimalnej szerokości zjazdów na posesję. Wielokrotnie jest wskazana szer. 4,5 m oraz 3,5 m. Prosimy o </w:t>
      </w:r>
      <w:proofErr w:type="gramStart"/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wyjaśnienie jaką</w:t>
      </w:r>
      <w:proofErr w:type="gramEnd"/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minimalną szerokość zjazdów należy uwzględnić.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6: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Wymagana minimalna szerokość zjazdów wynosi 4,5m.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081083" w:rsidP="00AB47FF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7</w:t>
      </w:r>
    </w:p>
    <w:p w:rsidR="00170D88" w:rsidRPr="00170D88" w:rsidRDefault="00170D88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Czy projektowana nawierzchnia jezdni ma być obramowana np. (krawężnikiem, opornikiem lub innym elementem betonowym)?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7: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1E2415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Należy zaprojektować jezdnię bez krawężników z poboczem z kruszywa chyba, że ich wbudowanie będzie wynikało z wybranego rodzaju odwodnienia na danym fragmencie drogi.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8</w:t>
      </w:r>
    </w:p>
    <w:p w:rsidR="00170D88" w:rsidRPr="00170D88" w:rsidRDefault="00170D88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Prosimy o wyjaśnienie czy istniejący wodociąg, który przebiega założonym przebiegiem konstrukcji drogi nie podlega przebudowie?</w:t>
      </w:r>
    </w:p>
    <w:p w:rsidR="006E6E8B" w:rsidRPr="00373A52" w:rsidRDefault="006E6E8B" w:rsidP="00AB47FF">
      <w:pPr>
        <w:spacing w:line="360" w:lineRule="auto"/>
        <w:rPr>
          <w:rFonts w:asciiTheme="minorHAnsi" w:eastAsia="Trebuchet MS" w:hAnsiTheme="minorHAnsi"/>
          <w:i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8: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1E2415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Przebudowa wodociągu nie jest przedmiotem zamówienia, z wyłączeniem możliwości zaistnienia kolizji na etapie projektowania.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9</w:t>
      </w:r>
    </w:p>
    <w:p w:rsidR="00170D88" w:rsidRPr="00170D88" w:rsidRDefault="00170D88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Prosimy o przesunięcie terminu składania ofert o minimum dwa tygodnie ze względu na brak możliwości przygotowania rzetelnej oferty, której składanie przypada na początek roku 2023.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9: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</w:p>
    <w:p w:rsidR="00A62C63" w:rsidRP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zmienia termin składania i otwarcia ofert (zmiana poniżej). 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0</w:t>
      </w:r>
    </w:p>
    <w:p w:rsidR="00170D88" w:rsidRPr="00170D88" w:rsidRDefault="00170D88" w:rsidP="00170D88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Czy Zamawiający potwierdza i podtrzymuje swoje błędne i kosztowne wymaganie wyrażone w punkcie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10 PROGRAMU FUNKCJONALNO-UŻYTKOWEGO, że przewiduje do wykonania podbudowy z kruszywa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łamanego użycie wyłącznie kruszyw pochodzenia magmowego, czym w rażący sposób narusza zasady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konkurencyjności i równego dostępu producentów innych kruszyw do rynku zamówień publicznych, a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także naraża jednostkę sektora finansów publicznych na poniesienie nieuzasadnionych technologicznie,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podwyższonych kosztów realizacji zamówienia </w:t>
      </w:r>
      <w:proofErr w:type="gramStart"/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publicznego ? </w:t>
      </w:r>
      <w:proofErr w:type="gramEnd"/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Należy przy tym nadmienić, że mieszanki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niezwiązane pochodzące z </w:t>
      </w:r>
      <w:proofErr w:type="spellStart"/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przekruszenia</w:t>
      </w:r>
      <w:proofErr w:type="spellEnd"/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również innych skał (np. osadowych) są od wielu lat z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powodzeniem stosowane przy realizacji inwestycji drogowych na drogach wszystkich klas i kategorii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ruchu (drogach krajowych – w tym na autostradach i drogach ekspresowych, drogach wojewódzkich i in.).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10:</w:t>
      </w:r>
    </w:p>
    <w:p w:rsidR="00A62C63" w:rsidRDefault="00744DB9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744DB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odstępuje od zapisu w punkcie 10 </w:t>
      </w:r>
      <w:r w:rsidR="004F29EF" w:rsidRPr="00744DB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Programu Funkcjonalno-Użytkowego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„(…)</w:t>
      </w:r>
      <w:r w:rsidRPr="00744DB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(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kruszywo pochodzenia magmowego) (</w:t>
      </w:r>
      <w:r w:rsidRPr="00744DB9">
        <w:rPr>
          <w:rFonts w:asciiTheme="minorHAnsi" w:eastAsia="Trebuchet MS" w:hAnsiTheme="minorHAnsi"/>
          <w:color w:val="000000" w:themeColor="text1"/>
          <w:sz w:val="24"/>
          <w:szCs w:val="24"/>
        </w:rPr>
        <w:t>…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)”. 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1</w:t>
      </w:r>
    </w:p>
    <w:p w:rsidR="00170D88" w:rsidRPr="00170D88" w:rsidRDefault="001E2415" w:rsidP="00170D88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Czy Zamawiający potwierdza, że dolną warstwę podbudowy należy wykonać z mieszanki niezwiązanej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0/63 mm, a górną warstwę podbudowy - z mieszanki 0/31,5 mm, które są zgodne ze sztuką budowlaną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oraz obowiązującymi przepisami i normami dla podbudów z kruszyw łamanych, np. PN-EN 13285, WT-4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wyd. 2010 ? </w:t>
      </w:r>
      <w:proofErr w:type="gramEnd"/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Należy przy tym nadmienić, że kruszywo grube frakcji 31,5/63 mm (tłuczeń), które według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rysunku D-05 Przekrój konstrukcyjny, dołączonego do PFU, jest przeznaczone na dolną warstwę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podbudowy z kruszywa łamanego (podbudowę pomocniczą) nie spełnia żadnych obecnie 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o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bowiązujących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170D88" w:rsidRPr="00170D88">
        <w:rPr>
          <w:rFonts w:asciiTheme="minorHAnsi" w:eastAsia="Trebuchet MS" w:hAnsiTheme="minorHAnsi"/>
          <w:color w:val="000000" w:themeColor="text1"/>
          <w:sz w:val="24"/>
          <w:szCs w:val="24"/>
        </w:rPr>
        <w:t>przepisów dla podbudów z kruszyw łamanych (mieszanek niezwiązanych).</w:t>
      </w:r>
    </w:p>
    <w:p w:rsidR="00631F94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11:</w:t>
      </w:r>
    </w:p>
    <w:p w:rsidR="00A62C63" w:rsidRPr="00A62C63" w:rsidRDefault="00A62C63" w:rsidP="00A62C63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a</w:t>
      </w: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mawiający potwierdza, że dolną warstwę podbudowy należy wykonać z mieszanki niezwiązanej 0/63 mm, a górną warstwę podbudowy - z mieszanki 0/31,5 mm.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70D88" w:rsidRPr="004F29EF" w:rsidRDefault="00170D88" w:rsidP="00170D8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>Działając na podstawie art. 271 i art. 286 ust. 3, ust. 5, ust. 7 i ust. 9 ustawy z dnia 11 września 2019 r. Prawo zamówień publicznych informuję, że zmienia się terminy składania i otwarcia ofert oraz termin związania ofertą:</w:t>
      </w:r>
    </w:p>
    <w:p w:rsidR="00170D88" w:rsidRPr="004F29EF" w:rsidRDefault="00170D88" w:rsidP="00170D8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bookmarkStart w:id="0" w:name="_GoBack"/>
      <w:bookmarkEnd w:id="0"/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termin składania ofert na: </w:t>
      </w:r>
      <w:r w:rsidR="004F29EF"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>12.01.2023</w:t>
      </w:r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>. godzina 10:00;</w:t>
      </w:r>
    </w:p>
    <w:p w:rsidR="00170D88" w:rsidRPr="004F29EF" w:rsidRDefault="00170D88" w:rsidP="00170D8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termin otwarcia ofert na: </w:t>
      </w:r>
      <w:r w:rsidR="004F29EF"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>12.01.2023</w:t>
      </w:r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>. godzina 10:30;</w:t>
      </w:r>
    </w:p>
    <w:p w:rsidR="00170D88" w:rsidRPr="00170D88" w:rsidRDefault="00170D88" w:rsidP="00170D88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termin związania ofertą na: </w:t>
      </w:r>
      <w:r w:rsidR="004F29EF"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>10.02</w:t>
      </w:r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.2023 </w:t>
      </w:r>
      <w:proofErr w:type="gramStart"/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4F29EF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AB47FF" w:rsidRDefault="00AB47FF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AB47FF" w:rsidRDefault="00AB47FF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B184F" w:rsidRPr="006B64B2" w:rsidRDefault="00EC78E0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AB47FF" w:rsidRPr="006B64B2" w:rsidRDefault="00AB47FF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42F34" w:rsidRPr="006B64B2" w:rsidRDefault="00EC78E0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3C0FE9" w:rsidRPr="006B64B2" w:rsidRDefault="003C0FE9" w:rsidP="00AB47FF">
      <w:pPr>
        <w:spacing w:line="360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6B64B2" w:rsidSect="00C51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2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81083"/>
    <w:rsid w:val="000A43C9"/>
    <w:rsid w:val="0010752E"/>
    <w:rsid w:val="00115A4D"/>
    <w:rsid w:val="00130052"/>
    <w:rsid w:val="00162D84"/>
    <w:rsid w:val="00170D88"/>
    <w:rsid w:val="001E2415"/>
    <w:rsid w:val="002103CB"/>
    <w:rsid w:val="0021571A"/>
    <w:rsid w:val="002158E1"/>
    <w:rsid w:val="00262E9C"/>
    <w:rsid w:val="0027252B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73A52"/>
    <w:rsid w:val="003A007F"/>
    <w:rsid w:val="003C0FE9"/>
    <w:rsid w:val="00401C9A"/>
    <w:rsid w:val="00451048"/>
    <w:rsid w:val="0047035D"/>
    <w:rsid w:val="0047484E"/>
    <w:rsid w:val="00483219"/>
    <w:rsid w:val="004A630C"/>
    <w:rsid w:val="004F29EF"/>
    <w:rsid w:val="00517A93"/>
    <w:rsid w:val="00537C76"/>
    <w:rsid w:val="00546E4A"/>
    <w:rsid w:val="00552753"/>
    <w:rsid w:val="00586B02"/>
    <w:rsid w:val="005E2937"/>
    <w:rsid w:val="005F6E05"/>
    <w:rsid w:val="00631F94"/>
    <w:rsid w:val="006425EF"/>
    <w:rsid w:val="00683C41"/>
    <w:rsid w:val="006B3B33"/>
    <w:rsid w:val="006B64B2"/>
    <w:rsid w:val="006C6BD1"/>
    <w:rsid w:val="006E6E8B"/>
    <w:rsid w:val="00703642"/>
    <w:rsid w:val="00744DB9"/>
    <w:rsid w:val="007722CA"/>
    <w:rsid w:val="007834EC"/>
    <w:rsid w:val="007B184F"/>
    <w:rsid w:val="007C3496"/>
    <w:rsid w:val="007D6AD6"/>
    <w:rsid w:val="007E48CC"/>
    <w:rsid w:val="00807CCD"/>
    <w:rsid w:val="00825DC3"/>
    <w:rsid w:val="00826748"/>
    <w:rsid w:val="008459E7"/>
    <w:rsid w:val="00847C17"/>
    <w:rsid w:val="008525AE"/>
    <w:rsid w:val="0086417F"/>
    <w:rsid w:val="008804B7"/>
    <w:rsid w:val="0089294A"/>
    <w:rsid w:val="008D3871"/>
    <w:rsid w:val="0091708A"/>
    <w:rsid w:val="00957DBF"/>
    <w:rsid w:val="009775BC"/>
    <w:rsid w:val="00996122"/>
    <w:rsid w:val="009A629A"/>
    <w:rsid w:val="009D0E9E"/>
    <w:rsid w:val="009D21D8"/>
    <w:rsid w:val="009E19DE"/>
    <w:rsid w:val="00A31696"/>
    <w:rsid w:val="00A560AC"/>
    <w:rsid w:val="00A62C63"/>
    <w:rsid w:val="00A811A9"/>
    <w:rsid w:val="00AA5CBF"/>
    <w:rsid w:val="00AB47FF"/>
    <w:rsid w:val="00AC075B"/>
    <w:rsid w:val="00AD7D1F"/>
    <w:rsid w:val="00B11A2B"/>
    <w:rsid w:val="00B42F34"/>
    <w:rsid w:val="00B5631D"/>
    <w:rsid w:val="00B62C47"/>
    <w:rsid w:val="00C51D17"/>
    <w:rsid w:val="00C61CE3"/>
    <w:rsid w:val="00C674EC"/>
    <w:rsid w:val="00C76E4F"/>
    <w:rsid w:val="00CB76ED"/>
    <w:rsid w:val="00CC115C"/>
    <w:rsid w:val="00CE56D4"/>
    <w:rsid w:val="00CE7C28"/>
    <w:rsid w:val="00D1145E"/>
    <w:rsid w:val="00D1184A"/>
    <w:rsid w:val="00D154D6"/>
    <w:rsid w:val="00D42D09"/>
    <w:rsid w:val="00D5159B"/>
    <w:rsid w:val="00D66960"/>
    <w:rsid w:val="00DA74FE"/>
    <w:rsid w:val="00DB75C0"/>
    <w:rsid w:val="00DF71DB"/>
    <w:rsid w:val="00E048AD"/>
    <w:rsid w:val="00E2734E"/>
    <w:rsid w:val="00E408ED"/>
    <w:rsid w:val="00E929D3"/>
    <w:rsid w:val="00EB03A3"/>
    <w:rsid w:val="00EC37AB"/>
    <w:rsid w:val="00EC78E0"/>
    <w:rsid w:val="00ED088F"/>
    <w:rsid w:val="00ED5902"/>
    <w:rsid w:val="00EF2C87"/>
    <w:rsid w:val="00EF5277"/>
    <w:rsid w:val="00F06341"/>
    <w:rsid w:val="00F12285"/>
    <w:rsid w:val="00F44E87"/>
    <w:rsid w:val="00F719D3"/>
    <w:rsid w:val="00F719D4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Wieczorek</dc:creator>
  <cp:lastModifiedBy>Izabela ID. Dróżdż</cp:lastModifiedBy>
  <cp:revision>19</cp:revision>
  <cp:lastPrinted>2023-01-02T12:29:00Z</cp:lastPrinted>
  <dcterms:created xsi:type="dcterms:W3CDTF">2022-10-25T09:28:00Z</dcterms:created>
  <dcterms:modified xsi:type="dcterms:W3CDTF">2023-01-02T12:41:00Z</dcterms:modified>
</cp:coreProperties>
</file>