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Default="00807398" w:rsidP="0098698B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965B6F">
        <w:rPr>
          <w:rFonts w:eastAsia="Calibri"/>
          <w:kern w:val="2"/>
        </w:rPr>
        <w:t xml:space="preserve"> 101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07398" w:rsidRPr="00807398" w:rsidRDefault="00807398" w:rsidP="00807398">
      <w:pPr>
        <w:pStyle w:val="Tekstpodstawowy"/>
        <w:rPr>
          <w:rFonts w:eastAsia="Calibri"/>
        </w:rPr>
      </w:pPr>
    </w:p>
    <w:p w:rsidR="00807398" w:rsidRPr="00807398" w:rsidRDefault="00807398" w:rsidP="00807398">
      <w:pPr>
        <w:pStyle w:val="Tekstpodstawowy"/>
      </w:pPr>
    </w:p>
    <w:p w:rsidR="0098698B" w:rsidRDefault="0098698B" w:rsidP="0098698B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8698B" w:rsidRDefault="0098698B" w:rsidP="0098698B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54"/>
        <w:gridCol w:w="3544"/>
        <w:gridCol w:w="2126"/>
        <w:gridCol w:w="1134"/>
        <w:gridCol w:w="993"/>
        <w:gridCol w:w="1417"/>
        <w:gridCol w:w="1701"/>
        <w:gridCol w:w="1534"/>
      </w:tblGrid>
      <w:tr w:rsidR="0098698B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98698B" w:rsidTr="00965B6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65B6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Immunoglobulinum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humanum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normale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z rekombinowaną hialuronidazą ludzką , max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. zawartość IG 100mg/ml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5B6F" w:rsidRDefault="00965B6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roztwór do infuzji</w:t>
            </w:r>
          </w:p>
          <w:p w:rsidR="00E81A2A" w:rsidRDefault="00965B6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100mg/ml , wszystkie pojemności dostępne na rynku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65B6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1A2A" w:rsidRDefault="00965B6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8698B" w:rsidRDefault="0098698B" w:rsidP="009869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8698B" w:rsidRDefault="0098698B" w:rsidP="0098698B">
      <w:pPr>
        <w:pStyle w:val="Tekstpodstawowy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65B6F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Lek dostępny w ramach programu lekowego.</w:t>
      </w:r>
    </w:p>
    <w:p w:rsidR="00965B6F" w:rsidRPr="00965B6F" w:rsidRDefault="00965B6F" w:rsidP="00965B6F">
      <w:pPr>
        <w:pStyle w:val="Tekstpodstawowy"/>
        <w:rPr>
          <w:sz w:val="22"/>
          <w:szCs w:val="22"/>
        </w:rPr>
      </w:pPr>
      <w:r w:rsidRPr="00965B6F">
        <w:rPr>
          <w:sz w:val="22"/>
          <w:szCs w:val="22"/>
        </w:rPr>
        <w:t xml:space="preserve">Zamawiający wymaga dostarczenia zestawów do podawania leku wg potrzeb Zamawiającego oraz użyczy 20 sztuk pomp </w:t>
      </w:r>
      <w:r>
        <w:rPr>
          <w:sz w:val="22"/>
          <w:szCs w:val="22"/>
        </w:rPr>
        <w:t>w ramach umowy i zapewni torby do transportu leku.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8698B" w:rsidTr="0098698B">
        <w:trPr>
          <w:trHeight w:val="250"/>
        </w:trPr>
        <w:tc>
          <w:tcPr>
            <w:tcW w:w="2508" w:type="dxa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8698B" w:rsidRDefault="0098698B" w:rsidP="0098698B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8698B" w:rsidTr="0098698B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8698B" w:rsidTr="0098698B">
        <w:trPr>
          <w:trHeight w:val="120"/>
        </w:trPr>
        <w:tc>
          <w:tcPr>
            <w:tcW w:w="13155" w:type="dxa"/>
            <w:gridSpan w:val="2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076143" w:rsidRDefault="00076143"/>
    <w:sectPr w:rsidR="00076143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76143"/>
    <w:rsid w:val="004503FD"/>
    <w:rsid w:val="00807398"/>
    <w:rsid w:val="00965B6F"/>
    <w:rsid w:val="0098698B"/>
    <w:rsid w:val="00B75902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11</cp:revision>
  <cp:lastPrinted>2024-07-23T09:18:00Z</cp:lastPrinted>
  <dcterms:created xsi:type="dcterms:W3CDTF">2023-11-07T13:20:00Z</dcterms:created>
  <dcterms:modified xsi:type="dcterms:W3CDTF">2024-07-23T09:18:00Z</dcterms:modified>
</cp:coreProperties>
</file>