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8" w:rsidRPr="00B13881" w:rsidRDefault="00134528" w:rsidP="00134528">
      <w:pPr>
        <w:tabs>
          <w:tab w:val="left" w:pos="3180"/>
        </w:tabs>
        <w:ind w:left="-993" w:firstLine="142"/>
        <w:rPr>
          <w:rFonts w:asciiTheme="minorHAnsi" w:eastAsia="Calibri" w:hAnsiTheme="minorHAnsi" w:cstheme="minorHAnsi"/>
          <w:noProof/>
          <w:lang w:eastAsia="en-US" w:bidi="ar-SA"/>
        </w:rPr>
      </w:pPr>
      <w:bookmarkStart w:id="0" w:name="_Hlk33190784"/>
    </w:p>
    <w:p w:rsidR="00134528" w:rsidRPr="00B13881" w:rsidRDefault="00134528" w:rsidP="00134528">
      <w:pPr>
        <w:tabs>
          <w:tab w:val="left" w:pos="3180"/>
        </w:tabs>
        <w:ind w:left="-993" w:firstLine="142"/>
        <w:rPr>
          <w:rFonts w:asciiTheme="minorHAnsi" w:hAnsiTheme="minorHAnsi" w:cstheme="minorHAnsi"/>
          <w:b/>
          <w:color w:val="00673E"/>
          <w:spacing w:val="14"/>
        </w:rPr>
      </w:pPr>
      <w:r w:rsidRPr="00B13881">
        <w:rPr>
          <w:rFonts w:asciiTheme="minorHAnsi" w:hAnsiTheme="minorHAnsi" w:cstheme="minorHAnsi"/>
          <w:b/>
          <w:color w:val="00673E"/>
          <w:spacing w:val="14"/>
        </w:rPr>
        <w:t xml:space="preserve">DZIAŁ ZAMÓWIEŃ PUBLICZNYCH </w:t>
      </w:r>
    </w:p>
    <w:p w:rsidR="00F4629C" w:rsidRPr="00B13881" w:rsidRDefault="00134528" w:rsidP="0006540B">
      <w:pPr>
        <w:tabs>
          <w:tab w:val="left" w:pos="3180"/>
        </w:tabs>
        <w:ind w:left="-993" w:firstLine="142"/>
        <w:jc w:val="right"/>
        <w:rPr>
          <w:rFonts w:asciiTheme="minorHAnsi" w:hAnsiTheme="minorHAnsi" w:cstheme="minorHAnsi"/>
          <w:b/>
          <w:color w:val="00673E"/>
          <w:spacing w:val="14"/>
        </w:rPr>
      </w:pPr>
      <w:r w:rsidRPr="00B13881">
        <w:rPr>
          <w:rFonts w:asciiTheme="minorHAnsi" w:hAnsiTheme="minorHAnsi" w:cstheme="minorHAnsi"/>
          <w:b/>
          <w:color w:val="00673E"/>
          <w:spacing w:val="14"/>
        </w:rPr>
        <w:br w:type="textWrapping" w:clear="all"/>
      </w:r>
      <w:bookmarkEnd w:id="0"/>
      <w:r w:rsidR="00CE727F" w:rsidRPr="00B13881">
        <w:rPr>
          <w:rFonts w:asciiTheme="minorHAnsi" w:hAnsiTheme="minorHAnsi" w:cstheme="minorHAnsi"/>
        </w:rPr>
        <w:t xml:space="preserve">Poznań, </w:t>
      </w:r>
      <w:r w:rsidR="000108AD" w:rsidRPr="00B13881">
        <w:rPr>
          <w:rFonts w:asciiTheme="minorHAnsi" w:hAnsiTheme="minorHAnsi" w:cstheme="minorHAnsi"/>
        </w:rPr>
        <w:t>2</w:t>
      </w:r>
      <w:r w:rsidR="00B13881" w:rsidRPr="00B13881">
        <w:rPr>
          <w:rFonts w:asciiTheme="minorHAnsi" w:hAnsiTheme="minorHAnsi" w:cstheme="minorHAnsi"/>
        </w:rPr>
        <w:t>3</w:t>
      </w:r>
      <w:r w:rsidR="0006540B" w:rsidRPr="00B13881">
        <w:rPr>
          <w:rFonts w:asciiTheme="minorHAnsi" w:hAnsiTheme="minorHAnsi" w:cstheme="minorHAnsi"/>
        </w:rPr>
        <w:t>.</w:t>
      </w:r>
      <w:r w:rsidR="005B4689" w:rsidRPr="00B13881">
        <w:rPr>
          <w:rFonts w:asciiTheme="minorHAnsi" w:hAnsiTheme="minorHAnsi" w:cstheme="minorHAnsi"/>
        </w:rPr>
        <w:t>0</w:t>
      </w:r>
      <w:r w:rsidR="00066981" w:rsidRPr="00B13881">
        <w:rPr>
          <w:rFonts w:asciiTheme="minorHAnsi" w:hAnsiTheme="minorHAnsi" w:cstheme="minorHAnsi"/>
        </w:rPr>
        <w:t>8</w:t>
      </w:r>
      <w:r w:rsidR="00CE727F" w:rsidRPr="00B13881">
        <w:rPr>
          <w:rFonts w:asciiTheme="minorHAnsi" w:hAnsiTheme="minorHAnsi" w:cstheme="minorHAnsi"/>
        </w:rPr>
        <w:t>.</w:t>
      </w:r>
      <w:r w:rsidR="007D381A" w:rsidRPr="00B13881">
        <w:rPr>
          <w:rFonts w:asciiTheme="minorHAnsi" w:hAnsiTheme="minorHAnsi" w:cstheme="minorHAnsi"/>
        </w:rPr>
        <w:t>202</w:t>
      </w:r>
      <w:r w:rsidR="005B4689" w:rsidRPr="00B13881">
        <w:rPr>
          <w:rFonts w:asciiTheme="minorHAnsi" w:hAnsiTheme="minorHAnsi" w:cstheme="minorHAnsi"/>
        </w:rPr>
        <w:t>4</w:t>
      </w:r>
      <w:r w:rsidR="007D381A" w:rsidRPr="00B13881">
        <w:rPr>
          <w:rFonts w:asciiTheme="minorHAnsi" w:hAnsiTheme="minorHAnsi" w:cstheme="minorHAnsi"/>
        </w:rPr>
        <w:t xml:space="preserve"> r.</w:t>
      </w:r>
    </w:p>
    <w:p w:rsidR="00FB7509" w:rsidRPr="00B13881" w:rsidRDefault="00EA0C46" w:rsidP="00B20FB9">
      <w:pPr>
        <w:rPr>
          <w:rFonts w:asciiTheme="minorHAnsi" w:hAnsiTheme="minorHAnsi" w:cstheme="minorHAnsi"/>
          <w:b/>
        </w:rPr>
      </w:pPr>
      <w:r w:rsidRPr="00B13881">
        <w:rPr>
          <w:rFonts w:asciiTheme="minorHAnsi" w:hAnsiTheme="minorHAnsi" w:cstheme="minorHAnsi"/>
        </w:rPr>
        <w:t xml:space="preserve">nr postępowania: </w:t>
      </w:r>
      <w:r w:rsidR="00FB7509" w:rsidRPr="00B13881">
        <w:rPr>
          <w:rFonts w:asciiTheme="minorHAnsi" w:hAnsiTheme="minorHAnsi" w:cstheme="minorHAnsi"/>
          <w:b/>
        </w:rPr>
        <w:t>AZ.262.</w:t>
      </w:r>
      <w:r w:rsidR="00066981" w:rsidRPr="00B13881">
        <w:rPr>
          <w:rFonts w:asciiTheme="minorHAnsi" w:hAnsiTheme="minorHAnsi" w:cstheme="minorHAnsi"/>
          <w:b/>
        </w:rPr>
        <w:t>2410</w:t>
      </w:r>
      <w:r w:rsidR="00FB7509" w:rsidRPr="00B13881">
        <w:rPr>
          <w:rFonts w:asciiTheme="minorHAnsi" w:hAnsiTheme="minorHAnsi" w:cstheme="minorHAnsi"/>
          <w:b/>
        </w:rPr>
        <w:t>.2024</w:t>
      </w:r>
    </w:p>
    <w:p w:rsidR="00134528" w:rsidRPr="00B13881" w:rsidRDefault="00134528" w:rsidP="00134528">
      <w:pPr>
        <w:rPr>
          <w:rFonts w:asciiTheme="minorHAnsi" w:hAnsiTheme="minorHAnsi" w:cstheme="minorHAnsi"/>
          <w:b/>
        </w:rPr>
      </w:pPr>
    </w:p>
    <w:p w:rsidR="007D381A" w:rsidRPr="00B13881" w:rsidRDefault="007D381A" w:rsidP="00134528">
      <w:pPr>
        <w:pStyle w:val="Tekstpodstawowy"/>
        <w:spacing w:line="237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7D381A" w:rsidRPr="00B13881" w:rsidRDefault="007D381A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A0C46" w:rsidRPr="00B13881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381A" w:rsidRPr="00B13881" w:rsidRDefault="007D381A" w:rsidP="007D381A">
      <w:pPr>
        <w:pStyle w:val="Tekstpodstawowy"/>
        <w:spacing w:line="237" w:lineRule="auto"/>
        <w:contextualSpacing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13881">
        <w:rPr>
          <w:rFonts w:asciiTheme="minorHAnsi" w:hAnsiTheme="minorHAnsi" w:cstheme="minorHAnsi"/>
          <w:i/>
          <w:sz w:val="22"/>
          <w:szCs w:val="22"/>
        </w:rPr>
        <w:t>do wszystkich zainteresowanych Wykonawców</w:t>
      </w:r>
    </w:p>
    <w:p w:rsidR="00EA0C46" w:rsidRPr="00B13881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381A" w:rsidRPr="00B13881" w:rsidRDefault="007D381A" w:rsidP="007D381A">
      <w:pPr>
        <w:pStyle w:val="Tekstpodstawowy"/>
        <w:spacing w:line="237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3881">
        <w:rPr>
          <w:rFonts w:asciiTheme="minorHAnsi" w:hAnsiTheme="minorHAnsi" w:cstheme="minorHAnsi"/>
          <w:b/>
          <w:sz w:val="22"/>
          <w:szCs w:val="22"/>
        </w:rPr>
        <w:t>Wyjaśnienia treści SWZ</w:t>
      </w:r>
    </w:p>
    <w:p w:rsidR="00EA0C46" w:rsidRPr="00B13881" w:rsidRDefault="00EA0C46" w:rsidP="00F4629C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B1859" w:rsidRPr="00B13881" w:rsidRDefault="00FF17A7" w:rsidP="00CB1859">
      <w:pPr>
        <w:spacing w:before="240"/>
        <w:jc w:val="both"/>
        <w:rPr>
          <w:rFonts w:asciiTheme="minorHAnsi" w:eastAsia="Calibri" w:hAnsiTheme="minorHAnsi" w:cstheme="minorHAnsi"/>
          <w:b/>
          <w:lang w:eastAsia="en-US" w:bidi="ar-SA"/>
        </w:rPr>
      </w:pPr>
      <w:r w:rsidRPr="00B13881">
        <w:rPr>
          <w:rFonts w:asciiTheme="minorHAnsi" w:hAnsiTheme="minorHAnsi" w:cstheme="minorHAnsi"/>
        </w:rPr>
        <w:t xml:space="preserve">Dotyczy postępowania prowadzonego w trybie </w:t>
      </w:r>
      <w:r w:rsidR="007A3667" w:rsidRPr="00B13881">
        <w:rPr>
          <w:rFonts w:asciiTheme="minorHAnsi" w:hAnsiTheme="minorHAnsi" w:cstheme="minorHAnsi"/>
        </w:rPr>
        <w:t>podstawowym, bez negocjacji</w:t>
      </w:r>
      <w:r w:rsidRPr="00B13881">
        <w:rPr>
          <w:rFonts w:asciiTheme="minorHAnsi" w:hAnsiTheme="minorHAnsi" w:cstheme="minorHAnsi"/>
        </w:rPr>
        <w:t>, zgodnie z ustawą z dnia 11 września 2019 roku Prawo zamówień publicznych (Dz.U. z 202</w:t>
      </w:r>
      <w:r w:rsidR="00134528" w:rsidRPr="00B13881">
        <w:rPr>
          <w:rFonts w:asciiTheme="minorHAnsi" w:hAnsiTheme="minorHAnsi" w:cstheme="minorHAnsi"/>
        </w:rPr>
        <w:t>3</w:t>
      </w:r>
      <w:r w:rsidRPr="00B13881">
        <w:rPr>
          <w:rFonts w:asciiTheme="minorHAnsi" w:hAnsiTheme="minorHAnsi" w:cstheme="minorHAnsi"/>
        </w:rPr>
        <w:t xml:space="preserve"> r., poz. 1</w:t>
      </w:r>
      <w:r w:rsidR="00134528" w:rsidRPr="00B13881">
        <w:rPr>
          <w:rFonts w:asciiTheme="minorHAnsi" w:hAnsiTheme="minorHAnsi" w:cstheme="minorHAnsi"/>
        </w:rPr>
        <w:t>605</w:t>
      </w:r>
      <w:r w:rsidRPr="00B13881">
        <w:rPr>
          <w:rFonts w:asciiTheme="minorHAnsi" w:hAnsiTheme="minorHAnsi" w:cstheme="minorHAnsi"/>
        </w:rPr>
        <w:t xml:space="preserve"> ze zm.) w przedmiocie:</w:t>
      </w:r>
      <w:bookmarkStart w:id="1" w:name="_Hlk162517645"/>
      <w:r w:rsidR="00CB1859" w:rsidRPr="00B13881">
        <w:rPr>
          <w:rFonts w:asciiTheme="minorHAnsi" w:eastAsia="Calibri" w:hAnsiTheme="minorHAnsi" w:cstheme="minorHAnsi"/>
          <w:b/>
          <w:lang w:eastAsia="en-US" w:bidi="ar-SA"/>
        </w:rPr>
        <w:t xml:space="preserve">Przebudowa 30 kuchni w trzech budynkach akademików studenckich UPP przy ul. Piątkowska 94 w Poznaniu </w:t>
      </w:r>
    </w:p>
    <w:p w:rsidR="006A04A8" w:rsidRPr="00B13881" w:rsidRDefault="006A04A8" w:rsidP="006A04A8">
      <w:pPr>
        <w:spacing w:before="240"/>
        <w:jc w:val="both"/>
        <w:rPr>
          <w:rFonts w:asciiTheme="minorHAnsi" w:hAnsiTheme="minorHAnsi" w:cstheme="minorHAnsi"/>
          <w:b/>
        </w:rPr>
      </w:pPr>
    </w:p>
    <w:bookmarkEnd w:id="1"/>
    <w:p w:rsidR="00EA0C46" w:rsidRPr="00B13881" w:rsidRDefault="00EA0C46" w:rsidP="002F7432">
      <w:pPr>
        <w:jc w:val="both"/>
        <w:rPr>
          <w:rFonts w:asciiTheme="minorHAnsi" w:hAnsiTheme="minorHAnsi" w:cstheme="minorHAnsi"/>
        </w:rPr>
      </w:pPr>
      <w:r w:rsidRPr="00B13881">
        <w:rPr>
          <w:rFonts w:asciiTheme="minorHAnsi" w:eastAsia="Calibri" w:hAnsiTheme="minorHAnsi" w:cstheme="minorHAnsi"/>
        </w:rPr>
        <w:t xml:space="preserve">Na podstawie art. 284 ust. 2 ustawy </w:t>
      </w:r>
      <w:proofErr w:type="spellStart"/>
      <w:r w:rsidRPr="00B13881">
        <w:rPr>
          <w:rFonts w:asciiTheme="minorHAnsi" w:hAnsiTheme="minorHAnsi" w:cstheme="minorHAnsi"/>
        </w:rPr>
        <w:t>Pzp</w:t>
      </w:r>
      <w:proofErr w:type="spellEnd"/>
      <w:r w:rsidRPr="00B13881">
        <w:rPr>
          <w:rFonts w:asciiTheme="minorHAnsi" w:hAnsiTheme="minorHAnsi" w:cstheme="minorHAnsi"/>
        </w:rPr>
        <w:t xml:space="preserve"> w </w:t>
      </w:r>
      <w:r w:rsidR="00A4516B" w:rsidRPr="00B13881">
        <w:rPr>
          <w:rFonts w:asciiTheme="minorHAnsi" w:hAnsiTheme="minorHAnsi" w:cstheme="minorHAnsi"/>
          <w:iCs/>
        </w:rPr>
        <w:t>związku z wnioskiem</w:t>
      </w:r>
      <w:r w:rsidRPr="00B13881">
        <w:rPr>
          <w:rFonts w:asciiTheme="minorHAnsi" w:hAnsiTheme="minorHAnsi" w:cstheme="minorHAnsi"/>
          <w:iCs/>
        </w:rPr>
        <w:t xml:space="preserve"> o </w:t>
      </w:r>
      <w:r w:rsidR="005E78BA" w:rsidRPr="00B13881">
        <w:rPr>
          <w:rFonts w:asciiTheme="minorHAnsi" w:hAnsiTheme="minorHAnsi" w:cstheme="minorHAnsi"/>
          <w:iCs/>
        </w:rPr>
        <w:t>wyjaśnienie treści SWZ złożonym</w:t>
      </w:r>
      <w:r w:rsidR="00A4516B" w:rsidRPr="00B13881">
        <w:rPr>
          <w:rFonts w:asciiTheme="minorHAnsi" w:hAnsiTheme="minorHAnsi" w:cstheme="minorHAnsi"/>
          <w:iCs/>
        </w:rPr>
        <w:t xml:space="preserve"> przez Wykonawc</w:t>
      </w:r>
      <w:r w:rsidR="00061F37" w:rsidRPr="00B13881">
        <w:rPr>
          <w:rFonts w:asciiTheme="minorHAnsi" w:hAnsiTheme="minorHAnsi" w:cstheme="minorHAnsi"/>
          <w:iCs/>
        </w:rPr>
        <w:t>ów</w:t>
      </w:r>
      <w:r w:rsidRPr="00B13881">
        <w:rPr>
          <w:rFonts w:asciiTheme="minorHAnsi" w:hAnsiTheme="minorHAnsi" w:cstheme="minorHAnsi"/>
          <w:iCs/>
        </w:rPr>
        <w:t xml:space="preserve"> Zamawiający poniżej udziela wyjaśnień.</w:t>
      </w:r>
    </w:p>
    <w:p w:rsidR="007D381A" w:rsidRPr="00B13881" w:rsidRDefault="007D381A" w:rsidP="002F7432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7248F" w:rsidRPr="00B13881" w:rsidRDefault="005B4689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eastAsia="Times New Roman" w:hAnsiTheme="minorHAnsi" w:cstheme="minorHAnsi"/>
          <w:b/>
          <w:bCs/>
        </w:rPr>
        <w:t>Pytanie 1.</w:t>
      </w:r>
      <w:r w:rsidR="0077248F" w:rsidRPr="00B13881">
        <w:rPr>
          <w:rFonts w:asciiTheme="minorHAnsi" w:hAnsiTheme="minorHAnsi" w:cstheme="minorHAnsi"/>
        </w:rPr>
        <w:t>W opisie projektu budowlanego znajduje się zapis: zamurowanie otworów okiennych w kuchni. Brak tego nakładu prac w przedmiarze robót. Proszę  o wyjaśnienie czy otwory pozostałe po demontażu okien należy zamurować i uwzględnić w ofercie. Jeśli tak to proszę  o sprecyzowanie z jakiego materiału i jakiej grubości materiał należy zastosować przy realizacji przedmiotowych prac murarskich. Jednocześnie zwracam się z zapytaniem co jest podstawą do sporządzenia oferty – zamieszczony projekt czy przedmiar?</w:t>
      </w:r>
    </w:p>
    <w:p w:rsidR="004E27F3" w:rsidRPr="00B13881" w:rsidRDefault="004E27F3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F139AB" w:rsidRPr="00B13881" w:rsidRDefault="004E27F3" w:rsidP="0077248F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  <w:r w:rsidRPr="00B13881">
        <w:rPr>
          <w:rFonts w:asciiTheme="minorHAnsi" w:hAnsiTheme="minorHAnsi" w:cstheme="minorHAnsi"/>
        </w:rPr>
        <w:t xml:space="preserve">Odp. </w:t>
      </w:r>
      <w:r w:rsidR="00F139AB" w:rsidRPr="00B13881">
        <w:rPr>
          <w:rFonts w:asciiTheme="minorHAnsi" w:hAnsiTheme="minorHAnsi" w:cstheme="minorHAnsi"/>
          <w:b/>
          <w:bCs/>
        </w:rPr>
        <w:t xml:space="preserve">Zamawiający informuje, że przedmiar jest pomocniczy i nie jest wiążący. Podstawą do sporządzenia oferty jest </w:t>
      </w:r>
      <w:r w:rsidR="00746797" w:rsidRPr="00B13881">
        <w:rPr>
          <w:rFonts w:asciiTheme="minorHAnsi" w:hAnsiTheme="minorHAnsi" w:cstheme="minorHAnsi"/>
          <w:b/>
          <w:bCs/>
        </w:rPr>
        <w:t>projekt techniczny/wykonawczy</w:t>
      </w:r>
      <w:r w:rsidR="00F139AB" w:rsidRPr="00B13881">
        <w:rPr>
          <w:rFonts w:asciiTheme="minorHAnsi" w:hAnsiTheme="minorHAnsi" w:cstheme="minorHAnsi"/>
          <w:b/>
          <w:bCs/>
        </w:rPr>
        <w:t xml:space="preserve">. </w:t>
      </w:r>
      <w:r w:rsidR="002B4F95" w:rsidRPr="00B13881">
        <w:rPr>
          <w:rFonts w:asciiTheme="minorHAnsi" w:hAnsiTheme="minorHAnsi" w:cstheme="minorHAnsi"/>
          <w:b/>
          <w:bCs/>
        </w:rPr>
        <w:t>Zamawiający dopuszcza wypełnienie otworów okiennych poprzez ich zamurowanie bądź wypełnienie ścianką gips.-kart., grubość dostosować do istniejącej ściany.</w:t>
      </w:r>
    </w:p>
    <w:p w:rsidR="00F139AB" w:rsidRPr="00B13881" w:rsidRDefault="00F139AB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77248F" w:rsidRPr="00B13881" w:rsidRDefault="0077248F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  <w:b/>
          <w:bCs/>
        </w:rPr>
        <w:t>Pytanie 2.</w:t>
      </w:r>
      <w:r w:rsidRPr="00B13881">
        <w:rPr>
          <w:rFonts w:asciiTheme="minorHAnsi" w:hAnsiTheme="minorHAnsi" w:cstheme="minorHAnsi"/>
        </w:rPr>
        <w:t xml:space="preserve"> W opisie projektu budowlanego – roboty sanitarne – projektowany zakres prac przewiduje doprowadzenie nowej instalacji wod.-kan. z istniejących pionów. Czy zawory odcinające instalację wody, które są zamontowane w sąsiednim pomieszczeniu kuchni należy wymienić wraz ze śrubunkami. Jeśli tak to proszę o sprecyzowanie ilości oraz o określenie prac towarzyszących dla potrzeb wymiany zaworów tj. wykucie otworów w ścianie, montaż drzwiczek rewizyjnych, zamurowanie uzupełnienie tynku, szpachlowanie, malowanie miejscowe lub pow. Do 5m2.</w:t>
      </w:r>
    </w:p>
    <w:p w:rsidR="004E27F3" w:rsidRPr="00B13881" w:rsidRDefault="004E27F3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2B4F95" w:rsidRPr="00B13881" w:rsidRDefault="004E27F3" w:rsidP="0077248F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  <w:r w:rsidRPr="00B13881">
        <w:rPr>
          <w:rFonts w:asciiTheme="minorHAnsi" w:hAnsiTheme="minorHAnsi" w:cstheme="minorHAnsi"/>
        </w:rPr>
        <w:t xml:space="preserve">Odp. </w:t>
      </w:r>
      <w:r w:rsidR="002B4F95" w:rsidRPr="00B13881">
        <w:rPr>
          <w:rFonts w:asciiTheme="minorHAnsi" w:hAnsiTheme="minorHAnsi" w:cstheme="minorHAnsi"/>
          <w:b/>
          <w:bCs/>
        </w:rPr>
        <w:t xml:space="preserve">Zamawiający informuje że należy przyjąć zawory ½” mosiężne zakręcane w ilości 120 szt. wraz </w:t>
      </w:r>
      <w:r w:rsidR="009C13DB" w:rsidRPr="00B13881">
        <w:rPr>
          <w:rFonts w:asciiTheme="minorHAnsi" w:hAnsiTheme="minorHAnsi" w:cstheme="minorHAnsi"/>
          <w:b/>
          <w:bCs/>
        </w:rPr>
        <w:t xml:space="preserve">z </w:t>
      </w:r>
      <w:r w:rsidR="002B4F95" w:rsidRPr="00B13881">
        <w:rPr>
          <w:rFonts w:asciiTheme="minorHAnsi" w:hAnsiTheme="minorHAnsi" w:cstheme="minorHAnsi"/>
          <w:b/>
          <w:bCs/>
        </w:rPr>
        <w:t>zakres</w:t>
      </w:r>
      <w:r w:rsidR="009C13DB" w:rsidRPr="00B13881">
        <w:rPr>
          <w:rFonts w:asciiTheme="minorHAnsi" w:hAnsiTheme="minorHAnsi" w:cstheme="minorHAnsi"/>
          <w:b/>
          <w:bCs/>
        </w:rPr>
        <w:t>em</w:t>
      </w:r>
      <w:r w:rsidR="002B4F95" w:rsidRPr="00B13881">
        <w:rPr>
          <w:rFonts w:asciiTheme="minorHAnsi" w:hAnsiTheme="minorHAnsi" w:cstheme="minorHAnsi"/>
          <w:b/>
          <w:bCs/>
        </w:rPr>
        <w:t xml:space="preserve"> robót budowlanych do tego prac przewidzianych</w:t>
      </w:r>
    </w:p>
    <w:p w:rsidR="004E27F3" w:rsidRPr="00B13881" w:rsidRDefault="004E27F3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77248F" w:rsidRPr="00B13881" w:rsidRDefault="0077248F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  <w:b/>
          <w:bCs/>
        </w:rPr>
        <w:t>Pytanie 3.</w:t>
      </w:r>
      <w:r w:rsidRPr="00B13881">
        <w:rPr>
          <w:rFonts w:asciiTheme="minorHAnsi" w:hAnsiTheme="minorHAnsi" w:cstheme="minorHAnsi"/>
        </w:rPr>
        <w:t xml:space="preserve"> Projekt przewiduje demontaż zsypu śmieciowego o śr. 400 mm oraz montaż w to miejsce wentylacji z rur z blachy stalowej ocynkowanej o średnicy 600 mm. </w:t>
      </w:r>
    </w:p>
    <w:p w:rsidR="0077248F" w:rsidRPr="00B13881" w:rsidRDefault="0077248F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 xml:space="preserve">W związku z powyższym </w:t>
      </w:r>
    </w:p>
    <w:p w:rsidR="0077248F" w:rsidRPr="00B13881" w:rsidRDefault="0077248F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 xml:space="preserve">- poz. 42-46 przedmiaru jest nieprawidłowa pod względem wymiarów. Niemożliwością bowiem jest zamontowanie rury o średnicy 600 mm przez otwór w ścianie o wymiarze 500x2000 mm. Nie tylko szerokość otworu ( nie wspominając o dodatkowym wymiarze dla </w:t>
      </w:r>
      <w:r w:rsidRPr="00B13881">
        <w:rPr>
          <w:rFonts w:asciiTheme="minorHAnsi" w:hAnsiTheme="minorHAnsi" w:cstheme="minorHAnsi"/>
        </w:rPr>
        <w:lastRenderedPageBreak/>
        <w:t>przewiązania warstw cegieł ), ale również wysokość która powinna być równa wysokości kondygnacji.</w:t>
      </w:r>
    </w:p>
    <w:p w:rsidR="0077248F" w:rsidRPr="00B13881" w:rsidRDefault="0077248F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>- zsyp śmieciowy o średnicy 400 mm jest zabetonowany po obwodzie na każdej kondygnacji – w związku z tym poz. 50-56 przedmiaru powinna ulec korekcie i uzupełnieniu o dodatkowe nakłady. Proszę o podanie prawidłowych ilości i dodatkowych nakładów. Przebicie przez strop i poszerzenie otworów zatytułowano w przedmiarze ,,naprawa konstrukcji” ( dotyczy to tylko połaci dachowej - płyty korytkowe ) poz. 50-52 przedmiaru.</w:t>
      </w:r>
    </w:p>
    <w:p w:rsidR="004E27F3" w:rsidRPr="00B13881" w:rsidRDefault="004E27F3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F46BE8" w:rsidRPr="00B13881" w:rsidRDefault="004E27F3" w:rsidP="00F46BE8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  <w:r w:rsidRPr="00B13881">
        <w:rPr>
          <w:rFonts w:asciiTheme="minorHAnsi" w:hAnsiTheme="minorHAnsi" w:cstheme="minorHAnsi"/>
        </w:rPr>
        <w:t xml:space="preserve">Odp.  </w:t>
      </w:r>
      <w:r w:rsidR="00F46BE8" w:rsidRPr="00B13881">
        <w:rPr>
          <w:rFonts w:asciiTheme="minorHAnsi" w:hAnsiTheme="minorHAnsi" w:cstheme="minorHAnsi"/>
          <w:b/>
          <w:bCs/>
        </w:rPr>
        <w:t xml:space="preserve">Zamawiający informuje, że przedmiar jest pomocniczy i nie jest wiążący. Podstawą do sporządzenia oferty jest </w:t>
      </w:r>
      <w:r w:rsidR="00746797" w:rsidRPr="00B13881">
        <w:rPr>
          <w:rFonts w:asciiTheme="minorHAnsi" w:hAnsiTheme="minorHAnsi" w:cstheme="minorHAnsi"/>
          <w:b/>
          <w:bCs/>
        </w:rPr>
        <w:t>projekt techniczny/wykonawczy</w:t>
      </w:r>
      <w:r w:rsidR="00F46BE8" w:rsidRPr="00B13881">
        <w:rPr>
          <w:rFonts w:asciiTheme="minorHAnsi" w:hAnsiTheme="minorHAnsi" w:cstheme="minorHAnsi"/>
          <w:b/>
          <w:bCs/>
        </w:rPr>
        <w:t xml:space="preserve">. </w:t>
      </w:r>
      <w:r w:rsidR="006673A2" w:rsidRPr="00B13881">
        <w:rPr>
          <w:rFonts w:asciiTheme="minorHAnsi" w:hAnsiTheme="minorHAnsi" w:cstheme="minorHAnsi"/>
          <w:b/>
          <w:bCs/>
        </w:rPr>
        <w:t>Zamawiający jednocześnie informuje, że zmienia średnicę kanału wentylacyjnego z 600 mm na 400 mm – jego lokalizacja zostanie ustalona na budowie</w:t>
      </w:r>
      <w:r w:rsidR="00E918CA" w:rsidRPr="00B13881">
        <w:rPr>
          <w:rFonts w:asciiTheme="minorHAnsi" w:hAnsiTheme="minorHAnsi" w:cstheme="minorHAnsi"/>
          <w:b/>
          <w:bCs/>
        </w:rPr>
        <w:t xml:space="preserve"> z konstruktorem</w:t>
      </w:r>
      <w:bookmarkStart w:id="2" w:name="_GoBack"/>
      <w:bookmarkEnd w:id="2"/>
      <w:r w:rsidR="006673A2" w:rsidRPr="00B13881">
        <w:rPr>
          <w:rFonts w:asciiTheme="minorHAnsi" w:hAnsiTheme="minorHAnsi" w:cstheme="minorHAnsi"/>
          <w:b/>
          <w:bCs/>
        </w:rPr>
        <w:t xml:space="preserve">. </w:t>
      </w:r>
    </w:p>
    <w:p w:rsidR="00F46BE8" w:rsidRPr="00B13881" w:rsidRDefault="00F46BE8" w:rsidP="0077248F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1A3FDE" w:rsidRPr="00B13881" w:rsidRDefault="004E27F3" w:rsidP="004E27F3">
      <w:pPr>
        <w:pStyle w:val="Bezodstpw"/>
        <w:ind w:left="709"/>
        <w:rPr>
          <w:rFonts w:asciiTheme="minorHAnsi" w:eastAsia="Times New Roman" w:hAnsiTheme="minorHAnsi" w:cstheme="minorHAnsi"/>
          <w:b/>
          <w:bCs/>
        </w:rPr>
      </w:pPr>
      <w:r w:rsidRPr="00B13881">
        <w:rPr>
          <w:rFonts w:asciiTheme="minorHAnsi" w:hAnsiTheme="minorHAnsi" w:cstheme="minorHAnsi"/>
          <w:b/>
          <w:bCs/>
        </w:rPr>
        <w:t>Pytanie 4</w:t>
      </w:r>
      <w:r w:rsidRPr="00B13881">
        <w:rPr>
          <w:rFonts w:asciiTheme="minorHAnsi" w:hAnsiTheme="minorHAnsi" w:cstheme="minorHAnsi"/>
        </w:rPr>
        <w:t xml:space="preserve">. </w:t>
      </w:r>
      <w:r w:rsidR="0077248F" w:rsidRPr="00B13881">
        <w:rPr>
          <w:rFonts w:asciiTheme="minorHAnsi" w:hAnsiTheme="minorHAnsi" w:cstheme="minorHAnsi"/>
        </w:rPr>
        <w:t xml:space="preserve">Proszę o potwierdzenie, że konstruktor projektu wyraził zgodę na poszerzenie otworów w stropach </w:t>
      </w:r>
      <w:proofErr w:type="spellStart"/>
      <w:r w:rsidR="0077248F" w:rsidRPr="00B13881">
        <w:rPr>
          <w:rFonts w:asciiTheme="minorHAnsi" w:hAnsiTheme="minorHAnsi" w:cstheme="minorHAnsi"/>
        </w:rPr>
        <w:t>międzykondygnacyjnych</w:t>
      </w:r>
      <w:proofErr w:type="spellEnd"/>
      <w:r w:rsidR="0077248F" w:rsidRPr="00B13881">
        <w:rPr>
          <w:rFonts w:asciiTheme="minorHAnsi" w:hAnsiTheme="minorHAnsi" w:cstheme="minorHAnsi"/>
        </w:rPr>
        <w:t xml:space="preserve"> do średnicy 650 mm bez przedstawienia rozwiązania konstrukcyjnego</w:t>
      </w:r>
    </w:p>
    <w:p w:rsidR="004E27F3" w:rsidRPr="00B13881" w:rsidRDefault="004E27F3" w:rsidP="00A4516B">
      <w:pPr>
        <w:pStyle w:val="Tekstpodstawowy"/>
        <w:spacing w:line="237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E27F3" w:rsidRPr="00B13881" w:rsidRDefault="004E27F3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 xml:space="preserve">Odp.  </w:t>
      </w:r>
      <w:r w:rsidR="006673A2" w:rsidRPr="00B13881">
        <w:rPr>
          <w:rFonts w:asciiTheme="minorHAnsi" w:hAnsiTheme="minorHAnsi" w:cstheme="minorHAnsi"/>
          <w:b/>
        </w:rPr>
        <w:t>Zamawiający zmienia średnicę kanału wentylacyjnego z 600 mm na 400 mm jego lokalizacja zostanie ustalona na budowie</w:t>
      </w:r>
      <w:r w:rsidR="00E918CA" w:rsidRPr="00B13881">
        <w:rPr>
          <w:rFonts w:asciiTheme="minorHAnsi" w:hAnsiTheme="minorHAnsi" w:cstheme="minorHAnsi"/>
          <w:b/>
        </w:rPr>
        <w:t xml:space="preserve"> z konstruktorem</w:t>
      </w:r>
      <w:r w:rsidR="006673A2" w:rsidRPr="00B13881">
        <w:rPr>
          <w:rFonts w:asciiTheme="minorHAnsi" w:hAnsiTheme="minorHAnsi" w:cstheme="minorHAnsi"/>
          <w:b/>
        </w:rPr>
        <w:t>.</w:t>
      </w:r>
    </w:p>
    <w:p w:rsidR="00B43841" w:rsidRPr="00B13881" w:rsidRDefault="00B43841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B43841" w:rsidRPr="00B13881" w:rsidRDefault="00B43841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  <w:b/>
          <w:bCs/>
        </w:rPr>
        <w:t xml:space="preserve">Pytanie 5. </w:t>
      </w:r>
      <w:r w:rsidRPr="00B13881">
        <w:rPr>
          <w:rFonts w:asciiTheme="minorHAnsi" w:hAnsiTheme="minorHAnsi" w:cstheme="minorHAnsi"/>
        </w:rPr>
        <w:t>Proszę o informację, czy długość gwarancji na urządzenia ma być przyjęta zgodnie z gwarancją producenta ( dotyczy płyt indukcyjnych oraz okapów - producenci tych urządzeń dają maksymalnie 24 miesiące gwarancji)? Żaden z zapytanych producentów tych urządzeń nie chce przedłużyć gwarancji powyżej 24 miesięcy.</w:t>
      </w:r>
    </w:p>
    <w:p w:rsidR="00B43841" w:rsidRPr="00B13881" w:rsidRDefault="00B43841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42BC8" w:rsidRPr="00B13881" w:rsidRDefault="00B43841" w:rsidP="004E27F3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  <w:r w:rsidRPr="00B13881">
        <w:rPr>
          <w:rFonts w:asciiTheme="minorHAnsi" w:hAnsiTheme="minorHAnsi" w:cstheme="minorHAnsi"/>
        </w:rPr>
        <w:t xml:space="preserve">Odp.  </w:t>
      </w:r>
      <w:r w:rsidR="00C42BC8" w:rsidRPr="00B13881">
        <w:rPr>
          <w:rFonts w:asciiTheme="minorHAnsi" w:hAnsiTheme="minorHAnsi" w:cstheme="minorHAnsi"/>
          <w:b/>
          <w:bCs/>
        </w:rPr>
        <w:t>Zamawiający dopuszcza 24 miesiące gwarancji na płyt</w:t>
      </w:r>
      <w:r w:rsidR="00543B3F" w:rsidRPr="00B13881">
        <w:rPr>
          <w:rFonts w:asciiTheme="minorHAnsi" w:hAnsiTheme="minorHAnsi" w:cstheme="minorHAnsi"/>
          <w:b/>
          <w:bCs/>
        </w:rPr>
        <w:t>ę</w:t>
      </w:r>
      <w:r w:rsidR="00C42BC8" w:rsidRPr="00B13881">
        <w:rPr>
          <w:rFonts w:asciiTheme="minorHAnsi" w:hAnsiTheme="minorHAnsi" w:cstheme="minorHAnsi"/>
          <w:b/>
          <w:bCs/>
        </w:rPr>
        <w:t xml:space="preserve"> indukcyjn</w:t>
      </w:r>
      <w:r w:rsidR="00543B3F" w:rsidRPr="00B13881">
        <w:rPr>
          <w:rFonts w:asciiTheme="minorHAnsi" w:hAnsiTheme="minorHAnsi" w:cstheme="minorHAnsi"/>
          <w:b/>
          <w:bCs/>
        </w:rPr>
        <w:t>ą</w:t>
      </w:r>
      <w:r w:rsidR="00C42BC8" w:rsidRPr="00B13881">
        <w:rPr>
          <w:rFonts w:asciiTheme="minorHAnsi" w:hAnsiTheme="minorHAnsi" w:cstheme="minorHAnsi"/>
          <w:b/>
          <w:bCs/>
        </w:rPr>
        <w:t xml:space="preserve"> i okap.</w:t>
      </w:r>
    </w:p>
    <w:p w:rsidR="00EB1F23" w:rsidRPr="00B13881" w:rsidRDefault="00EB1F23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EB1F23" w:rsidRPr="00B13881" w:rsidRDefault="00EB1F23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  <w:b/>
          <w:bCs/>
        </w:rPr>
        <w:t xml:space="preserve">Pytanie 6. </w:t>
      </w:r>
      <w:r w:rsidRPr="00B13881">
        <w:rPr>
          <w:rFonts w:asciiTheme="minorHAnsi" w:hAnsiTheme="minorHAnsi" w:cstheme="minorHAnsi"/>
        </w:rPr>
        <w:t>Proszę o określenie typu i mocy płyty indukcyjnej.</w:t>
      </w:r>
    </w:p>
    <w:p w:rsidR="00EB1F23" w:rsidRPr="00B13881" w:rsidRDefault="00EB1F23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EB1F23" w:rsidRPr="00B13881" w:rsidRDefault="00EB1F23" w:rsidP="004E27F3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  <w:r w:rsidRPr="00B13881">
        <w:rPr>
          <w:rFonts w:asciiTheme="minorHAnsi" w:hAnsiTheme="minorHAnsi" w:cstheme="minorHAnsi"/>
        </w:rPr>
        <w:t>Odp.</w:t>
      </w:r>
      <w:r w:rsidR="007507ED" w:rsidRPr="00B13881">
        <w:rPr>
          <w:rFonts w:asciiTheme="minorHAnsi" w:hAnsiTheme="minorHAnsi" w:cstheme="minorHAnsi"/>
          <w:b/>
          <w:bCs/>
        </w:rPr>
        <w:t>Zamawiający wymaga płyty indukcyjnej z czterema polami grzewczymi o mocy między 7</w:t>
      </w:r>
      <w:r w:rsidR="000D4348" w:rsidRPr="00B13881">
        <w:rPr>
          <w:rFonts w:asciiTheme="minorHAnsi" w:hAnsiTheme="minorHAnsi" w:cstheme="minorHAnsi"/>
          <w:b/>
          <w:bCs/>
        </w:rPr>
        <w:t>,2</w:t>
      </w:r>
      <w:r w:rsidR="007507ED" w:rsidRPr="00B13881">
        <w:rPr>
          <w:rFonts w:asciiTheme="minorHAnsi" w:hAnsiTheme="minorHAnsi" w:cstheme="minorHAnsi"/>
          <w:b/>
          <w:bCs/>
        </w:rPr>
        <w:t xml:space="preserve"> a</w:t>
      </w:r>
      <w:r w:rsidR="000D4348" w:rsidRPr="00B13881">
        <w:rPr>
          <w:rFonts w:asciiTheme="minorHAnsi" w:hAnsiTheme="minorHAnsi" w:cstheme="minorHAnsi"/>
          <w:b/>
          <w:bCs/>
        </w:rPr>
        <w:t xml:space="preserve"> 8 </w:t>
      </w:r>
      <w:proofErr w:type="spellStart"/>
      <w:r w:rsidR="000D4348" w:rsidRPr="00B13881">
        <w:rPr>
          <w:rFonts w:asciiTheme="minorHAnsi" w:hAnsiTheme="minorHAnsi" w:cstheme="minorHAnsi"/>
          <w:b/>
          <w:bCs/>
        </w:rPr>
        <w:t>kW</w:t>
      </w:r>
      <w:proofErr w:type="spellEnd"/>
      <w:r w:rsidR="000D4348" w:rsidRPr="00B13881">
        <w:rPr>
          <w:rFonts w:asciiTheme="minorHAnsi" w:hAnsiTheme="minorHAnsi" w:cstheme="minorHAnsi"/>
          <w:b/>
          <w:bCs/>
        </w:rPr>
        <w:t xml:space="preserve">. Płyta powinna być wyposażona w zabezpieczenie przed przegrzaniem, wskaźnik ciepła resztkowego, </w:t>
      </w:r>
      <w:proofErr w:type="spellStart"/>
      <w:r w:rsidR="000D4348" w:rsidRPr="00B13881">
        <w:rPr>
          <w:rFonts w:asciiTheme="minorHAnsi" w:hAnsiTheme="minorHAnsi" w:cstheme="minorHAnsi"/>
          <w:b/>
          <w:bCs/>
        </w:rPr>
        <w:t>timer</w:t>
      </w:r>
      <w:proofErr w:type="spellEnd"/>
      <w:r w:rsidR="000D4348" w:rsidRPr="00B13881">
        <w:rPr>
          <w:rFonts w:asciiTheme="minorHAnsi" w:hAnsiTheme="minorHAnsi" w:cstheme="minorHAnsi"/>
          <w:b/>
          <w:bCs/>
        </w:rPr>
        <w:t>/minutnik i automatyczne wyłączenie w przypadku bezczynności czy po przekroczeniu maksymalnego czasu pracy.</w:t>
      </w:r>
    </w:p>
    <w:p w:rsidR="00B13881" w:rsidRPr="00B13881" w:rsidRDefault="00B13881" w:rsidP="004E27F3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</w:p>
    <w:p w:rsidR="00B13881" w:rsidRPr="00B13881" w:rsidRDefault="00B13881" w:rsidP="00B13881">
      <w:pPr>
        <w:adjustRightInd w:val="0"/>
        <w:jc w:val="both"/>
        <w:rPr>
          <w:rFonts w:asciiTheme="minorHAnsi" w:hAnsiTheme="minorHAnsi" w:cstheme="minorHAnsi"/>
          <w:b/>
          <w:bCs/>
        </w:rPr>
      </w:pPr>
      <w:r w:rsidRPr="00B13881">
        <w:rPr>
          <w:rFonts w:asciiTheme="minorHAnsi" w:hAnsiTheme="minorHAnsi" w:cstheme="minorHAnsi"/>
          <w:bCs/>
        </w:rPr>
        <w:t>Powyższa zmiana prowadzi do zmiany treści ogłoszenia o zamówieniu w związku z powyższym Zamawiający przesuwa</w:t>
      </w:r>
      <w:r>
        <w:rPr>
          <w:rFonts w:asciiTheme="minorHAnsi" w:hAnsiTheme="minorHAnsi" w:cstheme="minorHAnsi"/>
          <w:b/>
          <w:bCs/>
        </w:rPr>
        <w:t xml:space="preserve"> termin składania ofert z dnia </w:t>
      </w:r>
      <w:r w:rsidRPr="00B13881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6.08</w:t>
      </w:r>
      <w:r w:rsidRPr="00B138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 r. na dzień 28</w:t>
      </w:r>
      <w:r w:rsidRPr="00B1388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08</w:t>
      </w:r>
      <w:r w:rsidRPr="00B138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</w:t>
      </w:r>
      <w:r w:rsidRPr="00B13881">
        <w:rPr>
          <w:rFonts w:asciiTheme="minorHAnsi" w:hAnsiTheme="minorHAnsi" w:cstheme="minorHAnsi"/>
          <w:b/>
          <w:bCs/>
        </w:rPr>
        <w:t xml:space="preserve"> r.</w:t>
      </w:r>
    </w:p>
    <w:p w:rsidR="00B13881" w:rsidRPr="00B13881" w:rsidRDefault="00B13881" w:rsidP="00B13881">
      <w:pPr>
        <w:adjustRightInd w:val="0"/>
        <w:jc w:val="both"/>
        <w:rPr>
          <w:rFonts w:asciiTheme="minorHAnsi" w:hAnsiTheme="minorHAnsi" w:cstheme="minorHAnsi"/>
        </w:rPr>
      </w:pPr>
    </w:p>
    <w:p w:rsidR="00B13881" w:rsidRPr="00B13881" w:rsidRDefault="00B13881" w:rsidP="00B13881">
      <w:pPr>
        <w:adjustRightInd w:val="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 xml:space="preserve">Tym samym termin </w:t>
      </w:r>
      <w:r w:rsidRPr="00B13881">
        <w:rPr>
          <w:rFonts w:asciiTheme="minorHAnsi" w:hAnsiTheme="minorHAnsi" w:cstheme="minorHAnsi"/>
          <w:b/>
        </w:rPr>
        <w:t xml:space="preserve">otwarcia ofert ulega zmianie z dnia </w:t>
      </w:r>
      <w:r w:rsidRPr="00B13881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6.08</w:t>
      </w:r>
      <w:r w:rsidRPr="00B138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 r. na dzień 28</w:t>
      </w:r>
      <w:r w:rsidRPr="00B1388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08</w:t>
      </w:r>
      <w:r w:rsidRPr="00B13881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</w:t>
      </w:r>
      <w:r w:rsidRPr="00B13881">
        <w:rPr>
          <w:rFonts w:asciiTheme="minorHAnsi" w:hAnsiTheme="minorHAnsi" w:cstheme="minorHAnsi"/>
          <w:b/>
          <w:bCs/>
        </w:rPr>
        <w:t xml:space="preserve"> r.</w:t>
      </w:r>
    </w:p>
    <w:p w:rsidR="00B13881" w:rsidRPr="00B13881" w:rsidRDefault="00B13881" w:rsidP="00B13881">
      <w:pPr>
        <w:adjustRightInd w:val="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 xml:space="preserve">Jednocześnie informujemy, że </w:t>
      </w:r>
      <w:r w:rsidRPr="00B13881">
        <w:rPr>
          <w:rFonts w:asciiTheme="minorHAnsi" w:hAnsiTheme="minorHAnsi" w:cstheme="minorHAnsi"/>
          <w:u w:val="single"/>
        </w:rPr>
        <w:t>nie uległy zmianie</w:t>
      </w:r>
      <w:r w:rsidRPr="00B13881">
        <w:rPr>
          <w:rFonts w:asciiTheme="minorHAnsi" w:hAnsiTheme="minorHAnsi" w:cstheme="minorHAnsi"/>
        </w:rPr>
        <w:t xml:space="preserve"> miejsce oraz godzina składania i otwarcia</w:t>
      </w:r>
    </w:p>
    <w:p w:rsidR="00B13881" w:rsidRPr="00B13881" w:rsidRDefault="00B13881" w:rsidP="00B13881">
      <w:pPr>
        <w:adjustRightInd w:val="0"/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>ofert.</w:t>
      </w:r>
    </w:p>
    <w:p w:rsidR="00B13881" w:rsidRPr="00B13881" w:rsidRDefault="00B13881" w:rsidP="00B1388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13881">
        <w:rPr>
          <w:rFonts w:asciiTheme="minorHAnsi" w:hAnsiTheme="minorHAnsi" w:cstheme="minorHAnsi"/>
          <w:sz w:val="22"/>
          <w:szCs w:val="22"/>
        </w:rPr>
        <w:t>Termin związani</w:t>
      </w:r>
      <w:r>
        <w:rPr>
          <w:rFonts w:asciiTheme="minorHAnsi" w:hAnsiTheme="minorHAnsi" w:cstheme="minorHAnsi"/>
          <w:sz w:val="22"/>
          <w:szCs w:val="22"/>
        </w:rPr>
        <w:t>a ofertą ulega zmianie z dnia 24</w:t>
      </w:r>
      <w:r w:rsidRPr="00B138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09</w:t>
      </w:r>
      <w:r w:rsidRPr="00B13881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 r. na dzień 26.09</w:t>
      </w:r>
      <w:r w:rsidRPr="00B13881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1388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13881" w:rsidRPr="00B13881" w:rsidRDefault="00B13881" w:rsidP="004E27F3">
      <w:pPr>
        <w:pStyle w:val="Bezodstpw"/>
        <w:ind w:left="720"/>
        <w:jc w:val="both"/>
        <w:rPr>
          <w:rFonts w:asciiTheme="minorHAnsi" w:hAnsiTheme="minorHAnsi" w:cstheme="minorHAnsi"/>
          <w:b/>
          <w:bCs/>
        </w:rPr>
      </w:pPr>
    </w:p>
    <w:p w:rsidR="007507ED" w:rsidRPr="00B13881" w:rsidRDefault="007507ED" w:rsidP="004E27F3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2F7432" w:rsidRPr="00B13881" w:rsidRDefault="005E78BA" w:rsidP="00AE0928">
      <w:pPr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  <w:bCs/>
        </w:rPr>
        <w:t>O</w:t>
      </w:r>
      <w:r w:rsidR="00A4516B" w:rsidRPr="00B13881">
        <w:rPr>
          <w:rFonts w:asciiTheme="minorHAnsi" w:hAnsiTheme="minorHAnsi" w:cstheme="minorHAnsi"/>
          <w:bCs/>
        </w:rPr>
        <w:t>dpowied</w:t>
      </w:r>
      <w:r w:rsidR="0006540B" w:rsidRPr="00B13881">
        <w:rPr>
          <w:rFonts w:asciiTheme="minorHAnsi" w:hAnsiTheme="minorHAnsi" w:cstheme="minorHAnsi"/>
          <w:bCs/>
        </w:rPr>
        <w:t>zi</w:t>
      </w:r>
      <w:r w:rsidRPr="00B13881">
        <w:rPr>
          <w:rFonts w:asciiTheme="minorHAnsi" w:hAnsiTheme="minorHAnsi" w:cstheme="minorHAnsi"/>
          <w:bCs/>
        </w:rPr>
        <w:t xml:space="preserve"> Zamawiaj</w:t>
      </w:r>
      <w:r w:rsidR="002F7432" w:rsidRPr="00B13881">
        <w:rPr>
          <w:rFonts w:asciiTheme="minorHAnsi" w:hAnsiTheme="minorHAnsi" w:cstheme="minorHAnsi"/>
          <w:bCs/>
        </w:rPr>
        <w:t>ą</w:t>
      </w:r>
      <w:r w:rsidRPr="00B13881">
        <w:rPr>
          <w:rFonts w:asciiTheme="minorHAnsi" w:hAnsiTheme="minorHAnsi" w:cstheme="minorHAnsi"/>
          <w:bCs/>
        </w:rPr>
        <w:t>cego należy uwzględnić w składanych ofertach.</w:t>
      </w:r>
      <w:r w:rsidRPr="00B13881">
        <w:rPr>
          <w:rFonts w:asciiTheme="minorHAnsi" w:hAnsiTheme="minorHAnsi" w:cstheme="minorHAnsi"/>
        </w:rPr>
        <w:t>Powyższe informacje otrzymują wszyscy Wykonawcy, którzy pobrali SWZ. Powyższa informacja zosta</w:t>
      </w:r>
      <w:r w:rsidR="0006540B" w:rsidRPr="00B13881">
        <w:rPr>
          <w:rFonts w:asciiTheme="minorHAnsi" w:hAnsiTheme="minorHAnsi" w:cstheme="minorHAnsi"/>
        </w:rPr>
        <w:t xml:space="preserve">je </w:t>
      </w:r>
      <w:r w:rsidRPr="00B13881">
        <w:rPr>
          <w:rFonts w:asciiTheme="minorHAnsi" w:hAnsiTheme="minorHAnsi" w:cstheme="minorHAnsi"/>
        </w:rPr>
        <w:t>zamieszczona na Platformie</w:t>
      </w:r>
      <w:hyperlink r:id="rId8" w:history="1">
        <w:r w:rsidR="00CE727F" w:rsidRPr="00B13881">
          <w:rPr>
            <w:rStyle w:val="Hipercze"/>
            <w:rFonts w:asciiTheme="minorHAnsi" w:hAnsiTheme="minorHAnsi" w:cstheme="minorHAnsi"/>
            <w:b/>
          </w:rPr>
          <w:t>https://platformazakupowa.pl/pn/up_poznan</w:t>
        </w:r>
      </w:hyperlink>
      <w:r w:rsidRPr="00B13881">
        <w:rPr>
          <w:rFonts w:asciiTheme="minorHAnsi" w:hAnsiTheme="minorHAnsi" w:cstheme="minorHAnsi"/>
        </w:rPr>
        <w:t xml:space="preserve"> W pozostał</w:t>
      </w:r>
      <w:r w:rsidR="00CE727F" w:rsidRPr="00B13881">
        <w:rPr>
          <w:rFonts w:asciiTheme="minorHAnsi" w:hAnsiTheme="minorHAnsi" w:cstheme="minorHAnsi"/>
        </w:rPr>
        <w:t xml:space="preserve">a </w:t>
      </w:r>
      <w:r w:rsidRPr="00B13881">
        <w:rPr>
          <w:rFonts w:asciiTheme="minorHAnsi" w:hAnsiTheme="minorHAnsi" w:cstheme="minorHAnsi"/>
        </w:rPr>
        <w:t>treść Specyfikacji Warunków Zamówienia pozostaje bez zmian.</w:t>
      </w:r>
    </w:p>
    <w:p w:rsidR="0006540B" w:rsidRPr="00B13881" w:rsidRDefault="0006540B" w:rsidP="00AE0928">
      <w:pPr>
        <w:jc w:val="both"/>
        <w:rPr>
          <w:rFonts w:asciiTheme="minorHAnsi" w:hAnsiTheme="minorHAnsi" w:cstheme="minorHAnsi"/>
        </w:rPr>
      </w:pPr>
    </w:p>
    <w:p w:rsidR="0006540B" w:rsidRPr="00B13881" w:rsidRDefault="0006540B" w:rsidP="00AE0928">
      <w:pPr>
        <w:jc w:val="both"/>
        <w:rPr>
          <w:rFonts w:asciiTheme="minorHAnsi" w:hAnsiTheme="minorHAnsi" w:cstheme="minorHAnsi"/>
        </w:rPr>
      </w:pPr>
    </w:p>
    <w:p w:rsidR="0006540B" w:rsidRPr="00B13881" w:rsidRDefault="0006540B" w:rsidP="00AE0928">
      <w:pPr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 xml:space="preserve">Przewodniczący Komisji Przetargowej </w:t>
      </w:r>
    </w:p>
    <w:p w:rsidR="0006540B" w:rsidRPr="00B13881" w:rsidRDefault="0006540B" w:rsidP="00AE0928">
      <w:pPr>
        <w:jc w:val="both"/>
        <w:rPr>
          <w:rFonts w:asciiTheme="minorHAnsi" w:hAnsiTheme="minorHAnsi" w:cstheme="minorHAnsi"/>
        </w:rPr>
      </w:pPr>
    </w:p>
    <w:p w:rsidR="0006540B" w:rsidRPr="00B13881" w:rsidRDefault="00305511" w:rsidP="00AE0928">
      <w:pPr>
        <w:jc w:val="both"/>
        <w:rPr>
          <w:rFonts w:asciiTheme="minorHAnsi" w:hAnsiTheme="minorHAnsi" w:cstheme="minorHAnsi"/>
        </w:rPr>
      </w:pPr>
      <w:r w:rsidRPr="00B13881">
        <w:rPr>
          <w:rFonts w:asciiTheme="minorHAnsi" w:hAnsiTheme="minorHAnsi" w:cstheme="minorHAnsi"/>
        </w:rPr>
        <w:t>Rufkiewicz Michał</w:t>
      </w:r>
    </w:p>
    <w:sectPr w:rsidR="0006540B" w:rsidRPr="00B13881" w:rsidSect="00EA0C46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284" w:right="1418" w:bottom="993" w:left="1418" w:header="284" w:footer="24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1BC" w:rsidRDefault="006041BC">
      <w:r>
        <w:separator/>
      </w:r>
    </w:p>
  </w:endnote>
  <w:endnote w:type="continuationSeparator" w:id="1">
    <w:p w:rsidR="006041BC" w:rsidRDefault="0060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:rsidR="00C24FD8" w:rsidRDefault="00F4629C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</w:t>
    </w:r>
    <w:r w:rsidR="00C24FD8">
      <w:rPr>
        <w:rFonts w:ascii="Lato"/>
        <w:b/>
        <w:color w:val="006C3E"/>
        <w:sz w:val="24"/>
      </w:rPr>
      <w:t>.up.poznan.pl</w:t>
    </w:r>
  </w:p>
  <w:p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1BC" w:rsidRDefault="006041BC">
      <w:r>
        <w:separator/>
      </w:r>
    </w:p>
  </w:footnote>
  <w:footnote w:type="continuationSeparator" w:id="1">
    <w:p w:rsidR="006041BC" w:rsidRDefault="0060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66" w:rsidRDefault="009D2A66">
    <w:pPr>
      <w:pStyle w:val="Nagwek"/>
    </w:pPr>
  </w:p>
  <w:p w:rsidR="00B15FAA" w:rsidRDefault="00B15FAA">
    <w:pPr>
      <w:pStyle w:val="Nagwek"/>
    </w:pPr>
  </w:p>
  <w:p w:rsidR="00E840AD" w:rsidRDefault="00E840AD">
    <w:pPr>
      <w:pStyle w:val="Nagwek"/>
    </w:pPr>
  </w:p>
  <w:p w:rsidR="00934B1C" w:rsidRDefault="00934B1C">
    <w:pPr>
      <w:pStyle w:val="Nagwek"/>
    </w:pPr>
  </w:p>
  <w:p w:rsidR="001F0357" w:rsidRDefault="001F0357">
    <w:pPr>
      <w:pStyle w:val="Nagwek"/>
    </w:pPr>
  </w:p>
  <w:p w:rsidR="00E840AD" w:rsidRDefault="00E840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46" w:rsidRDefault="00EA0C46" w:rsidP="004B11EB">
    <w:pPr>
      <w:widowControl/>
      <w:kinsoku w:val="0"/>
      <w:overflowPunct w:val="0"/>
      <w:adjustRightInd w:val="0"/>
      <w:ind w:left="1985" w:hanging="425"/>
      <w:rPr>
        <w:rFonts w:ascii="Lato"/>
        <w:b/>
        <w:color w:val="006C3E"/>
        <w:sz w:val="18"/>
      </w:rPr>
    </w:pPr>
    <w:bookmarkStart w:id="3" w:name="_Hlk33431340"/>
    <w:bookmarkStart w:id="4" w:name="_Hlk33431403"/>
  </w:p>
  <w:p w:rsidR="008E00E9" w:rsidRPr="008E00E9" w:rsidRDefault="008E00E9" w:rsidP="004B11EB">
    <w:pPr>
      <w:widowControl/>
      <w:kinsoku w:val="0"/>
      <w:overflowPunct w:val="0"/>
      <w:adjustRightInd w:val="0"/>
      <w:ind w:left="1985" w:hanging="425"/>
      <w:rPr>
        <w:rFonts w:ascii="Times New Roman" w:eastAsiaTheme="minorHAnsi" w:hAnsi="Times New Roman" w:cs="Times New Roman"/>
        <w:sz w:val="20"/>
        <w:szCs w:val="20"/>
        <w:lang w:eastAsia="en-US" w:bidi="ar-SA"/>
      </w:rPr>
    </w:pPr>
    <w:r w:rsidRPr="008E00E9">
      <w:rPr>
        <w:rFonts w:ascii="Times New Roman" w:eastAsiaTheme="minorHAnsi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503315168" behindDoc="0" locked="1" layoutInCell="1" allowOverlap="0">
          <wp:simplePos x="0" y="0"/>
          <wp:positionH relativeFrom="column">
            <wp:posOffset>-720090</wp:posOffset>
          </wp:positionH>
          <wp:positionV relativeFrom="page">
            <wp:posOffset>107950</wp:posOffset>
          </wp:positionV>
          <wp:extent cx="1717200" cy="799200"/>
          <wp:effectExtent l="0" t="0" r="0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00E9">
      <w:rPr>
        <w:rFonts w:ascii="Lato"/>
        <w:b/>
        <w:color w:val="006C3E"/>
        <w:sz w:val="18"/>
      </w:rPr>
      <w:t>Uniwersytet Przyrodniczy w Poznaniu</w:t>
    </w:r>
  </w:p>
  <w:p w:rsidR="008E00E9" w:rsidRPr="008E00E9" w:rsidRDefault="008E00E9" w:rsidP="004B11EB">
    <w:pPr>
      <w:tabs>
        <w:tab w:val="center" w:pos="6149"/>
      </w:tabs>
      <w:ind w:left="1985" w:hanging="425"/>
      <w:rPr>
        <w:rFonts w:ascii="Lato Light"/>
        <w:sz w:val="18"/>
      </w:rPr>
    </w:pPr>
    <w:r w:rsidRPr="008E00E9">
      <w:rPr>
        <w:rFonts w:ascii="Lato Light"/>
        <w:color w:val="006C3E"/>
        <w:sz w:val="18"/>
      </w:rPr>
      <w:t xml:space="preserve">ul. Wojska Polskiego </w:t>
    </w:r>
    <w:r w:rsidR="006A04A8">
      <w:rPr>
        <w:rFonts w:ascii="Lato Light"/>
        <w:color w:val="006C3E"/>
        <w:sz w:val="18"/>
      </w:rPr>
      <w:t>3</w:t>
    </w:r>
    <w:r w:rsidRPr="008E00E9">
      <w:rPr>
        <w:rFonts w:ascii="Lato Light"/>
        <w:color w:val="006C3E"/>
        <w:sz w:val="18"/>
      </w:rPr>
      <w:t>8</w:t>
    </w:r>
    <w:r w:rsidR="006A04A8">
      <w:rPr>
        <w:rFonts w:ascii="Lato Light"/>
        <w:color w:val="006C3E"/>
        <w:sz w:val="18"/>
      </w:rPr>
      <w:t>/42</w:t>
    </w:r>
    <w:r w:rsidRPr="008E00E9">
      <w:rPr>
        <w:rFonts w:ascii="Lato Light"/>
        <w:color w:val="006C3E"/>
        <w:sz w:val="18"/>
      </w:rPr>
      <w:tab/>
    </w:r>
  </w:p>
  <w:p w:rsidR="008E00E9" w:rsidRPr="008E00E9" w:rsidRDefault="008E00E9" w:rsidP="004B11EB">
    <w:pPr>
      <w:ind w:left="1985" w:hanging="425"/>
      <w:rPr>
        <w:rFonts w:ascii="Lato Light"/>
        <w:sz w:val="18"/>
      </w:rPr>
    </w:pPr>
    <w:r w:rsidRPr="008E00E9">
      <w:rPr>
        <w:rFonts w:ascii="Lato Light" w:hAnsi="Lato Light"/>
        <w:color w:val="006C3E"/>
        <w:sz w:val="18"/>
      </w:rPr>
      <w:t>60-6</w:t>
    </w:r>
    <w:r w:rsidR="006A04A8">
      <w:rPr>
        <w:rFonts w:ascii="Lato Light" w:hAnsi="Lato Light"/>
        <w:color w:val="006C3E"/>
        <w:sz w:val="18"/>
      </w:rPr>
      <w:t>2</w:t>
    </w:r>
    <w:r w:rsidRPr="008E00E9">
      <w:rPr>
        <w:rFonts w:ascii="Lato Light" w:hAnsi="Lato Light"/>
        <w:color w:val="006C3E"/>
        <w:sz w:val="18"/>
      </w:rPr>
      <w:t>7 Poznań</w:t>
    </w:r>
    <w:bookmarkEnd w:id="3"/>
    <w:bookmarkEnd w:id="4"/>
  </w:p>
  <w:p w:rsidR="006F3A00" w:rsidRPr="006F3A00" w:rsidRDefault="006F3A00" w:rsidP="00EA0C46">
    <w:pPr>
      <w:rPr>
        <w:rFonts w:ascii="Lato Light"/>
        <w:color w:val="006C3E"/>
        <w:sz w:val="18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6D2"/>
    <w:multiLevelType w:val="hybridMultilevel"/>
    <w:tmpl w:val="A5B0DDF2"/>
    <w:lvl w:ilvl="0" w:tplc="43349216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7B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8B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3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615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30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F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7E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4A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567E7"/>
    <w:multiLevelType w:val="hybridMultilevel"/>
    <w:tmpl w:val="14D4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8A4"/>
    <w:multiLevelType w:val="hybridMultilevel"/>
    <w:tmpl w:val="389403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847F2"/>
    <w:multiLevelType w:val="hybridMultilevel"/>
    <w:tmpl w:val="04601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979B0"/>
    <w:multiLevelType w:val="hybridMultilevel"/>
    <w:tmpl w:val="E8B28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E06AB4"/>
    <w:multiLevelType w:val="hybridMultilevel"/>
    <w:tmpl w:val="322E7B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112E5A"/>
    <w:multiLevelType w:val="hybridMultilevel"/>
    <w:tmpl w:val="E58829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5" style="mso-position-horizontal-relative:page" strokecolor="#006c3e">
      <v:stroke color="#006c3e" weight="1pt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1116C"/>
    <w:rsid w:val="000075BE"/>
    <w:rsid w:val="000108AD"/>
    <w:rsid w:val="000362F8"/>
    <w:rsid w:val="00036434"/>
    <w:rsid w:val="00037915"/>
    <w:rsid w:val="00051E62"/>
    <w:rsid w:val="00061F37"/>
    <w:rsid w:val="000639E9"/>
    <w:rsid w:val="0006540B"/>
    <w:rsid w:val="00066981"/>
    <w:rsid w:val="00081E1D"/>
    <w:rsid w:val="000B0113"/>
    <w:rsid w:val="000B75F5"/>
    <w:rsid w:val="000D3A06"/>
    <w:rsid w:val="000D4078"/>
    <w:rsid w:val="000D4348"/>
    <w:rsid w:val="000E3A1C"/>
    <w:rsid w:val="000F1F5A"/>
    <w:rsid w:val="000F6530"/>
    <w:rsid w:val="001038A1"/>
    <w:rsid w:val="00104B2F"/>
    <w:rsid w:val="0011116C"/>
    <w:rsid w:val="00122070"/>
    <w:rsid w:val="00124B63"/>
    <w:rsid w:val="00134528"/>
    <w:rsid w:val="00137245"/>
    <w:rsid w:val="001600A6"/>
    <w:rsid w:val="00164A2E"/>
    <w:rsid w:val="00180250"/>
    <w:rsid w:val="001818F0"/>
    <w:rsid w:val="001A3FDE"/>
    <w:rsid w:val="001C6C23"/>
    <w:rsid w:val="001D3DC4"/>
    <w:rsid w:val="001E3FE8"/>
    <w:rsid w:val="001F0357"/>
    <w:rsid w:val="002203DF"/>
    <w:rsid w:val="00236988"/>
    <w:rsid w:val="00250667"/>
    <w:rsid w:val="00252BB1"/>
    <w:rsid w:val="002616E5"/>
    <w:rsid w:val="002769E9"/>
    <w:rsid w:val="0028492C"/>
    <w:rsid w:val="002B4F95"/>
    <w:rsid w:val="002C6AE9"/>
    <w:rsid w:val="002D2F39"/>
    <w:rsid w:val="002D6A63"/>
    <w:rsid w:val="002E28C8"/>
    <w:rsid w:val="002F7432"/>
    <w:rsid w:val="00305511"/>
    <w:rsid w:val="003071DB"/>
    <w:rsid w:val="0031716B"/>
    <w:rsid w:val="003433F1"/>
    <w:rsid w:val="00356097"/>
    <w:rsid w:val="003616E9"/>
    <w:rsid w:val="00366A5D"/>
    <w:rsid w:val="00414979"/>
    <w:rsid w:val="0045755F"/>
    <w:rsid w:val="00466DBA"/>
    <w:rsid w:val="004A40ED"/>
    <w:rsid w:val="004B11EB"/>
    <w:rsid w:val="004D3715"/>
    <w:rsid w:val="004D720D"/>
    <w:rsid w:val="004E0919"/>
    <w:rsid w:val="004E27F3"/>
    <w:rsid w:val="004F45D3"/>
    <w:rsid w:val="004F4C32"/>
    <w:rsid w:val="00505959"/>
    <w:rsid w:val="0051605C"/>
    <w:rsid w:val="00523D8F"/>
    <w:rsid w:val="00543B3F"/>
    <w:rsid w:val="005473BF"/>
    <w:rsid w:val="005A2755"/>
    <w:rsid w:val="005B4689"/>
    <w:rsid w:val="005E78BA"/>
    <w:rsid w:val="006014A7"/>
    <w:rsid w:val="006041BC"/>
    <w:rsid w:val="00621A66"/>
    <w:rsid w:val="00665B08"/>
    <w:rsid w:val="006673A2"/>
    <w:rsid w:val="006924EF"/>
    <w:rsid w:val="006A04A8"/>
    <w:rsid w:val="006B3BAB"/>
    <w:rsid w:val="006D540D"/>
    <w:rsid w:val="006F3A00"/>
    <w:rsid w:val="00715170"/>
    <w:rsid w:val="007321A4"/>
    <w:rsid w:val="007335FB"/>
    <w:rsid w:val="007411AE"/>
    <w:rsid w:val="00746797"/>
    <w:rsid w:val="007507ED"/>
    <w:rsid w:val="007548D0"/>
    <w:rsid w:val="0077248F"/>
    <w:rsid w:val="007760AC"/>
    <w:rsid w:val="00781D18"/>
    <w:rsid w:val="007A3667"/>
    <w:rsid w:val="007B5015"/>
    <w:rsid w:val="007C5754"/>
    <w:rsid w:val="007C6DD9"/>
    <w:rsid w:val="007D381A"/>
    <w:rsid w:val="007E1D1A"/>
    <w:rsid w:val="00823065"/>
    <w:rsid w:val="008439EE"/>
    <w:rsid w:val="0085481B"/>
    <w:rsid w:val="00865AC0"/>
    <w:rsid w:val="00867EE6"/>
    <w:rsid w:val="00870A31"/>
    <w:rsid w:val="00882819"/>
    <w:rsid w:val="0089269E"/>
    <w:rsid w:val="008934A0"/>
    <w:rsid w:val="008B614E"/>
    <w:rsid w:val="008C1530"/>
    <w:rsid w:val="008E00E9"/>
    <w:rsid w:val="00934B1C"/>
    <w:rsid w:val="00940463"/>
    <w:rsid w:val="00943217"/>
    <w:rsid w:val="009475F8"/>
    <w:rsid w:val="00947DA9"/>
    <w:rsid w:val="0095382E"/>
    <w:rsid w:val="00961206"/>
    <w:rsid w:val="0096176C"/>
    <w:rsid w:val="00962B1D"/>
    <w:rsid w:val="00971DF7"/>
    <w:rsid w:val="00984AFA"/>
    <w:rsid w:val="00990B86"/>
    <w:rsid w:val="009928DF"/>
    <w:rsid w:val="00994F26"/>
    <w:rsid w:val="009B33A3"/>
    <w:rsid w:val="009B4CCE"/>
    <w:rsid w:val="009B659B"/>
    <w:rsid w:val="009C13DB"/>
    <w:rsid w:val="009C42FC"/>
    <w:rsid w:val="009D2A66"/>
    <w:rsid w:val="009D4DE9"/>
    <w:rsid w:val="009E374B"/>
    <w:rsid w:val="009F609D"/>
    <w:rsid w:val="00A00C18"/>
    <w:rsid w:val="00A0345A"/>
    <w:rsid w:val="00A058BB"/>
    <w:rsid w:val="00A3420F"/>
    <w:rsid w:val="00A4426B"/>
    <w:rsid w:val="00A4516B"/>
    <w:rsid w:val="00AB7350"/>
    <w:rsid w:val="00AE0928"/>
    <w:rsid w:val="00B026E4"/>
    <w:rsid w:val="00B13881"/>
    <w:rsid w:val="00B15FAA"/>
    <w:rsid w:val="00B20FB9"/>
    <w:rsid w:val="00B226BF"/>
    <w:rsid w:val="00B32EA6"/>
    <w:rsid w:val="00B37B9C"/>
    <w:rsid w:val="00B43841"/>
    <w:rsid w:val="00B54451"/>
    <w:rsid w:val="00B600E8"/>
    <w:rsid w:val="00B61CD3"/>
    <w:rsid w:val="00B64355"/>
    <w:rsid w:val="00B86B9D"/>
    <w:rsid w:val="00BB30A7"/>
    <w:rsid w:val="00BB5CB0"/>
    <w:rsid w:val="00BC1E8E"/>
    <w:rsid w:val="00C13425"/>
    <w:rsid w:val="00C13D2A"/>
    <w:rsid w:val="00C214DD"/>
    <w:rsid w:val="00C235AF"/>
    <w:rsid w:val="00C24FD8"/>
    <w:rsid w:val="00C25286"/>
    <w:rsid w:val="00C42BC8"/>
    <w:rsid w:val="00C43337"/>
    <w:rsid w:val="00C56121"/>
    <w:rsid w:val="00C70176"/>
    <w:rsid w:val="00CA33FB"/>
    <w:rsid w:val="00CB1859"/>
    <w:rsid w:val="00CB41FF"/>
    <w:rsid w:val="00CD5D5A"/>
    <w:rsid w:val="00CE727F"/>
    <w:rsid w:val="00D0147C"/>
    <w:rsid w:val="00D255AC"/>
    <w:rsid w:val="00D33EEE"/>
    <w:rsid w:val="00D52129"/>
    <w:rsid w:val="00D84A8F"/>
    <w:rsid w:val="00DE6DA7"/>
    <w:rsid w:val="00E04E85"/>
    <w:rsid w:val="00E273E3"/>
    <w:rsid w:val="00E27859"/>
    <w:rsid w:val="00E35F4A"/>
    <w:rsid w:val="00E5537F"/>
    <w:rsid w:val="00E56272"/>
    <w:rsid w:val="00E740C6"/>
    <w:rsid w:val="00E744C6"/>
    <w:rsid w:val="00E75826"/>
    <w:rsid w:val="00E840AD"/>
    <w:rsid w:val="00E918CA"/>
    <w:rsid w:val="00EA0C46"/>
    <w:rsid w:val="00EA2370"/>
    <w:rsid w:val="00EB1F23"/>
    <w:rsid w:val="00EB5F33"/>
    <w:rsid w:val="00EB5FED"/>
    <w:rsid w:val="00EB74DA"/>
    <w:rsid w:val="00EE0DE1"/>
    <w:rsid w:val="00EE53F3"/>
    <w:rsid w:val="00F074DC"/>
    <w:rsid w:val="00F07B7B"/>
    <w:rsid w:val="00F131EF"/>
    <w:rsid w:val="00F139AB"/>
    <w:rsid w:val="00F4629C"/>
    <w:rsid w:val="00F46BE8"/>
    <w:rsid w:val="00F534F3"/>
    <w:rsid w:val="00F60F24"/>
    <w:rsid w:val="00F73054"/>
    <w:rsid w:val="00FB7509"/>
    <w:rsid w:val="00FC3B10"/>
    <w:rsid w:val="00FE104F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26B"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4426B"/>
    <w:rPr>
      <w:sz w:val="24"/>
      <w:szCs w:val="24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A4426B"/>
  </w:style>
  <w:style w:type="paragraph" w:customStyle="1" w:styleId="TableParagraph">
    <w:name w:val="Table Paragraph"/>
    <w:basedOn w:val="Normalny"/>
    <w:uiPriority w:val="1"/>
    <w:qFormat/>
    <w:rsid w:val="00A4426B"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D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04F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34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34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9475F8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A4516B"/>
    <w:rPr>
      <w:rFonts w:ascii="Verdana" w:eastAsia="Verdana" w:hAnsi="Verdana" w:cs="Verdan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B138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p_pozn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FE83-07F7-4821-8CC4-38BE36EB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Zosia</cp:lastModifiedBy>
  <cp:revision>16</cp:revision>
  <cp:lastPrinted>2024-08-22T07:34:00Z</cp:lastPrinted>
  <dcterms:created xsi:type="dcterms:W3CDTF">2024-08-22T07:39:00Z</dcterms:created>
  <dcterms:modified xsi:type="dcterms:W3CDTF">2024-08-23T14:44:00Z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