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B3" w:rsidRPr="005305B1" w:rsidRDefault="00056CB3" w:rsidP="005305B1">
      <w:pPr>
        <w:spacing w:line="360" w:lineRule="exact"/>
        <w:rPr>
          <w:rFonts w:asciiTheme="minorHAnsi" w:hAnsiTheme="minorHAnsi" w:cstheme="minorHAnsi"/>
        </w:rPr>
      </w:pPr>
    </w:p>
    <w:p w:rsidR="00E342CA" w:rsidRPr="00D00DD3" w:rsidRDefault="008F1E50" w:rsidP="005305B1">
      <w:pPr>
        <w:pStyle w:val="Legenda"/>
        <w:spacing w:after="200" w:line="360" w:lineRule="exact"/>
        <w:jc w:val="center"/>
        <w:rPr>
          <w:rFonts w:ascii="Georgia" w:hAnsi="Georgia" w:cstheme="minorHAnsi"/>
          <w:szCs w:val="32"/>
        </w:rPr>
      </w:pPr>
      <w:r w:rsidRPr="00D00DD3">
        <w:rPr>
          <w:rFonts w:ascii="Georgia" w:hAnsi="Georgia" w:cstheme="minorHAnsi"/>
          <w:szCs w:val="32"/>
        </w:rPr>
        <w:t>UMOWA Nr …..……/</w:t>
      </w:r>
      <w:proofErr w:type="spellStart"/>
      <w:r w:rsidRPr="00D00DD3">
        <w:rPr>
          <w:rFonts w:ascii="Georgia" w:hAnsi="Georgia" w:cstheme="minorHAnsi"/>
          <w:szCs w:val="32"/>
        </w:rPr>
        <w:t>Dkw</w:t>
      </w:r>
      <w:proofErr w:type="spellEnd"/>
      <w:r w:rsidRPr="00D00DD3">
        <w:rPr>
          <w:rFonts w:ascii="Georgia" w:hAnsi="Georgia" w:cstheme="minorHAnsi"/>
          <w:szCs w:val="32"/>
        </w:rPr>
        <w:t>/2023</w:t>
      </w:r>
    </w:p>
    <w:p w:rsidR="00E342CA" w:rsidRPr="005305B1" w:rsidRDefault="00E342CA" w:rsidP="005305B1">
      <w:pPr>
        <w:spacing w:line="360" w:lineRule="exact"/>
        <w:rPr>
          <w:rFonts w:asciiTheme="minorHAnsi" w:hAnsiTheme="minorHAnsi" w:cstheme="minorHAnsi"/>
        </w:rPr>
      </w:pP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zawarta w dniu ..............................… .202</w:t>
      </w:r>
      <w:r w:rsidR="008F1E50" w:rsidRPr="005305B1">
        <w:rPr>
          <w:rFonts w:asciiTheme="minorHAnsi" w:hAnsiTheme="minorHAnsi" w:cstheme="minorHAnsi"/>
        </w:rPr>
        <w:t>3</w:t>
      </w:r>
      <w:r w:rsidRPr="005305B1">
        <w:rPr>
          <w:rFonts w:asciiTheme="minorHAnsi" w:hAnsiTheme="minorHAnsi" w:cstheme="minorHAnsi"/>
        </w:rPr>
        <w:t xml:space="preserve"> r. pomiędzy:</w:t>
      </w: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b/>
        </w:rPr>
        <w:t xml:space="preserve">Skarbem Państwa </w:t>
      </w:r>
      <w:r w:rsidR="009D046E" w:rsidRPr="005305B1">
        <w:rPr>
          <w:rFonts w:asciiTheme="minorHAnsi" w:hAnsiTheme="minorHAnsi" w:cstheme="minorHAnsi"/>
          <w:b/>
        </w:rPr>
        <w:t>–</w:t>
      </w:r>
      <w:r w:rsidRPr="005305B1">
        <w:rPr>
          <w:rFonts w:asciiTheme="minorHAnsi" w:hAnsiTheme="minorHAnsi" w:cstheme="minorHAnsi"/>
          <w:b/>
        </w:rPr>
        <w:t xml:space="preserve"> </w:t>
      </w:r>
      <w:r w:rsidR="009D046E" w:rsidRPr="005305B1">
        <w:rPr>
          <w:rFonts w:asciiTheme="minorHAnsi" w:hAnsiTheme="minorHAnsi" w:cstheme="minorHAnsi"/>
          <w:b/>
        </w:rPr>
        <w:t>Dyrektorem Aresztu Śledczego w Radomiu</w:t>
      </w:r>
      <w:r w:rsidRPr="005305B1">
        <w:rPr>
          <w:rFonts w:asciiTheme="minorHAnsi" w:hAnsiTheme="minorHAnsi" w:cstheme="minorHAnsi"/>
          <w:b/>
        </w:rPr>
        <w:t>,</w:t>
      </w:r>
      <w:r w:rsidRPr="005305B1">
        <w:rPr>
          <w:rFonts w:asciiTheme="minorHAnsi" w:hAnsiTheme="minorHAnsi" w:cstheme="minorHAnsi"/>
        </w:rPr>
        <w:t xml:space="preserve"> </w:t>
      </w:r>
    </w:p>
    <w:p w:rsidR="008F1E50" w:rsidRPr="005305B1" w:rsidRDefault="008B40C9" w:rsidP="005305B1">
      <w:pPr>
        <w:spacing w:line="360" w:lineRule="exact"/>
        <w:jc w:val="both"/>
        <w:rPr>
          <w:rFonts w:asciiTheme="minorHAnsi" w:hAnsiTheme="minorHAnsi" w:cstheme="minorHAnsi"/>
          <w:b/>
          <w:bCs/>
        </w:rPr>
      </w:pPr>
      <w:r>
        <w:rPr>
          <w:rFonts w:asciiTheme="minorHAnsi" w:hAnsiTheme="minorHAnsi" w:cstheme="minorHAnsi"/>
          <w:b/>
          <w:bCs/>
        </w:rPr>
        <w:t>…………………………………………………………………..</w:t>
      </w:r>
    </w:p>
    <w:p w:rsidR="00E342CA" w:rsidRPr="008B40C9" w:rsidRDefault="009D046E" w:rsidP="005305B1">
      <w:pPr>
        <w:spacing w:line="360" w:lineRule="exact"/>
        <w:jc w:val="both"/>
        <w:rPr>
          <w:rFonts w:asciiTheme="minorHAnsi" w:hAnsiTheme="minorHAnsi" w:cstheme="minorHAnsi"/>
          <w:b/>
          <w:bCs/>
        </w:rPr>
      </w:pPr>
      <w:r w:rsidRPr="005305B1">
        <w:rPr>
          <w:rFonts w:asciiTheme="minorHAnsi" w:hAnsiTheme="minorHAnsi" w:cstheme="minorHAnsi"/>
          <w:b/>
          <w:bCs/>
        </w:rPr>
        <w:t>ul. Wolanowska 120,</w:t>
      </w:r>
      <w:r w:rsidR="008B40C9">
        <w:rPr>
          <w:rFonts w:asciiTheme="minorHAnsi" w:hAnsiTheme="minorHAnsi" w:cstheme="minorHAnsi"/>
          <w:b/>
          <w:bCs/>
        </w:rPr>
        <w:t xml:space="preserve"> </w:t>
      </w:r>
      <w:r w:rsidRPr="005305B1">
        <w:rPr>
          <w:rFonts w:asciiTheme="minorHAnsi" w:hAnsiTheme="minorHAnsi" w:cstheme="minorHAnsi"/>
          <w:b/>
          <w:bCs/>
        </w:rPr>
        <w:t>26-600 Radom,</w:t>
      </w:r>
      <w:r w:rsidR="008B40C9">
        <w:rPr>
          <w:rFonts w:asciiTheme="minorHAnsi" w:hAnsiTheme="minorHAnsi" w:cstheme="minorHAnsi"/>
          <w:b/>
          <w:bCs/>
        </w:rPr>
        <w:t xml:space="preserve">   </w:t>
      </w:r>
      <w:r w:rsidR="00E342CA" w:rsidRPr="005305B1">
        <w:rPr>
          <w:rFonts w:asciiTheme="minorHAnsi" w:hAnsiTheme="minorHAnsi" w:cstheme="minorHAnsi"/>
          <w:b/>
        </w:rPr>
        <w:t xml:space="preserve">NIP: </w:t>
      </w:r>
      <w:r w:rsidRPr="005305B1">
        <w:rPr>
          <w:rFonts w:asciiTheme="minorHAnsi" w:hAnsiTheme="minorHAnsi" w:cstheme="minorHAnsi"/>
          <w:b/>
        </w:rPr>
        <w:t>796-10-66-015</w:t>
      </w:r>
      <w:r w:rsidR="00E342CA" w:rsidRPr="005305B1">
        <w:rPr>
          <w:rFonts w:asciiTheme="minorHAnsi" w:hAnsiTheme="minorHAnsi" w:cstheme="minorHAnsi"/>
          <w:b/>
        </w:rPr>
        <w:t xml:space="preserve">, REGON: </w:t>
      </w:r>
      <w:r w:rsidRPr="005305B1">
        <w:rPr>
          <w:rFonts w:asciiTheme="minorHAnsi" w:hAnsiTheme="minorHAnsi" w:cstheme="minorHAnsi"/>
          <w:b/>
        </w:rPr>
        <w:t>000320822</w:t>
      </w:r>
      <w:r w:rsidR="00E342CA" w:rsidRPr="005305B1">
        <w:rPr>
          <w:rFonts w:asciiTheme="minorHAnsi" w:hAnsiTheme="minorHAnsi" w:cstheme="minorHAnsi"/>
          <w:b/>
        </w:rPr>
        <w:t xml:space="preserve"> </w:t>
      </w: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 xml:space="preserve">zwanym w treści umowy </w:t>
      </w:r>
      <w:r w:rsidRPr="005305B1">
        <w:rPr>
          <w:rFonts w:asciiTheme="minorHAnsi" w:hAnsiTheme="minorHAnsi" w:cstheme="minorHAnsi"/>
          <w:b/>
          <w:bCs/>
        </w:rPr>
        <w:t>Zamawiającym</w:t>
      </w:r>
      <w:r w:rsidRPr="005305B1">
        <w:rPr>
          <w:rFonts w:asciiTheme="minorHAnsi" w:hAnsiTheme="minorHAnsi" w:cstheme="minorHAnsi"/>
        </w:rPr>
        <w:t xml:space="preserve">: </w:t>
      </w: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 xml:space="preserve">a </w:t>
      </w:r>
    </w:p>
    <w:p w:rsidR="00E342CA" w:rsidRPr="005305B1" w:rsidRDefault="00E342CA" w:rsidP="005305B1">
      <w:pPr>
        <w:spacing w:line="360" w:lineRule="exact"/>
        <w:rPr>
          <w:rFonts w:asciiTheme="minorHAnsi" w:eastAsia="Times New Roman" w:hAnsiTheme="minorHAnsi" w:cstheme="minorHAnsi"/>
          <w:b/>
          <w:bCs/>
          <w:kern w:val="2"/>
          <w:lang w:eastAsia="ar-SA"/>
        </w:rPr>
      </w:pPr>
      <w:r w:rsidRPr="005305B1">
        <w:rPr>
          <w:rFonts w:asciiTheme="minorHAnsi" w:eastAsia="Times New Roman" w:hAnsiTheme="minorHAnsi" w:cstheme="minorHAnsi"/>
          <w:b/>
          <w:bCs/>
          <w:kern w:val="2"/>
          <w:lang w:eastAsia="ar-SA"/>
        </w:rPr>
        <w:t>………………………………………………………………………………………. z siedzibą w ……………….....................</w:t>
      </w:r>
    </w:p>
    <w:p w:rsidR="00E342CA" w:rsidRPr="005305B1" w:rsidRDefault="00E342CA" w:rsidP="005305B1">
      <w:pPr>
        <w:spacing w:line="360" w:lineRule="exact"/>
        <w:rPr>
          <w:rFonts w:asciiTheme="minorHAnsi" w:eastAsia="Times New Roman" w:hAnsiTheme="minorHAnsi" w:cstheme="minorHAnsi"/>
          <w:b/>
          <w:bCs/>
          <w:kern w:val="2"/>
          <w:lang w:eastAsia="ar-SA"/>
        </w:rPr>
      </w:pPr>
      <w:r w:rsidRPr="005305B1">
        <w:rPr>
          <w:rFonts w:asciiTheme="minorHAnsi" w:eastAsia="Times New Roman" w:hAnsiTheme="minorHAnsi" w:cstheme="minorHAnsi"/>
          <w:b/>
          <w:bCs/>
          <w:kern w:val="2"/>
          <w:lang w:eastAsia="ar-SA"/>
        </w:rPr>
        <w:t>NIP: ………………………..………..… REGON: ………………………..………..… KRS: ………………………..………..…</w:t>
      </w:r>
    </w:p>
    <w:p w:rsidR="00E342CA" w:rsidRPr="005305B1" w:rsidRDefault="00E342CA" w:rsidP="005305B1">
      <w:pPr>
        <w:spacing w:line="360" w:lineRule="exact"/>
        <w:jc w:val="both"/>
        <w:rPr>
          <w:rFonts w:asciiTheme="minorHAnsi" w:hAnsiTheme="minorHAnsi" w:cstheme="minorHAnsi"/>
          <w:b/>
        </w:rPr>
      </w:pPr>
      <w:r w:rsidRPr="005305B1">
        <w:rPr>
          <w:rFonts w:asciiTheme="minorHAnsi" w:hAnsiTheme="minorHAnsi" w:cstheme="minorHAnsi"/>
          <w:b/>
        </w:rPr>
        <w:t>reprezentowaną przez</w:t>
      </w:r>
      <w:r w:rsidR="009D046E" w:rsidRPr="005305B1">
        <w:rPr>
          <w:rFonts w:asciiTheme="minorHAnsi" w:hAnsiTheme="minorHAnsi" w:cstheme="minorHAnsi"/>
          <w:b/>
        </w:rPr>
        <w:t>:</w:t>
      </w:r>
    </w:p>
    <w:p w:rsidR="009D046E" w:rsidRPr="005305B1" w:rsidRDefault="009D046E" w:rsidP="005305B1">
      <w:pPr>
        <w:spacing w:line="360" w:lineRule="exact"/>
        <w:jc w:val="both"/>
        <w:rPr>
          <w:rFonts w:asciiTheme="minorHAnsi" w:hAnsiTheme="minorHAnsi" w:cstheme="minorHAnsi"/>
          <w:b/>
        </w:rPr>
      </w:pPr>
      <w:r w:rsidRPr="005305B1">
        <w:rPr>
          <w:rFonts w:asciiTheme="minorHAnsi" w:hAnsiTheme="minorHAnsi" w:cstheme="minorHAnsi"/>
          <w:b/>
        </w:rPr>
        <w:t>……………………………………………………………………………………………………………………………………………….</w:t>
      </w:r>
    </w:p>
    <w:p w:rsidR="00E342CA" w:rsidRPr="005305B1" w:rsidRDefault="00E342CA" w:rsidP="005305B1">
      <w:pPr>
        <w:spacing w:line="360" w:lineRule="exact"/>
        <w:rPr>
          <w:rFonts w:asciiTheme="minorHAnsi" w:eastAsia="Times New Roman" w:hAnsiTheme="minorHAnsi" w:cstheme="minorHAnsi"/>
          <w:kern w:val="2"/>
          <w:lang w:eastAsia="ar-SA"/>
        </w:rPr>
      </w:pPr>
      <w:r w:rsidRPr="005305B1">
        <w:rPr>
          <w:rFonts w:asciiTheme="minorHAnsi" w:eastAsia="Times New Roman" w:hAnsiTheme="minorHAnsi" w:cstheme="minorHAnsi"/>
          <w:bCs/>
          <w:kern w:val="2"/>
          <w:lang w:eastAsia="ar-SA"/>
        </w:rPr>
        <w:t xml:space="preserve">zwanym w treści umowy </w:t>
      </w:r>
      <w:r w:rsidRPr="005305B1">
        <w:rPr>
          <w:rFonts w:asciiTheme="minorHAnsi" w:eastAsia="Times New Roman" w:hAnsiTheme="minorHAnsi" w:cstheme="minorHAnsi"/>
          <w:b/>
          <w:bCs/>
          <w:kern w:val="2"/>
          <w:lang w:eastAsia="ar-SA"/>
        </w:rPr>
        <w:t>Wykonawcą</w:t>
      </w:r>
      <w:r w:rsidRPr="005305B1">
        <w:rPr>
          <w:rFonts w:asciiTheme="minorHAnsi" w:eastAsia="Times New Roman" w:hAnsiTheme="minorHAnsi" w:cstheme="minorHAnsi"/>
          <w:kern w:val="2"/>
          <w:lang w:eastAsia="ar-SA"/>
        </w:rPr>
        <w:t>:</w:t>
      </w:r>
    </w:p>
    <w:p w:rsidR="00232D89" w:rsidRPr="00232D89" w:rsidRDefault="00232D89" w:rsidP="00232D89">
      <w:pPr>
        <w:suppressAutoHyphens/>
        <w:spacing w:after="0" w:line="240" w:lineRule="auto"/>
        <w:jc w:val="both"/>
        <w:rPr>
          <w:rFonts w:cs="Calibri"/>
          <w:b/>
          <w:shd w:val="clear" w:color="auto" w:fill="FFFFFF"/>
        </w:rPr>
      </w:pPr>
      <w:r w:rsidRPr="00232D89">
        <w:rPr>
          <w:rFonts w:cs="Calibri"/>
          <w:b/>
          <w:shd w:val="clear" w:color="auto" w:fill="FFFFFF"/>
        </w:rPr>
        <w:t xml:space="preserve">w wyniku postępowania o udzielenie zamówienia publicznego o wartości poniżej wartości określonej w art. 2 ust. 1 pkt. 1 Ustawy z dnia 11 września 2019 r. </w:t>
      </w:r>
      <w:r w:rsidRPr="00232D89">
        <w:rPr>
          <w:rFonts w:cs="Calibri"/>
          <w:b/>
          <w:i/>
          <w:shd w:val="clear" w:color="auto" w:fill="FFFFFF"/>
        </w:rPr>
        <w:t>Prawo zamówień publicznych</w:t>
      </w:r>
      <w:r w:rsidRPr="00232D89">
        <w:rPr>
          <w:rFonts w:cs="Calibri"/>
          <w:b/>
          <w:shd w:val="clear" w:color="auto" w:fill="FFFFFF"/>
        </w:rPr>
        <w:t xml:space="preserve"> (</w:t>
      </w:r>
      <w:r w:rsidRPr="00232D89">
        <w:rPr>
          <w:rFonts w:cs="Calibri"/>
          <w:b/>
          <w:color w:val="000000"/>
          <w:u w:val="single"/>
          <w:shd w:val="clear" w:color="auto" w:fill="FFFFFF"/>
        </w:rPr>
        <w:t>Dz.U. z 2022 r. poz. 1710</w:t>
      </w:r>
      <w:r w:rsidRPr="00232D89">
        <w:rPr>
          <w:rFonts w:cs="Calibri"/>
          <w:b/>
          <w:color w:val="000000"/>
          <w:shd w:val="clear" w:color="auto" w:fill="FFFFFF"/>
        </w:rPr>
        <w:t xml:space="preserve"> z </w:t>
      </w:r>
      <w:proofErr w:type="spellStart"/>
      <w:r w:rsidRPr="00232D89">
        <w:rPr>
          <w:rFonts w:cs="Calibri"/>
          <w:b/>
          <w:color w:val="000000"/>
          <w:shd w:val="clear" w:color="auto" w:fill="FFFFFF"/>
        </w:rPr>
        <w:t>późn</w:t>
      </w:r>
      <w:proofErr w:type="spellEnd"/>
      <w:r w:rsidRPr="00232D89">
        <w:rPr>
          <w:rFonts w:cs="Calibri"/>
          <w:b/>
          <w:color w:val="000000"/>
          <w:shd w:val="clear" w:color="auto" w:fill="FFFFFF"/>
        </w:rPr>
        <w:t>. zm.</w:t>
      </w:r>
      <w:r w:rsidRPr="00232D89">
        <w:rPr>
          <w:rFonts w:cs="Calibri"/>
          <w:b/>
          <w:shd w:val="clear" w:color="auto" w:fill="FFFFFF"/>
        </w:rPr>
        <w:t>), strony zawierają zgodnie umowę następującej treści:</w:t>
      </w:r>
    </w:p>
    <w:p w:rsidR="00232D89" w:rsidRPr="00232D89" w:rsidRDefault="00232D89" w:rsidP="00232D89">
      <w:pPr>
        <w:suppressAutoHyphens/>
        <w:spacing w:before="240" w:line="240" w:lineRule="auto"/>
        <w:jc w:val="center"/>
        <w:rPr>
          <w:rFonts w:cs="Calibri"/>
          <w:b/>
        </w:rPr>
      </w:pPr>
      <w:r w:rsidRPr="00232D89">
        <w:rPr>
          <w:rFonts w:cs="Calibri"/>
          <w:b/>
        </w:rPr>
        <w:t>§ 1</w:t>
      </w:r>
      <w:r w:rsidR="004E6325">
        <w:rPr>
          <w:rFonts w:cs="Calibri"/>
          <w:b/>
        </w:rPr>
        <w:t>.</w:t>
      </w:r>
    </w:p>
    <w:p w:rsidR="00232D89" w:rsidRPr="00232D89" w:rsidRDefault="00232D89" w:rsidP="004E6325">
      <w:pPr>
        <w:numPr>
          <w:ilvl w:val="0"/>
          <w:numId w:val="18"/>
        </w:numPr>
        <w:suppressAutoHyphens/>
        <w:spacing w:before="240" w:line="240" w:lineRule="auto"/>
        <w:ind w:left="284" w:hanging="284"/>
        <w:contextualSpacing/>
        <w:jc w:val="both"/>
      </w:pPr>
      <w:r w:rsidRPr="00232D89">
        <w:rPr>
          <w:rFonts w:asciiTheme="minorHAnsi" w:hAnsiTheme="minorHAnsi" w:cstheme="minorHAnsi"/>
          <w:bCs/>
        </w:rPr>
        <w:t xml:space="preserve">Wykonawca zobowiązuje się do realizacji przedmiotu Umowy, którym jest </w:t>
      </w:r>
      <w:r w:rsidRPr="00232D89">
        <w:rPr>
          <w:rFonts w:asciiTheme="minorHAnsi" w:hAnsiTheme="minorHAnsi" w:cstheme="minorHAnsi"/>
          <w:bCs/>
          <w:shd w:val="clear" w:color="auto" w:fill="FFFFFF"/>
        </w:rPr>
        <w:t xml:space="preserve">wykonanie remontu </w:t>
      </w:r>
      <w:r w:rsidR="006B0C1D">
        <w:rPr>
          <w:rFonts w:asciiTheme="minorHAnsi" w:hAnsiTheme="minorHAnsi" w:cstheme="minorHAnsi"/>
          <w:bCs/>
          <w:color w:val="000000"/>
          <w:shd w:val="clear" w:color="auto" w:fill="FFFFFF"/>
        </w:rPr>
        <w:t>sanitariatu działu ochrony w budynku „B” w Areszcie Śledczym w Radomiu</w:t>
      </w:r>
    </w:p>
    <w:p w:rsidR="00232D89" w:rsidRPr="006B0C1D" w:rsidRDefault="00232D89" w:rsidP="004E6325">
      <w:pPr>
        <w:numPr>
          <w:ilvl w:val="0"/>
          <w:numId w:val="17"/>
        </w:numPr>
        <w:shd w:val="clear" w:color="auto" w:fill="FFFFFF" w:themeFill="background1"/>
        <w:suppressAutoHyphens/>
        <w:spacing w:after="0"/>
        <w:ind w:left="284" w:hanging="284"/>
        <w:contextualSpacing/>
        <w:jc w:val="both"/>
        <w:rPr>
          <w:rFonts w:asciiTheme="minorHAnsi" w:hAnsiTheme="minorHAnsi" w:cstheme="minorHAnsi"/>
          <w:bCs/>
          <w:shd w:val="clear" w:color="auto" w:fill="FFFFFF"/>
        </w:rPr>
      </w:pPr>
      <w:r w:rsidRPr="00232D89">
        <w:rPr>
          <w:rFonts w:cstheme="minorHAnsi"/>
          <w:bCs/>
          <w:shd w:val="clear" w:color="auto" w:fill="FFFFFF"/>
        </w:rPr>
        <w:t>W skład zamówienia wchodzi m.in.:</w:t>
      </w:r>
    </w:p>
    <w:p w:rsidR="006B0C1D" w:rsidRDefault="006B0C1D" w:rsidP="006B0C1D">
      <w:pPr>
        <w:shd w:val="clear" w:color="auto" w:fill="FFFFFF" w:themeFill="background1"/>
        <w:suppressAutoHyphens/>
        <w:spacing w:after="0"/>
        <w:contextualSpacing/>
        <w:jc w:val="both"/>
        <w:rPr>
          <w:rFonts w:cstheme="minorHAnsi"/>
          <w:bCs/>
          <w:shd w:val="clear" w:color="auto" w:fill="FFFFFF"/>
        </w:rPr>
      </w:pPr>
    </w:p>
    <w:p w:rsidR="004E6325" w:rsidRPr="004E6325" w:rsidRDefault="004E6325" w:rsidP="004E6325">
      <w:pPr>
        <w:pStyle w:val="Akapitzlist"/>
        <w:widowControl w:val="0"/>
        <w:numPr>
          <w:ilvl w:val="0"/>
          <w:numId w:val="20"/>
        </w:numPr>
        <w:suppressAutoHyphens/>
        <w:spacing w:after="0" w:line="240" w:lineRule="auto"/>
        <w:rPr>
          <w:bCs/>
        </w:rPr>
      </w:pPr>
      <w:r w:rsidRPr="004E6325">
        <w:rPr>
          <w:bCs/>
        </w:rPr>
        <w:t>Wymiana 4 pionów kanalizacyjnych ok. 12 m.</w:t>
      </w:r>
    </w:p>
    <w:p w:rsidR="004E6325" w:rsidRDefault="004E6325" w:rsidP="004E6325">
      <w:pPr>
        <w:widowControl w:val="0"/>
        <w:numPr>
          <w:ilvl w:val="0"/>
          <w:numId w:val="20"/>
        </w:numPr>
        <w:suppressAutoHyphens/>
        <w:spacing w:after="0" w:line="240" w:lineRule="auto"/>
        <w:rPr>
          <w:bCs/>
        </w:rPr>
      </w:pPr>
      <w:r>
        <w:rPr>
          <w:bCs/>
        </w:rPr>
        <w:t>Skucie i wywiezienie płytek ok. 115 m², demontaż istniejącej armatury,</w:t>
      </w:r>
    </w:p>
    <w:p w:rsidR="004E6325" w:rsidRDefault="004E6325" w:rsidP="004E6325">
      <w:pPr>
        <w:widowControl w:val="0"/>
        <w:numPr>
          <w:ilvl w:val="0"/>
          <w:numId w:val="20"/>
        </w:numPr>
        <w:suppressAutoHyphens/>
        <w:spacing w:after="0" w:line="240" w:lineRule="auto"/>
        <w:rPr>
          <w:bCs/>
        </w:rPr>
      </w:pPr>
      <w:r>
        <w:rPr>
          <w:bCs/>
        </w:rPr>
        <w:t>Ułożenie płytek na podłodze ok.18 m²( płytka typu panel podłogowy),</w:t>
      </w:r>
    </w:p>
    <w:p w:rsidR="004E6325" w:rsidRDefault="004E6325" w:rsidP="004E6325">
      <w:pPr>
        <w:widowControl w:val="0"/>
        <w:numPr>
          <w:ilvl w:val="0"/>
          <w:numId w:val="20"/>
        </w:numPr>
        <w:suppressAutoHyphens/>
        <w:spacing w:after="0" w:line="240" w:lineRule="auto"/>
        <w:rPr>
          <w:bCs/>
        </w:rPr>
      </w:pPr>
      <w:r>
        <w:rPr>
          <w:bCs/>
        </w:rPr>
        <w:t>Ułożenie płytek na ścianach ok. 48 m² ( płytka minimum 60x60 ),</w:t>
      </w:r>
    </w:p>
    <w:p w:rsidR="004E6325" w:rsidRDefault="004E6325" w:rsidP="004E6325">
      <w:pPr>
        <w:widowControl w:val="0"/>
        <w:numPr>
          <w:ilvl w:val="0"/>
          <w:numId w:val="20"/>
        </w:numPr>
        <w:suppressAutoHyphens/>
        <w:spacing w:after="0" w:line="240" w:lineRule="auto"/>
        <w:rPr>
          <w:bCs/>
        </w:rPr>
      </w:pPr>
      <w:r>
        <w:rPr>
          <w:bCs/>
        </w:rPr>
        <w:t>Wklejenie płyt typu g-k nad płytkami na ścianach ok. 30 m²,</w:t>
      </w:r>
    </w:p>
    <w:p w:rsidR="004E6325" w:rsidRDefault="004E6325" w:rsidP="004E6325">
      <w:pPr>
        <w:widowControl w:val="0"/>
        <w:numPr>
          <w:ilvl w:val="0"/>
          <w:numId w:val="20"/>
        </w:numPr>
        <w:suppressAutoHyphens/>
        <w:spacing w:after="0" w:line="240" w:lineRule="auto"/>
        <w:rPr>
          <w:bCs/>
        </w:rPr>
      </w:pPr>
      <w:r>
        <w:rPr>
          <w:bCs/>
        </w:rPr>
        <w:t>Wykonanie sufitu podwieszanego z płyt g-k ok. 18 m²,</w:t>
      </w:r>
    </w:p>
    <w:p w:rsidR="004E6325" w:rsidRDefault="004E6325" w:rsidP="004E6325">
      <w:pPr>
        <w:widowControl w:val="0"/>
        <w:numPr>
          <w:ilvl w:val="0"/>
          <w:numId w:val="20"/>
        </w:numPr>
        <w:suppressAutoHyphens/>
        <w:spacing w:after="0" w:line="240" w:lineRule="auto"/>
        <w:rPr>
          <w:bCs/>
        </w:rPr>
      </w:pPr>
      <w:r>
        <w:rPr>
          <w:bCs/>
        </w:rPr>
        <w:t>Montaż oświetlenia typu Led z czujnikiem ruchu oraz zmierzchu,</w:t>
      </w:r>
    </w:p>
    <w:p w:rsidR="004E6325" w:rsidRDefault="004E6325" w:rsidP="004E6325">
      <w:pPr>
        <w:widowControl w:val="0"/>
        <w:numPr>
          <w:ilvl w:val="0"/>
          <w:numId w:val="20"/>
        </w:numPr>
        <w:suppressAutoHyphens/>
        <w:spacing w:after="0" w:line="240" w:lineRule="auto"/>
        <w:rPr>
          <w:bCs/>
        </w:rPr>
      </w:pPr>
      <w:bookmarkStart w:id="0" w:name="_GoBack"/>
      <w:bookmarkEnd w:id="0"/>
      <w:r>
        <w:rPr>
          <w:bCs/>
        </w:rPr>
        <w:t xml:space="preserve">Montaż  3 stelaży podtynkowych WC wraz z miskami sedesowymi, 2 pisuarów z bateriami,   2 umywalek z  bateriami umywalkowymi, 2 grzejników, </w:t>
      </w:r>
    </w:p>
    <w:p w:rsidR="004E6325" w:rsidRDefault="004E6325" w:rsidP="004E6325">
      <w:pPr>
        <w:widowControl w:val="0"/>
        <w:numPr>
          <w:ilvl w:val="0"/>
          <w:numId w:val="20"/>
        </w:numPr>
        <w:suppressAutoHyphens/>
        <w:spacing w:after="0" w:line="240" w:lineRule="auto"/>
        <w:rPr>
          <w:bCs/>
        </w:rPr>
      </w:pPr>
      <w:r>
        <w:rPr>
          <w:bCs/>
        </w:rPr>
        <w:t>Wykonawca dostarczy karty katalogowe zamontowanych urządzeń ,</w:t>
      </w:r>
    </w:p>
    <w:p w:rsidR="004E6325" w:rsidRDefault="004E6325" w:rsidP="004E6325">
      <w:pPr>
        <w:widowControl w:val="0"/>
        <w:numPr>
          <w:ilvl w:val="0"/>
          <w:numId w:val="20"/>
        </w:numPr>
        <w:suppressAutoHyphens/>
        <w:spacing w:after="0" w:line="240" w:lineRule="auto"/>
        <w:rPr>
          <w:bCs/>
        </w:rPr>
      </w:pPr>
      <w:r>
        <w:rPr>
          <w:bCs/>
        </w:rPr>
        <w:t xml:space="preserve"> Gwarancja na zainstalowany sprzęt 5 lat od dnia odbioru końcowego.</w:t>
      </w:r>
    </w:p>
    <w:p w:rsidR="006B0C1D" w:rsidRPr="00232D89" w:rsidRDefault="004E6325" w:rsidP="004E6325">
      <w:pPr>
        <w:widowControl w:val="0"/>
        <w:numPr>
          <w:ilvl w:val="0"/>
          <w:numId w:val="20"/>
        </w:numPr>
        <w:suppressAutoHyphens/>
        <w:spacing w:after="0" w:line="240" w:lineRule="auto"/>
        <w:rPr>
          <w:bCs/>
        </w:rPr>
      </w:pPr>
      <w:r>
        <w:rPr>
          <w:bCs/>
        </w:rPr>
        <w:t>Gwarancja na wykonawstwo minimum 5 lat od podpisana protokołu końcowego.</w:t>
      </w:r>
      <w:r w:rsidRPr="004E6325">
        <w:rPr>
          <w:bCs/>
        </w:rPr>
        <w:t xml:space="preserve"> </w:t>
      </w:r>
    </w:p>
    <w:p w:rsidR="00232D89" w:rsidRPr="00232D89" w:rsidRDefault="00232D89" w:rsidP="004E6325">
      <w:pPr>
        <w:numPr>
          <w:ilvl w:val="0"/>
          <w:numId w:val="19"/>
        </w:numPr>
        <w:suppressAutoHyphens/>
        <w:spacing w:before="240" w:line="240" w:lineRule="auto"/>
        <w:ind w:left="284" w:hanging="284"/>
        <w:contextualSpacing/>
        <w:jc w:val="both"/>
        <w:rPr>
          <w:rFonts w:asciiTheme="minorHAnsi" w:hAnsiTheme="minorHAnsi" w:cstheme="minorHAnsi"/>
        </w:rPr>
      </w:pPr>
      <w:r w:rsidRPr="00232D89">
        <w:rPr>
          <w:rFonts w:cstheme="minorHAnsi"/>
          <w:shd w:val="clear" w:color="auto" w:fill="FFFFFF"/>
        </w:rPr>
        <w:lastRenderedPageBreak/>
        <w:t>Oferta wykonawcy stanowi część składową umowy.</w:t>
      </w:r>
    </w:p>
    <w:p w:rsidR="00232D89" w:rsidRPr="00232D89" w:rsidRDefault="00232D89" w:rsidP="004E6325">
      <w:pPr>
        <w:numPr>
          <w:ilvl w:val="0"/>
          <w:numId w:val="19"/>
        </w:numPr>
        <w:suppressAutoHyphens/>
        <w:spacing w:before="240" w:line="240" w:lineRule="auto"/>
        <w:ind w:left="284" w:hanging="284"/>
        <w:contextualSpacing/>
        <w:jc w:val="both"/>
        <w:rPr>
          <w:rFonts w:asciiTheme="minorHAnsi" w:hAnsiTheme="minorHAnsi" w:cstheme="minorHAnsi"/>
        </w:rPr>
      </w:pPr>
      <w:r w:rsidRPr="00232D89">
        <w:rPr>
          <w:rFonts w:cstheme="minorHAnsi"/>
        </w:rPr>
        <w:t>W przypadku zamiaru zlecenia części bądź całości prac objętych daną umową przez              Wykonawcę podwykonawcy, Zamawiający żąda od Wykonawcy pisemnego zgłoszenia               zakresu i kosztu prac zleconych podwykonawcy, wraz z jego danymi służącymi identyfikacji danego podwykonawcy, przed rozpoczęciem prowadzenia prac przez danego                             podwykonawcę. Daną zasadę stosuje się również przy zleceniu prac przez podwykonawcę dalszemu podwykonawcy. Zamawiający zastrzega sobie prawo nie wyrażenia zgody na wprowadzenie podwykonawcy przez Wykonawcę w ciągu 7 dni od dnia otrzymania                zgłoszenia. Termin płatności określony przez Wykonawcę dla podwykonawcy w umowie,  nie może być dłuższy niż 14 dni od zakończenia zleconej pracy.</w:t>
      </w:r>
    </w:p>
    <w:p w:rsidR="00232D89" w:rsidRPr="00232D89" w:rsidRDefault="00232D89" w:rsidP="004E6325">
      <w:pPr>
        <w:numPr>
          <w:ilvl w:val="0"/>
          <w:numId w:val="19"/>
        </w:numPr>
        <w:suppressAutoHyphens/>
        <w:spacing w:before="240" w:line="240" w:lineRule="auto"/>
        <w:ind w:left="284" w:hanging="284"/>
        <w:contextualSpacing/>
        <w:jc w:val="both"/>
        <w:rPr>
          <w:rFonts w:asciiTheme="minorHAnsi" w:hAnsiTheme="minorHAnsi" w:cstheme="minorHAnsi"/>
        </w:rPr>
      </w:pPr>
      <w:r w:rsidRPr="00232D89">
        <w:rPr>
          <w:rFonts w:cstheme="minorHAnsi"/>
        </w:rPr>
        <w:t>Szkody powstałe w skutek prac Wykonawca jest zobowiązany naprawić we własnym               zakresie.</w:t>
      </w:r>
    </w:p>
    <w:p w:rsidR="00232D89" w:rsidRPr="00232D89" w:rsidRDefault="00232D89" w:rsidP="004E6325">
      <w:pPr>
        <w:numPr>
          <w:ilvl w:val="0"/>
          <w:numId w:val="19"/>
        </w:numPr>
        <w:suppressAutoHyphens/>
        <w:spacing w:before="240" w:line="240" w:lineRule="auto"/>
        <w:ind w:left="284" w:hanging="284"/>
        <w:contextualSpacing/>
        <w:jc w:val="both"/>
        <w:rPr>
          <w:rFonts w:asciiTheme="minorHAnsi" w:hAnsiTheme="minorHAnsi" w:cstheme="minorHAnsi"/>
        </w:rPr>
      </w:pPr>
      <w:r w:rsidRPr="00232D89">
        <w:rPr>
          <w:rFonts w:cstheme="minorHAnsi"/>
        </w:rPr>
        <w:t>Zamawiający wymaga od Wykonawcy, aby pracownicy Wykonawcy poruszali się po terenie wykonywania prac ubrani w kamizelki odblaskowe.</w:t>
      </w:r>
    </w:p>
    <w:p w:rsidR="00232D89" w:rsidRPr="0093345C" w:rsidRDefault="00232D89" w:rsidP="004E6325">
      <w:pPr>
        <w:numPr>
          <w:ilvl w:val="0"/>
          <w:numId w:val="19"/>
        </w:numPr>
        <w:suppressAutoHyphens/>
        <w:spacing w:before="240" w:line="240" w:lineRule="auto"/>
        <w:ind w:left="284" w:hanging="284"/>
        <w:contextualSpacing/>
        <w:jc w:val="both"/>
        <w:rPr>
          <w:rFonts w:asciiTheme="minorHAnsi" w:hAnsiTheme="minorHAnsi" w:cstheme="minorHAnsi"/>
        </w:rPr>
      </w:pPr>
      <w:r w:rsidRPr="00232D89">
        <w:rPr>
          <w:rFonts w:cstheme="minorHAnsi"/>
          <w:color w:val="000000"/>
          <w:shd w:val="clear" w:color="auto" w:fill="FFFFFF"/>
        </w:rPr>
        <w:t>Wszystkie użyte przez Wykonawcę do realizacji przedmiotu zamówienia materiały, instalowane w pomieszczeniach urządzenia oraz rozwiązania technologiczne wymagają akceptacji Zamawiającego.</w:t>
      </w:r>
    </w:p>
    <w:p w:rsidR="0093345C" w:rsidRPr="00232D89" w:rsidRDefault="0093345C" w:rsidP="0093345C">
      <w:pPr>
        <w:suppressAutoHyphens/>
        <w:spacing w:before="240" w:line="240" w:lineRule="auto"/>
        <w:ind w:left="284"/>
        <w:contextualSpacing/>
        <w:jc w:val="both"/>
        <w:rPr>
          <w:rFonts w:asciiTheme="minorHAnsi" w:hAnsiTheme="minorHAnsi" w:cstheme="minorHAnsi"/>
        </w:rPr>
      </w:pPr>
    </w:p>
    <w:p w:rsidR="00232D89" w:rsidRPr="00232D89" w:rsidRDefault="00232D89" w:rsidP="00232D89">
      <w:pPr>
        <w:suppressAutoHyphens/>
        <w:spacing w:after="0" w:line="240" w:lineRule="auto"/>
        <w:jc w:val="center"/>
        <w:rPr>
          <w:rFonts w:cs="Calibri"/>
        </w:rPr>
      </w:pPr>
      <w:r w:rsidRPr="00232D89">
        <w:rPr>
          <w:rFonts w:cs="Calibri"/>
          <w:b/>
        </w:rPr>
        <w:t>§ 2</w:t>
      </w:r>
      <w:r w:rsidR="004E6325">
        <w:rPr>
          <w:rFonts w:cs="Calibri"/>
          <w:b/>
        </w:rPr>
        <w:t>.</w:t>
      </w:r>
    </w:p>
    <w:p w:rsidR="00232D89" w:rsidRPr="00232D89" w:rsidRDefault="00232D89" w:rsidP="004E6325">
      <w:pPr>
        <w:numPr>
          <w:ilvl w:val="0"/>
          <w:numId w:val="1"/>
        </w:numPr>
        <w:suppressAutoHyphens/>
        <w:spacing w:after="0" w:line="240" w:lineRule="auto"/>
        <w:ind w:left="426" w:hanging="426"/>
        <w:jc w:val="both"/>
        <w:rPr>
          <w:rFonts w:eastAsia="Times New Roman" w:cs="Calibri"/>
          <w:lang w:eastAsia="pl-PL"/>
        </w:rPr>
      </w:pPr>
      <w:r w:rsidRPr="00232D89">
        <w:rPr>
          <w:rFonts w:eastAsia="Times New Roman" w:cs="Calibri"/>
          <w:lang w:eastAsia="pl-PL"/>
        </w:rPr>
        <w:t xml:space="preserve">Wykonawca zobowiązuje się do zakończenia prac w terminie 30 dni od dnia protokolarnego przekazania mu placu budowy, jednakże całość prac musi zostać wykonana maksymalnie do </w:t>
      </w:r>
      <w:r w:rsidR="00BB03F0" w:rsidRPr="0093345C">
        <w:rPr>
          <w:rFonts w:eastAsia="Times New Roman" w:cs="Calibri"/>
          <w:b/>
          <w:highlight w:val="yellow"/>
          <w:lang w:eastAsia="pl-PL"/>
        </w:rPr>
        <w:t>29</w:t>
      </w:r>
      <w:r w:rsidRPr="0093345C">
        <w:rPr>
          <w:rFonts w:eastAsia="Times New Roman" w:cs="Calibri"/>
          <w:b/>
          <w:highlight w:val="yellow"/>
          <w:lang w:eastAsia="pl-PL"/>
        </w:rPr>
        <w:t>.0</w:t>
      </w:r>
      <w:r w:rsidR="00BB03F0" w:rsidRPr="0093345C">
        <w:rPr>
          <w:rFonts w:eastAsia="Times New Roman" w:cs="Calibri"/>
          <w:b/>
          <w:highlight w:val="yellow"/>
          <w:lang w:eastAsia="pl-PL"/>
        </w:rPr>
        <w:t>9</w:t>
      </w:r>
      <w:r w:rsidRPr="0093345C">
        <w:rPr>
          <w:rFonts w:eastAsia="Times New Roman" w:cs="Calibri"/>
          <w:b/>
          <w:highlight w:val="yellow"/>
          <w:lang w:eastAsia="pl-PL"/>
        </w:rPr>
        <w:t>.2023</w:t>
      </w:r>
      <w:r w:rsidRPr="00232D89">
        <w:rPr>
          <w:rFonts w:eastAsia="Times New Roman" w:cs="Calibri"/>
          <w:lang w:eastAsia="pl-PL"/>
        </w:rPr>
        <w:t xml:space="preserve"> roku do czego Wykonawca się zobowiązuje.</w:t>
      </w:r>
    </w:p>
    <w:p w:rsidR="00232D89" w:rsidRPr="00232D89" w:rsidRDefault="00232D89" w:rsidP="004E6325">
      <w:pPr>
        <w:numPr>
          <w:ilvl w:val="0"/>
          <w:numId w:val="1"/>
        </w:numPr>
        <w:suppressAutoHyphens/>
        <w:spacing w:after="0" w:line="240" w:lineRule="auto"/>
        <w:ind w:left="426" w:hanging="426"/>
        <w:jc w:val="both"/>
        <w:rPr>
          <w:rFonts w:eastAsia="Times New Roman" w:cs="Calibri"/>
          <w:lang w:eastAsia="pl-PL"/>
        </w:rPr>
      </w:pPr>
      <w:r w:rsidRPr="00232D89">
        <w:rPr>
          <w:rFonts w:eastAsia="Times New Roman" w:cs="Calibri"/>
          <w:lang w:eastAsia="pl-PL"/>
        </w:rPr>
        <w:t>Wykonawca zobowiązuje się do prowadzenia prac od poniedziałku do piątku,</w:t>
      </w:r>
      <w:r w:rsidRPr="00232D89">
        <w:rPr>
          <w:rFonts w:eastAsia="Times New Roman" w:cs="Calibri"/>
          <w:lang w:eastAsia="pl-PL"/>
        </w:rPr>
        <w:br/>
        <w:t>w dni robocze w godz. od 07:30 do 15:30. W wyjątkowych sytuacjach za zgodą                      Zamawiającego możliwe będzie prowadzenie prac w dniach i g</w:t>
      </w:r>
      <w:r w:rsidR="004E6325">
        <w:rPr>
          <w:rFonts w:eastAsia="Times New Roman" w:cs="Calibri"/>
          <w:lang w:eastAsia="pl-PL"/>
        </w:rPr>
        <w:t>odzinach ustalonych</w:t>
      </w:r>
      <w:r w:rsidRPr="00232D89">
        <w:rPr>
          <w:rFonts w:eastAsia="Times New Roman" w:cs="Calibri"/>
          <w:lang w:eastAsia="pl-PL"/>
        </w:rPr>
        <w:t xml:space="preserve">   z Zamawiającym.</w:t>
      </w:r>
    </w:p>
    <w:p w:rsidR="00232D89" w:rsidRPr="00232D89" w:rsidRDefault="00232D89" w:rsidP="00232D89">
      <w:pPr>
        <w:suppressAutoHyphens/>
        <w:spacing w:after="0" w:line="240" w:lineRule="auto"/>
        <w:jc w:val="center"/>
        <w:rPr>
          <w:rFonts w:cs="Calibri"/>
          <w:highlight w:val="white"/>
        </w:rPr>
      </w:pPr>
      <w:r w:rsidRPr="00232D89">
        <w:rPr>
          <w:rFonts w:cs="Calibri"/>
          <w:b/>
          <w:shd w:val="clear" w:color="auto" w:fill="FFFFFF"/>
        </w:rPr>
        <w:t>§ 3</w:t>
      </w:r>
      <w:r w:rsidR="004E6325">
        <w:rPr>
          <w:rFonts w:cs="Calibri"/>
          <w:b/>
          <w:shd w:val="clear" w:color="auto" w:fill="FFFFFF"/>
        </w:rPr>
        <w:t>.</w:t>
      </w:r>
    </w:p>
    <w:p w:rsidR="00232D89" w:rsidRPr="00232D89" w:rsidRDefault="00232D89" w:rsidP="004E6325">
      <w:pPr>
        <w:numPr>
          <w:ilvl w:val="1"/>
          <w:numId w:val="2"/>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 xml:space="preserve">Wykonawca zobowiązuje się do wykonania przedmiotu umowy zgodnie ze złożoną ofertą, sztuką budowlaną i wiedzą techniczną. </w:t>
      </w:r>
    </w:p>
    <w:p w:rsidR="00232D89" w:rsidRPr="00232D89" w:rsidRDefault="00232D89" w:rsidP="004E6325">
      <w:pPr>
        <w:numPr>
          <w:ilvl w:val="1"/>
          <w:numId w:val="2"/>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Wykonawca oświadcza, że materiały i produkty użyte przy wykonaniu niniejszej umowy będą materiałami i produktami dopuszczonymi do obrotu, są to materiały i produkty nowe,</w:t>
      </w:r>
      <w:r w:rsidRPr="00232D89">
        <w:rPr>
          <w:rFonts w:eastAsia="Times New Roman" w:cs="Calibri"/>
          <w:lang w:eastAsia="pl-PL"/>
        </w:rPr>
        <w:br/>
        <w:t>z bieżącej produkcji (rok produk</w:t>
      </w:r>
      <w:r w:rsidRPr="00232D89">
        <w:rPr>
          <w:rFonts w:eastAsia="Times New Roman" w:cs="Calibri"/>
          <w:shd w:val="clear" w:color="auto" w:fill="FFFFFF"/>
          <w:lang w:eastAsia="pl-PL"/>
        </w:rPr>
        <w:t xml:space="preserve">cji najstarszy 2022), bez </w:t>
      </w:r>
      <w:r w:rsidRPr="00232D89">
        <w:rPr>
          <w:rFonts w:eastAsia="Times New Roman" w:cs="Calibri"/>
          <w:lang w:eastAsia="pl-PL"/>
        </w:rPr>
        <w:t>śladów użytkowania.</w:t>
      </w:r>
    </w:p>
    <w:p w:rsidR="00232D89" w:rsidRPr="00232D89" w:rsidRDefault="00232D89" w:rsidP="004E6325">
      <w:pPr>
        <w:numPr>
          <w:ilvl w:val="1"/>
          <w:numId w:val="2"/>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Wykonawca oświadcza, że posiada wiedzę, doświadczenie oraz odpowiednie zasoby                techniczne i osobowe umożliwiające prawidłową realizację niniejszej umowy.</w:t>
      </w:r>
    </w:p>
    <w:p w:rsidR="00232D89" w:rsidRPr="00232D89" w:rsidRDefault="00232D89" w:rsidP="004E6325">
      <w:pPr>
        <w:numPr>
          <w:ilvl w:val="1"/>
          <w:numId w:val="2"/>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Odpowiedzialność za nienależyte zapewnienie bezpieczeństwa, ochrony zdrowia</w:t>
      </w:r>
      <w:r w:rsidRPr="00232D89">
        <w:rPr>
          <w:rFonts w:eastAsia="Times New Roman" w:cs="Calibri"/>
          <w:lang w:eastAsia="pl-PL"/>
        </w:rPr>
        <w:br/>
        <w:t>i bezpieczeństwa przeciwpożarowego w okresie wykonywania umowy ponosić będzie               Wykonawca.</w:t>
      </w:r>
    </w:p>
    <w:p w:rsidR="00232D89" w:rsidRPr="00232D89" w:rsidRDefault="00232D89" w:rsidP="004E6325">
      <w:pPr>
        <w:numPr>
          <w:ilvl w:val="1"/>
          <w:numId w:val="2"/>
        </w:numPr>
        <w:suppressAutoHyphens/>
        <w:spacing w:after="0" w:line="240" w:lineRule="auto"/>
        <w:ind w:left="426" w:hanging="426"/>
        <w:jc w:val="both"/>
        <w:rPr>
          <w:rFonts w:eastAsia="Times New Roman" w:cs="Calibri"/>
          <w:bCs/>
          <w:lang w:eastAsia="pl-PL"/>
        </w:rPr>
      </w:pPr>
      <w:r w:rsidRPr="00232D89">
        <w:rPr>
          <w:rFonts w:eastAsia="Times New Roman" w:cs="Calibri"/>
          <w:lang w:eastAsia="pl-PL"/>
        </w:rPr>
        <w:t>Wykonawca zobowiązany jest prowadzić prace w taki sposób, aby nie wystąpiły uszkodzenia obiektu i infrastruktury zlokalizowanej na terenie prowadzenia prac oraz obiektów</w:t>
      </w:r>
      <w:r w:rsidRPr="00232D89">
        <w:rPr>
          <w:rFonts w:eastAsia="Times New Roman" w:cs="Calibri"/>
          <w:lang w:eastAsia="pl-PL"/>
        </w:rPr>
        <w:br/>
        <w:t>i infrastruktury zlokalizowanej poza terenem prowadzenia prac; w przypadku wystąpienia uszkodzeń tych obiektów lub/i infrastruktury, Wykonawca zobowiązany jest do naprawy uszkodzeń lub odtworzenia tych obiektów lub/i infrastruktury.</w:t>
      </w:r>
    </w:p>
    <w:p w:rsidR="00232D89" w:rsidRPr="00232D89" w:rsidRDefault="00232D89" w:rsidP="004E6325">
      <w:pPr>
        <w:numPr>
          <w:ilvl w:val="1"/>
          <w:numId w:val="2"/>
        </w:numPr>
        <w:suppressAutoHyphens/>
        <w:spacing w:after="0" w:line="240" w:lineRule="auto"/>
        <w:ind w:left="426" w:hanging="426"/>
        <w:jc w:val="both"/>
        <w:rPr>
          <w:rFonts w:eastAsia="Times New Roman" w:cs="Calibri"/>
          <w:bCs/>
          <w:lang w:eastAsia="pl-PL"/>
        </w:rPr>
      </w:pPr>
      <w:r w:rsidRPr="00232D89">
        <w:rPr>
          <w:rFonts w:eastAsia="Times New Roman" w:cs="Calibri"/>
          <w:lang w:eastAsia="pl-PL"/>
        </w:rPr>
        <w:t xml:space="preserve">Wykonawca ma obowiązek powiadomić Zamawiającego o ewentualnych trudnościach przed rozpoczęciem prac. </w:t>
      </w:r>
    </w:p>
    <w:p w:rsidR="00232D89" w:rsidRPr="00232D89" w:rsidRDefault="00232D89" w:rsidP="004E6325">
      <w:pPr>
        <w:numPr>
          <w:ilvl w:val="1"/>
          <w:numId w:val="2"/>
        </w:numPr>
        <w:suppressAutoHyphens/>
        <w:spacing w:after="0" w:line="240" w:lineRule="auto"/>
        <w:ind w:left="426" w:hanging="426"/>
        <w:jc w:val="both"/>
        <w:rPr>
          <w:rFonts w:eastAsia="Times New Roman" w:cs="Calibri"/>
          <w:bCs/>
          <w:lang w:eastAsia="pl-PL"/>
        </w:rPr>
      </w:pPr>
      <w:r w:rsidRPr="00232D89">
        <w:rPr>
          <w:rFonts w:eastAsia="Times New Roman" w:cs="Calibri"/>
          <w:lang w:eastAsia="pl-PL"/>
        </w:rPr>
        <w:t>Wykonawca ponosi wszelkie koszty i opłaty, konieczne do wykonania przedmiotu                    zamówienia.</w:t>
      </w:r>
    </w:p>
    <w:p w:rsidR="00232D89" w:rsidRPr="00232D89" w:rsidRDefault="00232D89" w:rsidP="004E6325">
      <w:pPr>
        <w:numPr>
          <w:ilvl w:val="1"/>
          <w:numId w:val="2"/>
        </w:numPr>
        <w:suppressAutoHyphens/>
        <w:spacing w:after="0" w:line="240" w:lineRule="auto"/>
        <w:ind w:left="426" w:hanging="426"/>
        <w:jc w:val="both"/>
        <w:rPr>
          <w:rFonts w:eastAsia="Times New Roman" w:cs="Calibri"/>
          <w:bCs/>
          <w:lang w:eastAsia="pl-PL"/>
        </w:rPr>
      </w:pPr>
      <w:r w:rsidRPr="00232D89">
        <w:rPr>
          <w:rFonts w:eastAsia="Times New Roman" w:cs="Calibri"/>
          <w:lang w:eastAsia="pl-PL"/>
        </w:rPr>
        <w:t xml:space="preserve">Wykonawca ponosi pełną odpowiedzialność wobec osób trzecich za powstanie wszelkich szkód powstałych w związku z wykonywaniem umowy. </w:t>
      </w:r>
    </w:p>
    <w:p w:rsidR="00232D89" w:rsidRPr="00232D89" w:rsidRDefault="00232D89" w:rsidP="004E6325">
      <w:pPr>
        <w:numPr>
          <w:ilvl w:val="1"/>
          <w:numId w:val="2"/>
        </w:numPr>
        <w:suppressAutoHyphens/>
        <w:spacing w:after="0" w:line="240" w:lineRule="auto"/>
        <w:ind w:left="426" w:hanging="426"/>
        <w:jc w:val="both"/>
        <w:rPr>
          <w:rFonts w:eastAsia="Times New Roman" w:cs="Calibri"/>
          <w:bCs/>
          <w:lang w:eastAsia="pl-PL"/>
        </w:rPr>
      </w:pPr>
      <w:r w:rsidRPr="00232D89">
        <w:rPr>
          <w:rFonts w:eastAsia="Times New Roman" w:cs="Calibri"/>
          <w:lang w:eastAsia="pl-PL"/>
        </w:rPr>
        <w:t xml:space="preserve">Wykonawca odpowiada za uporządkowanie terenu prowadzenia prac po ich zakończeniu. </w:t>
      </w:r>
    </w:p>
    <w:p w:rsidR="00232D89" w:rsidRPr="00232D89" w:rsidRDefault="00232D89" w:rsidP="00232D89">
      <w:pPr>
        <w:suppressAutoHyphens/>
        <w:spacing w:after="0" w:line="240" w:lineRule="auto"/>
        <w:jc w:val="center"/>
        <w:rPr>
          <w:rFonts w:cs="Calibri"/>
        </w:rPr>
      </w:pPr>
      <w:r w:rsidRPr="00232D89">
        <w:rPr>
          <w:rFonts w:cs="Calibri"/>
          <w:b/>
        </w:rPr>
        <w:t>§ 4</w:t>
      </w:r>
      <w:r w:rsidR="004E6325">
        <w:rPr>
          <w:rFonts w:cs="Calibri"/>
          <w:b/>
        </w:rPr>
        <w:t>.</w:t>
      </w:r>
    </w:p>
    <w:p w:rsidR="00232D89" w:rsidRPr="00232D89" w:rsidRDefault="00232D89" w:rsidP="004E6325">
      <w:pPr>
        <w:numPr>
          <w:ilvl w:val="1"/>
          <w:numId w:val="3"/>
        </w:numPr>
        <w:suppressAutoHyphens/>
        <w:spacing w:after="0" w:line="240" w:lineRule="auto"/>
        <w:ind w:left="426" w:hanging="426"/>
        <w:jc w:val="both"/>
        <w:rPr>
          <w:rFonts w:eastAsia="Times New Roman" w:cs="Calibri"/>
          <w:lang w:eastAsia="pl-PL"/>
        </w:rPr>
      </w:pPr>
      <w:r w:rsidRPr="00232D89">
        <w:rPr>
          <w:rFonts w:eastAsia="Times New Roman" w:cs="Calibri"/>
          <w:lang w:eastAsia="pl-PL"/>
        </w:rPr>
        <w:t xml:space="preserve">Ustala się ryczałtowe wynagrodzenie dla Wykonawcy za wykonanie przedmiotu zamówienia określonego w niniejszej umowie, w wysokości: </w:t>
      </w:r>
    </w:p>
    <w:p w:rsidR="00232D89" w:rsidRPr="00232D89" w:rsidRDefault="00232D89" w:rsidP="00232D89">
      <w:pPr>
        <w:spacing w:after="0" w:line="240" w:lineRule="auto"/>
        <w:ind w:left="397"/>
        <w:jc w:val="both"/>
        <w:rPr>
          <w:rFonts w:ascii="Times New Roman" w:eastAsia="Times New Roman" w:hAnsi="Times New Roman"/>
          <w:sz w:val="24"/>
          <w:szCs w:val="24"/>
          <w:lang w:eastAsia="pl-PL"/>
        </w:rPr>
      </w:pPr>
      <w:r w:rsidRPr="00232D89">
        <w:rPr>
          <w:rFonts w:eastAsia="Times New Roman" w:cs="Calibri"/>
          <w:lang w:eastAsia="pl-PL"/>
        </w:rPr>
        <w:lastRenderedPageBreak/>
        <w:t xml:space="preserve">        …………………………………………………………………………………………………………………………… </w:t>
      </w:r>
      <w:r w:rsidRPr="00232D89">
        <w:rPr>
          <w:rFonts w:eastAsia="Times New Roman" w:cs="Calibri"/>
          <w:b/>
          <w:bCs/>
          <w:lang w:eastAsia="pl-PL"/>
        </w:rPr>
        <w:t>zł netto</w:t>
      </w:r>
      <w:r w:rsidRPr="00232D89">
        <w:rPr>
          <w:rFonts w:eastAsia="Times New Roman" w:cs="Calibri"/>
          <w:lang w:eastAsia="pl-PL"/>
        </w:rPr>
        <w:t xml:space="preserve"> tj.   ……………………………………………………………………………………………………………… </w:t>
      </w:r>
      <w:r w:rsidRPr="00232D89">
        <w:rPr>
          <w:rFonts w:eastAsia="Times New Roman" w:cs="Calibri"/>
          <w:b/>
          <w:bCs/>
          <w:lang w:eastAsia="pl-PL"/>
        </w:rPr>
        <w:t>zł brutto</w:t>
      </w:r>
      <w:r w:rsidRPr="00232D89">
        <w:rPr>
          <w:rFonts w:eastAsia="Times New Roman" w:cs="Calibri"/>
          <w:lang w:eastAsia="pl-PL"/>
        </w:rPr>
        <w:t xml:space="preserve"> (słownie: </w:t>
      </w:r>
      <w:r w:rsidRPr="00232D89">
        <w:rPr>
          <w:rFonts w:eastAsia="Times New Roman" w:cs="Calibri"/>
          <w:b/>
          <w:bCs/>
          <w:lang w:eastAsia="pl-PL"/>
        </w:rPr>
        <w:t>………………………………………………….. zł ……/100</w:t>
      </w:r>
      <w:r w:rsidRPr="00232D89">
        <w:rPr>
          <w:rFonts w:eastAsia="Times New Roman" w:cs="Calibri"/>
          <w:lang w:eastAsia="pl-PL"/>
        </w:rPr>
        <w:t xml:space="preserve">), stawka podatku VAT </w:t>
      </w:r>
      <w:r w:rsidRPr="00232D89">
        <w:rPr>
          <w:rFonts w:eastAsia="Times New Roman" w:cs="Calibri"/>
          <w:b/>
          <w:bCs/>
          <w:lang w:eastAsia="pl-PL"/>
        </w:rPr>
        <w:t>…………. %</w:t>
      </w:r>
      <w:r w:rsidRPr="00232D89">
        <w:rPr>
          <w:rFonts w:eastAsia="Times New Roman" w:cs="Calibri"/>
          <w:lang w:eastAsia="pl-PL"/>
        </w:rPr>
        <w:t>.</w:t>
      </w:r>
    </w:p>
    <w:p w:rsidR="00232D89" w:rsidRPr="00232D89" w:rsidRDefault="00232D89" w:rsidP="004E6325">
      <w:pPr>
        <w:numPr>
          <w:ilvl w:val="1"/>
          <w:numId w:val="4"/>
        </w:numPr>
        <w:suppressAutoHyphens/>
        <w:spacing w:after="0" w:line="240" w:lineRule="auto"/>
        <w:ind w:left="426" w:hanging="426"/>
        <w:jc w:val="both"/>
        <w:rPr>
          <w:rFonts w:eastAsia="Times New Roman" w:cs="Calibri"/>
          <w:highlight w:val="white"/>
          <w:lang w:eastAsia="pl-PL"/>
        </w:rPr>
      </w:pPr>
      <w:r w:rsidRPr="00232D89">
        <w:rPr>
          <w:rFonts w:eastAsia="Times New Roman" w:cs="Calibri"/>
          <w:shd w:val="clear" w:color="auto" w:fill="FFFFFF"/>
          <w:lang w:eastAsia="pl-PL"/>
        </w:rPr>
        <w:t>Wynagrodzenie przysługujące Wykonawcy płatne będzie ryczałtem po zakończeniu prac              w terminie 30 dni od daty, potwierdzenia podpisaniem przez Wykonawcę                                  i Zamawiającego protokołu odbioru końcowego oraz po dostarczeniu do siedziby                 Zamawiającego prawidłowo wystawionej faktury, na podany niżej rachunek bankowy:</w:t>
      </w:r>
    </w:p>
    <w:p w:rsidR="00232D89" w:rsidRPr="00232D89" w:rsidRDefault="00232D89" w:rsidP="00232D89">
      <w:pPr>
        <w:spacing w:before="280" w:after="0" w:line="240" w:lineRule="auto"/>
        <w:ind w:left="426" w:hanging="426"/>
        <w:jc w:val="both"/>
        <w:rPr>
          <w:rFonts w:eastAsia="Times New Roman" w:cs="Calibri"/>
          <w:lang w:eastAsia="pl-PL"/>
        </w:rPr>
      </w:pPr>
      <w:r w:rsidRPr="00232D89">
        <w:rPr>
          <w:rFonts w:eastAsia="Times New Roman" w:cs="Calibri"/>
          <w:lang w:eastAsia="pl-PL"/>
        </w:rPr>
        <w:t xml:space="preserve">         ……………………………………………………………………………………………………………………………………………</w:t>
      </w:r>
    </w:p>
    <w:p w:rsidR="00232D89" w:rsidRPr="00232D89" w:rsidRDefault="00232D89" w:rsidP="004E6325">
      <w:pPr>
        <w:numPr>
          <w:ilvl w:val="1"/>
          <w:numId w:val="5"/>
        </w:numPr>
        <w:suppressAutoHyphens/>
        <w:spacing w:after="0" w:line="240" w:lineRule="auto"/>
        <w:ind w:left="426" w:hanging="426"/>
        <w:jc w:val="both"/>
        <w:rPr>
          <w:rFonts w:eastAsia="Times New Roman" w:cs="Calibri"/>
          <w:lang w:eastAsia="pl-PL"/>
        </w:rPr>
      </w:pPr>
      <w:r w:rsidRPr="00232D89">
        <w:rPr>
          <w:rFonts w:eastAsia="Times New Roman" w:cs="Calibri"/>
          <w:lang w:eastAsia="pl-PL"/>
        </w:rPr>
        <w:t>W przypadku stwierdzenia usterek w wykonanych pracach, wynagrodzenie będzie płatne    po ich usunięciu i sporządzeniu protokołu usunięcia usterek. Termin płatności rozpoczyna bieg z dniem sporządzenia protokołu potwierdzającego usunięcia wszystkich usterek.</w:t>
      </w:r>
    </w:p>
    <w:p w:rsidR="00232D89" w:rsidRPr="00232D89" w:rsidRDefault="00232D89" w:rsidP="004E6325">
      <w:pPr>
        <w:numPr>
          <w:ilvl w:val="1"/>
          <w:numId w:val="5"/>
        </w:numPr>
        <w:suppressAutoHyphens/>
        <w:spacing w:after="0" w:line="240" w:lineRule="auto"/>
        <w:ind w:left="426" w:hanging="426"/>
        <w:jc w:val="both"/>
        <w:rPr>
          <w:rFonts w:ascii="Times New Roman" w:eastAsia="Times New Roman" w:hAnsi="Times New Roman"/>
          <w:sz w:val="24"/>
          <w:szCs w:val="24"/>
          <w:lang w:eastAsia="pl-PL"/>
        </w:rPr>
      </w:pPr>
      <w:r w:rsidRPr="00232D89">
        <w:rPr>
          <w:rFonts w:eastAsia="Times New Roman" w:cs="Calibri"/>
          <w:lang w:eastAsia="pl-PL"/>
        </w:rPr>
        <w:t>Wynagrodzenie obejmuje pełen zakres prac objętych daną umową oraz wszelkie inne koszty związane z wykonaniem zamówienia.</w:t>
      </w:r>
    </w:p>
    <w:p w:rsidR="00232D89" w:rsidRPr="00232D89" w:rsidRDefault="00232D89" w:rsidP="004E6325">
      <w:pPr>
        <w:numPr>
          <w:ilvl w:val="1"/>
          <w:numId w:val="5"/>
        </w:numPr>
        <w:suppressAutoHyphens/>
        <w:spacing w:after="0" w:line="240" w:lineRule="auto"/>
        <w:ind w:left="426" w:hanging="426"/>
        <w:jc w:val="both"/>
        <w:rPr>
          <w:rFonts w:ascii="Times New Roman" w:eastAsia="Times New Roman" w:hAnsi="Times New Roman"/>
          <w:sz w:val="24"/>
          <w:szCs w:val="24"/>
          <w:lang w:eastAsia="pl-PL"/>
        </w:rPr>
      </w:pPr>
      <w:r w:rsidRPr="00232D89">
        <w:rPr>
          <w:rFonts w:eastAsia="Times New Roman" w:cs="Calibri"/>
          <w:lang w:eastAsia="pl-PL"/>
        </w:rPr>
        <w:t>Wynagrodzenie zostanie pomniejszone o wartość prac niewykonanych, niezależnie</w:t>
      </w:r>
      <w:r w:rsidRPr="00232D89">
        <w:rPr>
          <w:rFonts w:eastAsia="Times New Roman" w:cs="Calibri"/>
          <w:lang w:eastAsia="pl-PL"/>
        </w:rPr>
        <w:br/>
        <w:t xml:space="preserve">od przyczyny ich nie wykonania, przy zastosowaniu cen jednostkowych określonych przez Zamawiającego na podstawie aktualnego na dzień obliczenia wydawnictwa SEKOCENBUD. </w:t>
      </w:r>
    </w:p>
    <w:p w:rsidR="00232D89" w:rsidRPr="00232D89" w:rsidRDefault="00232D89" w:rsidP="004E6325">
      <w:pPr>
        <w:numPr>
          <w:ilvl w:val="1"/>
          <w:numId w:val="5"/>
        </w:numPr>
        <w:suppressAutoHyphens/>
        <w:spacing w:after="0" w:line="240" w:lineRule="auto"/>
        <w:ind w:left="426" w:hanging="426"/>
        <w:jc w:val="both"/>
        <w:rPr>
          <w:rFonts w:ascii="Times New Roman" w:eastAsia="Times New Roman" w:hAnsi="Times New Roman"/>
          <w:sz w:val="24"/>
          <w:szCs w:val="24"/>
          <w:lang w:eastAsia="pl-PL"/>
        </w:rPr>
      </w:pPr>
      <w:r w:rsidRPr="00232D89">
        <w:rPr>
          <w:rFonts w:eastAsia="Times New Roman" w:cs="Calibri"/>
          <w:lang w:eastAsia="pl-PL"/>
        </w:rPr>
        <w:t>Wszystkie prace dodatkowe, w tym te niezbędne ze względu na bezpieczeństwo                      i konieczność zapobieżenia awarii lub katastrofie mogą być wykonane jedynie po uprzedniej akceptacji przez Zamawiającego.</w:t>
      </w:r>
    </w:p>
    <w:p w:rsidR="00232D89" w:rsidRPr="00232D89" w:rsidRDefault="00232D89" w:rsidP="004E6325">
      <w:pPr>
        <w:numPr>
          <w:ilvl w:val="1"/>
          <w:numId w:val="5"/>
        </w:numPr>
        <w:suppressAutoHyphens/>
        <w:spacing w:after="0" w:line="240" w:lineRule="auto"/>
        <w:ind w:left="426" w:hanging="426"/>
        <w:jc w:val="both"/>
        <w:rPr>
          <w:rFonts w:ascii="Times New Roman" w:eastAsia="Times New Roman" w:hAnsi="Times New Roman"/>
          <w:sz w:val="24"/>
          <w:szCs w:val="24"/>
          <w:lang w:eastAsia="pl-PL"/>
        </w:rPr>
      </w:pPr>
      <w:r w:rsidRPr="00232D89">
        <w:rPr>
          <w:rFonts w:eastAsia="Times New Roman" w:cs="Calibri"/>
          <w:lang w:eastAsia="pl-PL"/>
        </w:rPr>
        <w:t>W razie rezygnacji przez Zamawiającego z wykonania części prac objętych umową,              wynagrodzenie ryczałtowe Wykonawcy zostanie zmniejszone – ust. 5 stosuje się                     odpowiednio.</w:t>
      </w:r>
    </w:p>
    <w:p w:rsidR="00232D89" w:rsidRPr="00232D89" w:rsidRDefault="00232D89" w:rsidP="004E6325">
      <w:pPr>
        <w:numPr>
          <w:ilvl w:val="1"/>
          <w:numId w:val="5"/>
        </w:numPr>
        <w:suppressAutoHyphens/>
        <w:spacing w:after="0" w:line="240" w:lineRule="auto"/>
        <w:ind w:left="426" w:hanging="426"/>
        <w:jc w:val="both"/>
        <w:rPr>
          <w:rFonts w:ascii="Times New Roman" w:eastAsia="Times New Roman" w:hAnsi="Times New Roman"/>
          <w:sz w:val="24"/>
          <w:szCs w:val="24"/>
          <w:lang w:eastAsia="pl-PL"/>
        </w:rPr>
      </w:pPr>
      <w:r w:rsidRPr="00232D89">
        <w:rPr>
          <w:rFonts w:eastAsia="Times New Roman" w:cs="Calibri"/>
          <w:lang w:eastAsia="pl-PL"/>
        </w:rPr>
        <w:t xml:space="preserve">W przypadku, gdy Wykonawca nie bierze udziału w odbiorze końcowym prac lub odbiorze </w:t>
      </w:r>
      <w:r w:rsidRPr="00232D89">
        <w:rPr>
          <w:rFonts w:eastAsia="Times New Roman" w:cs="Calibri"/>
          <w:lang w:eastAsia="pl-PL"/>
        </w:rPr>
        <w:br/>
        <w:t>z usunięcia usterek albo odmawia podpisania protokołów, o których mowa w ust. 2 i 3            Zamawiający może jednostronnie dokonać tych czynności, co jest wiążące dla Wykonawcy.</w:t>
      </w:r>
    </w:p>
    <w:p w:rsidR="00232D89" w:rsidRPr="00232D89" w:rsidRDefault="00232D89" w:rsidP="004E6325">
      <w:pPr>
        <w:numPr>
          <w:ilvl w:val="1"/>
          <w:numId w:val="5"/>
        </w:numPr>
        <w:suppressAutoHyphens/>
        <w:spacing w:after="0" w:line="240" w:lineRule="auto"/>
        <w:ind w:left="426" w:hanging="426"/>
        <w:jc w:val="both"/>
        <w:rPr>
          <w:rFonts w:eastAsia="Times New Roman" w:cs="Calibri"/>
          <w:lang w:eastAsia="pl-PL"/>
        </w:rPr>
      </w:pPr>
      <w:r w:rsidRPr="00232D89">
        <w:rPr>
          <w:rFonts w:asciiTheme="minorHAnsi" w:eastAsia="Times New Roman" w:hAnsiTheme="minorHAnsi"/>
          <w:lang w:eastAsia="pl-PL"/>
        </w:rPr>
        <w:t>O zmianie rachunku bankowego Wykonawca zobowiązuje się niezwłocznie powiadomić              w formie pisemnej Zamawiającego, podając aktualny rachunek bankowy. Zmiana numeru            rachunku wymaga formy pisemnej w postaci aneksu do umowy podpisanego przez                Wykonawcę i Zamawiającego.</w:t>
      </w:r>
    </w:p>
    <w:p w:rsidR="00232D89" w:rsidRPr="00232D89" w:rsidRDefault="00232D89" w:rsidP="00232D89">
      <w:pPr>
        <w:suppressAutoHyphens/>
        <w:spacing w:after="0" w:line="240" w:lineRule="auto"/>
        <w:jc w:val="center"/>
        <w:rPr>
          <w:rFonts w:cs="Calibri"/>
        </w:rPr>
      </w:pPr>
      <w:r w:rsidRPr="00232D89">
        <w:rPr>
          <w:rFonts w:cs="Calibri"/>
          <w:b/>
        </w:rPr>
        <w:t>§ 5</w:t>
      </w:r>
      <w:r w:rsidR="004E6325">
        <w:rPr>
          <w:rFonts w:cs="Calibri"/>
          <w:b/>
        </w:rPr>
        <w:t>.</w:t>
      </w:r>
    </w:p>
    <w:p w:rsidR="00232D89" w:rsidRPr="00232D89" w:rsidRDefault="00232D89" w:rsidP="004E6325">
      <w:pPr>
        <w:numPr>
          <w:ilvl w:val="0"/>
          <w:numId w:val="6"/>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Jeżeli w toku czynności odbioru przedmiotu zamówienia zostaną stwierdzone wady,</w:t>
      </w:r>
      <w:r w:rsidRPr="00232D89">
        <w:rPr>
          <w:rFonts w:eastAsia="Times New Roman" w:cs="Calibri"/>
          <w:lang w:eastAsia="pl-PL"/>
        </w:rPr>
        <w:br/>
        <w:t>to Zamawiającemu przysługują następujące uprawnienia:</w:t>
      </w:r>
    </w:p>
    <w:p w:rsidR="00232D89" w:rsidRPr="00232D89" w:rsidRDefault="00232D89" w:rsidP="004E6325">
      <w:pPr>
        <w:numPr>
          <w:ilvl w:val="0"/>
          <w:numId w:val="9"/>
        </w:numPr>
        <w:suppressAutoHyphens/>
        <w:spacing w:after="0" w:line="240" w:lineRule="auto"/>
        <w:ind w:left="851" w:hanging="425"/>
        <w:jc w:val="both"/>
        <w:rPr>
          <w:rFonts w:eastAsia="Times New Roman"/>
          <w:sz w:val="24"/>
          <w:szCs w:val="24"/>
          <w:lang w:eastAsia="pl-PL"/>
        </w:rPr>
      </w:pPr>
      <w:r w:rsidRPr="00232D89">
        <w:rPr>
          <w:rFonts w:eastAsia="Times New Roman" w:cs="Calibri"/>
          <w:lang w:eastAsia="pl-PL"/>
        </w:rPr>
        <w:t>jeżeli wady nadają się do usunięcia, Zamawiający może odmówić odbioru prac do czasu usunięcia wad przez Wykonawcę lub wg swojego uznania Zamawiający może dokonać odbioru prac z zastrzeżeniem usunięcia przez Wykonawcę stwierdzonych wad</w:t>
      </w:r>
      <w:r w:rsidRPr="00232D89">
        <w:rPr>
          <w:rFonts w:eastAsia="Times New Roman" w:cs="Calibri"/>
          <w:lang w:eastAsia="pl-PL"/>
        </w:rPr>
        <w:br/>
        <w:t xml:space="preserve">w wyznaczonym przez Zamawiającego terminie. </w:t>
      </w:r>
    </w:p>
    <w:p w:rsidR="00232D89" w:rsidRPr="00232D89" w:rsidRDefault="00232D89" w:rsidP="004E6325">
      <w:pPr>
        <w:numPr>
          <w:ilvl w:val="0"/>
          <w:numId w:val="9"/>
        </w:numPr>
        <w:suppressAutoHyphens/>
        <w:spacing w:after="0" w:line="240" w:lineRule="auto"/>
        <w:ind w:left="851" w:hanging="425"/>
        <w:jc w:val="both"/>
        <w:rPr>
          <w:rFonts w:eastAsia="Times New Roman"/>
          <w:sz w:val="24"/>
          <w:szCs w:val="24"/>
          <w:lang w:eastAsia="pl-PL"/>
        </w:rPr>
      </w:pPr>
      <w:r w:rsidRPr="00232D89">
        <w:rPr>
          <w:rFonts w:eastAsia="Times New Roman" w:cs="Calibri"/>
          <w:lang w:eastAsia="pl-PL"/>
        </w:rPr>
        <w:t>jeżeli wady nie nadają się do usunięcia, to:</w:t>
      </w:r>
    </w:p>
    <w:p w:rsidR="00232D89" w:rsidRPr="00232D89" w:rsidRDefault="00232D89" w:rsidP="004E6325">
      <w:pPr>
        <w:numPr>
          <w:ilvl w:val="0"/>
          <w:numId w:val="7"/>
        </w:numPr>
        <w:suppressAutoHyphens/>
        <w:spacing w:after="0" w:line="240" w:lineRule="auto"/>
        <w:ind w:left="1276" w:hanging="426"/>
        <w:jc w:val="both"/>
        <w:rPr>
          <w:rFonts w:eastAsia="Times New Roman"/>
          <w:sz w:val="24"/>
          <w:szCs w:val="24"/>
          <w:lang w:eastAsia="pl-PL"/>
        </w:rPr>
      </w:pPr>
      <w:r w:rsidRPr="00232D89">
        <w:rPr>
          <w:rFonts w:eastAsia="Times New Roman" w:cs="Calibri"/>
          <w:lang w:eastAsia="pl-PL"/>
        </w:rPr>
        <w:t>jeżeli nie uniemożliwiają lub nie utrudniają one użytkowania przedmiotu umowy zgodnie z przeznaczeniem, Zamawiający może obniżyć odpowiednio                       wynagrodzenie, o wartość prac i materiałów źle wykonanych,</w:t>
      </w:r>
    </w:p>
    <w:p w:rsidR="00232D89" w:rsidRPr="00232D89" w:rsidRDefault="00232D89" w:rsidP="004E6325">
      <w:pPr>
        <w:numPr>
          <w:ilvl w:val="0"/>
          <w:numId w:val="7"/>
        </w:numPr>
        <w:suppressAutoHyphens/>
        <w:spacing w:after="0" w:line="240" w:lineRule="auto"/>
        <w:ind w:left="1276" w:hanging="426"/>
        <w:jc w:val="both"/>
        <w:rPr>
          <w:rFonts w:eastAsia="Times New Roman"/>
          <w:sz w:val="24"/>
          <w:szCs w:val="24"/>
          <w:lang w:eastAsia="pl-PL"/>
        </w:rPr>
      </w:pPr>
      <w:r w:rsidRPr="00232D89">
        <w:rPr>
          <w:rFonts w:eastAsia="Times New Roman" w:cs="Calibri"/>
          <w:lang w:eastAsia="pl-PL"/>
        </w:rPr>
        <w:t>jeżeli wady uniemożliwiają lub utrudniają użytkowanie zgodnie z przeznaczeniem, Zamawiający może odstąpić od umowy i odmówić wy</w:t>
      </w:r>
      <w:r w:rsidR="004E6325">
        <w:rPr>
          <w:rFonts w:eastAsia="Times New Roman" w:cs="Calibri"/>
          <w:lang w:eastAsia="pl-PL"/>
        </w:rPr>
        <w:t>płaty wynagrodzenia</w:t>
      </w:r>
      <w:r w:rsidRPr="00232D89">
        <w:rPr>
          <w:rFonts w:eastAsia="Times New Roman" w:cs="Calibri"/>
          <w:lang w:eastAsia="pl-PL"/>
        </w:rPr>
        <w:t xml:space="preserve">  w całości.</w:t>
      </w:r>
    </w:p>
    <w:p w:rsidR="00232D89" w:rsidRPr="00232D89" w:rsidRDefault="00232D89" w:rsidP="004E6325">
      <w:pPr>
        <w:numPr>
          <w:ilvl w:val="1"/>
          <w:numId w:val="8"/>
        </w:numPr>
        <w:suppressAutoHyphens/>
        <w:spacing w:after="0" w:line="240" w:lineRule="auto"/>
        <w:ind w:left="426" w:hanging="426"/>
        <w:jc w:val="both"/>
        <w:rPr>
          <w:rFonts w:ascii="Times New Roman" w:eastAsia="Times New Roman" w:hAnsi="Times New Roman"/>
          <w:sz w:val="24"/>
          <w:szCs w:val="24"/>
          <w:lang w:eastAsia="pl-PL"/>
        </w:rPr>
      </w:pPr>
      <w:r w:rsidRPr="00232D89">
        <w:rPr>
          <w:rFonts w:eastAsia="Times New Roman" w:cs="Calibri"/>
          <w:lang w:eastAsia="pl-PL"/>
        </w:rPr>
        <w:t>Koszt usuwania wad ponosi Wykonawca bez prawa do dodatkowego wynagrodzenia,                    a okres ich usuwania nie przedłuża umownego terminu zakończenia prac.</w:t>
      </w:r>
    </w:p>
    <w:p w:rsidR="00232D89" w:rsidRPr="00232D89" w:rsidRDefault="00232D89" w:rsidP="004E6325">
      <w:pPr>
        <w:numPr>
          <w:ilvl w:val="1"/>
          <w:numId w:val="8"/>
        </w:numPr>
        <w:suppressAutoHyphens/>
        <w:spacing w:after="0" w:line="240" w:lineRule="auto"/>
        <w:ind w:left="426" w:hanging="426"/>
        <w:jc w:val="both"/>
        <w:rPr>
          <w:rFonts w:eastAsia="Times New Roman" w:cs="Calibri"/>
          <w:lang w:eastAsia="pl-PL"/>
        </w:rPr>
      </w:pPr>
      <w:r w:rsidRPr="00232D89">
        <w:rPr>
          <w:rFonts w:eastAsia="Times New Roman" w:cs="Calibri"/>
          <w:lang w:eastAsia="pl-PL"/>
        </w:rPr>
        <w:t>W przypadku ujawnienia wad po dokonaniu odbioru Wykonawca – w ramach gwarancji lub rękojmi (według wyboru Zamawiającego) - zobowiązany jest do ich usunięcia w uzgodnionym przez strony terminie, a w braku porozumienia między stronami w tym zakresie nie później niż w terminie 3 dni od zawiadomienia o wadach. Serwis odbywa się w siedzibie Zamawiającego.</w:t>
      </w:r>
    </w:p>
    <w:p w:rsidR="00232D89" w:rsidRPr="00232D89" w:rsidRDefault="00232D89" w:rsidP="004E6325">
      <w:pPr>
        <w:numPr>
          <w:ilvl w:val="1"/>
          <w:numId w:val="8"/>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 xml:space="preserve">Wykonawca udziela </w:t>
      </w:r>
      <w:r w:rsidR="00925D69">
        <w:rPr>
          <w:rFonts w:eastAsia="Times New Roman" w:cs="Calibri"/>
          <w:lang w:eastAsia="pl-PL"/>
        </w:rPr>
        <w:t>5 letniej</w:t>
      </w:r>
      <w:r w:rsidRPr="00232D89">
        <w:rPr>
          <w:rFonts w:eastAsia="Times New Roman" w:cs="Calibri"/>
          <w:lang w:eastAsia="pl-PL"/>
        </w:rPr>
        <w:t xml:space="preserve"> gwarancji na wykonane prace i zobowiązuje się usuwać wszystkie powstałe usterki w okresie obowiązywania gwarancji. W przypadku gdy,                    </w:t>
      </w:r>
      <w:r w:rsidRPr="00232D89">
        <w:rPr>
          <w:rFonts w:eastAsia="Times New Roman" w:cs="Calibri"/>
          <w:lang w:eastAsia="pl-PL"/>
        </w:rPr>
        <w:lastRenderedPageBreak/>
        <w:t>producent urządzeń udziela gwarancji na o</w:t>
      </w:r>
      <w:r w:rsidR="00925D69">
        <w:rPr>
          <w:rFonts w:eastAsia="Times New Roman" w:cs="Calibri"/>
          <w:lang w:eastAsia="pl-PL"/>
        </w:rPr>
        <w:t xml:space="preserve">kres dłuższy aniżeli 5 lat </w:t>
      </w:r>
      <w:r w:rsidRPr="00232D89">
        <w:rPr>
          <w:rFonts w:eastAsia="Times New Roman" w:cs="Calibri"/>
          <w:lang w:eastAsia="pl-PL"/>
        </w:rPr>
        <w:t xml:space="preserve"> – obowiązuje gwarancja producenta w danym zakresie. Dniem rozpoczęcia biegu gwarancji jest dzień     bezusterkowego odbioru końcowego prac lub w przypadku odbioru prac i wyznaczenia            Wykonawcy terminu do ich usunięcia, dzień ich usunięcia potwierdzony protokołem              usunięcia usterek.</w:t>
      </w:r>
    </w:p>
    <w:p w:rsidR="00232D89" w:rsidRPr="00232D89" w:rsidRDefault="00232D89" w:rsidP="004E6325">
      <w:pPr>
        <w:numPr>
          <w:ilvl w:val="1"/>
          <w:numId w:val="8"/>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Wykonawca nie może odmówić usunięcia wad bez względu na wysokość związanych z tym kosztów.</w:t>
      </w:r>
    </w:p>
    <w:p w:rsidR="00232D89" w:rsidRPr="00232D89" w:rsidRDefault="00232D89" w:rsidP="004E6325">
      <w:pPr>
        <w:numPr>
          <w:ilvl w:val="1"/>
          <w:numId w:val="8"/>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Zamawiającemu przysługują roszczenia z tytułu gwarancji po upływie terminu jej                    obowiązywania, jeżeli wady zostały zgłoszone w trakcie jej trwania.</w:t>
      </w:r>
    </w:p>
    <w:p w:rsidR="00232D89" w:rsidRPr="00232D89" w:rsidRDefault="00232D89" w:rsidP="004E6325">
      <w:pPr>
        <w:numPr>
          <w:ilvl w:val="1"/>
          <w:numId w:val="8"/>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Jeżeli Wykonawca nie usunie wad w wyznaczonym terminie, bądź nie podejmie czynności</w:t>
      </w:r>
      <w:r w:rsidRPr="00232D89">
        <w:rPr>
          <w:rFonts w:eastAsia="Times New Roman" w:cs="Calibri"/>
          <w:lang w:eastAsia="pl-PL"/>
        </w:rPr>
        <w:br/>
        <w:t>z ust. 3 Zamawiający może dokonać ich usunięcia na koszt i niebezpieczeństwo Wykonawcy (zastępcze usunięcie wad).</w:t>
      </w:r>
    </w:p>
    <w:p w:rsidR="00232D89" w:rsidRPr="00232D89" w:rsidRDefault="00232D89" w:rsidP="004E6325">
      <w:pPr>
        <w:numPr>
          <w:ilvl w:val="1"/>
          <w:numId w:val="8"/>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Uprawnienia z tytułu gwarancji nie wyłączają uprawnień Zamawiającego z tytułu rękojmi.           § 5 ust. 3 i ust. 5-7 stosuje się odpowiednio.</w:t>
      </w:r>
    </w:p>
    <w:p w:rsidR="00232D89" w:rsidRPr="00232D89" w:rsidRDefault="00232D89" w:rsidP="00232D89">
      <w:pPr>
        <w:suppressAutoHyphens/>
        <w:spacing w:after="0" w:line="240" w:lineRule="auto"/>
        <w:jc w:val="center"/>
        <w:rPr>
          <w:b/>
        </w:rPr>
      </w:pPr>
      <w:r w:rsidRPr="00232D89">
        <w:rPr>
          <w:rFonts w:cs="Calibri"/>
          <w:b/>
        </w:rPr>
        <w:t>§ 6</w:t>
      </w:r>
      <w:r w:rsidR="004E6325" w:rsidRPr="004E6325">
        <w:rPr>
          <w:rFonts w:cs="Calibri"/>
          <w:b/>
        </w:rPr>
        <w:t>.</w:t>
      </w:r>
    </w:p>
    <w:p w:rsidR="00232D89" w:rsidRPr="00232D89" w:rsidRDefault="00232D89" w:rsidP="004E6325">
      <w:pPr>
        <w:numPr>
          <w:ilvl w:val="0"/>
          <w:numId w:val="12"/>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Strony ustalają, że obowiązują kary umowne z następujących tytułów:</w:t>
      </w:r>
    </w:p>
    <w:p w:rsidR="00232D89" w:rsidRPr="00232D89" w:rsidRDefault="00232D89" w:rsidP="004E6325">
      <w:pPr>
        <w:numPr>
          <w:ilvl w:val="0"/>
          <w:numId w:val="10"/>
        </w:numPr>
        <w:tabs>
          <w:tab w:val="left" w:pos="993"/>
        </w:tabs>
        <w:suppressAutoHyphens/>
        <w:spacing w:after="0" w:line="240" w:lineRule="auto"/>
        <w:ind w:left="851" w:hanging="425"/>
        <w:jc w:val="both"/>
        <w:rPr>
          <w:rFonts w:eastAsia="Times New Roman"/>
          <w:sz w:val="24"/>
          <w:szCs w:val="24"/>
          <w:lang w:eastAsia="pl-PL"/>
        </w:rPr>
      </w:pPr>
      <w:r w:rsidRPr="00232D89">
        <w:rPr>
          <w:rFonts w:eastAsia="Times New Roman" w:cs="Calibri"/>
          <w:lang w:eastAsia="pl-PL"/>
        </w:rPr>
        <w:t xml:space="preserve">za opóźnienie w wykonaniu przedmiotu umowy – Wykonawca zapłaci karę w wysokości 150,00 zł </w:t>
      </w:r>
      <w:r w:rsidR="00A42800">
        <w:rPr>
          <w:rFonts w:eastAsia="Times New Roman" w:cs="Calibri"/>
          <w:lang w:eastAsia="pl-PL"/>
        </w:rPr>
        <w:t xml:space="preserve">brutto </w:t>
      </w:r>
      <w:r w:rsidRPr="00232D89">
        <w:rPr>
          <w:rFonts w:eastAsia="Times New Roman" w:cs="Calibri"/>
          <w:lang w:eastAsia="pl-PL"/>
        </w:rPr>
        <w:t>(słownie: sto pięćdziesiąt złotych) za każdy rozpoczęty dzień opóźnienia,</w:t>
      </w:r>
    </w:p>
    <w:p w:rsidR="00232D89" w:rsidRPr="00232D89" w:rsidRDefault="00232D89" w:rsidP="004E6325">
      <w:pPr>
        <w:numPr>
          <w:ilvl w:val="0"/>
          <w:numId w:val="10"/>
        </w:numPr>
        <w:tabs>
          <w:tab w:val="left" w:pos="993"/>
        </w:tabs>
        <w:suppressAutoHyphens/>
        <w:spacing w:after="0" w:line="240" w:lineRule="auto"/>
        <w:ind w:left="851" w:hanging="425"/>
        <w:jc w:val="both"/>
        <w:rPr>
          <w:rFonts w:eastAsia="Times New Roman"/>
          <w:sz w:val="24"/>
          <w:szCs w:val="24"/>
          <w:lang w:eastAsia="pl-PL"/>
        </w:rPr>
      </w:pPr>
      <w:r w:rsidRPr="00232D89">
        <w:rPr>
          <w:rFonts w:eastAsia="Times New Roman" w:cs="Calibri"/>
          <w:lang w:eastAsia="pl-PL"/>
        </w:rPr>
        <w:t xml:space="preserve">za opóźnienie w usunięciu wad stwierdzonych w okresie gwarancji lub rękojmi                 Wykonawca zapłaci Zamawiającemu karę umowną w wysokości 100,00 zł </w:t>
      </w:r>
      <w:r w:rsidR="004E6325">
        <w:rPr>
          <w:rFonts w:eastAsia="Times New Roman" w:cs="Calibri"/>
          <w:lang w:eastAsia="pl-PL"/>
        </w:rPr>
        <w:t xml:space="preserve"> brutto </w:t>
      </w:r>
      <w:r w:rsidRPr="00232D89">
        <w:rPr>
          <w:rFonts w:eastAsia="Times New Roman" w:cs="Calibri"/>
          <w:lang w:eastAsia="pl-PL"/>
        </w:rPr>
        <w:t>(słownie: sto złotych) za każdy dzień opóźnienia liczony od upływu terminu wyznacz</w:t>
      </w:r>
      <w:r w:rsidR="004E6325">
        <w:rPr>
          <w:rFonts w:eastAsia="Times New Roman" w:cs="Calibri"/>
          <w:lang w:eastAsia="pl-PL"/>
        </w:rPr>
        <w:t xml:space="preserve">onego na ich </w:t>
      </w:r>
      <w:r w:rsidRPr="00232D89">
        <w:rPr>
          <w:rFonts w:eastAsia="Times New Roman" w:cs="Calibri"/>
          <w:lang w:eastAsia="pl-PL"/>
        </w:rPr>
        <w:t xml:space="preserve">  usunięcie zgodnie z § 5 ust. 3,</w:t>
      </w:r>
    </w:p>
    <w:p w:rsidR="00232D89" w:rsidRPr="00232D89" w:rsidRDefault="00232D89" w:rsidP="004E6325">
      <w:pPr>
        <w:numPr>
          <w:ilvl w:val="0"/>
          <w:numId w:val="10"/>
        </w:numPr>
        <w:tabs>
          <w:tab w:val="left" w:pos="993"/>
        </w:tabs>
        <w:suppressAutoHyphens/>
        <w:spacing w:after="0" w:line="240" w:lineRule="auto"/>
        <w:ind w:left="851" w:hanging="425"/>
        <w:jc w:val="both"/>
        <w:rPr>
          <w:rFonts w:eastAsia="Times New Roman"/>
          <w:sz w:val="24"/>
          <w:szCs w:val="24"/>
          <w:lang w:eastAsia="pl-PL"/>
        </w:rPr>
      </w:pPr>
      <w:r w:rsidRPr="00232D89">
        <w:rPr>
          <w:rFonts w:eastAsia="Times New Roman" w:cs="Calibri"/>
          <w:lang w:eastAsia="pl-PL"/>
        </w:rPr>
        <w:t>w razie odstąpienia Wykonawcy od umowy lub jej nie wykonywania z przyczyn nie              leżących po stronie Zamawiającego lub w przypadku odstąpienia od umowy lub                   rozwiązania jej ze skutkiem natychmiastowym przez Zamawiającego z przyczyn leżących po stronie Wykonawcy – Wykonawca zapłaci karę umowną w wysokości 5% całości wynagrodzenia brutto określonego w § 4 ust. 1.</w:t>
      </w:r>
    </w:p>
    <w:p w:rsidR="00232D89" w:rsidRPr="00232D89" w:rsidRDefault="00232D89" w:rsidP="004E6325">
      <w:pPr>
        <w:numPr>
          <w:ilvl w:val="0"/>
          <w:numId w:val="11"/>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Zastrzeżone kary umowne nie wyłączają możliwości dochodzenia przez Zamawiającego odszkodowania uzupełniającego na zasadach ogólnych jeśli wysokość szkody przenosić będzie wartość zastrzeżonej kary.</w:t>
      </w:r>
    </w:p>
    <w:p w:rsidR="00232D89" w:rsidRPr="00232D89" w:rsidRDefault="00232D89" w:rsidP="004E6325">
      <w:pPr>
        <w:numPr>
          <w:ilvl w:val="0"/>
          <w:numId w:val="11"/>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Należne Zamawiającemu kary umowne mogą zostać potrącone z wynagrodzenia Wykonawcy, o którym mowa w § 4 ust. 1. Wykonawca oświadcza, iż wyraża zgodę na czynności wymienione w zdaniu pierwszym niniejszego ustępu.</w:t>
      </w:r>
    </w:p>
    <w:p w:rsidR="004E6325" w:rsidRPr="00232D89" w:rsidRDefault="004E6325" w:rsidP="004E6325">
      <w:pPr>
        <w:suppressAutoHyphens/>
        <w:spacing w:after="0" w:line="240" w:lineRule="auto"/>
        <w:ind w:left="426"/>
        <w:jc w:val="both"/>
        <w:rPr>
          <w:rFonts w:eastAsia="Times New Roman"/>
          <w:sz w:val="24"/>
          <w:szCs w:val="24"/>
          <w:lang w:eastAsia="pl-PL"/>
        </w:rPr>
      </w:pPr>
    </w:p>
    <w:p w:rsidR="00232D89" w:rsidRPr="00232D89" w:rsidRDefault="00232D89" w:rsidP="00232D89">
      <w:pPr>
        <w:suppressAutoHyphens/>
        <w:spacing w:after="0" w:line="240" w:lineRule="auto"/>
        <w:jc w:val="center"/>
      </w:pPr>
      <w:r w:rsidRPr="00232D89">
        <w:rPr>
          <w:rFonts w:cs="Calibri"/>
          <w:b/>
        </w:rPr>
        <w:t>§ 7</w:t>
      </w:r>
      <w:r w:rsidR="004E6325">
        <w:rPr>
          <w:rFonts w:cs="Calibri"/>
          <w:b/>
        </w:rPr>
        <w:t>.</w:t>
      </w:r>
    </w:p>
    <w:p w:rsidR="00232D89" w:rsidRPr="00232D89" w:rsidRDefault="00232D89" w:rsidP="00232D89">
      <w:pPr>
        <w:spacing w:after="0" w:line="240" w:lineRule="auto"/>
        <w:jc w:val="both"/>
        <w:rPr>
          <w:rFonts w:eastAsia="Times New Roman"/>
          <w:sz w:val="24"/>
          <w:szCs w:val="24"/>
          <w:lang w:eastAsia="pl-PL"/>
        </w:rPr>
      </w:pPr>
      <w:r w:rsidRPr="00232D89">
        <w:rPr>
          <w:rFonts w:eastAsia="Times New Roman" w:cs="Calibri"/>
          <w:color w:val="000000"/>
          <w:lang w:eastAsia="pl-PL"/>
        </w:rPr>
        <w:t>Oprócz przypadków wymienionych w kodeksie cywilnym stronom przysługuje prawo                  odstąpienia od umowy w następujących sytuacjach:</w:t>
      </w:r>
    </w:p>
    <w:p w:rsidR="00232D89" w:rsidRPr="00232D89" w:rsidRDefault="00232D89" w:rsidP="004E6325">
      <w:pPr>
        <w:numPr>
          <w:ilvl w:val="1"/>
          <w:numId w:val="13"/>
        </w:numPr>
        <w:suppressAutoHyphens/>
        <w:spacing w:after="0" w:line="240" w:lineRule="auto"/>
        <w:ind w:left="426" w:hanging="426"/>
        <w:jc w:val="both"/>
        <w:rPr>
          <w:rFonts w:eastAsia="Times New Roman"/>
          <w:sz w:val="24"/>
          <w:szCs w:val="24"/>
          <w:lang w:eastAsia="pl-PL"/>
        </w:rPr>
      </w:pPr>
      <w:r w:rsidRPr="00232D89">
        <w:rPr>
          <w:rFonts w:eastAsia="Times New Roman" w:cs="Calibri"/>
          <w:b/>
          <w:bCs/>
          <w:color w:val="000000"/>
          <w:lang w:eastAsia="pl-PL"/>
        </w:rPr>
        <w:t xml:space="preserve">Zamawiającemu </w:t>
      </w:r>
      <w:r w:rsidRPr="00232D89">
        <w:rPr>
          <w:rFonts w:eastAsia="Times New Roman" w:cs="Calibri"/>
          <w:color w:val="000000"/>
          <w:lang w:eastAsia="pl-PL"/>
        </w:rPr>
        <w:t>przysługuje prawo odstąpienia w całości lub niewykonanej części</w:t>
      </w:r>
      <w:r w:rsidRPr="00232D89">
        <w:rPr>
          <w:rFonts w:eastAsia="Times New Roman" w:cs="Calibri"/>
          <w:color w:val="000000"/>
          <w:lang w:eastAsia="pl-PL"/>
        </w:rPr>
        <w:br/>
        <w:t>od umowy:</w:t>
      </w:r>
    </w:p>
    <w:p w:rsidR="00232D89" w:rsidRPr="00232D89" w:rsidRDefault="00232D89" w:rsidP="004E6325">
      <w:pPr>
        <w:numPr>
          <w:ilvl w:val="2"/>
          <w:numId w:val="13"/>
        </w:numPr>
        <w:tabs>
          <w:tab w:val="left" w:pos="1985"/>
        </w:tabs>
        <w:suppressAutoHyphens/>
        <w:spacing w:after="0" w:line="240" w:lineRule="auto"/>
        <w:ind w:left="851" w:hanging="425"/>
        <w:jc w:val="both"/>
        <w:rPr>
          <w:rFonts w:eastAsia="Times New Roman"/>
          <w:sz w:val="24"/>
          <w:szCs w:val="24"/>
          <w:lang w:eastAsia="pl-PL"/>
        </w:rPr>
      </w:pPr>
      <w:r w:rsidRPr="00232D89">
        <w:rPr>
          <w:rFonts w:eastAsia="Times New Roman" w:cs="Calibri"/>
          <w:color w:val="000000"/>
          <w:lang w:eastAsia="pl-PL"/>
        </w:rPr>
        <w:t xml:space="preserve">gdy zostanie ogłoszona upadłość lub rozwiązanie firmy </w:t>
      </w:r>
      <w:r w:rsidRPr="00232D89">
        <w:rPr>
          <w:rFonts w:eastAsia="Times New Roman" w:cs="Calibri"/>
          <w:b/>
          <w:bCs/>
          <w:color w:val="000000"/>
          <w:lang w:eastAsia="pl-PL"/>
        </w:rPr>
        <w:t>Wykonawcy</w:t>
      </w:r>
      <w:r w:rsidRPr="00232D89">
        <w:rPr>
          <w:rFonts w:eastAsia="Times New Roman" w:cs="Calibri"/>
          <w:color w:val="000000"/>
          <w:lang w:eastAsia="pl-PL"/>
        </w:rPr>
        <w:t>,</w:t>
      </w:r>
    </w:p>
    <w:p w:rsidR="00232D89" w:rsidRPr="00232D89" w:rsidRDefault="00232D89" w:rsidP="004E6325">
      <w:pPr>
        <w:numPr>
          <w:ilvl w:val="2"/>
          <w:numId w:val="13"/>
        </w:numPr>
        <w:tabs>
          <w:tab w:val="left" w:pos="1985"/>
        </w:tabs>
        <w:suppressAutoHyphens/>
        <w:spacing w:after="0" w:line="240" w:lineRule="auto"/>
        <w:ind w:left="851" w:hanging="425"/>
        <w:jc w:val="both"/>
        <w:rPr>
          <w:rFonts w:eastAsia="Times New Roman"/>
          <w:sz w:val="24"/>
          <w:szCs w:val="24"/>
          <w:lang w:eastAsia="pl-PL"/>
        </w:rPr>
      </w:pPr>
      <w:r w:rsidRPr="00232D89">
        <w:rPr>
          <w:rFonts w:eastAsia="Times New Roman" w:cs="Calibri"/>
          <w:color w:val="000000"/>
          <w:lang w:eastAsia="pl-PL"/>
        </w:rPr>
        <w:t xml:space="preserve">gdy zostanie wydany nakaz zajęcia majątku </w:t>
      </w:r>
      <w:r w:rsidRPr="00232D89">
        <w:rPr>
          <w:rFonts w:eastAsia="Times New Roman" w:cs="Calibri"/>
          <w:b/>
          <w:bCs/>
          <w:color w:val="000000"/>
          <w:lang w:eastAsia="pl-PL"/>
        </w:rPr>
        <w:t>Wykonawcy</w:t>
      </w:r>
      <w:r w:rsidRPr="00232D89">
        <w:rPr>
          <w:rFonts w:eastAsia="Times New Roman" w:cs="Calibri"/>
          <w:color w:val="000000"/>
          <w:lang w:eastAsia="pl-PL"/>
        </w:rPr>
        <w:t>,</w:t>
      </w:r>
    </w:p>
    <w:p w:rsidR="00232D89" w:rsidRPr="00232D89" w:rsidRDefault="00232D89" w:rsidP="004E6325">
      <w:pPr>
        <w:numPr>
          <w:ilvl w:val="2"/>
          <w:numId w:val="13"/>
        </w:numPr>
        <w:tabs>
          <w:tab w:val="left" w:pos="1985"/>
        </w:tabs>
        <w:suppressAutoHyphens/>
        <w:spacing w:after="0" w:line="240" w:lineRule="auto"/>
        <w:ind w:left="851" w:hanging="425"/>
        <w:jc w:val="both"/>
        <w:rPr>
          <w:rFonts w:eastAsia="Times New Roman"/>
          <w:sz w:val="24"/>
          <w:szCs w:val="24"/>
          <w:lang w:eastAsia="pl-PL"/>
        </w:rPr>
      </w:pPr>
      <w:r w:rsidRPr="00232D89">
        <w:rPr>
          <w:rFonts w:eastAsia="Times New Roman" w:cs="Calibri"/>
          <w:color w:val="000000"/>
          <w:lang w:eastAsia="pl-PL"/>
        </w:rPr>
        <w:t>gdy Wykonawca przerwie wykonywanie prac na okres dłuższy niż 7 dni</w:t>
      </w:r>
      <w:r w:rsidRPr="00232D89">
        <w:rPr>
          <w:rFonts w:eastAsia="Times New Roman" w:cs="Calibri"/>
          <w:color w:val="000000"/>
          <w:lang w:eastAsia="pl-PL"/>
        </w:rPr>
        <w:br/>
        <w:t>lub gdy daną robotę porzuci,</w:t>
      </w:r>
    </w:p>
    <w:p w:rsidR="00232D89" w:rsidRPr="00232D89" w:rsidRDefault="00232D89" w:rsidP="004E6325">
      <w:pPr>
        <w:numPr>
          <w:ilvl w:val="1"/>
          <w:numId w:val="13"/>
        </w:numPr>
        <w:suppressAutoHyphens/>
        <w:spacing w:after="0" w:line="240" w:lineRule="auto"/>
        <w:ind w:left="426" w:hanging="426"/>
        <w:jc w:val="both"/>
        <w:rPr>
          <w:rFonts w:eastAsia="Times New Roman"/>
          <w:sz w:val="24"/>
          <w:szCs w:val="24"/>
          <w:lang w:eastAsia="pl-PL"/>
        </w:rPr>
      </w:pPr>
      <w:r w:rsidRPr="00232D89">
        <w:rPr>
          <w:rFonts w:eastAsia="Times New Roman" w:cs="Calibri"/>
          <w:color w:val="000000"/>
          <w:lang w:eastAsia="pl-PL"/>
        </w:rPr>
        <w:t>Odstąpienie od umowy powinno nastąpić w formie pisemnej pod rygorem                          nieważności takiego oświadczenia i musi zawierać uzasadnienie.</w:t>
      </w:r>
    </w:p>
    <w:p w:rsidR="00232D89" w:rsidRPr="00232D89" w:rsidRDefault="00232D89" w:rsidP="004E6325">
      <w:pPr>
        <w:numPr>
          <w:ilvl w:val="1"/>
          <w:numId w:val="13"/>
        </w:numPr>
        <w:suppressAutoHyphens/>
        <w:spacing w:after="0" w:line="240" w:lineRule="auto"/>
        <w:ind w:left="426" w:hanging="426"/>
        <w:jc w:val="both"/>
        <w:rPr>
          <w:rFonts w:eastAsia="Times New Roman"/>
          <w:sz w:val="24"/>
          <w:szCs w:val="24"/>
          <w:lang w:eastAsia="pl-PL"/>
        </w:rPr>
      </w:pPr>
      <w:r w:rsidRPr="00232D89">
        <w:rPr>
          <w:rFonts w:eastAsia="Times New Roman" w:cs="Calibri"/>
          <w:lang w:eastAsia="pl-PL"/>
        </w:rPr>
        <w:t>W przypadku odstąpienia od umowy przez jedną ze stron Wykonawca zobowiązany jest do:</w:t>
      </w:r>
    </w:p>
    <w:p w:rsidR="00232D89" w:rsidRPr="00232D89" w:rsidRDefault="00232D89" w:rsidP="004E6325">
      <w:pPr>
        <w:numPr>
          <w:ilvl w:val="2"/>
          <w:numId w:val="13"/>
        </w:numPr>
        <w:suppressAutoHyphens/>
        <w:spacing w:after="0" w:line="240" w:lineRule="auto"/>
        <w:ind w:left="851" w:hanging="425"/>
        <w:jc w:val="both"/>
        <w:rPr>
          <w:rFonts w:ascii="Times New Roman" w:eastAsia="Times New Roman" w:hAnsi="Times New Roman"/>
          <w:sz w:val="24"/>
          <w:szCs w:val="24"/>
          <w:lang w:eastAsia="pl-PL"/>
        </w:rPr>
      </w:pPr>
      <w:r w:rsidRPr="00232D89">
        <w:rPr>
          <w:rFonts w:eastAsia="Times New Roman" w:cs="Calibri"/>
          <w:lang w:eastAsia="pl-PL"/>
        </w:rPr>
        <w:t>sporządzenia w terminie nie dłuższym niż 3 dni przy udziale Zamawiającego protokołu inwentaryzacji prac wykonanych do czasu odstąpienia od umowy,</w:t>
      </w:r>
    </w:p>
    <w:p w:rsidR="00232D89" w:rsidRPr="00232D89" w:rsidRDefault="00232D89" w:rsidP="004E6325">
      <w:pPr>
        <w:numPr>
          <w:ilvl w:val="2"/>
          <w:numId w:val="13"/>
        </w:numPr>
        <w:suppressAutoHyphens/>
        <w:spacing w:after="0" w:line="240" w:lineRule="auto"/>
        <w:ind w:left="851" w:hanging="425"/>
        <w:jc w:val="both"/>
        <w:rPr>
          <w:rFonts w:ascii="Times New Roman" w:eastAsia="Times New Roman" w:hAnsi="Times New Roman"/>
          <w:sz w:val="24"/>
          <w:szCs w:val="24"/>
          <w:lang w:eastAsia="pl-PL"/>
        </w:rPr>
      </w:pPr>
      <w:r w:rsidRPr="00232D89">
        <w:rPr>
          <w:rFonts w:eastAsia="Times New Roman" w:cs="Calibri"/>
          <w:lang w:eastAsia="pl-PL"/>
        </w:rPr>
        <w:t>zabezpieczenia w razie takiej konieczności przerwanych robót na swój koszt,</w:t>
      </w:r>
    </w:p>
    <w:p w:rsidR="00232D89" w:rsidRPr="00232D89" w:rsidRDefault="00232D89" w:rsidP="004E6325">
      <w:pPr>
        <w:numPr>
          <w:ilvl w:val="2"/>
          <w:numId w:val="13"/>
        </w:numPr>
        <w:suppressAutoHyphens/>
        <w:spacing w:after="0" w:line="240" w:lineRule="auto"/>
        <w:ind w:left="851" w:hanging="425"/>
        <w:jc w:val="both"/>
        <w:rPr>
          <w:rFonts w:ascii="Times New Roman" w:eastAsia="Times New Roman" w:hAnsi="Times New Roman"/>
          <w:sz w:val="24"/>
          <w:szCs w:val="24"/>
          <w:lang w:eastAsia="pl-PL"/>
        </w:rPr>
      </w:pPr>
      <w:r w:rsidRPr="00232D89">
        <w:rPr>
          <w:rFonts w:eastAsia="Times New Roman" w:cs="Calibri"/>
          <w:lang w:eastAsia="pl-PL"/>
        </w:rPr>
        <w:t xml:space="preserve">w przypadku, gdy Wykonawca odmówi sporządzenia protokołu, o którym mowa w pkt. a), lub nie stawi się w wyznaczonym terminie celem jego sporządzenia, Zamawiający </w:t>
      </w:r>
      <w:r w:rsidRPr="00232D89">
        <w:rPr>
          <w:rFonts w:eastAsia="Times New Roman" w:cs="Calibri"/>
          <w:lang w:eastAsia="pl-PL"/>
        </w:rPr>
        <w:lastRenderedPageBreak/>
        <w:t xml:space="preserve">dokonuje samodzielnie inwentaryzacji prac i sporządza protokół inwentaryzacji prac, który jest dla Wykonawcy wiążący. </w:t>
      </w:r>
    </w:p>
    <w:p w:rsidR="00232D89" w:rsidRPr="00232D89" w:rsidRDefault="00232D89" w:rsidP="00232D89">
      <w:pPr>
        <w:suppressAutoHyphens/>
        <w:spacing w:after="0" w:line="240" w:lineRule="auto"/>
        <w:jc w:val="center"/>
        <w:rPr>
          <w:rFonts w:cs="Calibri"/>
        </w:rPr>
      </w:pPr>
      <w:r w:rsidRPr="00232D89">
        <w:rPr>
          <w:rFonts w:cs="Calibri"/>
          <w:b/>
        </w:rPr>
        <w:t>§ 8</w:t>
      </w:r>
      <w:r w:rsidR="004E6325">
        <w:rPr>
          <w:rFonts w:cs="Calibri"/>
          <w:b/>
        </w:rPr>
        <w:t xml:space="preserve">. </w:t>
      </w:r>
    </w:p>
    <w:p w:rsidR="00232D89" w:rsidRPr="00232D89" w:rsidRDefault="00232D89" w:rsidP="00232D89">
      <w:pPr>
        <w:spacing w:after="0" w:line="240" w:lineRule="auto"/>
        <w:jc w:val="both"/>
        <w:rPr>
          <w:rFonts w:eastAsia="Times New Roman" w:cs="Calibri"/>
          <w:lang w:eastAsia="pl-PL"/>
        </w:rPr>
      </w:pPr>
      <w:r w:rsidRPr="00232D89">
        <w:rPr>
          <w:rFonts w:eastAsia="Times New Roman" w:cs="Calibri"/>
          <w:lang w:eastAsia="pl-PL"/>
        </w:rPr>
        <w:t>Strony oświadczają, że:</w:t>
      </w:r>
    </w:p>
    <w:p w:rsidR="00232D89" w:rsidRPr="00232D89" w:rsidRDefault="00232D89" w:rsidP="004E6325">
      <w:pPr>
        <w:numPr>
          <w:ilvl w:val="0"/>
          <w:numId w:val="14"/>
        </w:numPr>
        <w:tabs>
          <w:tab w:val="left" w:pos="1276"/>
        </w:tabs>
        <w:suppressAutoHyphens/>
        <w:spacing w:after="0" w:line="240" w:lineRule="auto"/>
        <w:ind w:left="426" w:hanging="425"/>
        <w:jc w:val="both"/>
        <w:rPr>
          <w:rFonts w:eastAsia="Times New Roman" w:cs="Calibri"/>
          <w:lang w:eastAsia="pl-PL"/>
        </w:rPr>
      </w:pPr>
      <w:r w:rsidRPr="00232D89">
        <w:rPr>
          <w:rFonts w:eastAsia="Times New Roman" w:cs="Calibri"/>
          <w:lang w:eastAsia="pl-PL"/>
        </w:rPr>
        <w:t xml:space="preserve">osobami reprezentującymi Zamawiającego są: </w:t>
      </w:r>
      <w:r w:rsidR="004E6325">
        <w:rPr>
          <w:rFonts w:eastAsia="Times New Roman" w:cs="Calibri"/>
          <w:b/>
          <w:bCs/>
          <w:lang w:eastAsia="pl-PL"/>
        </w:rPr>
        <w:t>………………………</w:t>
      </w:r>
      <w:r w:rsidRPr="00232D89">
        <w:rPr>
          <w:rFonts w:eastAsia="Times New Roman" w:cs="Calibri"/>
          <w:b/>
          <w:bCs/>
          <w:lang w:eastAsia="pl-PL"/>
        </w:rPr>
        <w:t xml:space="preserve"> a w przypadku jego nieobecności, inna osoba wyznaczona przez Dyrekto</w:t>
      </w:r>
      <w:r w:rsidR="004E6325">
        <w:rPr>
          <w:rFonts w:eastAsia="Times New Roman" w:cs="Calibri"/>
          <w:b/>
          <w:bCs/>
          <w:lang w:eastAsia="pl-PL"/>
        </w:rPr>
        <w:t>ra Aresztu Śledczego w Radomiu</w:t>
      </w:r>
      <w:r w:rsidRPr="00232D89">
        <w:rPr>
          <w:rFonts w:eastAsia="Times New Roman" w:cs="Calibri"/>
          <w:b/>
          <w:bCs/>
          <w:lang w:eastAsia="pl-PL"/>
        </w:rPr>
        <w:t xml:space="preserve"> lub osoby działającej w jego imieniu.</w:t>
      </w:r>
    </w:p>
    <w:p w:rsidR="00232D89" w:rsidRPr="00232D89" w:rsidRDefault="00232D89" w:rsidP="004E6325">
      <w:pPr>
        <w:numPr>
          <w:ilvl w:val="0"/>
          <w:numId w:val="14"/>
        </w:numPr>
        <w:tabs>
          <w:tab w:val="left" w:pos="1276"/>
        </w:tabs>
        <w:suppressAutoHyphens/>
        <w:spacing w:after="0" w:line="240" w:lineRule="auto"/>
        <w:ind w:left="426" w:hanging="425"/>
        <w:jc w:val="both"/>
        <w:rPr>
          <w:rFonts w:eastAsia="Times New Roman" w:cs="Calibri"/>
          <w:lang w:eastAsia="pl-PL"/>
        </w:rPr>
      </w:pPr>
      <w:r w:rsidRPr="00232D89">
        <w:rPr>
          <w:rFonts w:eastAsia="Times New Roman" w:cs="Calibri"/>
          <w:lang w:eastAsia="pl-PL"/>
        </w:rPr>
        <w:t xml:space="preserve">przedstawicielem Wykonawcy przy realizacji przedmiotu zamówienia jest: </w:t>
      </w:r>
      <w:r w:rsidRPr="00232D89">
        <w:rPr>
          <w:rFonts w:eastAsia="Times New Roman" w:cs="Calibri"/>
          <w:b/>
          <w:bCs/>
          <w:lang w:eastAsia="pl-PL"/>
        </w:rPr>
        <w:t>………………………….………………………………………………………………………………………………….. .</w:t>
      </w:r>
    </w:p>
    <w:p w:rsidR="00232D89" w:rsidRPr="00232D89" w:rsidRDefault="00232D89" w:rsidP="00232D89">
      <w:pPr>
        <w:suppressAutoHyphens/>
        <w:spacing w:after="0" w:line="240" w:lineRule="auto"/>
        <w:jc w:val="center"/>
        <w:rPr>
          <w:rFonts w:cs="Calibri"/>
          <w:b/>
        </w:rPr>
      </w:pPr>
      <w:r w:rsidRPr="00232D89">
        <w:rPr>
          <w:rFonts w:cs="Calibri"/>
          <w:b/>
        </w:rPr>
        <w:t>§ 9</w:t>
      </w:r>
      <w:r w:rsidR="004E6325">
        <w:rPr>
          <w:rFonts w:cs="Calibri"/>
          <w:b/>
        </w:rPr>
        <w:t>.</w:t>
      </w:r>
    </w:p>
    <w:p w:rsidR="00232D89" w:rsidRPr="00232D89" w:rsidRDefault="00232D89" w:rsidP="00232D89">
      <w:pPr>
        <w:spacing w:after="0" w:line="240" w:lineRule="auto"/>
        <w:jc w:val="both"/>
        <w:rPr>
          <w:rFonts w:eastAsia="Times New Roman" w:cs="Calibri"/>
          <w:lang w:eastAsia="pl-PL"/>
        </w:rPr>
      </w:pPr>
      <w:r w:rsidRPr="00232D89">
        <w:rPr>
          <w:rFonts w:eastAsia="Times New Roman" w:cs="Calibri"/>
          <w:lang w:eastAsia="pl-PL"/>
        </w:rPr>
        <w:t>W razie zaistnienia istotnej zmiany okoliczności powodującej, że wykonanie niniejszej umowy nie leży w interesie publicznym, czego nie można było przewidzieć w momencie jej zawarcia,                  Zamawiający może odstąpić od umowy w terminie 10 dni od powzięcia wiadomości                       o powyższych okolicznościach. W tym przypadku Wykonawca może żądać wyłącznie                        wynagrodzenia należnego mu z tytułu wykonania części umowy.</w:t>
      </w:r>
    </w:p>
    <w:p w:rsidR="00232D89" w:rsidRPr="00232D89" w:rsidRDefault="00232D89" w:rsidP="00232D89">
      <w:pPr>
        <w:suppressAutoHyphens/>
        <w:spacing w:after="0" w:line="240" w:lineRule="auto"/>
        <w:jc w:val="center"/>
        <w:rPr>
          <w:rFonts w:cs="Calibri"/>
        </w:rPr>
      </w:pPr>
      <w:r w:rsidRPr="00232D89">
        <w:rPr>
          <w:rFonts w:cs="Calibri"/>
          <w:b/>
        </w:rPr>
        <w:t>§ 10</w:t>
      </w:r>
      <w:r w:rsidR="004E6325">
        <w:rPr>
          <w:rFonts w:cs="Calibri"/>
          <w:b/>
        </w:rPr>
        <w:t>.</w:t>
      </w:r>
    </w:p>
    <w:p w:rsidR="00232D89" w:rsidRPr="00232D89" w:rsidRDefault="00232D89" w:rsidP="00232D89">
      <w:pPr>
        <w:spacing w:after="0" w:line="240" w:lineRule="auto"/>
        <w:jc w:val="both"/>
        <w:rPr>
          <w:rFonts w:eastAsia="Times New Roman" w:cs="Calibri"/>
          <w:lang w:eastAsia="pl-PL"/>
        </w:rPr>
      </w:pPr>
      <w:r w:rsidRPr="00232D89">
        <w:rPr>
          <w:rFonts w:eastAsia="Times New Roman" w:cs="Calibri"/>
          <w:lang w:eastAsia="pl-PL"/>
        </w:rPr>
        <w:t xml:space="preserve">Zamawiający przewiduje, że wprowadzenie zmian do umowy możliwe będzie w sytuacjach, </w:t>
      </w:r>
      <w:r w:rsidRPr="00232D89">
        <w:rPr>
          <w:rFonts w:eastAsia="Times New Roman" w:cs="Calibri"/>
          <w:lang w:eastAsia="pl-PL"/>
        </w:rPr>
        <w:br/>
        <w:t>gdy Zamawiający uzna, że zmiany te są niezbędne celem zapewnienia prawidłowego                  wykonania umowy przez strony, w szczególności w następujących przypadkach :</w:t>
      </w:r>
    </w:p>
    <w:p w:rsidR="00232D89" w:rsidRPr="00232D89" w:rsidRDefault="00232D89" w:rsidP="004E6325">
      <w:pPr>
        <w:numPr>
          <w:ilvl w:val="1"/>
          <w:numId w:val="15"/>
        </w:numPr>
        <w:tabs>
          <w:tab w:val="left" w:pos="1560"/>
        </w:tabs>
        <w:suppressAutoHyphens/>
        <w:spacing w:after="0" w:line="240" w:lineRule="auto"/>
        <w:ind w:left="426" w:hanging="425"/>
        <w:jc w:val="both"/>
        <w:rPr>
          <w:rFonts w:eastAsia="Times New Roman"/>
          <w:lang w:eastAsia="pl-PL"/>
        </w:rPr>
      </w:pPr>
      <w:r w:rsidRPr="00232D89">
        <w:rPr>
          <w:rFonts w:eastAsia="Times New Roman" w:cs="Calibri"/>
          <w:lang w:eastAsia="pl-PL"/>
        </w:rPr>
        <w:t xml:space="preserve">omyłek pisarskich lub błędów rachunkowych, </w:t>
      </w:r>
    </w:p>
    <w:p w:rsidR="00232D89" w:rsidRPr="00232D89" w:rsidRDefault="00232D89" w:rsidP="004E6325">
      <w:pPr>
        <w:numPr>
          <w:ilvl w:val="1"/>
          <w:numId w:val="15"/>
        </w:numPr>
        <w:tabs>
          <w:tab w:val="left" w:pos="1560"/>
        </w:tabs>
        <w:suppressAutoHyphens/>
        <w:spacing w:after="0" w:line="240" w:lineRule="auto"/>
        <w:ind w:left="426" w:hanging="425"/>
        <w:jc w:val="both"/>
        <w:rPr>
          <w:rFonts w:eastAsia="Times New Roman"/>
          <w:lang w:eastAsia="pl-PL"/>
        </w:rPr>
      </w:pPr>
      <w:r w:rsidRPr="00232D89">
        <w:rPr>
          <w:rFonts w:eastAsia="Times New Roman" w:cs="Calibri"/>
          <w:lang w:eastAsia="pl-PL"/>
        </w:rPr>
        <w:t xml:space="preserve">mających na celu wyjaśnienie wątpliwości treści umowy, jeśli będzie ona budziła                    wątpliwości interpretacyjne między stronami, </w:t>
      </w:r>
    </w:p>
    <w:p w:rsidR="00232D89" w:rsidRPr="00232D89" w:rsidRDefault="00232D89" w:rsidP="004E6325">
      <w:pPr>
        <w:numPr>
          <w:ilvl w:val="1"/>
          <w:numId w:val="15"/>
        </w:numPr>
        <w:tabs>
          <w:tab w:val="left" w:pos="1560"/>
        </w:tabs>
        <w:suppressAutoHyphens/>
        <w:spacing w:after="0" w:line="240" w:lineRule="auto"/>
        <w:ind w:left="426" w:hanging="425"/>
        <w:jc w:val="both"/>
        <w:rPr>
          <w:rFonts w:eastAsia="Times New Roman"/>
          <w:lang w:eastAsia="pl-PL"/>
        </w:rPr>
      </w:pPr>
      <w:r w:rsidRPr="00232D89">
        <w:rPr>
          <w:rFonts w:eastAsia="Times New Roman" w:cs="Calibri"/>
          <w:lang w:eastAsia="pl-PL"/>
        </w:rPr>
        <w:t>konieczności zmiany sposobu wykonania lub zakresu zamówienia z przyczyn wcześniej nieprzewidzianych,</w:t>
      </w:r>
    </w:p>
    <w:p w:rsidR="00232D89" w:rsidRPr="00232D89" w:rsidRDefault="00232D89" w:rsidP="004E6325">
      <w:pPr>
        <w:numPr>
          <w:ilvl w:val="1"/>
          <w:numId w:val="15"/>
        </w:numPr>
        <w:tabs>
          <w:tab w:val="left" w:pos="1560"/>
        </w:tabs>
        <w:suppressAutoHyphens/>
        <w:spacing w:after="0" w:line="240" w:lineRule="auto"/>
        <w:ind w:left="426" w:hanging="425"/>
        <w:jc w:val="both"/>
        <w:rPr>
          <w:rFonts w:eastAsia="Times New Roman"/>
          <w:lang w:eastAsia="pl-PL"/>
        </w:rPr>
      </w:pPr>
      <w:r w:rsidRPr="00232D89">
        <w:rPr>
          <w:rFonts w:eastAsia="Times New Roman" w:cs="Calibri"/>
          <w:lang w:eastAsia="pl-PL"/>
        </w:rPr>
        <w:t xml:space="preserve">konieczności zmiany terminu wykonania zamówienia z przyczyn niezawinionych przez Wykonawcę, </w:t>
      </w:r>
    </w:p>
    <w:p w:rsidR="00232D89" w:rsidRPr="00232D89" w:rsidRDefault="00232D89" w:rsidP="004E6325">
      <w:pPr>
        <w:numPr>
          <w:ilvl w:val="1"/>
          <w:numId w:val="15"/>
        </w:numPr>
        <w:tabs>
          <w:tab w:val="left" w:pos="1560"/>
        </w:tabs>
        <w:suppressAutoHyphens/>
        <w:spacing w:after="0" w:line="240" w:lineRule="auto"/>
        <w:ind w:left="426" w:hanging="425"/>
        <w:jc w:val="both"/>
        <w:rPr>
          <w:rFonts w:eastAsia="Times New Roman"/>
          <w:lang w:eastAsia="pl-PL"/>
        </w:rPr>
      </w:pPr>
      <w:r w:rsidRPr="00232D89">
        <w:rPr>
          <w:rFonts w:eastAsia="Times New Roman" w:cs="Calibri"/>
          <w:lang w:eastAsia="pl-PL"/>
        </w:rPr>
        <w:t>jeżeli zmiany umowy, w tym zmiany sposobu płatności, wymagać będzie ochrona                 interesu Zamawiającego,</w:t>
      </w:r>
    </w:p>
    <w:p w:rsidR="00232D89" w:rsidRPr="00232D89" w:rsidRDefault="00232D89" w:rsidP="004E6325">
      <w:pPr>
        <w:numPr>
          <w:ilvl w:val="1"/>
          <w:numId w:val="15"/>
        </w:numPr>
        <w:tabs>
          <w:tab w:val="left" w:pos="1560"/>
        </w:tabs>
        <w:suppressAutoHyphens/>
        <w:spacing w:after="0" w:line="240" w:lineRule="auto"/>
        <w:ind w:left="426" w:hanging="425"/>
        <w:jc w:val="both"/>
        <w:rPr>
          <w:rFonts w:eastAsia="Times New Roman"/>
          <w:lang w:eastAsia="pl-PL"/>
        </w:rPr>
      </w:pPr>
      <w:r w:rsidRPr="00232D89">
        <w:rPr>
          <w:rFonts w:eastAsia="Times New Roman" w:cs="Calibri"/>
          <w:lang w:eastAsia="pl-PL"/>
        </w:rPr>
        <w:t>innych zmian koniecznych dla Zamawiającego, w tym polegających na zamianie                 elementów zamówienia na elementy o lepszych lub/i odpowiedniejszych parametrach technicznych chociażby wiązało się to z koniecznością zmiany terminu lub sposobu             wykonania zamówienia.</w:t>
      </w:r>
    </w:p>
    <w:p w:rsidR="00232D89" w:rsidRPr="00232D89" w:rsidRDefault="00232D89" w:rsidP="00232D89">
      <w:pPr>
        <w:suppressAutoHyphens/>
        <w:spacing w:after="0" w:line="240" w:lineRule="auto"/>
        <w:jc w:val="center"/>
        <w:rPr>
          <w:rFonts w:cs="Calibri"/>
        </w:rPr>
      </w:pPr>
      <w:r w:rsidRPr="00232D89">
        <w:rPr>
          <w:rFonts w:cs="Calibri"/>
          <w:b/>
        </w:rPr>
        <w:t>§ 11</w:t>
      </w:r>
      <w:r w:rsidR="004E6325">
        <w:rPr>
          <w:rFonts w:cs="Calibri"/>
          <w:b/>
        </w:rPr>
        <w:t>.</w:t>
      </w:r>
    </w:p>
    <w:p w:rsidR="00232D89" w:rsidRPr="00232D89" w:rsidRDefault="00232D89" w:rsidP="004E6325">
      <w:pPr>
        <w:numPr>
          <w:ilvl w:val="0"/>
          <w:numId w:val="16"/>
        </w:numPr>
        <w:tabs>
          <w:tab w:val="left" w:pos="993"/>
        </w:tabs>
        <w:suppressAutoHyphens/>
        <w:spacing w:after="0" w:line="240" w:lineRule="auto"/>
        <w:ind w:left="426" w:hanging="426"/>
        <w:jc w:val="both"/>
        <w:rPr>
          <w:rFonts w:eastAsia="Times New Roman" w:cs="Calibri"/>
          <w:lang w:eastAsia="pl-PL"/>
        </w:rPr>
      </w:pPr>
      <w:r w:rsidRPr="00232D89">
        <w:rPr>
          <w:rFonts w:eastAsia="Times New Roman" w:cs="Calibri"/>
          <w:lang w:eastAsia="pl-PL"/>
        </w:rPr>
        <w:t>Wszelkie zmiany lub uzupełnienia umowy wymagają formy pisemnej pod rygorem                      nieważności.</w:t>
      </w:r>
    </w:p>
    <w:p w:rsidR="00232D89" w:rsidRPr="00232D89" w:rsidRDefault="00232D89" w:rsidP="004E6325">
      <w:pPr>
        <w:numPr>
          <w:ilvl w:val="0"/>
          <w:numId w:val="16"/>
        </w:numPr>
        <w:tabs>
          <w:tab w:val="left" w:pos="993"/>
        </w:tabs>
        <w:suppressAutoHyphens/>
        <w:spacing w:after="0" w:line="240" w:lineRule="auto"/>
        <w:ind w:left="426" w:hanging="426"/>
        <w:jc w:val="both"/>
        <w:rPr>
          <w:rFonts w:ascii="Times New Roman" w:eastAsia="Times New Roman" w:hAnsi="Times New Roman"/>
          <w:sz w:val="24"/>
          <w:szCs w:val="24"/>
          <w:lang w:eastAsia="pl-PL"/>
        </w:rPr>
      </w:pPr>
      <w:r w:rsidRPr="00232D89">
        <w:rPr>
          <w:rFonts w:eastAsia="Times New Roman" w:cs="Calibri"/>
          <w:lang w:eastAsia="pl-PL"/>
        </w:rPr>
        <w:t xml:space="preserve">Korespondencja związana z umową kierowana będzie na adresy stron wskazane                            w nagłówku umowy; strona zobowiązana jest powiadomić drugą stronę o zmianie adresu pod rygorem uznania korespondencji skierowanej na dotychczasowy adres za skutecznie doręczoną. </w:t>
      </w:r>
    </w:p>
    <w:p w:rsidR="00232D89" w:rsidRPr="00232D89" w:rsidRDefault="00232D89" w:rsidP="004E6325">
      <w:pPr>
        <w:numPr>
          <w:ilvl w:val="0"/>
          <w:numId w:val="16"/>
        </w:numPr>
        <w:tabs>
          <w:tab w:val="left" w:pos="993"/>
        </w:tabs>
        <w:suppressAutoHyphens/>
        <w:spacing w:after="0" w:line="240" w:lineRule="auto"/>
        <w:ind w:left="426" w:hanging="426"/>
        <w:jc w:val="both"/>
        <w:rPr>
          <w:rFonts w:ascii="Times New Roman" w:eastAsia="Times New Roman" w:hAnsi="Times New Roman"/>
          <w:sz w:val="24"/>
          <w:szCs w:val="24"/>
          <w:lang w:eastAsia="pl-PL"/>
        </w:rPr>
      </w:pPr>
      <w:r w:rsidRPr="00232D89">
        <w:rPr>
          <w:rFonts w:eastAsia="Times New Roman" w:cs="Calibri"/>
          <w:lang w:eastAsia="pl-PL"/>
        </w:rPr>
        <w:t>W sprawach nie uregulowanych w niniejszej umowie mają zastosowanie przepisy Kodeksu cywilnego oraz przepisy wykonawcze do niego.</w:t>
      </w:r>
    </w:p>
    <w:p w:rsidR="00232D89" w:rsidRPr="00232D89" w:rsidRDefault="00232D89" w:rsidP="004E6325">
      <w:pPr>
        <w:numPr>
          <w:ilvl w:val="0"/>
          <w:numId w:val="16"/>
        </w:numPr>
        <w:tabs>
          <w:tab w:val="left" w:pos="993"/>
        </w:tabs>
        <w:suppressAutoHyphens/>
        <w:spacing w:after="0" w:line="240" w:lineRule="auto"/>
        <w:ind w:left="426" w:hanging="426"/>
        <w:jc w:val="both"/>
        <w:rPr>
          <w:rFonts w:ascii="Times New Roman" w:eastAsia="Times New Roman" w:hAnsi="Times New Roman"/>
          <w:sz w:val="24"/>
          <w:szCs w:val="24"/>
          <w:lang w:eastAsia="pl-PL"/>
        </w:rPr>
      </w:pPr>
      <w:r w:rsidRPr="00232D89">
        <w:rPr>
          <w:rFonts w:eastAsia="Times New Roman" w:cs="Calibri"/>
          <w:lang w:eastAsia="pl-PL"/>
        </w:rPr>
        <w:t>Ewentualne spory wynikające z niniejszej umowy rozstrzygać będzie sąd właściwy                     miejscowo dla siedziby Zamawiającego.</w:t>
      </w:r>
    </w:p>
    <w:p w:rsidR="00232D89" w:rsidRPr="00232D89" w:rsidRDefault="00232D89" w:rsidP="004E6325">
      <w:pPr>
        <w:numPr>
          <w:ilvl w:val="0"/>
          <w:numId w:val="16"/>
        </w:numPr>
        <w:tabs>
          <w:tab w:val="left" w:pos="993"/>
        </w:tabs>
        <w:suppressAutoHyphens/>
        <w:spacing w:after="0" w:line="240" w:lineRule="auto"/>
        <w:ind w:left="426" w:hanging="426"/>
        <w:jc w:val="both"/>
        <w:rPr>
          <w:rFonts w:eastAsia="Times New Roman" w:cs="Calibri"/>
          <w:lang w:eastAsia="pl-PL"/>
        </w:rPr>
      </w:pPr>
      <w:r w:rsidRPr="00232D89">
        <w:rPr>
          <w:rFonts w:eastAsia="Times New Roman" w:cs="Calibri"/>
          <w:lang w:eastAsia="pl-PL"/>
        </w:rPr>
        <w:t xml:space="preserve">Umowę niniejszą sporządzono w 2 jednobrzmiących egzemplarzach, po 1 egzemplarzu               dla każdej ze stron. </w:t>
      </w:r>
    </w:p>
    <w:p w:rsidR="00084402" w:rsidRPr="005305B1" w:rsidRDefault="00084402" w:rsidP="0093345C">
      <w:pPr>
        <w:tabs>
          <w:tab w:val="left" w:pos="1985"/>
        </w:tabs>
        <w:suppressAutoHyphens/>
        <w:spacing w:before="280" w:after="0" w:line="360" w:lineRule="auto"/>
        <w:jc w:val="both"/>
        <w:rPr>
          <w:rFonts w:asciiTheme="minorHAnsi" w:hAnsiTheme="minorHAnsi" w:cstheme="minorHAnsi"/>
          <w:b/>
        </w:rPr>
      </w:pPr>
    </w:p>
    <w:p w:rsidR="00084402" w:rsidRPr="005305B1" w:rsidRDefault="00084402" w:rsidP="001C47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left="360"/>
        <w:contextualSpacing/>
        <w:rPr>
          <w:rFonts w:asciiTheme="minorHAnsi" w:hAnsiTheme="minorHAnsi" w:cstheme="minorHAnsi"/>
          <w:b/>
        </w:rPr>
      </w:pP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rPr>
          <w:rFonts w:asciiTheme="minorHAnsi" w:hAnsiTheme="minorHAnsi" w:cstheme="minorHAnsi"/>
        </w:rPr>
      </w:pPr>
      <w:r w:rsidRPr="005305B1">
        <w:rPr>
          <w:rFonts w:asciiTheme="minorHAnsi" w:hAnsiTheme="minorHAnsi" w:cstheme="minorHAnsi"/>
          <w:b/>
        </w:rPr>
        <w:t xml:space="preserve">ZAMAWIAJĄCY </w:t>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t xml:space="preserve">           WYKONAWCA</w:t>
      </w:r>
    </w:p>
    <w:p w:rsidR="00471FCC" w:rsidRPr="005305B1" w:rsidRDefault="00471FCC" w:rsidP="005305B1">
      <w:pPr>
        <w:tabs>
          <w:tab w:val="left" w:pos="1309"/>
        </w:tabs>
        <w:spacing w:line="360" w:lineRule="exact"/>
        <w:jc w:val="both"/>
        <w:rPr>
          <w:rFonts w:asciiTheme="minorHAnsi" w:hAnsiTheme="minorHAnsi" w:cstheme="minorHAnsi"/>
        </w:rPr>
      </w:pPr>
    </w:p>
    <w:p w:rsidR="00471FCC" w:rsidRPr="005305B1" w:rsidRDefault="00471FCC" w:rsidP="005305B1">
      <w:pPr>
        <w:tabs>
          <w:tab w:val="left" w:pos="1309"/>
        </w:tabs>
        <w:spacing w:line="360" w:lineRule="exact"/>
        <w:jc w:val="both"/>
        <w:rPr>
          <w:rFonts w:asciiTheme="minorHAnsi" w:hAnsiTheme="minorHAnsi" w:cstheme="minorHAnsi"/>
        </w:rPr>
      </w:pPr>
    </w:p>
    <w:p w:rsidR="00471FCC" w:rsidRPr="005305B1" w:rsidRDefault="00471FCC" w:rsidP="005305B1">
      <w:pPr>
        <w:tabs>
          <w:tab w:val="left" w:pos="1309"/>
        </w:tabs>
        <w:spacing w:line="360" w:lineRule="exact"/>
        <w:jc w:val="both"/>
        <w:rPr>
          <w:rFonts w:asciiTheme="minorHAnsi" w:hAnsiTheme="minorHAnsi" w:cstheme="minorHAnsi"/>
        </w:rPr>
      </w:pPr>
    </w:p>
    <w:sectPr w:rsidR="00471FCC" w:rsidRPr="005305B1"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CF" w:rsidRDefault="00C120CF" w:rsidP="003C197C">
      <w:pPr>
        <w:spacing w:after="0" w:line="240" w:lineRule="auto"/>
      </w:pPr>
      <w:r>
        <w:separator/>
      </w:r>
    </w:p>
  </w:endnote>
  <w:endnote w:type="continuationSeparator" w:id="0">
    <w:p w:rsidR="00C120CF" w:rsidRDefault="00C120CF"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DA" w:rsidRDefault="00D255D2">
    <w:pPr>
      <w:pStyle w:val="Stopka"/>
      <w:jc w:val="center"/>
    </w:pPr>
    <w:r>
      <w:fldChar w:fldCharType="begin"/>
    </w:r>
    <w:r w:rsidR="008915DA">
      <w:instrText xml:space="preserve"> PAGE   \* MERGEFORMAT </w:instrText>
    </w:r>
    <w:r>
      <w:fldChar w:fldCharType="separate"/>
    </w:r>
    <w:r w:rsidR="00AB05A1">
      <w:rPr>
        <w:noProof/>
      </w:rPr>
      <w:t>6</w:t>
    </w:r>
    <w:r>
      <w:rPr>
        <w:noProof/>
      </w:rPr>
      <w:fldChar w:fldCharType="end"/>
    </w:r>
  </w:p>
  <w:p w:rsidR="008915DA" w:rsidRDefault="0089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CF" w:rsidRDefault="00C120CF" w:rsidP="003C197C">
      <w:pPr>
        <w:spacing w:after="0" w:line="240" w:lineRule="auto"/>
      </w:pPr>
      <w:r>
        <w:separator/>
      </w:r>
    </w:p>
  </w:footnote>
  <w:footnote w:type="continuationSeparator" w:id="0">
    <w:p w:rsidR="00C120CF" w:rsidRDefault="00C120CF"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DA" w:rsidRDefault="008915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rsidTr="000165A7">
      <w:tc>
        <w:tcPr>
          <w:tcW w:w="3281" w:type="dxa"/>
          <w:shd w:val="clear" w:color="auto" w:fill="auto"/>
        </w:tcPr>
        <w:p w:rsidR="008915DA" w:rsidRDefault="0012574F" w:rsidP="000165A7">
          <w:pPr>
            <w:pStyle w:val="Nagwek"/>
            <w:tabs>
              <w:tab w:val="left" w:pos="3900"/>
            </w:tabs>
          </w:pPr>
          <w:r>
            <w:rPr>
              <w:noProof/>
              <w:lang w:eastAsia="pl-PL"/>
            </w:rPr>
            <w:drawing>
              <wp:inline distT="0" distB="0" distL="0" distR="0">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36E8ED0"/>
    <w:name w:val="WWNum11"/>
    <w:lvl w:ilvl="0">
      <w:start w:val="1"/>
      <w:numFmt w:val="upperRoman"/>
      <w:lvlText w:val="%1."/>
      <w:lvlJc w:val="right"/>
      <w:pPr>
        <w:tabs>
          <w:tab w:val="num" w:pos="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F"/>
    <w:multiLevelType w:val="singleLevel"/>
    <w:tmpl w:val="158E434E"/>
    <w:name w:val="WW8Num15"/>
    <w:lvl w:ilvl="0">
      <w:start w:val="1"/>
      <w:numFmt w:val="decimal"/>
      <w:lvlText w:val="%1."/>
      <w:lvlJc w:val="left"/>
      <w:pPr>
        <w:tabs>
          <w:tab w:val="num" w:pos="-360"/>
        </w:tabs>
        <w:ind w:left="360" w:hanging="360"/>
      </w:pPr>
      <w:rPr>
        <w:rFonts w:ascii="Calibri" w:hAnsi="Calibri" w:cs="Arial" w:hint="default"/>
        <w:color w:val="auto"/>
        <w:sz w:val="22"/>
        <w:szCs w:val="22"/>
      </w:rPr>
    </w:lvl>
  </w:abstractNum>
  <w:abstractNum w:abstractNumId="2" w15:restartNumberingAfterBreak="0">
    <w:nsid w:val="0894338D"/>
    <w:multiLevelType w:val="multilevel"/>
    <w:tmpl w:val="A85EAC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962E3C"/>
    <w:multiLevelType w:val="multilevel"/>
    <w:tmpl w:val="F1BEC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FD3277"/>
    <w:multiLevelType w:val="hybridMultilevel"/>
    <w:tmpl w:val="65E20A1A"/>
    <w:lvl w:ilvl="0" w:tplc="D1BA877A">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608B0"/>
    <w:multiLevelType w:val="multilevel"/>
    <w:tmpl w:val="0C28D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8F0FF6"/>
    <w:multiLevelType w:val="multilevel"/>
    <w:tmpl w:val="0F244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600217"/>
    <w:multiLevelType w:val="multilevel"/>
    <w:tmpl w:val="D4043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FD253F"/>
    <w:multiLevelType w:val="multilevel"/>
    <w:tmpl w:val="58AC597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EA6F57"/>
    <w:multiLevelType w:val="multilevel"/>
    <w:tmpl w:val="537C314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8AE45BD"/>
    <w:multiLevelType w:val="multilevel"/>
    <w:tmpl w:val="6F6E540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3A33080A"/>
    <w:multiLevelType w:val="multilevel"/>
    <w:tmpl w:val="4CDCE1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BE7C01"/>
    <w:multiLevelType w:val="multilevel"/>
    <w:tmpl w:val="F5F423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3CC35539"/>
    <w:multiLevelType w:val="multilevel"/>
    <w:tmpl w:val="496E5D7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0356D20"/>
    <w:multiLevelType w:val="multilevel"/>
    <w:tmpl w:val="68306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51241D"/>
    <w:multiLevelType w:val="multilevel"/>
    <w:tmpl w:val="6494E60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4A9397D"/>
    <w:multiLevelType w:val="multilevel"/>
    <w:tmpl w:val="67B2A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C7E30F1"/>
    <w:multiLevelType w:val="multilevel"/>
    <w:tmpl w:val="88384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A64509F"/>
    <w:multiLevelType w:val="multilevel"/>
    <w:tmpl w:val="5A4A38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AE3535D"/>
    <w:multiLevelType w:val="multilevel"/>
    <w:tmpl w:val="BEA68D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EB13BE2"/>
    <w:multiLevelType w:val="multilevel"/>
    <w:tmpl w:val="3500B7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6EC72277"/>
    <w:multiLevelType w:val="multilevel"/>
    <w:tmpl w:val="D366A9CA"/>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8"/>
  </w:num>
  <w:num w:numId="2">
    <w:abstractNumId w:val="6"/>
  </w:num>
  <w:num w:numId="3">
    <w:abstractNumId w:val="14"/>
  </w:num>
  <w:num w:numId="4">
    <w:abstractNumId w:val="8"/>
  </w:num>
  <w:num w:numId="5">
    <w:abstractNumId w:val="13"/>
  </w:num>
  <w:num w:numId="6">
    <w:abstractNumId w:val="5"/>
  </w:num>
  <w:num w:numId="7">
    <w:abstractNumId w:val="20"/>
  </w:num>
  <w:num w:numId="8">
    <w:abstractNumId w:val="21"/>
  </w:num>
  <w:num w:numId="9">
    <w:abstractNumId w:val="10"/>
  </w:num>
  <w:num w:numId="10">
    <w:abstractNumId w:val="3"/>
  </w:num>
  <w:num w:numId="11">
    <w:abstractNumId w:val="11"/>
  </w:num>
  <w:num w:numId="12">
    <w:abstractNumId w:val="2"/>
  </w:num>
  <w:num w:numId="13">
    <w:abstractNumId w:val="16"/>
  </w:num>
  <w:num w:numId="14">
    <w:abstractNumId w:val="12"/>
  </w:num>
  <w:num w:numId="15">
    <w:abstractNumId w:val="7"/>
  </w:num>
  <w:num w:numId="16">
    <w:abstractNumId w:val="17"/>
  </w:num>
  <w:num w:numId="17">
    <w:abstractNumId w:val="9"/>
  </w:num>
  <w:num w:numId="18">
    <w:abstractNumId w:val="19"/>
  </w:num>
  <w:num w:numId="19">
    <w:abstractNumId w:val="15"/>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7C"/>
    <w:rsid w:val="0000442C"/>
    <w:rsid w:val="0001000C"/>
    <w:rsid w:val="000165A7"/>
    <w:rsid w:val="00021C27"/>
    <w:rsid w:val="00033C3D"/>
    <w:rsid w:val="00035F6B"/>
    <w:rsid w:val="00040098"/>
    <w:rsid w:val="00040255"/>
    <w:rsid w:val="0005104B"/>
    <w:rsid w:val="00051C08"/>
    <w:rsid w:val="00052FA8"/>
    <w:rsid w:val="00054992"/>
    <w:rsid w:val="00056CB3"/>
    <w:rsid w:val="000573B6"/>
    <w:rsid w:val="00067EFD"/>
    <w:rsid w:val="00071704"/>
    <w:rsid w:val="00080B74"/>
    <w:rsid w:val="00084402"/>
    <w:rsid w:val="00087E63"/>
    <w:rsid w:val="000913D9"/>
    <w:rsid w:val="000A153C"/>
    <w:rsid w:val="000A28CA"/>
    <w:rsid w:val="000A4F13"/>
    <w:rsid w:val="000B569C"/>
    <w:rsid w:val="000C2B1B"/>
    <w:rsid w:val="000C5C31"/>
    <w:rsid w:val="000F1E31"/>
    <w:rsid w:val="001011C8"/>
    <w:rsid w:val="00125295"/>
    <w:rsid w:val="0012574F"/>
    <w:rsid w:val="00135F85"/>
    <w:rsid w:val="0014208C"/>
    <w:rsid w:val="001452DE"/>
    <w:rsid w:val="00151B61"/>
    <w:rsid w:val="0015311B"/>
    <w:rsid w:val="0017011F"/>
    <w:rsid w:val="00174348"/>
    <w:rsid w:val="00176A6B"/>
    <w:rsid w:val="00177BB1"/>
    <w:rsid w:val="001A2D91"/>
    <w:rsid w:val="001B02E5"/>
    <w:rsid w:val="001C4724"/>
    <w:rsid w:val="001D0732"/>
    <w:rsid w:val="001D1241"/>
    <w:rsid w:val="001D53C3"/>
    <w:rsid w:val="001E04B9"/>
    <w:rsid w:val="001F4ECA"/>
    <w:rsid w:val="002034A9"/>
    <w:rsid w:val="00203F90"/>
    <w:rsid w:val="002173E3"/>
    <w:rsid w:val="00217AED"/>
    <w:rsid w:val="00222C01"/>
    <w:rsid w:val="00232D89"/>
    <w:rsid w:val="00240649"/>
    <w:rsid w:val="002533A7"/>
    <w:rsid w:val="00255A3B"/>
    <w:rsid w:val="002610EC"/>
    <w:rsid w:val="00263A22"/>
    <w:rsid w:val="00272329"/>
    <w:rsid w:val="00275E6F"/>
    <w:rsid w:val="00276D9B"/>
    <w:rsid w:val="002816A3"/>
    <w:rsid w:val="00281BCB"/>
    <w:rsid w:val="00287942"/>
    <w:rsid w:val="00290346"/>
    <w:rsid w:val="00297B7E"/>
    <w:rsid w:val="002A471C"/>
    <w:rsid w:val="002B3EA3"/>
    <w:rsid w:val="002C393D"/>
    <w:rsid w:val="002D2CCA"/>
    <w:rsid w:val="002D6A27"/>
    <w:rsid w:val="002D71C3"/>
    <w:rsid w:val="002E479B"/>
    <w:rsid w:val="002F75E7"/>
    <w:rsid w:val="003006AC"/>
    <w:rsid w:val="00306AFD"/>
    <w:rsid w:val="0031615A"/>
    <w:rsid w:val="0031670E"/>
    <w:rsid w:val="00322F77"/>
    <w:rsid w:val="00350001"/>
    <w:rsid w:val="00354BF4"/>
    <w:rsid w:val="003628F1"/>
    <w:rsid w:val="00362CCE"/>
    <w:rsid w:val="003A0452"/>
    <w:rsid w:val="003A1038"/>
    <w:rsid w:val="003A6B9F"/>
    <w:rsid w:val="003B5C32"/>
    <w:rsid w:val="003B70BC"/>
    <w:rsid w:val="003C197C"/>
    <w:rsid w:val="003C6B8E"/>
    <w:rsid w:val="003D35FF"/>
    <w:rsid w:val="003E14D8"/>
    <w:rsid w:val="003F2E45"/>
    <w:rsid w:val="0040385E"/>
    <w:rsid w:val="00405553"/>
    <w:rsid w:val="00411C53"/>
    <w:rsid w:val="0041357A"/>
    <w:rsid w:val="004266EA"/>
    <w:rsid w:val="00427EEE"/>
    <w:rsid w:val="00444EF1"/>
    <w:rsid w:val="004551C0"/>
    <w:rsid w:val="00460A33"/>
    <w:rsid w:val="00461824"/>
    <w:rsid w:val="00471FCC"/>
    <w:rsid w:val="004805D3"/>
    <w:rsid w:val="004A3EC1"/>
    <w:rsid w:val="004B7CE4"/>
    <w:rsid w:val="004C556E"/>
    <w:rsid w:val="004D1F25"/>
    <w:rsid w:val="004D2B3C"/>
    <w:rsid w:val="004E14FD"/>
    <w:rsid w:val="004E49E3"/>
    <w:rsid w:val="004E6325"/>
    <w:rsid w:val="004E6BA0"/>
    <w:rsid w:val="00500DA6"/>
    <w:rsid w:val="00517F35"/>
    <w:rsid w:val="0052744D"/>
    <w:rsid w:val="005305B1"/>
    <w:rsid w:val="00533127"/>
    <w:rsid w:val="005442FC"/>
    <w:rsid w:val="00555A02"/>
    <w:rsid w:val="00561461"/>
    <w:rsid w:val="00567C51"/>
    <w:rsid w:val="00567DFA"/>
    <w:rsid w:val="00574FB9"/>
    <w:rsid w:val="005766B3"/>
    <w:rsid w:val="00580272"/>
    <w:rsid w:val="005807D6"/>
    <w:rsid w:val="005813AD"/>
    <w:rsid w:val="00582714"/>
    <w:rsid w:val="00584FAE"/>
    <w:rsid w:val="00586897"/>
    <w:rsid w:val="005A0F1B"/>
    <w:rsid w:val="005B00BD"/>
    <w:rsid w:val="005B49DE"/>
    <w:rsid w:val="005D612D"/>
    <w:rsid w:val="005E1381"/>
    <w:rsid w:val="00600F5E"/>
    <w:rsid w:val="00606CC8"/>
    <w:rsid w:val="00616ACC"/>
    <w:rsid w:val="00623983"/>
    <w:rsid w:val="00623C1C"/>
    <w:rsid w:val="00634198"/>
    <w:rsid w:val="006530BA"/>
    <w:rsid w:val="00674ECC"/>
    <w:rsid w:val="006A6B90"/>
    <w:rsid w:val="006B0C1D"/>
    <w:rsid w:val="006B0E3C"/>
    <w:rsid w:val="006C5144"/>
    <w:rsid w:val="006C56E9"/>
    <w:rsid w:val="006D4008"/>
    <w:rsid w:val="006D6D2A"/>
    <w:rsid w:val="006E132A"/>
    <w:rsid w:val="006F69F2"/>
    <w:rsid w:val="007013D8"/>
    <w:rsid w:val="0070730D"/>
    <w:rsid w:val="00721E45"/>
    <w:rsid w:val="00730215"/>
    <w:rsid w:val="007363CE"/>
    <w:rsid w:val="007402B2"/>
    <w:rsid w:val="007535A4"/>
    <w:rsid w:val="00760A80"/>
    <w:rsid w:val="00764638"/>
    <w:rsid w:val="0077358A"/>
    <w:rsid w:val="0077543F"/>
    <w:rsid w:val="00783E15"/>
    <w:rsid w:val="00783F70"/>
    <w:rsid w:val="00785D07"/>
    <w:rsid w:val="007C296C"/>
    <w:rsid w:val="007C7885"/>
    <w:rsid w:val="007D0F27"/>
    <w:rsid w:val="007D2970"/>
    <w:rsid w:val="007F61AF"/>
    <w:rsid w:val="00800BFA"/>
    <w:rsid w:val="00803187"/>
    <w:rsid w:val="0080357B"/>
    <w:rsid w:val="0080669D"/>
    <w:rsid w:val="008174EC"/>
    <w:rsid w:val="00820AAF"/>
    <w:rsid w:val="00831436"/>
    <w:rsid w:val="00833B65"/>
    <w:rsid w:val="00846504"/>
    <w:rsid w:val="008535D7"/>
    <w:rsid w:val="00861B5F"/>
    <w:rsid w:val="008703B7"/>
    <w:rsid w:val="0087758B"/>
    <w:rsid w:val="00891435"/>
    <w:rsid w:val="008915DA"/>
    <w:rsid w:val="008A7013"/>
    <w:rsid w:val="008A75DE"/>
    <w:rsid w:val="008B1704"/>
    <w:rsid w:val="008B2AA1"/>
    <w:rsid w:val="008B3A33"/>
    <w:rsid w:val="008B40C9"/>
    <w:rsid w:val="008D4896"/>
    <w:rsid w:val="008E68DC"/>
    <w:rsid w:val="008F0D05"/>
    <w:rsid w:val="008F1E50"/>
    <w:rsid w:val="008F5A82"/>
    <w:rsid w:val="00905300"/>
    <w:rsid w:val="00914F1E"/>
    <w:rsid w:val="00915ADC"/>
    <w:rsid w:val="009243C7"/>
    <w:rsid w:val="00925D69"/>
    <w:rsid w:val="009326C6"/>
    <w:rsid w:val="0093345C"/>
    <w:rsid w:val="0097118D"/>
    <w:rsid w:val="009711C7"/>
    <w:rsid w:val="00971265"/>
    <w:rsid w:val="0097396B"/>
    <w:rsid w:val="00993366"/>
    <w:rsid w:val="00995E6A"/>
    <w:rsid w:val="009A73DF"/>
    <w:rsid w:val="009B0A21"/>
    <w:rsid w:val="009B0DED"/>
    <w:rsid w:val="009B370B"/>
    <w:rsid w:val="009B5633"/>
    <w:rsid w:val="009C36DD"/>
    <w:rsid w:val="009C59B4"/>
    <w:rsid w:val="009C6C0F"/>
    <w:rsid w:val="009D046E"/>
    <w:rsid w:val="009D0593"/>
    <w:rsid w:val="009D296C"/>
    <w:rsid w:val="009D6B35"/>
    <w:rsid w:val="009E2832"/>
    <w:rsid w:val="009E393C"/>
    <w:rsid w:val="009E7AC0"/>
    <w:rsid w:val="009F0DC6"/>
    <w:rsid w:val="009F7B76"/>
    <w:rsid w:val="00A0176B"/>
    <w:rsid w:val="00A03702"/>
    <w:rsid w:val="00A14AE4"/>
    <w:rsid w:val="00A16157"/>
    <w:rsid w:val="00A221C8"/>
    <w:rsid w:val="00A24C0E"/>
    <w:rsid w:val="00A3075D"/>
    <w:rsid w:val="00A32F4A"/>
    <w:rsid w:val="00A363FA"/>
    <w:rsid w:val="00A42800"/>
    <w:rsid w:val="00A53EC4"/>
    <w:rsid w:val="00A6478F"/>
    <w:rsid w:val="00A64A2A"/>
    <w:rsid w:val="00A7316A"/>
    <w:rsid w:val="00A81BB0"/>
    <w:rsid w:val="00A8372D"/>
    <w:rsid w:val="00A96F64"/>
    <w:rsid w:val="00AB05A1"/>
    <w:rsid w:val="00AB0D7A"/>
    <w:rsid w:val="00AD487F"/>
    <w:rsid w:val="00AE0E72"/>
    <w:rsid w:val="00AE4D59"/>
    <w:rsid w:val="00B10492"/>
    <w:rsid w:val="00B12DC2"/>
    <w:rsid w:val="00B174D1"/>
    <w:rsid w:val="00B26203"/>
    <w:rsid w:val="00B35486"/>
    <w:rsid w:val="00B41271"/>
    <w:rsid w:val="00B61738"/>
    <w:rsid w:val="00B63CD2"/>
    <w:rsid w:val="00B84EFF"/>
    <w:rsid w:val="00B93383"/>
    <w:rsid w:val="00B93522"/>
    <w:rsid w:val="00BA5E1D"/>
    <w:rsid w:val="00BB03F0"/>
    <w:rsid w:val="00BB28E3"/>
    <w:rsid w:val="00BC2C18"/>
    <w:rsid w:val="00BC5199"/>
    <w:rsid w:val="00BD06CE"/>
    <w:rsid w:val="00BD1F0A"/>
    <w:rsid w:val="00BD2BC0"/>
    <w:rsid w:val="00BE2C02"/>
    <w:rsid w:val="00BE6BF2"/>
    <w:rsid w:val="00C0177D"/>
    <w:rsid w:val="00C120CF"/>
    <w:rsid w:val="00C14CEA"/>
    <w:rsid w:val="00C2132E"/>
    <w:rsid w:val="00C22303"/>
    <w:rsid w:val="00C3533A"/>
    <w:rsid w:val="00C4794F"/>
    <w:rsid w:val="00C5772F"/>
    <w:rsid w:val="00C647D6"/>
    <w:rsid w:val="00C80F57"/>
    <w:rsid w:val="00C837B1"/>
    <w:rsid w:val="00CA6AC2"/>
    <w:rsid w:val="00CB4A92"/>
    <w:rsid w:val="00CC2526"/>
    <w:rsid w:val="00CC4128"/>
    <w:rsid w:val="00CD1775"/>
    <w:rsid w:val="00CD7DA2"/>
    <w:rsid w:val="00CE2F63"/>
    <w:rsid w:val="00CE306A"/>
    <w:rsid w:val="00CE333B"/>
    <w:rsid w:val="00D00DD3"/>
    <w:rsid w:val="00D07ED5"/>
    <w:rsid w:val="00D14C84"/>
    <w:rsid w:val="00D161A3"/>
    <w:rsid w:val="00D17DF5"/>
    <w:rsid w:val="00D255D2"/>
    <w:rsid w:val="00D272F2"/>
    <w:rsid w:val="00D3540D"/>
    <w:rsid w:val="00D54327"/>
    <w:rsid w:val="00D60488"/>
    <w:rsid w:val="00D67CC1"/>
    <w:rsid w:val="00D75923"/>
    <w:rsid w:val="00D91AE9"/>
    <w:rsid w:val="00D95399"/>
    <w:rsid w:val="00D95450"/>
    <w:rsid w:val="00DB5393"/>
    <w:rsid w:val="00DC61D8"/>
    <w:rsid w:val="00DD266B"/>
    <w:rsid w:val="00DE1DC5"/>
    <w:rsid w:val="00DE67B6"/>
    <w:rsid w:val="00DF3751"/>
    <w:rsid w:val="00DF7893"/>
    <w:rsid w:val="00DF7AB2"/>
    <w:rsid w:val="00E0274A"/>
    <w:rsid w:val="00E03643"/>
    <w:rsid w:val="00E04867"/>
    <w:rsid w:val="00E0648D"/>
    <w:rsid w:val="00E130FE"/>
    <w:rsid w:val="00E227DB"/>
    <w:rsid w:val="00E342CA"/>
    <w:rsid w:val="00E345AA"/>
    <w:rsid w:val="00E53F3C"/>
    <w:rsid w:val="00E63217"/>
    <w:rsid w:val="00E90F76"/>
    <w:rsid w:val="00E9158F"/>
    <w:rsid w:val="00EA2BCB"/>
    <w:rsid w:val="00EA7401"/>
    <w:rsid w:val="00EB0D4D"/>
    <w:rsid w:val="00EC34A7"/>
    <w:rsid w:val="00ED4B70"/>
    <w:rsid w:val="00ED50D4"/>
    <w:rsid w:val="00ED72A2"/>
    <w:rsid w:val="00EE1058"/>
    <w:rsid w:val="00EE2F40"/>
    <w:rsid w:val="00EF0CCF"/>
    <w:rsid w:val="00EF63FC"/>
    <w:rsid w:val="00EF6BAA"/>
    <w:rsid w:val="00F164EE"/>
    <w:rsid w:val="00F22C16"/>
    <w:rsid w:val="00F246C1"/>
    <w:rsid w:val="00F27D45"/>
    <w:rsid w:val="00F32D1F"/>
    <w:rsid w:val="00F3350E"/>
    <w:rsid w:val="00F42283"/>
    <w:rsid w:val="00F43D66"/>
    <w:rsid w:val="00F4611E"/>
    <w:rsid w:val="00F5020C"/>
    <w:rsid w:val="00F57951"/>
    <w:rsid w:val="00F63A33"/>
    <w:rsid w:val="00F97C98"/>
    <w:rsid w:val="00FA1627"/>
    <w:rsid w:val="00FB7571"/>
    <w:rsid w:val="00FD05AB"/>
    <w:rsid w:val="00FF2A23"/>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AF5D5D7-B57F-4DEA-B831-D25B69FB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link w:val="AkapitzlistZnak"/>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styleId="Tekstpodstawowy3">
    <w:name w:val="Body Text 3"/>
    <w:basedOn w:val="Normalny"/>
    <w:link w:val="Tekstpodstawowy3Znak"/>
    <w:rsid w:val="00E342CA"/>
    <w:pPr>
      <w:spacing w:after="120"/>
    </w:pPr>
    <w:rPr>
      <w:sz w:val="16"/>
      <w:szCs w:val="16"/>
    </w:rPr>
  </w:style>
  <w:style w:type="character" w:customStyle="1" w:styleId="Tekstpodstawowy3Znak">
    <w:name w:val="Tekst podstawowy 3 Znak"/>
    <w:basedOn w:val="Domylnaczcionkaakapitu"/>
    <w:link w:val="Tekstpodstawowy3"/>
    <w:rsid w:val="00E342CA"/>
    <w:rPr>
      <w:sz w:val="16"/>
      <w:szCs w:val="16"/>
      <w:lang w:eastAsia="en-US"/>
    </w:rPr>
  </w:style>
  <w:style w:type="paragraph" w:styleId="Legenda">
    <w:name w:val="caption"/>
    <w:basedOn w:val="Normalny"/>
    <w:next w:val="Normalny"/>
    <w:qFormat/>
    <w:rsid w:val="00E342CA"/>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rsid w:val="00E342CA"/>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sid w:val="00E342CA"/>
    <w:rPr>
      <w:sz w:val="22"/>
      <w:szCs w:val="22"/>
      <w:lang w:eastAsia="en-US"/>
    </w:rPr>
  </w:style>
  <w:style w:type="paragraph" w:customStyle="1" w:styleId="Tekstpodstawowy21">
    <w:name w:val="Tekst podstawowy 21"/>
    <w:basedOn w:val="Normalny"/>
    <w:rsid w:val="0014208C"/>
    <w:pPr>
      <w:suppressAutoHyphens/>
      <w:spacing w:after="0" w:line="100" w:lineRule="atLeast"/>
      <w:jc w:val="both"/>
    </w:pPr>
    <w:rPr>
      <w:rFonts w:ascii="Times New Roman" w:eastAsia="Times New Roman" w:hAnsi="Times New Roman"/>
      <w:color w:val="00000A"/>
      <w:sz w:val="24"/>
      <w:szCs w:val="20"/>
      <w:lang w:eastAsia="ar-SA"/>
    </w:rPr>
  </w:style>
  <w:style w:type="paragraph" w:customStyle="1" w:styleId="Akapitzlist1">
    <w:name w:val="Akapit z listą1"/>
    <w:basedOn w:val="Normalny"/>
    <w:rsid w:val="00ED4B70"/>
    <w:pPr>
      <w:suppressAutoHyphens/>
      <w:spacing w:after="0" w:line="100" w:lineRule="atLeast"/>
      <w:ind w:left="720"/>
    </w:pPr>
    <w:rPr>
      <w:rFonts w:ascii="Times New Roman" w:eastAsia="Times New Roman" w:hAnsi="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52D53-8FA1-4FD5-B88B-094B4357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2168</Words>
  <Characters>13011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42</cp:revision>
  <cp:lastPrinted>2023-07-19T09:14:00Z</cp:lastPrinted>
  <dcterms:created xsi:type="dcterms:W3CDTF">2023-06-05T07:39:00Z</dcterms:created>
  <dcterms:modified xsi:type="dcterms:W3CDTF">2023-07-28T11:22:00Z</dcterms:modified>
</cp:coreProperties>
</file>