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EC5" w:rsidRDefault="00877EC5" w:rsidP="00877EC5">
      <w:pPr>
        <w:spacing w:before="37"/>
        <w:ind w:left="5607"/>
        <w:rPr>
          <w:b/>
          <w:i/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Zapytania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ofertowego</w:t>
      </w:r>
    </w:p>
    <w:p w:rsidR="00877EC5" w:rsidRDefault="00877EC5" w:rsidP="00877EC5">
      <w:pPr>
        <w:pStyle w:val="Tekstpodstawowy"/>
        <w:ind w:left="0"/>
        <w:jc w:val="left"/>
        <w:rPr>
          <w:b/>
          <w:i/>
        </w:rPr>
      </w:pPr>
    </w:p>
    <w:p w:rsidR="00877EC5" w:rsidRDefault="00877EC5" w:rsidP="00877EC5">
      <w:pPr>
        <w:pStyle w:val="Tekstpodstawowy"/>
        <w:ind w:left="0"/>
        <w:jc w:val="left"/>
        <w:rPr>
          <w:b/>
          <w:i/>
          <w:sz w:val="35"/>
        </w:rPr>
      </w:pPr>
    </w:p>
    <w:p w:rsidR="00877EC5" w:rsidRDefault="00877EC5" w:rsidP="00877EC5">
      <w:pPr>
        <w:pStyle w:val="Nagwek1"/>
        <w:ind w:left="678" w:right="386"/>
        <w:jc w:val="center"/>
      </w:pP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rPr>
          <w:spacing w:val="-2"/>
        </w:rPr>
        <w:t>USŁUGI</w:t>
      </w:r>
    </w:p>
    <w:p w:rsidR="00877EC5" w:rsidRPr="00877EC5" w:rsidRDefault="00877EC5" w:rsidP="00877EC5">
      <w:pPr>
        <w:pStyle w:val="Tekstpodstawowy"/>
        <w:spacing w:before="43" w:line="276" w:lineRule="auto"/>
        <w:ind w:left="934" w:right="577"/>
        <w:jc w:val="center"/>
        <w:rPr>
          <w:b/>
          <w:bCs/>
        </w:rPr>
      </w:pPr>
      <w:r w:rsidRPr="00877EC5">
        <w:rPr>
          <w:b/>
          <w:bCs/>
        </w:rPr>
        <w:t>doradztwa</w:t>
      </w:r>
      <w:r w:rsidRPr="00877EC5">
        <w:rPr>
          <w:b/>
          <w:bCs/>
          <w:spacing w:val="-2"/>
        </w:rPr>
        <w:t xml:space="preserve"> </w:t>
      </w:r>
      <w:r w:rsidRPr="00877EC5">
        <w:rPr>
          <w:b/>
          <w:bCs/>
        </w:rPr>
        <w:t>i</w:t>
      </w:r>
      <w:r w:rsidRPr="00877EC5">
        <w:rPr>
          <w:b/>
          <w:bCs/>
          <w:spacing w:val="-2"/>
        </w:rPr>
        <w:t xml:space="preserve"> </w:t>
      </w:r>
      <w:r w:rsidRPr="00877EC5">
        <w:rPr>
          <w:b/>
          <w:bCs/>
        </w:rPr>
        <w:t>wsparcia</w:t>
      </w:r>
      <w:r w:rsidRPr="00877EC5">
        <w:rPr>
          <w:b/>
          <w:bCs/>
          <w:spacing w:val="-4"/>
        </w:rPr>
        <w:t xml:space="preserve"> </w:t>
      </w:r>
      <w:r w:rsidRPr="00877EC5">
        <w:rPr>
          <w:b/>
          <w:bCs/>
        </w:rPr>
        <w:t>technicznego</w:t>
      </w:r>
      <w:r w:rsidRPr="00877EC5">
        <w:rPr>
          <w:b/>
          <w:bCs/>
          <w:spacing w:val="-2"/>
        </w:rPr>
        <w:t xml:space="preserve"> </w:t>
      </w:r>
      <w:r w:rsidRPr="00877EC5">
        <w:rPr>
          <w:b/>
          <w:bCs/>
        </w:rPr>
        <w:t>w</w:t>
      </w:r>
      <w:r w:rsidRPr="00877EC5">
        <w:rPr>
          <w:b/>
          <w:bCs/>
          <w:spacing w:val="-5"/>
        </w:rPr>
        <w:t xml:space="preserve"> </w:t>
      </w:r>
      <w:r w:rsidRPr="00877EC5">
        <w:rPr>
          <w:b/>
          <w:bCs/>
        </w:rPr>
        <w:t>zakresie</w:t>
      </w:r>
      <w:r w:rsidRPr="00877EC5">
        <w:rPr>
          <w:b/>
          <w:bCs/>
          <w:spacing w:val="-4"/>
        </w:rPr>
        <w:t xml:space="preserve"> </w:t>
      </w:r>
      <w:r w:rsidRPr="00877EC5">
        <w:rPr>
          <w:b/>
          <w:bCs/>
        </w:rPr>
        <w:t>ppoż.</w:t>
      </w:r>
      <w:r w:rsidRPr="00877EC5">
        <w:rPr>
          <w:b/>
          <w:bCs/>
          <w:spacing w:val="-3"/>
        </w:rPr>
        <w:t xml:space="preserve"> </w:t>
      </w:r>
      <w:r w:rsidRPr="00877EC5">
        <w:rPr>
          <w:b/>
          <w:bCs/>
        </w:rPr>
        <w:t>w Zespole Domów Pomocy Społecznej i Ośrodków Wsparcia w Bydgoszczy.</w:t>
      </w:r>
    </w:p>
    <w:p w:rsidR="00877EC5" w:rsidRPr="00B96562" w:rsidRDefault="00877EC5" w:rsidP="00877EC5">
      <w:pPr>
        <w:pStyle w:val="Tekstpodstawowy"/>
        <w:spacing w:before="43" w:line="276" w:lineRule="auto"/>
        <w:ind w:left="0" w:right="577"/>
        <w:rPr>
          <w:b/>
          <w:bCs/>
          <w:u w:val="single"/>
        </w:rPr>
      </w:pPr>
      <w:r w:rsidRPr="00B96562">
        <w:rPr>
          <w:b/>
          <w:bCs/>
          <w:u w:val="single"/>
        </w:rPr>
        <w:t>I. ZAKRES PRAC PRZYJĘTYCH DO REALIZACJI: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bookmarkStart w:id="0" w:name="_Hlk119396783"/>
      <w:r>
        <w:t xml:space="preserve">1. Wsparcie w zakresie kompleksowego nadzoru technicznego przeciwpożarowego nad obiektami </w:t>
      </w:r>
      <w:proofErr w:type="spellStart"/>
      <w:r>
        <w:t>ZDPSiOW</w:t>
      </w:r>
      <w:proofErr w:type="spellEnd"/>
      <w:r>
        <w:t xml:space="preserve"> w Bydgoszczy wraz z zapewnieniem własnego serwisu technicznego.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2. Okresowa i  bieżąca analiza stanu bezpieczeństwa pożarowego w podległych obiektach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3. Prowadzenie szkoleń dla pracowników wstępnych i okresowych, osób skierowanych na staże i osób podejmujących praktyki zawodowe w zakresie obsługi podręcznego sprzętu gaśniczego, procedur ewakuacyjnych i zasad działania systemów bezpieczeństwa przeciwpożarowego</w:t>
      </w:r>
      <w:r w:rsidRPr="00FC718D">
        <w:t xml:space="preserve"> ( fluktuacja w roku 2022</w:t>
      </w:r>
      <w:r w:rsidR="00FC718D" w:rsidRPr="00FC718D">
        <w:t xml:space="preserve"> - 77</w:t>
      </w:r>
      <w:r w:rsidRPr="00FC718D">
        <w:t xml:space="preserve"> pracowników).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4. Udział w opracowywaniu wytycznych, instrukcji i zarządzeń wewnętrznych w zakresie ochrony przeciwpożarowej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5. Inicjowanie i udział we wdrażaniu przepisów ogólnokrajowych i unijnych na terenie Zespołu.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6. Przygotowywanie wniosków i projektów zarządzeń wewnętrznych służących poprawie stanu ochrony przeciwpożarowej w obiekcie.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7. Udział w pracach komisji technicznych mających związek z ochroną przeciwpożarową oraz w dochodzeniach przeciwpożarowych.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8. Nadzór nad terminowością przeglądów instalacji</w:t>
      </w:r>
      <w:r w:rsidR="00917FAC">
        <w:t xml:space="preserve"> i systemów</w:t>
      </w:r>
      <w:r>
        <w:t xml:space="preserve"> przeciwpożarowych oraz sprzętu gaśniczego.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9.</w:t>
      </w:r>
      <w:r w:rsidR="00917FAC">
        <w:t xml:space="preserve"> Przeglądy i</w:t>
      </w:r>
      <w:r>
        <w:t xml:space="preserve"> </w:t>
      </w:r>
      <w:r w:rsidR="001C28F5">
        <w:t xml:space="preserve">naprawa sprzętu gaśniczego, hydrantów, drzwi po przeglądzie </w:t>
      </w:r>
      <w:r>
        <w:t>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10. Prowadzenie oraz nadzór nad dokumentacją dotyczącą  bezpieczeństwa pożarowego.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11. Współpraca z innymi instytucjami, w tym organami administracji państwowej w zakresie ochrony przeciwpożarowej.</w:t>
      </w:r>
    </w:p>
    <w:p w:rsidR="00877EC5" w:rsidRDefault="00877EC5" w:rsidP="00877EC5">
      <w:pPr>
        <w:pStyle w:val="Tekstpodstawowy"/>
        <w:spacing w:before="43" w:line="276" w:lineRule="auto"/>
        <w:ind w:left="0" w:right="577"/>
      </w:pPr>
      <w:r>
        <w:t>12. Pomoc Zamawiającemu w nadzorze i kontroli realizacji przez Wykonawców zadań inwestycyjnych i remontowych.</w:t>
      </w:r>
    </w:p>
    <w:p w:rsidR="00877EC5" w:rsidRDefault="00877EC5" w:rsidP="00877EC5">
      <w:pPr>
        <w:tabs>
          <w:tab w:val="left" w:pos="1225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 xml:space="preserve">13. </w:t>
      </w:r>
      <w:r w:rsidRPr="002C1956">
        <w:rPr>
          <w:sz w:val="24"/>
        </w:rPr>
        <w:t>Weryfikację</w:t>
      </w:r>
      <w:r w:rsidRPr="002C1956">
        <w:rPr>
          <w:spacing w:val="80"/>
          <w:w w:val="150"/>
          <w:sz w:val="24"/>
        </w:rPr>
        <w:t xml:space="preserve">  </w:t>
      </w:r>
      <w:r w:rsidRPr="002C1956">
        <w:rPr>
          <w:sz w:val="24"/>
        </w:rPr>
        <w:t>–</w:t>
      </w:r>
      <w:r w:rsidRPr="002C1956">
        <w:rPr>
          <w:spacing w:val="80"/>
          <w:w w:val="150"/>
          <w:sz w:val="24"/>
        </w:rPr>
        <w:t xml:space="preserve">  </w:t>
      </w:r>
      <w:r w:rsidRPr="002C1956">
        <w:rPr>
          <w:sz w:val="24"/>
        </w:rPr>
        <w:t>sprawdzanie</w:t>
      </w:r>
      <w:r w:rsidRPr="002C1956">
        <w:rPr>
          <w:spacing w:val="80"/>
          <w:w w:val="150"/>
          <w:sz w:val="24"/>
        </w:rPr>
        <w:t xml:space="preserve">  </w:t>
      </w:r>
      <w:r w:rsidRPr="002C1956">
        <w:rPr>
          <w:sz w:val="24"/>
        </w:rPr>
        <w:t>i</w:t>
      </w:r>
      <w:r w:rsidRPr="002C1956">
        <w:rPr>
          <w:spacing w:val="80"/>
          <w:w w:val="150"/>
          <w:sz w:val="24"/>
        </w:rPr>
        <w:t xml:space="preserve">  </w:t>
      </w:r>
      <w:r w:rsidRPr="002C1956">
        <w:rPr>
          <w:sz w:val="24"/>
        </w:rPr>
        <w:t>opiniowanie</w:t>
      </w:r>
      <w:r w:rsidRPr="002C1956">
        <w:rPr>
          <w:spacing w:val="80"/>
          <w:w w:val="150"/>
          <w:sz w:val="24"/>
        </w:rPr>
        <w:t xml:space="preserve">  </w:t>
      </w:r>
      <w:r w:rsidRPr="002C1956">
        <w:rPr>
          <w:sz w:val="24"/>
        </w:rPr>
        <w:t>dokumentacji</w:t>
      </w:r>
      <w:r w:rsidRPr="002C1956">
        <w:rPr>
          <w:spacing w:val="80"/>
          <w:w w:val="150"/>
          <w:sz w:val="24"/>
        </w:rPr>
        <w:t xml:space="preserve">  </w:t>
      </w:r>
      <w:r w:rsidRPr="002C1956">
        <w:rPr>
          <w:sz w:val="24"/>
        </w:rPr>
        <w:t>technicznej,</w:t>
      </w:r>
      <w:r w:rsidRPr="002C1956">
        <w:rPr>
          <w:spacing w:val="80"/>
          <w:sz w:val="24"/>
        </w:rPr>
        <w:t xml:space="preserve"> </w:t>
      </w:r>
      <w:r w:rsidRPr="002C1956">
        <w:rPr>
          <w:sz w:val="24"/>
        </w:rPr>
        <w:t>a w szczególności: programów funkcjonalno-użytkowych, projektów</w:t>
      </w:r>
      <w:r w:rsidRPr="002C1956">
        <w:rPr>
          <w:spacing w:val="40"/>
          <w:sz w:val="24"/>
        </w:rPr>
        <w:t xml:space="preserve"> </w:t>
      </w:r>
      <w:r w:rsidRPr="002C1956">
        <w:rPr>
          <w:sz w:val="24"/>
        </w:rPr>
        <w:t>architektoniczno-budowlanych, projektów zagospodarowania terenu, projektów technicznych i wykonawczych, dokumentacji powykonawczej, ekspertyz</w:t>
      </w:r>
      <w:r w:rsidRPr="002C1956">
        <w:rPr>
          <w:spacing w:val="40"/>
          <w:sz w:val="24"/>
        </w:rPr>
        <w:t xml:space="preserve"> </w:t>
      </w:r>
      <w:r w:rsidRPr="002C1956">
        <w:rPr>
          <w:sz w:val="24"/>
        </w:rPr>
        <w:t>technicznych, opinii i ocen, specyfikacji technicznych wykonania i odbioru robót, przedmiarów</w:t>
      </w:r>
      <w:r w:rsidRPr="002C1956">
        <w:rPr>
          <w:spacing w:val="29"/>
          <w:sz w:val="24"/>
        </w:rPr>
        <w:t xml:space="preserve"> </w:t>
      </w:r>
      <w:r w:rsidRPr="002C1956">
        <w:rPr>
          <w:sz w:val="24"/>
        </w:rPr>
        <w:t>robót,</w:t>
      </w:r>
      <w:r w:rsidRPr="002C1956">
        <w:rPr>
          <w:spacing w:val="30"/>
          <w:sz w:val="24"/>
        </w:rPr>
        <w:t xml:space="preserve"> </w:t>
      </w:r>
      <w:r w:rsidRPr="002C1956">
        <w:rPr>
          <w:sz w:val="24"/>
        </w:rPr>
        <w:t>kosztorysów,</w:t>
      </w:r>
      <w:r w:rsidRPr="002C1956">
        <w:rPr>
          <w:spacing w:val="29"/>
          <w:sz w:val="24"/>
        </w:rPr>
        <w:t xml:space="preserve"> </w:t>
      </w:r>
      <w:r w:rsidRPr="002C1956">
        <w:rPr>
          <w:sz w:val="24"/>
        </w:rPr>
        <w:t>ocen</w:t>
      </w:r>
      <w:r w:rsidRPr="002C1956">
        <w:rPr>
          <w:spacing w:val="31"/>
          <w:sz w:val="24"/>
        </w:rPr>
        <w:t xml:space="preserve"> </w:t>
      </w:r>
      <w:r w:rsidRPr="002C1956">
        <w:rPr>
          <w:sz w:val="24"/>
        </w:rPr>
        <w:t>technicznych</w:t>
      </w:r>
      <w:r w:rsidRPr="002C1956">
        <w:rPr>
          <w:spacing w:val="33"/>
          <w:sz w:val="24"/>
        </w:rPr>
        <w:t xml:space="preserve"> </w:t>
      </w:r>
      <w:r w:rsidRPr="002C1956">
        <w:rPr>
          <w:sz w:val="24"/>
        </w:rPr>
        <w:t>itp.</w:t>
      </w:r>
      <w:r w:rsidRPr="002C1956">
        <w:rPr>
          <w:spacing w:val="29"/>
          <w:sz w:val="24"/>
        </w:rPr>
        <w:t xml:space="preserve"> </w:t>
      </w:r>
      <w:r w:rsidRPr="002C1956">
        <w:rPr>
          <w:sz w:val="24"/>
        </w:rPr>
        <w:t>dotyczących</w:t>
      </w:r>
      <w:r w:rsidRPr="002C1956">
        <w:rPr>
          <w:spacing w:val="33"/>
          <w:sz w:val="24"/>
        </w:rPr>
        <w:t xml:space="preserve"> </w:t>
      </w:r>
      <w:r w:rsidRPr="002C1956">
        <w:rPr>
          <w:sz w:val="24"/>
        </w:rPr>
        <w:t xml:space="preserve">planowanych i realizowanych przez Zamawiającego </w:t>
      </w:r>
      <w:r w:rsidRPr="002C1956">
        <w:rPr>
          <w:sz w:val="24"/>
        </w:rPr>
        <w:lastRenderedPageBreak/>
        <w:t>zadań inwestycyjnych i remontowych wykonywanych przez uczestników danego procesu inwestycyjnego lub remontowego oraz wykonawców zamówień publicznych</w:t>
      </w:r>
      <w:r>
        <w:rPr>
          <w:sz w:val="24"/>
        </w:rPr>
        <w:t>.</w:t>
      </w:r>
    </w:p>
    <w:bookmarkEnd w:id="0"/>
    <w:p w:rsidR="00877EC5" w:rsidRPr="002C1956" w:rsidRDefault="00877EC5" w:rsidP="00877EC5">
      <w:pPr>
        <w:tabs>
          <w:tab w:val="left" w:pos="1225"/>
        </w:tabs>
        <w:spacing w:line="276" w:lineRule="auto"/>
        <w:ind w:right="213"/>
        <w:jc w:val="both"/>
        <w:rPr>
          <w:sz w:val="24"/>
        </w:rPr>
      </w:pP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Potwierdzeniem dokonania weryfikacji/sprawdzenia dokumentacji w zakresie rozwiązań technicznych i zgodności z przepisami ppoż. będą pisemne uwagi, zastrzeżenia, wnioski lub opinie.</w:t>
      </w:r>
      <w:r>
        <w:rPr>
          <w:spacing w:val="80"/>
          <w:w w:val="150"/>
        </w:rPr>
        <w:t xml:space="preserve"> </w:t>
      </w:r>
      <w:r>
        <w:t>Złożenie</w:t>
      </w:r>
      <w:r>
        <w:rPr>
          <w:spacing w:val="80"/>
          <w:w w:val="150"/>
        </w:rPr>
        <w:t xml:space="preserve"> </w:t>
      </w:r>
      <w:r>
        <w:t>podpisu</w:t>
      </w:r>
      <w:r>
        <w:rPr>
          <w:spacing w:val="80"/>
          <w:w w:val="150"/>
        </w:rPr>
        <w:t xml:space="preserve"> </w:t>
      </w:r>
      <w:r>
        <w:t>na</w:t>
      </w:r>
      <w:r>
        <w:rPr>
          <w:spacing w:val="80"/>
          <w:w w:val="150"/>
        </w:rPr>
        <w:t xml:space="preserve"> </w:t>
      </w:r>
      <w:r>
        <w:t>dokumencie</w:t>
      </w:r>
      <w:r>
        <w:rPr>
          <w:spacing w:val="80"/>
          <w:w w:val="150"/>
        </w:rPr>
        <w:t xml:space="preserve"> </w:t>
      </w:r>
      <w:r>
        <w:t>bez</w:t>
      </w:r>
      <w:r>
        <w:rPr>
          <w:spacing w:val="80"/>
          <w:w w:val="150"/>
        </w:rPr>
        <w:t xml:space="preserve"> </w:t>
      </w:r>
      <w:r>
        <w:t>żadnej</w:t>
      </w:r>
      <w:r>
        <w:rPr>
          <w:spacing w:val="80"/>
          <w:w w:val="150"/>
        </w:rPr>
        <w:t xml:space="preserve"> </w:t>
      </w:r>
      <w:r>
        <w:t>adnotacji</w:t>
      </w:r>
      <w:r>
        <w:rPr>
          <w:spacing w:val="80"/>
          <w:w w:val="150"/>
        </w:rPr>
        <w:t xml:space="preserve"> </w:t>
      </w:r>
      <w:r>
        <w:t>czy</w:t>
      </w:r>
      <w:r>
        <w:rPr>
          <w:spacing w:val="80"/>
          <w:w w:val="150"/>
        </w:rPr>
        <w:t xml:space="preserve"> </w:t>
      </w:r>
      <w:r>
        <w:t>uwag</w:t>
      </w:r>
      <w:r>
        <w:rPr>
          <w:spacing w:val="80"/>
          <w:w w:val="150"/>
        </w:rPr>
        <w:t xml:space="preserve"> </w:t>
      </w:r>
      <w:r>
        <w:t>oznacza, że Wykonawca akceptuje dokumentację i nie wnosi do niej żadnych zastrzeżeń.</w:t>
      </w:r>
    </w:p>
    <w:p w:rsidR="00877EC5" w:rsidRDefault="00877EC5" w:rsidP="00877EC5">
      <w:pPr>
        <w:pStyle w:val="Tekstpodstawowy"/>
        <w:spacing w:line="276" w:lineRule="auto"/>
        <w:ind w:left="0" w:right="217"/>
      </w:pPr>
    </w:p>
    <w:p w:rsidR="00877EC5" w:rsidRDefault="00877EC5" w:rsidP="00877EC5">
      <w:pPr>
        <w:pStyle w:val="Tekstpodstawowy"/>
        <w:spacing w:line="276" w:lineRule="auto"/>
        <w:ind w:left="0" w:right="217"/>
      </w:pPr>
      <w:r>
        <w:t xml:space="preserve">14. </w:t>
      </w:r>
      <w:r w:rsidRPr="00406FAD">
        <w:t>Wsparcie merytoryczne pracowników Zamawiającego w zakresie przygotowania opisów  przedmiotu  zamówienia  dotyczących  kwestii  ppoż.  do  postępowań o zamówienie publiczne czy do zapytań ofertowych</w:t>
      </w:r>
      <w:r>
        <w:t xml:space="preserve"> </w:t>
      </w:r>
      <w:r w:rsidRPr="00406FAD">
        <w:t>w tym również odpowiadanie na zapytania dotyczące dokumentacji technicznej przesłane przez podmioty zainteresowane złożeniem oferty przetargowej w zakresie ppoż</w:t>
      </w:r>
      <w:r>
        <w:t>.</w:t>
      </w:r>
    </w:p>
    <w:p w:rsidR="00877EC5" w:rsidRPr="00B96562" w:rsidRDefault="00877EC5" w:rsidP="00877EC5">
      <w:pPr>
        <w:pStyle w:val="Tekstpodstawowy"/>
        <w:spacing w:line="276" w:lineRule="auto"/>
        <w:ind w:left="0" w:right="217"/>
        <w:rPr>
          <w:b/>
          <w:bCs/>
          <w:u w:val="single"/>
        </w:rPr>
      </w:pPr>
    </w:p>
    <w:p w:rsidR="00877EC5" w:rsidRPr="00B96562" w:rsidRDefault="00877EC5" w:rsidP="00877EC5">
      <w:pPr>
        <w:pStyle w:val="Tekstpodstawowy"/>
        <w:spacing w:line="276" w:lineRule="auto"/>
        <w:ind w:left="0" w:right="217"/>
        <w:rPr>
          <w:b/>
          <w:bCs/>
          <w:u w:val="single"/>
        </w:rPr>
      </w:pPr>
      <w:r w:rsidRPr="00B96562">
        <w:rPr>
          <w:b/>
          <w:bCs/>
          <w:u w:val="single"/>
        </w:rPr>
        <w:t>II. WYMAGANE KWALIFIKACJE WYKONAWCY: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1. Zamawiający wymaga, aby Wykonawca lub jego przedstawiciel/pełnomocnik, który w jego imieniu będzie świadczył usługi doradztwa i wsparcia technicznego w zakresie ppoż. posiadał uprawnienia inspektora ochrony przeciwpożarowej zgodnie z art. 4a ustawy o ochronie przeciwpożarowej poparte stosownym zaświadczeniem oraz 5-letnim doświadczeniem.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2. Wykonawca lub jego przedstawiciel/pełnomocnik musi również posiadać wymagane przepisami prawa ubezpieczenie od odpowiedzialności cywilnej.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3. W okresie obowiązywania umowy Wykonawca będzie pozostawał w gotowości do podjęcia i realizowania zadań wskazanych przez Zamawiającego.</w:t>
      </w:r>
    </w:p>
    <w:p w:rsidR="00877EC5" w:rsidRDefault="00877EC5" w:rsidP="00877EC5">
      <w:pPr>
        <w:pStyle w:val="Tekstpodstawowy"/>
        <w:spacing w:line="276" w:lineRule="auto"/>
        <w:ind w:left="0" w:right="217"/>
      </w:pPr>
    </w:p>
    <w:p w:rsidR="00877EC5" w:rsidRPr="00B96562" w:rsidRDefault="00877EC5" w:rsidP="00877EC5">
      <w:pPr>
        <w:pStyle w:val="Tekstpodstawowy"/>
        <w:spacing w:line="276" w:lineRule="auto"/>
        <w:ind w:left="0" w:right="217"/>
        <w:rPr>
          <w:b/>
          <w:bCs/>
          <w:u w:val="single"/>
        </w:rPr>
      </w:pPr>
    </w:p>
    <w:p w:rsidR="00877EC5" w:rsidRPr="00B96562" w:rsidRDefault="00877EC5" w:rsidP="00877EC5">
      <w:pPr>
        <w:pStyle w:val="Tekstpodstawowy"/>
        <w:spacing w:line="276" w:lineRule="auto"/>
        <w:ind w:left="0" w:right="217"/>
        <w:rPr>
          <w:b/>
          <w:bCs/>
          <w:u w:val="single"/>
        </w:rPr>
      </w:pPr>
      <w:r w:rsidRPr="00B96562">
        <w:rPr>
          <w:b/>
          <w:bCs/>
          <w:u w:val="single"/>
        </w:rPr>
        <w:t>III. OGÓLNE ZASADY WYKONYWANIA OBOWIĄZKÓW WYNIKAJĄCYCH Z UMOWY: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Wykonawca będzie świadczył usługi doradcze i wsparcia technicznego w zakresie ppoż. w Zespole w sposób kompleksowy, z najwyższą starannością i zgodnie z zasadami sztuki, oraz w taki sposób i w takim czasie, jaki będzie konieczny do realizacji planowanych zadań, w oparciu o następujące zasady:</w:t>
      </w:r>
    </w:p>
    <w:p w:rsidR="00877EC5" w:rsidRDefault="00877EC5" w:rsidP="00877EC5">
      <w:pPr>
        <w:pStyle w:val="Tekstpodstawowy"/>
        <w:spacing w:line="276" w:lineRule="auto"/>
        <w:ind w:left="0" w:right="217"/>
      </w:pP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1.Wykonawca będzie ponosił pełną odpowiedzialność za działania i zaniechania przedstawiciela/pełnomocnika, którego ustanowi do realizacji przedmiotu zamówienia.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2.Wykonawca bez zgody Zamawiającego nie może zmieniać osoby ustanowionej do realizacji zamówienia.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3.Z</w:t>
      </w:r>
      <w:r w:rsidRPr="00865FC0">
        <w:t>amawiający może zażądać zmiany osoby wskazanej przez Wykonawcę do realizacji zamówienia, jeżeli uzna, że nie wykonuje on obowiązków wynikających z umowy lub wykonuje je nienależycie.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 xml:space="preserve">4.Forma   pisemna   potwierdzająca   wykonanie   zamówienia   wymagana jest w szczególności w zakresie sprawdzania dokumentacji, wydawania opinii, oceny, sprawozdań </w:t>
      </w:r>
      <w:r>
        <w:lastRenderedPageBreak/>
        <w:t>i nanoszenia poprawek na weryfikowanej dokumentacji przez Wykonawcę itp.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 xml:space="preserve">5. Wykonawca będzie na bieżąco i w pełnym zakresie informował Zamawiającego o  wszystkich  aspektach  postępu,  zagrożeń,  </w:t>
      </w:r>
      <w:proofErr w:type="spellStart"/>
      <w:r>
        <w:t>ryzyk</w:t>
      </w:r>
      <w:proofErr w:type="spellEnd"/>
      <w:r>
        <w:t xml:space="preserve">  czy  nieprawidłowości w realizowanych zadaniach inwestycyjnych i remontowych przez wykonawców robót.</w:t>
      </w:r>
    </w:p>
    <w:p w:rsidR="00877EC5" w:rsidRDefault="00877EC5" w:rsidP="00877EC5">
      <w:pPr>
        <w:pStyle w:val="Tekstpodstawowy"/>
        <w:spacing w:line="276" w:lineRule="auto"/>
        <w:ind w:left="0" w:right="217"/>
      </w:pPr>
    </w:p>
    <w:p w:rsidR="00877EC5" w:rsidRDefault="00877EC5" w:rsidP="00877EC5">
      <w:pPr>
        <w:pStyle w:val="Tekstpodstawowy"/>
        <w:spacing w:line="276" w:lineRule="auto"/>
        <w:ind w:right="217"/>
      </w:pPr>
    </w:p>
    <w:p w:rsidR="00877EC5" w:rsidRPr="00B96562" w:rsidRDefault="00877EC5" w:rsidP="00877EC5">
      <w:pPr>
        <w:pStyle w:val="Tekstpodstawowy"/>
        <w:spacing w:line="276" w:lineRule="auto"/>
        <w:ind w:left="0" w:right="217"/>
        <w:rPr>
          <w:b/>
          <w:bCs/>
          <w:u w:val="single"/>
        </w:rPr>
      </w:pPr>
      <w:r w:rsidRPr="00B96562">
        <w:rPr>
          <w:b/>
          <w:bCs/>
          <w:u w:val="single"/>
        </w:rPr>
        <w:t>IV.WYNAGRODZENIE</w:t>
      </w:r>
      <w:r w:rsidRPr="00B96562">
        <w:rPr>
          <w:b/>
          <w:bCs/>
          <w:u w:val="single"/>
        </w:rPr>
        <w:tab/>
      </w:r>
      <w:r w:rsidR="00F3674F">
        <w:rPr>
          <w:b/>
          <w:bCs/>
          <w:u w:val="single"/>
        </w:rPr>
        <w:t xml:space="preserve"> </w:t>
      </w:r>
      <w:r w:rsidRPr="00B96562">
        <w:rPr>
          <w:b/>
          <w:bCs/>
          <w:u w:val="single"/>
        </w:rPr>
        <w:t>WYKONAWCY</w:t>
      </w:r>
      <w:r w:rsidRPr="00B96562">
        <w:rPr>
          <w:b/>
          <w:bCs/>
          <w:u w:val="single"/>
        </w:rPr>
        <w:tab/>
        <w:t>ZA</w:t>
      </w:r>
      <w:r w:rsidRPr="00B96562">
        <w:rPr>
          <w:b/>
          <w:bCs/>
          <w:u w:val="single"/>
        </w:rPr>
        <w:tab/>
        <w:t>WYKONYWANIE</w:t>
      </w:r>
      <w:r w:rsidRPr="00B96562">
        <w:rPr>
          <w:b/>
          <w:bCs/>
          <w:u w:val="single"/>
        </w:rPr>
        <w:tab/>
        <w:t>USŁUGI</w:t>
      </w:r>
      <w:r w:rsidR="005973F8">
        <w:rPr>
          <w:b/>
          <w:bCs/>
          <w:u w:val="single"/>
        </w:rPr>
        <w:t xml:space="preserve"> </w:t>
      </w:r>
      <w:r w:rsidRPr="00B96562">
        <w:rPr>
          <w:b/>
          <w:bCs/>
          <w:u w:val="single"/>
        </w:rPr>
        <w:t>DORADZTWA I WSPARCIA TECHNICZNEGO W ZAKRESIE PPOŻ.</w:t>
      </w:r>
      <w:r>
        <w:rPr>
          <w:b/>
          <w:bCs/>
          <w:u w:val="single"/>
        </w:rPr>
        <w:t>: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1. Za świadczenie usługi doradztwa i wparcia technicznego w zakresie ppoż. przewidziane zostało miesięczne wynagrodzenie ryczałtowe, określone na podstawie oferty Wykonawcy, w wysokości niezmiennej, niezależnie od ilości realizowanych zadań przez Wykonawcę w danym okresie rozliczeniowym.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2. Z tytułu zwiększonej ilości zadań lub przekazania do wykonania spraw nieprzewidzianych w danym okresie rozliczeniowym Wykonawcy nie przysługuje dodatkowe wynagrodzenie. Również brak nowych spraw lub ograniczona ilość spraw w danym okresie nie stanowi podstawy do obniżenia wynagrodzenia Wykonawcy.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3. Wykonawca w terminie do 5 dni po zakończeniu każdego miesiąca kalendarzowego, dostarczy Zamawiającemu sprawozdanie za świadczenie usługi w tym okresie wraz z fakturą VAT. Zamawiający w terminie do 5 dni od otrzymania sprawozdania potwierdzi jego przyjęcie lub zgłosi zastrzeżenia. W przypadku zgłoszenia przez Zamawiającego zastrzeżeń, Wykonawca będzie zobowiązany do wprowadzenia zmiany do sprawozdania.</w:t>
      </w:r>
    </w:p>
    <w:p w:rsidR="00877EC5" w:rsidRDefault="00877EC5" w:rsidP="00877EC5">
      <w:pPr>
        <w:pStyle w:val="Tekstpodstawowy"/>
        <w:spacing w:line="276" w:lineRule="auto"/>
        <w:ind w:left="0" w:right="217"/>
      </w:pPr>
      <w:r>
        <w:t>4.Zamawiający dokona zapłaty miesięcznego wynagrodzenia przelewem na rachunek bankowy wskazany przez Wykonawcę na fakturze VAT, w terminie 21 dni od dnia dostarczenia  do  Zamawiającego  prawidłowo  wystawionej  faktury  VAT wraz z zaakceptowanym sprawozdaniem, o którym mowa w pkt 3.</w:t>
      </w:r>
    </w:p>
    <w:p w:rsidR="00877EC5" w:rsidRDefault="00877EC5" w:rsidP="00877EC5">
      <w:pPr>
        <w:pStyle w:val="Tekstpodstawowy"/>
        <w:spacing w:line="276" w:lineRule="auto"/>
        <w:ind w:left="0" w:right="217"/>
      </w:pPr>
    </w:p>
    <w:p w:rsidR="00877EC5" w:rsidRDefault="00877EC5" w:rsidP="00877EC5">
      <w:pPr>
        <w:pStyle w:val="Tekstpodstawowy"/>
        <w:spacing w:line="276" w:lineRule="auto"/>
        <w:ind w:left="0" w:right="217"/>
      </w:pPr>
    </w:p>
    <w:p w:rsidR="00367397" w:rsidRPr="00367397" w:rsidRDefault="00877EC5" w:rsidP="00367397">
      <w:pPr>
        <w:pStyle w:val="Tekstpodstawowy"/>
        <w:spacing w:line="276" w:lineRule="auto"/>
        <w:ind w:left="0" w:right="217"/>
        <w:rPr>
          <w:b/>
          <w:bCs/>
          <w:u w:val="single"/>
        </w:rPr>
      </w:pPr>
      <w:r w:rsidRPr="00B96562">
        <w:rPr>
          <w:b/>
          <w:bCs/>
          <w:u w:val="single"/>
        </w:rPr>
        <w:t>V. CHARAKTERYSTYKA BUDYNKÓW WCHODZĄCYCH W SKŁAD ZESPOŁU:</w:t>
      </w:r>
    </w:p>
    <w:p w:rsidR="00367397" w:rsidRDefault="00367397" w:rsidP="00367397"/>
    <w:p w:rsidR="00367397" w:rsidRDefault="00367397" w:rsidP="00367397">
      <w:r>
        <w:rPr>
          <w:sz w:val="24"/>
        </w:rPr>
        <w:t xml:space="preserve">1.  </w:t>
      </w:r>
      <w:r>
        <w:rPr>
          <w:sz w:val="24"/>
          <w:u w:val="single"/>
        </w:rPr>
        <w:t>Budynek</w:t>
      </w:r>
      <w:r>
        <w:rPr>
          <w:sz w:val="24"/>
        </w:rPr>
        <w:t xml:space="preserve">  </w:t>
      </w:r>
      <w:r>
        <w:rPr>
          <w:sz w:val="24"/>
          <w:u w:val="single"/>
        </w:rPr>
        <w:t>DPS „Słoneczko</w:t>
      </w:r>
      <w:r>
        <w:rPr>
          <w:sz w:val="24"/>
        </w:rPr>
        <w:t>”</w:t>
      </w:r>
      <w:r>
        <w:rPr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ul. Gałczyńskiego 2</w:t>
      </w:r>
      <w:r>
        <w:rPr>
          <w:sz w:val="40"/>
          <w:szCs w:val="40"/>
        </w:rPr>
        <w:t xml:space="preserve"> </w:t>
      </w:r>
      <w:r>
        <w:t xml:space="preserve">rok bud.1997r , budynek mieszkalny    </w:t>
      </w:r>
    </w:p>
    <w:p w:rsidR="00367397" w:rsidRDefault="00367397" w:rsidP="00367397">
      <w:pPr>
        <w:rPr>
          <w:sz w:val="24"/>
        </w:rPr>
      </w:pPr>
      <w:r>
        <w:t xml:space="preserve">     </w:t>
      </w:r>
      <w:proofErr w:type="spellStart"/>
      <w:r>
        <w:t>murowany,</w:t>
      </w:r>
      <w:r>
        <w:rPr>
          <w:sz w:val="24"/>
        </w:rPr>
        <w:t>ściany</w:t>
      </w:r>
      <w:proofErr w:type="spellEnd"/>
      <w:r>
        <w:rPr>
          <w:sz w:val="24"/>
        </w:rPr>
        <w:t xml:space="preserve">  gazobeton#42 cm i cegła pełna,</w:t>
      </w:r>
      <w:r>
        <w:t xml:space="preserve"> stropodach  betonowy płaski kryty papą</w:t>
      </w:r>
    </w:p>
    <w:p w:rsidR="00367397" w:rsidRDefault="00367397" w:rsidP="00367397">
      <w:pPr>
        <w:rPr>
          <w:sz w:val="24"/>
        </w:rPr>
      </w:pPr>
      <w:r>
        <w:rPr>
          <w:sz w:val="24"/>
        </w:rPr>
        <w:t xml:space="preserve">     oraz część dachu  obiektu  2-spadowy, konstrukcja więźby dachowej drewniana kryta</w:t>
      </w:r>
    </w:p>
    <w:p w:rsidR="00367397" w:rsidRDefault="00367397" w:rsidP="00367397">
      <w:pPr>
        <w:rPr>
          <w:sz w:val="24"/>
        </w:rPr>
      </w:pPr>
      <w:r>
        <w:rPr>
          <w:sz w:val="24"/>
        </w:rPr>
        <w:t xml:space="preserve">    dachówką typu </w:t>
      </w:r>
      <w:proofErr w:type="spellStart"/>
      <w:r>
        <w:rPr>
          <w:sz w:val="24"/>
        </w:rPr>
        <w:t>brass</w:t>
      </w:r>
      <w:proofErr w:type="spellEnd"/>
      <w:r>
        <w:rPr>
          <w:sz w:val="24"/>
        </w:rPr>
        <w:t xml:space="preserve"> , piwnica w 70% pow. obiektu,</w:t>
      </w:r>
      <w:r>
        <w:rPr>
          <w:sz w:val="24"/>
          <w:szCs w:val="24"/>
        </w:rPr>
        <w:t xml:space="preserve"> podpiwniczony,</w:t>
      </w:r>
      <w:r>
        <w:rPr>
          <w:sz w:val="24"/>
        </w:rPr>
        <w:t xml:space="preserve"> instalacje wew. </w:t>
      </w:r>
    </w:p>
    <w:p w:rsidR="00367397" w:rsidRDefault="00367397" w:rsidP="00367397">
      <w:pPr>
        <w:rPr>
          <w:sz w:val="24"/>
          <w:u w:val="single"/>
        </w:rPr>
      </w:pPr>
      <w:r>
        <w:rPr>
          <w:sz w:val="24"/>
        </w:rPr>
        <w:t xml:space="preserve">    budynku- el, </w:t>
      </w:r>
      <w:proofErr w:type="spellStart"/>
      <w:r>
        <w:rPr>
          <w:sz w:val="24"/>
        </w:rPr>
        <w:t>c.o</w:t>
      </w:r>
      <w:proofErr w:type="spellEnd"/>
      <w:r>
        <w:rPr>
          <w:sz w:val="24"/>
        </w:rPr>
        <w:t xml:space="preserve">  .</w:t>
      </w:r>
      <w:proofErr w:type="spellStart"/>
      <w:r>
        <w:rPr>
          <w:sz w:val="24"/>
        </w:rPr>
        <w:t>c.w,wentylacja</w:t>
      </w:r>
      <w:proofErr w:type="spellEnd"/>
      <w:r>
        <w:rPr>
          <w:sz w:val="24"/>
        </w:rPr>
        <w:t xml:space="preserve"> , p/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 xml:space="preserve"> </w:t>
      </w:r>
      <w:r>
        <w:t xml:space="preserve">+ </w:t>
      </w:r>
      <w:r>
        <w:rPr>
          <w:sz w:val="24"/>
        </w:rPr>
        <w:t xml:space="preserve">klapy dymne , klimatyzacja, </w:t>
      </w:r>
      <w:r>
        <w:rPr>
          <w:sz w:val="24"/>
          <w:u w:val="single"/>
        </w:rPr>
        <w:t xml:space="preserve">powierzchnia </w:t>
      </w:r>
    </w:p>
    <w:p w:rsidR="00367397" w:rsidRDefault="00367397" w:rsidP="00367397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zabudowy</w:t>
      </w:r>
      <w:r>
        <w:rPr>
          <w:sz w:val="24"/>
        </w:rPr>
        <w:t xml:space="preserve"> </w:t>
      </w:r>
      <w:r>
        <w:rPr>
          <w:sz w:val="24"/>
          <w:u w:val="single"/>
        </w:rPr>
        <w:t>1852 m2</w:t>
      </w:r>
      <w:r>
        <w:rPr>
          <w:sz w:val="24"/>
        </w:rPr>
        <w:t xml:space="preserve">,    </w:t>
      </w:r>
      <w:r>
        <w:rPr>
          <w:sz w:val="24"/>
          <w:szCs w:val="24"/>
          <w:u w:val="single"/>
        </w:rPr>
        <w:t>pow. użytkowa 2831 m2</w:t>
      </w:r>
      <w:r>
        <w:rPr>
          <w:sz w:val="24"/>
          <w:szCs w:val="24"/>
        </w:rPr>
        <w:t>- kubatura  12 301m3.</w:t>
      </w:r>
    </w:p>
    <w:p w:rsidR="00367397" w:rsidRDefault="00367397" w:rsidP="00367397">
      <w:pPr>
        <w:rPr>
          <w:sz w:val="24"/>
          <w:u w:val="single"/>
        </w:rPr>
      </w:pPr>
      <w:r>
        <w:rPr>
          <w:sz w:val="24"/>
        </w:rPr>
        <w:t xml:space="preserve">    II kondygnacje - w części budynku, </w:t>
      </w:r>
      <w:r>
        <w:rPr>
          <w:sz w:val="24"/>
          <w:u w:val="single"/>
        </w:rPr>
        <w:t xml:space="preserve">całodobowe użytkowanie  obiektu 7 dni w </w:t>
      </w:r>
    </w:p>
    <w:p w:rsidR="00367397" w:rsidRDefault="00367397" w:rsidP="00367397">
      <w:pPr>
        <w:rPr>
          <w:sz w:val="24"/>
        </w:rPr>
      </w:pPr>
      <w:r>
        <w:rPr>
          <w:sz w:val="24"/>
        </w:rPr>
        <w:t xml:space="preserve">    tygodniu</w:t>
      </w:r>
      <w:r>
        <w:rPr>
          <w:sz w:val="24"/>
          <w:u w:val="single"/>
        </w:rPr>
        <w:t xml:space="preserve"> ,  </w:t>
      </w:r>
      <w:r>
        <w:rPr>
          <w:sz w:val="24"/>
          <w:szCs w:val="24"/>
          <w:u w:val="single"/>
        </w:rPr>
        <w:t>modernizacja budynku w 2012</w:t>
      </w:r>
      <w:r>
        <w:rPr>
          <w:sz w:val="24"/>
          <w:szCs w:val="24"/>
        </w:rPr>
        <w:t xml:space="preserve"> r</w:t>
      </w:r>
      <w:r>
        <w:rPr>
          <w:sz w:val="24"/>
        </w:rPr>
        <w:t xml:space="preserve"> . – wyposażono w instalację SAP p/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 xml:space="preserve">,+klapy  </w:t>
      </w:r>
    </w:p>
    <w:p w:rsidR="00367397" w:rsidRDefault="00367397" w:rsidP="00367397">
      <w:pPr>
        <w:rPr>
          <w:sz w:val="24"/>
          <w:u w:val="single"/>
        </w:rPr>
      </w:pPr>
      <w:r>
        <w:rPr>
          <w:sz w:val="24"/>
        </w:rPr>
        <w:t xml:space="preserve">   dymne.</w:t>
      </w:r>
      <w:r>
        <w:rPr>
          <w:sz w:val="24"/>
          <w:u w:val="single"/>
        </w:rPr>
        <w:t xml:space="preserve"> Część pomieszczeń zajmuje ŚDS Słoneczko po..164.68m2. </w:t>
      </w:r>
    </w:p>
    <w:p w:rsidR="00367397" w:rsidRDefault="00367397" w:rsidP="00367397">
      <w:r>
        <w:t xml:space="preserve">2.  </w:t>
      </w:r>
      <w:r>
        <w:rPr>
          <w:sz w:val="24"/>
          <w:szCs w:val="24"/>
          <w:u w:val="single"/>
        </w:rPr>
        <w:t xml:space="preserve">Budynek </w:t>
      </w:r>
      <w:r>
        <w:t xml:space="preserve"> </w:t>
      </w:r>
      <w:r>
        <w:rPr>
          <w:sz w:val="40"/>
          <w:szCs w:val="40"/>
        </w:rPr>
        <w:t xml:space="preserve">- </w:t>
      </w:r>
      <w:r>
        <w:rPr>
          <w:szCs w:val="24"/>
          <w:u w:val="single"/>
        </w:rPr>
        <w:t xml:space="preserve">Ośrodek  Wsparcia </w:t>
      </w:r>
      <w:r>
        <w:rPr>
          <w:sz w:val="24"/>
          <w:szCs w:val="24"/>
        </w:rPr>
        <w:t>ul. Gałczyńskiego 2</w:t>
      </w:r>
      <w:r>
        <w:rPr>
          <w:u w:val="single"/>
        </w:rPr>
        <w:t>,</w:t>
      </w:r>
      <w:r>
        <w:t xml:space="preserve">rok bud.2012 r, </w:t>
      </w:r>
      <w:r>
        <w:rPr>
          <w:u w:val="single"/>
        </w:rPr>
        <w:t>budynek mieszkalny</w:t>
      </w:r>
      <w:r>
        <w:t xml:space="preserve">  </w:t>
      </w:r>
    </w:p>
    <w:p w:rsidR="00367397" w:rsidRDefault="00367397" w:rsidP="00367397">
      <w:pPr>
        <w:rPr>
          <w:sz w:val="24"/>
        </w:rPr>
      </w:pPr>
      <w:r>
        <w:t xml:space="preserve">      </w:t>
      </w:r>
      <w:r>
        <w:rPr>
          <w:u w:val="single"/>
        </w:rPr>
        <w:t>murowany</w:t>
      </w:r>
      <w:r>
        <w:rPr>
          <w:sz w:val="24"/>
        </w:rPr>
        <w:t xml:space="preserve">, II kondygnacje  na całej </w:t>
      </w:r>
      <w:proofErr w:type="spellStart"/>
      <w:r>
        <w:rPr>
          <w:sz w:val="24"/>
        </w:rPr>
        <w:t>pow.zabudowy</w:t>
      </w:r>
      <w:proofErr w:type="spellEnd"/>
      <w:r>
        <w:t xml:space="preserve"> ściany gazobeton </w:t>
      </w:r>
      <w:r>
        <w:rPr>
          <w:szCs w:val="24"/>
        </w:rPr>
        <w:t># 24 cm ocieplane,</w:t>
      </w:r>
      <w:r>
        <w:rPr>
          <w:sz w:val="24"/>
        </w:rPr>
        <w:t xml:space="preserve">    </w:t>
      </w:r>
    </w:p>
    <w:p w:rsidR="00367397" w:rsidRDefault="00367397" w:rsidP="00367397">
      <w:pPr>
        <w:rPr>
          <w:szCs w:val="24"/>
          <w:u w:val="single"/>
        </w:rPr>
      </w:pPr>
      <w:r>
        <w:rPr>
          <w:szCs w:val="24"/>
        </w:rPr>
        <w:t xml:space="preserve">     </w:t>
      </w:r>
      <w:r>
        <w:rPr>
          <w:szCs w:val="24"/>
          <w:u w:val="single"/>
        </w:rPr>
        <w:t>stropodach  betonowy</w:t>
      </w:r>
      <w:r>
        <w:t xml:space="preserve">  </w:t>
      </w:r>
      <w:r>
        <w:rPr>
          <w:szCs w:val="24"/>
          <w:u w:val="single"/>
        </w:rPr>
        <w:t xml:space="preserve">płaski  </w:t>
      </w:r>
      <w:r>
        <w:rPr>
          <w:szCs w:val="24"/>
        </w:rPr>
        <w:t xml:space="preserve">  </w:t>
      </w:r>
      <w:r>
        <w:rPr>
          <w:szCs w:val="24"/>
          <w:u w:val="single"/>
        </w:rPr>
        <w:t>kryty papą</w:t>
      </w:r>
      <w:r>
        <w:rPr>
          <w:szCs w:val="24"/>
        </w:rPr>
        <w:t xml:space="preserve"> ,</w:t>
      </w:r>
      <w:r>
        <w:rPr>
          <w:sz w:val="24"/>
        </w:rPr>
        <w:t xml:space="preserve"> instalacje-</w:t>
      </w:r>
      <w:r>
        <w:t xml:space="preserve"> wew. budynku -</w:t>
      </w:r>
      <w:r>
        <w:rPr>
          <w:sz w:val="24"/>
        </w:rPr>
        <w:t xml:space="preserve">el, </w:t>
      </w:r>
      <w:proofErr w:type="spellStart"/>
      <w:r>
        <w:rPr>
          <w:sz w:val="24"/>
        </w:rPr>
        <w:t>c.o</w:t>
      </w:r>
      <w:proofErr w:type="spellEnd"/>
      <w:r>
        <w:rPr>
          <w:sz w:val="24"/>
        </w:rPr>
        <w:t xml:space="preserve"> .</w:t>
      </w:r>
      <w:proofErr w:type="spellStart"/>
      <w:r>
        <w:rPr>
          <w:sz w:val="24"/>
        </w:rPr>
        <w:t>c.w</w:t>
      </w:r>
      <w:proofErr w:type="spellEnd"/>
      <w:r>
        <w:rPr>
          <w:sz w:val="24"/>
        </w:rPr>
        <w:t xml:space="preserve">, wentylacja, </w:t>
      </w:r>
      <w:r>
        <w:rPr>
          <w:szCs w:val="24"/>
          <w:u w:val="single"/>
        </w:rPr>
        <w:t xml:space="preserve">  </w:t>
      </w:r>
    </w:p>
    <w:p w:rsidR="00367397" w:rsidRDefault="00367397" w:rsidP="00367397">
      <w:pPr>
        <w:rPr>
          <w:sz w:val="24"/>
          <w:u w:val="single"/>
        </w:rPr>
      </w:pPr>
      <w:r>
        <w:rPr>
          <w:sz w:val="24"/>
        </w:rPr>
        <w:t xml:space="preserve">     klimatyzacja ,p/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 xml:space="preserve"> instalacja ( SAP zintegrowany z windą)</w:t>
      </w:r>
      <w:r>
        <w:t xml:space="preserve"> + </w:t>
      </w:r>
      <w:r>
        <w:rPr>
          <w:sz w:val="24"/>
        </w:rPr>
        <w:t>klapy  dymne.</w:t>
      </w:r>
      <w:r>
        <w:rPr>
          <w:sz w:val="24"/>
          <w:u w:val="single"/>
        </w:rPr>
        <w:t xml:space="preserve"> użytkowanie w </w:t>
      </w:r>
    </w:p>
    <w:p w:rsidR="00367397" w:rsidRDefault="00367397" w:rsidP="00367397">
      <w:r>
        <w:rPr>
          <w:sz w:val="24"/>
        </w:rPr>
        <w:t xml:space="preserve">    </w:t>
      </w:r>
      <w:r>
        <w:rPr>
          <w:sz w:val="24"/>
          <w:u w:val="single"/>
        </w:rPr>
        <w:t>dni powszednie</w:t>
      </w:r>
      <w:r>
        <w:rPr>
          <w:sz w:val="24"/>
        </w:rPr>
        <w:t xml:space="preserve"> </w:t>
      </w:r>
      <w:r>
        <w:t>w godzinach 6.30 -16.00,</w:t>
      </w:r>
      <w:r>
        <w:rPr>
          <w:u w:val="single"/>
        </w:rPr>
        <w:t>pow. zabudowy  673,28 m2</w:t>
      </w:r>
      <w:r>
        <w:t>,</w:t>
      </w:r>
      <w:r>
        <w:rPr>
          <w:sz w:val="24"/>
          <w:szCs w:val="24"/>
          <w:u w:val="single"/>
        </w:rPr>
        <w:t xml:space="preserve"> pow.użytkowa1211,9m2,</w:t>
      </w:r>
      <w:r>
        <w:t xml:space="preserve">  </w:t>
      </w:r>
    </w:p>
    <w:p w:rsidR="00367397" w:rsidRDefault="00367397" w:rsidP="00367397">
      <w:r>
        <w:lastRenderedPageBreak/>
        <w:t xml:space="preserve">      </w:t>
      </w:r>
      <w:r>
        <w:rPr>
          <w:sz w:val="24"/>
          <w:szCs w:val="24"/>
        </w:rPr>
        <w:t>kubatura5238 m3</w:t>
      </w:r>
      <w:r>
        <w:t>.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7397" w:rsidRDefault="00367397" w:rsidP="0036739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 xml:space="preserve">Budynek </w:t>
      </w:r>
      <w:r>
        <w:rPr>
          <w:sz w:val="24"/>
          <w:szCs w:val="24"/>
        </w:rPr>
        <w:t xml:space="preserve"> - garaż, </w:t>
      </w:r>
      <w:r>
        <w:rPr>
          <w:rFonts w:ascii="Times New Roman" w:hAnsi="Times New Roman"/>
          <w:sz w:val="24"/>
          <w:szCs w:val="24"/>
        </w:rPr>
        <w:t>ul. Gałczyńskiego 2</w:t>
      </w:r>
      <w:r>
        <w:rPr>
          <w:sz w:val="24"/>
          <w:szCs w:val="24"/>
        </w:rPr>
        <w:t>- rok budowy 1997r</w:t>
      </w:r>
      <w:r>
        <w:rPr>
          <w:sz w:val="24"/>
          <w:szCs w:val="24"/>
          <w:u w:val="single"/>
        </w:rPr>
        <w:t xml:space="preserve"> budynek  (na 2 pojazdy)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murowany – parterowy ściany gazobeton </w:t>
      </w:r>
      <w:r>
        <w:rPr>
          <w:sz w:val="24"/>
          <w:szCs w:val="24"/>
        </w:rPr>
        <w:t xml:space="preserve"># 24 cm –więźba dachowa drewniana 4-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spadowa , dachówka </w:t>
      </w:r>
      <w:proofErr w:type="spellStart"/>
      <w:r>
        <w:rPr>
          <w:sz w:val="24"/>
          <w:szCs w:val="24"/>
        </w:rPr>
        <w:t>brass</w:t>
      </w:r>
      <w:proofErr w:type="spellEnd"/>
      <w:r>
        <w:rPr>
          <w:sz w:val="24"/>
          <w:szCs w:val="24"/>
        </w:rPr>
        <w:t xml:space="preserve">, , instalacje </w:t>
      </w:r>
      <w:proofErr w:type="spellStart"/>
      <w:r>
        <w:rPr>
          <w:sz w:val="24"/>
          <w:szCs w:val="24"/>
        </w:rPr>
        <w:t>wew.budynku</w:t>
      </w:r>
      <w:proofErr w:type="spellEnd"/>
      <w:r>
        <w:rPr>
          <w:sz w:val="24"/>
          <w:szCs w:val="24"/>
        </w:rPr>
        <w:t xml:space="preserve">- el,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  modernizacja budynku w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2012r </w:t>
      </w:r>
      <w:r>
        <w:rPr>
          <w:sz w:val="24"/>
          <w:szCs w:val="24"/>
          <w:u w:val="single"/>
        </w:rPr>
        <w:t>pow. zabudowy</w:t>
      </w:r>
      <w:r>
        <w:rPr>
          <w:sz w:val="24"/>
          <w:szCs w:val="24"/>
        </w:rPr>
        <w:t xml:space="preserve"> -38.4 m2.</w:t>
      </w:r>
    </w:p>
    <w:p w:rsidR="00367397" w:rsidRDefault="00367397" w:rsidP="00367397">
      <w:pPr>
        <w:rPr>
          <w:sz w:val="24"/>
          <w:szCs w:val="24"/>
          <w:u w:val="single"/>
        </w:rPr>
      </w:pP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u w:val="single"/>
        </w:rPr>
        <w:t>DPS „Promień Życia”</w:t>
      </w:r>
      <w:r>
        <w:rPr>
          <w:sz w:val="24"/>
          <w:szCs w:val="24"/>
        </w:rPr>
        <w:t xml:space="preserve"> ul. Łomżyńska 54 </w:t>
      </w:r>
      <w:proofErr w:type="spellStart"/>
      <w:r>
        <w:rPr>
          <w:sz w:val="24"/>
          <w:szCs w:val="24"/>
          <w:u w:val="single"/>
        </w:rPr>
        <w:t>Budyneki</w:t>
      </w:r>
      <w:proofErr w:type="spellEnd"/>
      <w:r>
        <w:rPr>
          <w:sz w:val="24"/>
          <w:szCs w:val="24"/>
          <w:u w:val="single"/>
        </w:rPr>
        <w:t>- główny A i BCD</w:t>
      </w:r>
      <w:r>
        <w:rPr>
          <w:sz w:val="24"/>
          <w:szCs w:val="24"/>
        </w:rPr>
        <w:t xml:space="preserve">, rok budowy –1976,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całodobowe użytkowanie  obiektu 7 dni 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tygodniu </w:t>
      </w:r>
      <w:r>
        <w:rPr>
          <w:sz w:val="24"/>
          <w:szCs w:val="24"/>
        </w:rPr>
        <w:t xml:space="preserve">o 3 kondygnacjach. naziemnych i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piwnica, ściany prefabrykowane z  betonu </w:t>
      </w:r>
      <w:proofErr w:type="spellStart"/>
      <w:r>
        <w:rPr>
          <w:sz w:val="24"/>
          <w:szCs w:val="24"/>
        </w:rPr>
        <w:t>komórkowego+cegła</w:t>
      </w:r>
      <w:proofErr w:type="spellEnd"/>
      <w:r>
        <w:rPr>
          <w:sz w:val="24"/>
          <w:szCs w:val="24"/>
        </w:rPr>
        <w:t xml:space="preserve">+ gazobeton. (dach płaski 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kryty papą termozgrzewalną) instalacje- wew. budynku  -el,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c.w,wentylacja,insal.p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poż</w:t>
      </w:r>
      <w:proofErr w:type="spellEnd"/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(SAP+ zintegrowany windą)</w:t>
      </w:r>
      <w:r>
        <w:t xml:space="preserve"> + </w:t>
      </w:r>
      <w:r>
        <w:rPr>
          <w:sz w:val="24"/>
        </w:rPr>
        <w:t>klapy  dymne,</w:t>
      </w:r>
      <w:r>
        <w:rPr>
          <w:sz w:val="24"/>
          <w:szCs w:val="24"/>
        </w:rPr>
        <w:t xml:space="preserve"> podłączenie do </w:t>
      </w:r>
      <w:proofErr w:type="spellStart"/>
      <w:r>
        <w:rPr>
          <w:sz w:val="24"/>
          <w:szCs w:val="24"/>
        </w:rPr>
        <w:t>PSPoż</w:t>
      </w:r>
      <w:proofErr w:type="spellEnd"/>
      <w:r>
        <w:rPr>
          <w:sz w:val="24"/>
          <w:szCs w:val="24"/>
        </w:rPr>
        <w:t xml:space="preserve">. klimatyzacja,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stropodach wentylowany z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pogrążaniem połaci  dachowej do </w:t>
      </w:r>
      <w:proofErr w:type="spellStart"/>
      <w:r>
        <w:rPr>
          <w:sz w:val="24"/>
          <w:szCs w:val="24"/>
        </w:rPr>
        <w:t>środka,podpiwniczony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pow.zabudowy</w:t>
      </w:r>
      <w:proofErr w:type="spellEnd"/>
      <w:r>
        <w:rPr>
          <w:sz w:val="24"/>
          <w:szCs w:val="24"/>
        </w:rPr>
        <w:t>: 2073,50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pow. użytkowa : 4.623,88m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kubatura : 22920,0 m</w:t>
      </w:r>
      <w:r>
        <w:rPr>
          <w:sz w:val="24"/>
          <w:szCs w:val="24"/>
          <w:vertAlign w:val="superscript"/>
        </w:rPr>
        <w:t xml:space="preserve">3. </w:t>
      </w:r>
      <w:r>
        <w:rPr>
          <w:sz w:val="24"/>
          <w:szCs w:val="24"/>
        </w:rPr>
        <w:t>.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Cs w:val="24"/>
        </w:rPr>
        <w:t xml:space="preserve"> </w:t>
      </w:r>
    </w:p>
    <w:p w:rsidR="00367397" w:rsidRDefault="00367397" w:rsidP="00367397">
      <w:pPr>
        <w:tabs>
          <w:tab w:val="left" w:pos="1170"/>
          <w:tab w:val="center" w:pos="2231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Budynek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Garaż  - 6 stanowiskowy, ul. Łomżyńska 54</w:t>
      </w:r>
      <w:r>
        <w:rPr>
          <w:sz w:val="24"/>
          <w:szCs w:val="24"/>
        </w:rPr>
        <w:t xml:space="preserve">    parterowy , murowany,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rok budowy– 1976 (dach płaski – kryty papą termozgrzewalną).pow. zabudowy-110 m2. 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  <w:u w:val="single"/>
        </w:rPr>
        <w:t>Budynek gospodarczy. „ziemianka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u w:val="single"/>
        </w:rPr>
        <w:t>ul. Łomżyńska 54</w:t>
      </w:r>
      <w:r>
        <w:rPr>
          <w:sz w:val="24"/>
          <w:szCs w:val="24"/>
        </w:rPr>
        <w:t xml:space="preserve">  parterowy murowany w połowie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ściany w ziemi  rok budowy –-1976. (</w:t>
      </w:r>
      <w:r>
        <w:rPr>
          <w:sz w:val="24"/>
          <w:szCs w:val="24"/>
          <w:u w:val="single"/>
        </w:rPr>
        <w:t>dach płaski – kryty papą termozgrzewalną</w:t>
      </w:r>
      <w:r>
        <w:rPr>
          <w:sz w:val="24"/>
          <w:szCs w:val="24"/>
        </w:rPr>
        <w:t xml:space="preserve">) pow.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zabudowy -32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m2.instalacja elektryczna – odłączone zasilanie.</w:t>
      </w:r>
    </w:p>
    <w:p w:rsidR="00367397" w:rsidRDefault="00367397" w:rsidP="00367397">
      <w:pPr>
        <w:rPr>
          <w:sz w:val="24"/>
          <w:szCs w:val="24"/>
        </w:rPr>
      </w:pP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u w:val="single"/>
        </w:rPr>
        <w:t>DPS „Jesień Życia</w:t>
      </w:r>
      <w:r>
        <w:rPr>
          <w:sz w:val="24"/>
          <w:szCs w:val="24"/>
        </w:rPr>
        <w:t xml:space="preserve">” ul. Mińska 15a  </w:t>
      </w:r>
      <w:r>
        <w:rPr>
          <w:sz w:val="24"/>
          <w:szCs w:val="24"/>
          <w:u w:val="single"/>
        </w:rPr>
        <w:t>Budynek  główny</w:t>
      </w:r>
      <w:r>
        <w:rPr>
          <w:sz w:val="24"/>
          <w:szCs w:val="24"/>
        </w:rPr>
        <w:t xml:space="preserve"> rok budowy –1959.</w:t>
      </w:r>
    </w:p>
    <w:p w:rsidR="00367397" w:rsidRDefault="00367397" w:rsidP="0036739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Budynek mieszkalny-</w:t>
      </w:r>
      <w:r>
        <w:rPr>
          <w:sz w:val="24"/>
          <w:szCs w:val="24"/>
        </w:rPr>
        <w:t xml:space="preserve"> wolnostojący, murowany , podpiwniczony  </w:t>
      </w:r>
      <w:r>
        <w:rPr>
          <w:sz w:val="24"/>
          <w:szCs w:val="24"/>
          <w:u w:val="single"/>
        </w:rPr>
        <w:t xml:space="preserve">3 kondygnacje, dach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dwuspadowy.</w:t>
      </w:r>
      <w:r>
        <w:rPr>
          <w:sz w:val="24"/>
          <w:szCs w:val="24"/>
        </w:rPr>
        <w:t xml:space="preserve">- część budynku kryty stropodachem wysoki parter , konstrukcję stanowią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belki i pustaki  DMS , belki  oparte na murach i podciągu środkowym żelbetowym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wykonanym na mokro. Druga część </w:t>
      </w:r>
      <w:proofErr w:type="spellStart"/>
      <w:r>
        <w:rPr>
          <w:sz w:val="24"/>
          <w:szCs w:val="24"/>
        </w:rPr>
        <w:t>część</w:t>
      </w:r>
      <w:proofErr w:type="spellEnd"/>
      <w:r>
        <w:rPr>
          <w:sz w:val="24"/>
          <w:szCs w:val="24"/>
        </w:rPr>
        <w:t xml:space="preserve"> budynku (główny)kryty dachówką ,ocieplony  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wełną i płytami </w:t>
      </w:r>
      <w:proofErr w:type="spellStart"/>
      <w:r>
        <w:rPr>
          <w:sz w:val="24"/>
          <w:szCs w:val="24"/>
        </w:rPr>
        <w:t>kartonowo-gipsowymi</w:t>
      </w:r>
      <w:proofErr w:type="spellEnd"/>
      <w:r>
        <w:rPr>
          <w:sz w:val="24"/>
          <w:szCs w:val="24"/>
        </w:rPr>
        <w:t xml:space="preserve">. ) instalacje- wew. budynku - l,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, wentylacja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instal.p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. (SAP)</w:t>
      </w:r>
      <w:r>
        <w:t xml:space="preserve">+ </w:t>
      </w:r>
      <w:r>
        <w:rPr>
          <w:sz w:val="24"/>
        </w:rPr>
        <w:t xml:space="preserve">klapy </w:t>
      </w:r>
      <w:proofErr w:type="spellStart"/>
      <w:r>
        <w:rPr>
          <w:sz w:val="24"/>
        </w:rPr>
        <w:t>dymne,oraz</w:t>
      </w:r>
      <w:proofErr w:type="spellEnd"/>
      <w:r>
        <w:rPr>
          <w:sz w:val="24"/>
        </w:rPr>
        <w:t xml:space="preserve"> oddymianie szybu windy,</w:t>
      </w:r>
      <w:r>
        <w:rPr>
          <w:sz w:val="24"/>
          <w:szCs w:val="24"/>
        </w:rPr>
        <w:t xml:space="preserve"> podłączenie do </w:t>
      </w:r>
      <w:proofErr w:type="spellStart"/>
      <w:r>
        <w:rPr>
          <w:sz w:val="24"/>
          <w:szCs w:val="24"/>
        </w:rPr>
        <w:t>PSPoż</w:t>
      </w:r>
      <w:proofErr w:type="spellEnd"/>
      <w:r>
        <w:rPr>
          <w:sz w:val="24"/>
          <w:szCs w:val="24"/>
        </w:rPr>
        <w:t xml:space="preserve">. 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Klimatyzacja.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Dach dwuspadowy powierzchnia  zabudowy 652 m2.pow.użytkowa 1908,78 m2, </w:t>
      </w:r>
    </w:p>
    <w:p w:rsidR="00367397" w:rsidRDefault="00367397" w:rsidP="00367397">
      <w:pPr>
        <w:rPr>
          <w:sz w:val="24"/>
          <w:szCs w:val="24"/>
        </w:rPr>
      </w:pPr>
      <w:r>
        <w:rPr>
          <w:sz w:val="24"/>
          <w:szCs w:val="24"/>
        </w:rPr>
        <w:t xml:space="preserve">     kubatura 4530 m3. </w:t>
      </w:r>
    </w:p>
    <w:p w:rsidR="00367397" w:rsidRDefault="00367397" w:rsidP="00367397">
      <w:pPr>
        <w:pStyle w:val="WW-Zawarto3f3ftabeli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W roku 2018/2019 dokonano remontu kapitalnego w piwnicy budynku  </w:t>
      </w:r>
    </w:p>
    <w:p w:rsidR="00367397" w:rsidRDefault="00367397" w:rsidP="00367397">
      <w:pPr>
        <w:pStyle w:val="WW-Zawarto3f3ftabeli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(kanalizacja, nowe separatory tłuszczu skrobi ,remont instalacji elektrycznej i nowy    </w:t>
      </w:r>
    </w:p>
    <w:p w:rsidR="00367397" w:rsidRDefault="00367397" w:rsidP="00367397">
      <w:pPr>
        <w:pStyle w:val="WW-Zawarto3f3ftabeli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p/</w:t>
      </w:r>
      <w:proofErr w:type="spellStart"/>
      <w:r>
        <w:rPr>
          <w:rFonts w:ascii="Calibri" w:hAnsi="Calibri"/>
          <w:szCs w:val="24"/>
        </w:rPr>
        <w:t>poż.SAP</w:t>
      </w:r>
      <w:proofErr w:type="spellEnd"/>
      <w:r>
        <w:rPr>
          <w:rFonts w:ascii="Calibri" w:hAnsi="Calibri"/>
          <w:szCs w:val="24"/>
        </w:rPr>
        <w:t xml:space="preserve"> ).</w:t>
      </w:r>
    </w:p>
    <w:p w:rsidR="00367397" w:rsidRDefault="00367397" w:rsidP="00367397">
      <w:pPr>
        <w:tabs>
          <w:tab w:val="left" w:pos="1170"/>
          <w:tab w:val="center" w:pos="2231"/>
        </w:tabs>
        <w:rPr>
          <w:szCs w:val="24"/>
        </w:rPr>
      </w:pP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Budynek  -Portiernia ul. Mińska 15 A</w:t>
      </w:r>
      <w:r>
        <w:rPr>
          <w:rFonts w:ascii="Times New Roman" w:hAnsi="Times New Roman"/>
          <w:sz w:val="24"/>
          <w:szCs w:val="24"/>
        </w:rPr>
        <w:t xml:space="preserve">    parterowy, murowany ,rok budowy – 1959.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(dach płaski stropodach – kryty papą termozgrzewalną)</w:t>
      </w:r>
      <w:r>
        <w:rPr>
          <w:sz w:val="24"/>
          <w:szCs w:val="24"/>
        </w:rPr>
        <w:t xml:space="preserve"> instalacja elektryczna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pow.zabudowy</w:t>
      </w:r>
      <w:proofErr w:type="spellEnd"/>
      <w:r>
        <w:rPr>
          <w:rFonts w:ascii="Times New Roman" w:hAnsi="Times New Roman"/>
          <w:sz w:val="24"/>
          <w:szCs w:val="24"/>
        </w:rPr>
        <w:t xml:space="preserve"> 30,87m2 , pow. użytkowa 20,52 m2. 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>
        <w:rPr>
          <w:rFonts w:ascii="Times New Roman" w:hAnsi="Times New Roman"/>
          <w:sz w:val="24"/>
          <w:szCs w:val="24"/>
          <w:u w:val="single"/>
        </w:rPr>
        <w:t>Garaż  - 2 stanowiskowy, ul. Mińska 15 A</w:t>
      </w:r>
      <w:r>
        <w:rPr>
          <w:rFonts w:ascii="Times New Roman" w:hAnsi="Times New Roman"/>
          <w:sz w:val="24"/>
          <w:szCs w:val="24"/>
        </w:rPr>
        <w:t xml:space="preserve">    parterowy –murowany - cegła i  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gazobeton , wrota drewniane ,rok budowy – 1959. ( dach płaski – kryty papą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termozgrzewalną) </w:t>
      </w:r>
      <w:r>
        <w:rPr>
          <w:sz w:val="24"/>
          <w:szCs w:val="24"/>
        </w:rPr>
        <w:t>instalacja elektryczna</w:t>
      </w:r>
      <w:r>
        <w:rPr>
          <w:rFonts w:ascii="Times New Roman" w:hAnsi="Times New Roman"/>
          <w:sz w:val="24"/>
          <w:szCs w:val="24"/>
        </w:rPr>
        <w:t xml:space="preserve">  pow. zabudowy 69,88 m2 , </w:t>
      </w:r>
      <w:proofErr w:type="spellStart"/>
      <w:r>
        <w:rPr>
          <w:rFonts w:ascii="Times New Roman" w:hAnsi="Times New Roman"/>
          <w:sz w:val="24"/>
          <w:szCs w:val="24"/>
        </w:rPr>
        <w:t>pow.użytkowa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62,56,52 m2.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ŚDS </w:t>
      </w:r>
      <w:r>
        <w:rPr>
          <w:rFonts w:ascii="Times New Roman" w:hAnsi="Times New Roman"/>
          <w:sz w:val="24"/>
          <w:szCs w:val="24"/>
          <w:u w:val="single"/>
        </w:rPr>
        <w:t>„Stokrotka”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ul. Mińska 15a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Budynek mieszkalny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dwukondygnacyjny</w:t>
      </w:r>
      <w:r>
        <w:rPr>
          <w:rFonts w:ascii="Times New Roman" w:hAnsi="Times New Roman"/>
          <w:sz w:val="24"/>
          <w:szCs w:val="24"/>
        </w:rPr>
        <w:t xml:space="preserve"> rok  </w:t>
      </w:r>
    </w:p>
    <w:p w:rsidR="00367397" w:rsidRDefault="00367397" w:rsidP="00367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budowy –2006, niepodpiwniczony. Ściany murowane z gazobetonu. Strop  </w:t>
      </w:r>
    </w:p>
    <w:p w:rsidR="00367397" w:rsidRDefault="00367397" w:rsidP="00367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żelbetowy typu  DMS. Dach dwuspadowy z poddaszem konstrukcji stalowej, </w:t>
      </w:r>
    </w:p>
    <w:p w:rsidR="00367397" w:rsidRDefault="00367397" w:rsidP="00367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ocieplony wełną mineralną i osłonięty płytami </w:t>
      </w:r>
      <w:proofErr w:type="spellStart"/>
      <w:r>
        <w:rPr>
          <w:rFonts w:ascii="Times New Roman" w:hAnsi="Times New Roman"/>
          <w:sz w:val="24"/>
          <w:szCs w:val="24"/>
        </w:rPr>
        <w:t>gipsowymi.pokrycie</w:t>
      </w:r>
      <w:proofErr w:type="spellEnd"/>
      <w:r>
        <w:rPr>
          <w:rFonts w:ascii="Times New Roman" w:hAnsi="Times New Roman"/>
          <w:sz w:val="24"/>
          <w:szCs w:val="24"/>
        </w:rPr>
        <w:t xml:space="preserve"> dachu –blacho  </w:t>
      </w:r>
    </w:p>
    <w:p w:rsidR="00367397" w:rsidRDefault="00367397" w:rsidP="0036739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dachówka.</w:t>
      </w:r>
      <w:r>
        <w:rPr>
          <w:sz w:val="24"/>
          <w:szCs w:val="24"/>
        </w:rPr>
        <w:t xml:space="preserve"> instalacje- wew. budynku </w:t>
      </w:r>
      <w:proofErr w:type="spellStart"/>
      <w:r>
        <w:rPr>
          <w:sz w:val="24"/>
          <w:szCs w:val="24"/>
        </w:rPr>
        <w:t>elektryczna,p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.-</w:t>
      </w:r>
      <w:r>
        <w:t xml:space="preserve"> </w:t>
      </w:r>
      <w:r>
        <w:rPr>
          <w:sz w:val="24"/>
        </w:rPr>
        <w:t>klapy dymne.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367397" w:rsidRDefault="00367397" w:rsidP="00367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Powierzchnia zabudowy 191,94 m2, pow. użytkowa 294,5 m2, kubatura 991,58m3.</w:t>
      </w:r>
    </w:p>
    <w:p w:rsidR="00367397" w:rsidRDefault="00367397" w:rsidP="003673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u w:val="single"/>
        </w:rPr>
        <w:t>użytkowanie  obiektu od 7 30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>do 15.30 w dni  powszednie</w:t>
      </w:r>
      <w:r>
        <w:rPr>
          <w:rFonts w:ascii="Times New Roman" w:hAnsi="Times New Roman"/>
          <w:sz w:val="24"/>
        </w:rPr>
        <w:t xml:space="preserve">.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ŚDS „Słoneczko” filia ul. Gackowskiego 1b  -</w:t>
      </w:r>
      <w:r>
        <w:rPr>
          <w:rFonts w:ascii="Times New Roman" w:hAnsi="Times New Roman"/>
          <w:sz w:val="24"/>
          <w:szCs w:val="24"/>
          <w:u w:val="single"/>
        </w:rPr>
        <w:t>lokal wynajmowany</w:t>
      </w:r>
      <w:r>
        <w:rPr>
          <w:rFonts w:ascii="Times New Roman" w:hAnsi="Times New Roman"/>
          <w:sz w:val="24"/>
          <w:szCs w:val="24"/>
        </w:rPr>
        <w:t xml:space="preserve">  w BTBS – 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budynek  mieszkalny wielorodzinny pow. najmu  - 190,78 m2.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ŚDS „Niezapominajka”  </w:t>
      </w:r>
      <w:proofErr w:type="spellStart"/>
      <w:r>
        <w:rPr>
          <w:rFonts w:ascii="Times New Roman" w:hAnsi="Times New Roman"/>
          <w:sz w:val="24"/>
          <w:szCs w:val="24"/>
        </w:rPr>
        <w:t>ul.Ogrodowa</w:t>
      </w:r>
      <w:proofErr w:type="spellEnd"/>
      <w:r>
        <w:rPr>
          <w:rFonts w:ascii="Times New Roman" w:hAnsi="Times New Roman"/>
          <w:sz w:val="24"/>
          <w:szCs w:val="24"/>
        </w:rPr>
        <w:t xml:space="preserve"> 9  </w:t>
      </w:r>
      <w:r>
        <w:rPr>
          <w:rFonts w:ascii="Times New Roman" w:hAnsi="Times New Roman"/>
          <w:sz w:val="24"/>
          <w:szCs w:val="24"/>
          <w:u w:val="single"/>
        </w:rPr>
        <w:t>lokal wynajmowany</w:t>
      </w:r>
      <w:r>
        <w:rPr>
          <w:rFonts w:ascii="Times New Roman" w:hAnsi="Times New Roman"/>
          <w:sz w:val="24"/>
          <w:szCs w:val="24"/>
        </w:rPr>
        <w:t xml:space="preserve">  w MOPS – 3 kondygnacje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zajmowany parter - 419 m2 budynek  biurowy (przeglądy sprzętu p/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 xml:space="preserve"> dokonuje MOPS)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ŚDS „Wrzos”  </w:t>
      </w:r>
      <w:proofErr w:type="spellStart"/>
      <w:r>
        <w:rPr>
          <w:rFonts w:ascii="Times New Roman" w:hAnsi="Times New Roman"/>
          <w:sz w:val="24"/>
          <w:szCs w:val="24"/>
        </w:rPr>
        <w:t>ul.Janosika</w:t>
      </w:r>
      <w:proofErr w:type="spellEnd"/>
      <w:r>
        <w:rPr>
          <w:rFonts w:ascii="Times New Roman" w:hAnsi="Times New Roman"/>
          <w:sz w:val="24"/>
          <w:szCs w:val="24"/>
        </w:rPr>
        <w:t xml:space="preserve"> 4  </w:t>
      </w:r>
      <w:r>
        <w:rPr>
          <w:rFonts w:ascii="Times New Roman" w:hAnsi="Times New Roman"/>
          <w:sz w:val="24"/>
          <w:szCs w:val="24"/>
          <w:u w:val="single"/>
        </w:rPr>
        <w:t>lokal wynajmowany</w:t>
      </w:r>
      <w:r>
        <w:rPr>
          <w:rFonts w:ascii="Times New Roman" w:hAnsi="Times New Roman"/>
          <w:sz w:val="24"/>
          <w:szCs w:val="24"/>
        </w:rPr>
        <w:t xml:space="preserve"> w ADM  – 2 kondygnacje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zajmowany parter  -265,37 m2  budynek  mieszkalny wielorodzinny 5  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kondygnacji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ŚDS „Bławatek”  </w:t>
      </w:r>
      <w:proofErr w:type="spellStart"/>
      <w:r>
        <w:rPr>
          <w:rFonts w:ascii="Times New Roman" w:hAnsi="Times New Roman"/>
          <w:sz w:val="24"/>
          <w:szCs w:val="24"/>
        </w:rPr>
        <w:t>ul.Dunikowskiego</w:t>
      </w:r>
      <w:proofErr w:type="spellEnd"/>
      <w:r>
        <w:rPr>
          <w:rFonts w:ascii="Times New Roman" w:hAnsi="Times New Roman"/>
          <w:sz w:val="24"/>
          <w:szCs w:val="24"/>
        </w:rPr>
        <w:t xml:space="preserve"> 2  </w:t>
      </w:r>
      <w:r>
        <w:rPr>
          <w:rFonts w:ascii="Times New Roman" w:hAnsi="Times New Roman"/>
          <w:sz w:val="24"/>
          <w:szCs w:val="24"/>
          <w:u w:val="single"/>
        </w:rPr>
        <w:t>lokal wynajmowany</w:t>
      </w:r>
      <w:r>
        <w:rPr>
          <w:rFonts w:ascii="Times New Roman" w:hAnsi="Times New Roman"/>
          <w:sz w:val="24"/>
          <w:szCs w:val="24"/>
        </w:rPr>
        <w:t xml:space="preserve"> w ADM  ,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zajmowany parter - 191,68 m2 budynek  mieszkalny wielorodzinny 2 kondygnacje.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(przeglądy sprzętu p/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 xml:space="preserve"> dokonuje BZPOW)   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ŚDS „Sami Swoi”  </w:t>
      </w:r>
      <w:proofErr w:type="spellStart"/>
      <w:r>
        <w:rPr>
          <w:rFonts w:ascii="Times New Roman" w:hAnsi="Times New Roman"/>
          <w:sz w:val="24"/>
          <w:szCs w:val="24"/>
        </w:rPr>
        <w:t>ul.Szpitalna</w:t>
      </w:r>
      <w:proofErr w:type="spellEnd"/>
      <w:r>
        <w:rPr>
          <w:rFonts w:ascii="Times New Roman" w:hAnsi="Times New Roman"/>
          <w:sz w:val="24"/>
          <w:szCs w:val="24"/>
        </w:rPr>
        <w:t xml:space="preserve"> 25  </w:t>
      </w:r>
      <w:r>
        <w:rPr>
          <w:rFonts w:ascii="Times New Roman" w:hAnsi="Times New Roman"/>
          <w:sz w:val="24"/>
          <w:szCs w:val="24"/>
          <w:u w:val="single"/>
        </w:rPr>
        <w:t>lokal wynajmowany</w:t>
      </w:r>
      <w:r>
        <w:rPr>
          <w:rFonts w:ascii="Times New Roman" w:hAnsi="Times New Roman"/>
          <w:sz w:val="24"/>
          <w:szCs w:val="24"/>
        </w:rPr>
        <w:t xml:space="preserve"> w ADM  ,</w:t>
      </w:r>
    </w:p>
    <w:p w:rsidR="00367397" w:rsidRDefault="00367397" w:rsidP="00367397">
      <w:pPr>
        <w:tabs>
          <w:tab w:val="left" w:pos="1170"/>
          <w:tab w:val="center" w:pos="22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zajmowany parter  - 219,53 m2 , budynek  mieszkalny, 3 kondygnacje</w:t>
      </w:r>
    </w:p>
    <w:p w:rsidR="00FC718D" w:rsidRPr="00FC718D" w:rsidRDefault="00FC718D" w:rsidP="00FC718D">
      <w:pPr>
        <w:widowControl/>
        <w:autoSpaceDE/>
        <w:autoSpaceDN/>
        <w:spacing w:after="200" w:line="276" w:lineRule="auto"/>
        <w:rPr>
          <w:rFonts w:cs="Times New Roman"/>
          <w:sz w:val="24"/>
          <w:szCs w:val="24"/>
        </w:rPr>
      </w:pP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FC718D" w:rsidRPr="00FC718D" w:rsidTr="00FC718D">
        <w:trPr>
          <w:trHeight w:val="1482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FC718D" w:rsidRDefault="00FC718D" w:rsidP="00FC718D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FC718D" w:rsidRPr="00FC718D" w:rsidRDefault="00FC718D" w:rsidP="00367397">
            <w:pPr>
              <w:widowControl/>
              <w:autoSpaceDE/>
              <w:autoSpaceDN/>
              <w:spacing w:after="200" w:line="276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Wykonawca po uprzednim kontakcie z Zamawiającym ( dane kontaktowe w zapytaniu ofertowym) może dokonać wizji lokalnej w poszczególnych obiektach od poniedziałku do piątku w godzinach od 7.00 do 15.00.</w:t>
            </w:r>
          </w:p>
          <w:p w:rsidR="00FC718D" w:rsidRPr="00FC718D" w:rsidRDefault="00FC718D" w:rsidP="00FC718D">
            <w:pPr>
              <w:widowControl/>
              <w:autoSpaceDE/>
              <w:autoSpaceDN/>
              <w:spacing w:after="200" w:line="276" w:lineRule="auto"/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  <w:p w:rsidR="00FC718D" w:rsidRPr="00FC718D" w:rsidRDefault="00FC718D" w:rsidP="00FC718D">
            <w:pPr>
              <w:widowControl/>
              <w:autoSpaceDE/>
              <w:autoSpaceDN/>
              <w:spacing w:after="200" w:line="276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C718D" w:rsidRPr="00FC718D" w:rsidRDefault="00FC718D" w:rsidP="00FC718D">
      <w:pPr>
        <w:pStyle w:val="Tekstpodstawowy"/>
        <w:spacing w:line="276" w:lineRule="auto"/>
        <w:ind w:left="0" w:right="217"/>
        <w:rPr>
          <w:b/>
          <w:bCs/>
          <w:u w:val="single"/>
        </w:rPr>
      </w:pPr>
    </w:p>
    <w:sectPr w:rsidR="00FC718D" w:rsidRPr="00FC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2E1D"/>
    <w:multiLevelType w:val="hybridMultilevel"/>
    <w:tmpl w:val="7DF24BC6"/>
    <w:lvl w:ilvl="0" w:tplc="097C3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1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C5"/>
    <w:rsid w:val="001C28F5"/>
    <w:rsid w:val="00367397"/>
    <w:rsid w:val="005973F8"/>
    <w:rsid w:val="00877EC5"/>
    <w:rsid w:val="00917FAC"/>
    <w:rsid w:val="00A939F9"/>
    <w:rsid w:val="00D2373E"/>
    <w:rsid w:val="00F3674F"/>
    <w:rsid w:val="00F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7F54"/>
  <w15:chartTrackingRefBased/>
  <w15:docId w15:val="{D5E909A1-E366-4A83-9D20-C7A26EA4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77EC5"/>
    <w:pPr>
      <w:ind w:left="62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EC5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77EC5"/>
    <w:pPr>
      <w:ind w:left="123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7EC5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18D"/>
    <w:pPr>
      <w:ind w:left="720"/>
      <w:contextualSpacing/>
    </w:pPr>
  </w:style>
  <w:style w:type="paragraph" w:customStyle="1" w:styleId="WW-Zawarto3f3ftabeli">
    <w:name w:val="WW-Zawartoś3fć3f tabeli"/>
    <w:basedOn w:val="Normalny"/>
    <w:rsid w:val="00367397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12</cp:revision>
  <cp:lastPrinted>2022-11-17T08:14:00Z</cp:lastPrinted>
  <dcterms:created xsi:type="dcterms:W3CDTF">2022-11-15T09:07:00Z</dcterms:created>
  <dcterms:modified xsi:type="dcterms:W3CDTF">2022-11-24T06:27:00Z</dcterms:modified>
</cp:coreProperties>
</file>