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D1A5315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242DED1D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EE8C44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6B42">
        <w:rPr>
          <w:rFonts w:ascii="Times New Roman" w:eastAsia="Times New Roman" w:hAnsi="Times New Roman" w:cs="Times New Roman"/>
          <w:b/>
          <w:color w:val="000000"/>
          <w:lang w:eastAsia="ar-SA"/>
        </w:rPr>
        <w:t>48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objętych przedmiotem zamówienia oraz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F6B4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0F6B4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</w:t>
      </w:r>
      <w:r w:rsidRPr="006E7237">
        <w:rPr>
          <w:rFonts w:ascii="Times New Roman" w:hAnsi="Times New Roman" w:cs="Times New Roman"/>
        </w:rPr>
        <w:lastRenderedPageBreak/>
        <w:t>– za wyjątkiem informacji zawartych pliku o nazwie:„…………………….................” wszelkie załączniki są jawne i nie zawierają informacji stanowiących tajemnicę przedsiębiorstwa w rozumieniu</w:t>
      </w:r>
      <w:bookmarkStart w:id="1" w:name="_GoBack"/>
      <w:bookmarkEnd w:id="1"/>
      <w:r w:rsidRPr="006E7237">
        <w:rPr>
          <w:rFonts w:ascii="Times New Roman" w:hAnsi="Times New Roman" w:cs="Times New Roman"/>
        </w:rPr>
        <w:t xml:space="preserve">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0F6B42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0F6B42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349365B7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0F6B42">
      <w:rPr>
        <w:rFonts w:ascii="Times New Roman" w:hAnsi="Times New Roman" w:cs="Times New Roman"/>
      </w:rPr>
      <w:t>9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FDBF-3CFD-4E57-A409-64E55B6C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PWOZNIAK-L</cp:lastModifiedBy>
  <cp:revision>43</cp:revision>
  <cp:lastPrinted>2022-03-22T09:05:00Z</cp:lastPrinted>
  <dcterms:created xsi:type="dcterms:W3CDTF">2021-06-25T19:19:00Z</dcterms:created>
  <dcterms:modified xsi:type="dcterms:W3CDTF">2022-04-25T09:37:00Z</dcterms:modified>
</cp:coreProperties>
</file>