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8F2EA" w14:textId="3EEDBC9E" w:rsidR="00742ECF" w:rsidRPr="00742ECF" w:rsidRDefault="00742ECF" w:rsidP="00742ECF">
      <w:pPr>
        <w:jc w:val="center"/>
        <w:rPr>
          <w:rFonts w:ascii="Arial" w:hAnsi="Arial" w:cs="Arial"/>
          <w:b/>
          <w:bCs/>
        </w:rPr>
      </w:pPr>
      <w:r w:rsidRPr="00742ECF">
        <w:rPr>
          <w:rFonts w:ascii="Arial" w:hAnsi="Arial" w:cs="Arial"/>
          <w:b/>
          <w:bCs/>
        </w:rPr>
        <w:t>Opis Przedmiotu Zamówienia</w:t>
      </w:r>
    </w:p>
    <w:p w14:paraId="4169CCF2" w14:textId="77777777" w:rsidR="00742ECF" w:rsidRPr="00646CCE" w:rsidRDefault="00742ECF" w:rsidP="00742ECF">
      <w:pPr>
        <w:jc w:val="center"/>
      </w:pPr>
    </w:p>
    <w:p w14:paraId="507BD3DF" w14:textId="77777777" w:rsidR="00742ECF" w:rsidRPr="00590270" w:rsidRDefault="00742ECF" w:rsidP="00742ECF">
      <w:pPr>
        <w:pStyle w:val="Akapitzlist"/>
        <w:numPr>
          <w:ilvl w:val="0"/>
          <w:numId w:val="2"/>
        </w:numPr>
        <w:spacing w:line="259" w:lineRule="auto"/>
        <w:ind w:left="425" w:hanging="425"/>
        <w:jc w:val="both"/>
        <w:rPr>
          <w:rFonts w:ascii="Arial" w:hAnsi="Arial" w:cs="Arial"/>
          <w:u w:val="single"/>
        </w:rPr>
      </w:pPr>
      <w:r w:rsidRPr="00590270">
        <w:rPr>
          <w:rFonts w:ascii="Arial" w:hAnsi="Arial" w:cs="Arial"/>
          <w:u w:val="single"/>
        </w:rPr>
        <w:t xml:space="preserve">Przedmiot zamówienia </w:t>
      </w:r>
    </w:p>
    <w:p w14:paraId="397BFC30" w14:textId="70CF197D" w:rsidR="00742ECF" w:rsidRDefault="00742ECF" w:rsidP="00742ECF">
      <w:pPr>
        <w:jc w:val="both"/>
        <w:rPr>
          <w:rFonts w:ascii="Arial" w:hAnsi="Arial" w:cs="Arial"/>
        </w:rPr>
      </w:pPr>
      <w:r w:rsidRPr="00590270">
        <w:rPr>
          <w:rFonts w:ascii="Arial" w:hAnsi="Arial" w:cs="Arial"/>
        </w:rPr>
        <w:t>Roboty budowlane polegające na przebudowie sieci wodociągowej w ul. Batalionów Chłopskich w Szczecinie (na odcinku od ul. Kopalnianej do ul. Sanatoryjnej).</w:t>
      </w:r>
    </w:p>
    <w:p w14:paraId="5411BABC" w14:textId="77777777" w:rsidR="00742ECF" w:rsidRPr="00590270" w:rsidRDefault="00742ECF" w:rsidP="00742ECF">
      <w:pPr>
        <w:jc w:val="both"/>
        <w:rPr>
          <w:rFonts w:ascii="Arial" w:hAnsi="Arial" w:cs="Arial"/>
        </w:rPr>
      </w:pPr>
    </w:p>
    <w:p w14:paraId="64867FAC" w14:textId="77777777" w:rsidR="00742ECF" w:rsidRPr="00590270" w:rsidRDefault="00742ECF" w:rsidP="00742ECF">
      <w:pPr>
        <w:pStyle w:val="Akapitzlist"/>
        <w:numPr>
          <w:ilvl w:val="0"/>
          <w:numId w:val="2"/>
        </w:numPr>
        <w:spacing w:line="259" w:lineRule="auto"/>
        <w:ind w:left="425" w:hanging="425"/>
        <w:jc w:val="both"/>
        <w:rPr>
          <w:rFonts w:ascii="Arial" w:hAnsi="Arial" w:cs="Arial"/>
          <w:u w:val="single"/>
        </w:rPr>
      </w:pPr>
      <w:bookmarkStart w:id="0" w:name="_Hlk169698470"/>
      <w:r w:rsidRPr="00590270">
        <w:rPr>
          <w:rFonts w:ascii="Arial" w:hAnsi="Arial" w:cs="Arial"/>
          <w:u w:val="single"/>
        </w:rPr>
        <w:t xml:space="preserve">Stan istniejący </w:t>
      </w:r>
    </w:p>
    <w:bookmarkEnd w:id="0"/>
    <w:p w14:paraId="16DCD935" w14:textId="77777777" w:rsidR="00742ECF" w:rsidRDefault="00742ECF" w:rsidP="00742ECF">
      <w:pPr>
        <w:shd w:val="clear" w:color="auto" w:fill="FFFFFF"/>
        <w:jc w:val="both"/>
        <w:rPr>
          <w:rFonts w:ascii="Arial" w:hAnsi="Arial" w:cs="Arial"/>
          <w:bCs/>
          <w:iCs/>
        </w:rPr>
      </w:pPr>
      <w:r w:rsidRPr="00F84AC1">
        <w:rPr>
          <w:rFonts w:ascii="Arial" w:hAnsi="Arial" w:cs="Arial"/>
          <w:bCs/>
          <w:iCs/>
        </w:rPr>
        <w:t>Znajdująca się w złym stanie technicznym sieć wodociągowa rozbiorcza DN100 w ulicy Batalionów Chłopskich o długości ok. 700 m, na odcinku od ul. Kopalnianej do ul. Sanatoryjnej</w:t>
      </w:r>
      <w:r>
        <w:rPr>
          <w:rFonts w:ascii="Arial" w:hAnsi="Arial" w:cs="Arial"/>
          <w:bCs/>
          <w:iCs/>
        </w:rPr>
        <w:t>.</w:t>
      </w:r>
    </w:p>
    <w:p w14:paraId="31857310" w14:textId="77777777" w:rsidR="00742ECF" w:rsidRDefault="00742ECF" w:rsidP="00742ECF">
      <w:pPr>
        <w:shd w:val="clear" w:color="auto" w:fill="FFFFFF"/>
        <w:jc w:val="both"/>
        <w:rPr>
          <w:rFonts w:ascii="Arial" w:hAnsi="Arial" w:cs="Arial"/>
          <w:bCs/>
          <w:iCs/>
        </w:rPr>
      </w:pPr>
      <w:r w:rsidRPr="00F84AC1">
        <w:rPr>
          <w:rFonts w:ascii="Arial" w:hAnsi="Arial" w:cs="Arial"/>
          <w:iCs/>
          <w:spacing w:val="2"/>
        </w:rPr>
        <w:t>Dokumentacja budowlana „</w:t>
      </w:r>
      <w:r>
        <w:rPr>
          <w:rFonts w:ascii="Arial" w:hAnsi="Arial" w:cs="Arial"/>
          <w:iCs/>
          <w:spacing w:val="2"/>
        </w:rPr>
        <w:t>Przeb</w:t>
      </w:r>
      <w:r w:rsidRPr="00F84AC1">
        <w:rPr>
          <w:rFonts w:ascii="Arial" w:hAnsi="Arial" w:cs="Arial"/>
          <w:iCs/>
          <w:spacing w:val="2"/>
        </w:rPr>
        <w:t xml:space="preserve">udowa sieci wodociągowej w ul. Batalionów Chłopskich” aut. Biuro Projektów INBUD S.C., luty 2018 r. </w:t>
      </w:r>
      <w:r>
        <w:rPr>
          <w:rFonts w:ascii="Arial" w:hAnsi="Arial" w:cs="Arial"/>
          <w:iCs/>
          <w:spacing w:val="2"/>
        </w:rPr>
        <w:t>(</w:t>
      </w:r>
      <w:r w:rsidRPr="00F84AC1">
        <w:rPr>
          <w:rFonts w:ascii="Arial" w:hAnsi="Arial" w:cs="Arial"/>
          <w:iCs/>
          <w:spacing w:val="2"/>
        </w:rPr>
        <w:t>załącznik nr 1</w:t>
      </w:r>
      <w:r>
        <w:rPr>
          <w:rFonts w:ascii="Arial" w:hAnsi="Arial" w:cs="Arial"/>
          <w:iCs/>
          <w:spacing w:val="2"/>
        </w:rPr>
        <w:t>)</w:t>
      </w:r>
    </w:p>
    <w:p w14:paraId="679BF81D" w14:textId="77777777" w:rsidR="00742ECF" w:rsidRDefault="00742ECF" w:rsidP="00742ECF">
      <w:pPr>
        <w:shd w:val="clear" w:color="auto" w:fill="FFFFFF"/>
        <w:jc w:val="both"/>
        <w:rPr>
          <w:rFonts w:ascii="Arial" w:hAnsi="Arial" w:cs="Arial"/>
          <w:iCs/>
          <w:spacing w:val="2"/>
        </w:rPr>
      </w:pPr>
      <w:r w:rsidRPr="00F84AC1">
        <w:rPr>
          <w:rFonts w:ascii="Arial" w:hAnsi="Arial" w:cs="Arial"/>
          <w:iCs/>
          <w:spacing w:val="2"/>
        </w:rPr>
        <w:t>Pozwolenie na użytkowanie wybudowanego zgodnie z powyższym projektem wodociągu DN150 na odcinku od ul. Sanatoryjnej do ul. Walecznych – załącznik nr 2.</w:t>
      </w:r>
    </w:p>
    <w:p w14:paraId="658A5F6D" w14:textId="47358E8C" w:rsidR="00742ECF" w:rsidRDefault="00742ECF" w:rsidP="00742ECF">
      <w:pPr>
        <w:shd w:val="clear" w:color="auto" w:fill="FFFFFF"/>
        <w:jc w:val="both"/>
        <w:rPr>
          <w:rFonts w:ascii="Arial" w:hAnsi="Arial" w:cs="Arial"/>
          <w:iCs/>
          <w:spacing w:val="2"/>
        </w:rPr>
      </w:pPr>
      <w:r>
        <w:rPr>
          <w:rFonts w:ascii="Arial" w:hAnsi="Arial" w:cs="Arial"/>
          <w:iCs/>
          <w:spacing w:val="2"/>
        </w:rPr>
        <w:t>Oddane do eksploatacji w 2024 r. przyłącze dn32PE do budynku Batalionów Chłopskich 7b.</w:t>
      </w:r>
    </w:p>
    <w:p w14:paraId="6CAA58F0" w14:textId="77777777" w:rsidR="00742ECF" w:rsidRDefault="00742ECF" w:rsidP="00742ECF">
      <w:pPr>
        <w:shd w:val="clear" w:color="auto" w:fill="FFFFFF"/>
        <w:jc w:val="both"/>
        <w:rPr>
          <w:rFonts w:ascii="Arial" w:hAnsi="Arial" w:cs="Arial"/>
          <w:iCs/>
          <w:spacing w:val="2"/>
        </w:rPr>
      </w:pPr>
    </w:p>
    <w:p w14:paraId="087BD236" w14:textId="77777777" w:rsidR="00742ECF" w:rsidRPr="00F52F14" w:rsidRDefault="00742ECF" w:rsidP="00742ECF">
      <w:pPr>
        <w:pStyle w:val="Akapitzlist"/>
        <w:numPr>
          <w:ilvl w:val="0"/>
          <w:numId w:val="2"/>
        </w:numPr>
        <w:spacing w:line="259" w:lineRule="auto"/>
        <w:ind w:left="425" w:hanging="425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 projektowany</w:t>
      </w:r>
    </w:p>
    <w:p w14:paraId="113C0D87" w14:textId="77777777" w:rsidR="00742ECF" w:rsidRDefault="00742ECF" w:rsidP="00742ECF">
      <w:pPr>
        <w:shd w:val="clear" w:color="auto" w:fill="FFFFFF"/>
        <w:jc w:val="both"/>
        <w:rPr>
          <w:rFonts w:ascii="Arial" w:hAnsi="Arial" w:cs="Arial"/>
          <w:iCs/>
          <w:spacing w:val="2"/>
        </w:rPr>
      </w:pPr>
      <w:r>
        <w:rPr>
          <w:rFonts w:ascii="Arial" w:hAnsi="Arial" w:cs="Arial"/>
          <w:iCs/>
          <w:spacing w:val="2"/>
        </w:rPr>
        <w:t>W skład d</w:t>
      </w:r>
      <w:r w:rsidRPr="00F84AC1">
        <w:rPr>
          <w:rFonts w:ascii="Arial" w:hAnsi="Arial" w:cs="Arial"/>
          <w:iCs/>
          <w:spacing w:val="2"/>
        </w:rPr>
        <w:t>okumentacj</w:t>
      </w:r>
      <w:r>
        <w:rPr>
          <w:rFonts w:ascii="Arial" w:hAnsi="Arial" w:cs="Arial"/>
          <w:iCs/>
          <w:spacing w:val="2"/>
        </w:rPr>
        <w:t>i</w:t>
      </w:r>
      <w:r w:rsidRPr="00F84AC1">
        <w:rPr>
          <w:rFonts w:ascii="Arial" w:hAnsi="Arial" w:cs="Arial"/>
          <w:iCs/>
          <w:spacing w:val="2"/>
        </w:rPr>
        <w:t xml:space="preserve"> budowlan</w:t>
      </w:r>
      <w:r>
        <w:rPr>
          <w:rFonts w:ascii="Arial" w:hAnsi="Arial" w:cs="Arial"/>
          <w:iCs/>
          <w:spacing w:val="2"/>
        </w:rPr>
        <w:t>ej, o której mowa w punkcie 2</w:t>
      </w:r>
      <w:r w:rsidRPr="00F84AC1">
        <w:rPr>
          <w:rFonts w:ascii="Arial" w:hAnsi="Arial" w:cs="Arial"/>
          <w:iCs/>
          <w:spacing w:val="2"/>
        </w:rPr>
        <w:t xml:space="preserve"> „</w:t>
      </w:r>
      <w:r>
        <w:rPr>
          <w:rFonts w:ascii="Arial" w:hAnsi="Arial" w:cs="Arial"/>
          <w:iCs/>
          <w:spacing w:val="2"/>
        </w:rPr>
        <w:t>wchodzą:</w:t>
      </w:r>
    </w:p>
    <w:p w14:paraId="47DFB874" w14:textId="77777777" w:rsidR="00742ECF" w:rsidRPr="00AF4AEF" w:rsidRDefault="00742ECF" w:rsidP="00742ECF">
      <w:pPr>
        <w:pStyle w:val="Akapitzlist"/>
        <w:numPr>
          <w:ilvl w:val="0"/>
          <w:numId w:val="9"/>
        </w:numPr>
        <w:shd w:val="clear" w:color="auto" w:fill="FFFFFF"/>
        <w:spacing w:line="259" w:lineRule="auto"/>
        <w:jc w:val="both"/>
        <w:rPr>
          <w:rFonts w:ascii="Arial" w:hAnsi="Arial" w:cs="Arial"/>
          <w:iCs/>
          <w:spacing w:val="2"/>
        </w:rPr>
      </w:pPr>
      <w:r w:rsidRPr="00AF4AEF">
        <w:rPr>
          <w:rFonts w:ascii="Arial" w:hAnsi="Arial" w:cs="Arial"/>
          <w:iCs/>
          <w:spacing w:val="2"/>
        </w:rPr>
        <w:t xml:space="preserve">Projekt budowlano-wykonawczy TOM I Przebudowa sieci wodociągowej </w:t>
      </w:r>
    </w:p>
    <w:p w14:paraId="6CB40DC2" w14:textId="77777777" w:rsidR="00742ECF" w:rsidRPr="00AF4AEF" w:rsidRDefault="00742ECF" w:rsidP="00742ECF">
      <w:pPr>
        <w:pStyle w:val="Akapitzlist"/>
        <w:numPr>
          <w:ilvl w:val="0"/>
          <w:numId w:val="9"/>
        </w:numPr>
        <w:shd w:val="clear" w:color="auto" w:fill="FFFFFF"/>
        <w:spacing w:line="259" w:lineRule="auto"/>
        <w:jc w:val="both"/>
        <w:rPr>
          <w:rFonts w:ascii="Arial" w:hAnsi="Arial" w:cs="Arial"/>
          <w:iCs/>
          <w:spacing w:val="2"/>
        </w:rPr>
      </w:pPr>
      <w:r w:rsidRPr="00AF4AEF">
        <w:rPr>
          <w:rFonts w:ascii="Arial" w:hAnsi="Arial" w:cs="Arial"/>
          <w:iCs/>
          <w:spacing w:val="2"/>
        </w:rPr>
        <w:t>Specyfikacja techniczna wykonania i odbioru robót TOM I</w:t>
      </w:r>
    </w:p>
    <w:p w14:paraId="5280C097" w14:textId="77777777" w:rsidR="00742ECF" w:rsidRPr="00AF4AEF" w:rsidRDefault="00742ECF" w:rsidP="00742ECF">
      <w:pPr>
        <w:pStyle w:val="Akapitzlist"/>
        <w:numPr>
          <w:ilvl w:val="0"/>
          <w:numId w:val="9"/>
        </w:numPr>
        <w:shd w:val="clear" w:color="auto" w:fill="FFFFFF"/>
        <w:spacing w:line="259" w:lineRule="auto"/>
        <w:jc w:val="both"/>
        <w:rPr>
          <w:rFonts w:ascii="Arial" w:hAnsi="Arial" w:cs="Arial"/>
          <w:iCs/>
          <w:spacing w:val="2"/>
        </w:rPr>
      </w:pPr>
      <w:r w:rsidRPr="00AF4AEF">
        <w:rPr>
          <w:rFonts w:ascii="Arial" w:hAnsi="Arial" w:cs="Arial"/>
          <w:iCs/>
          <w:spacing w:val="2"/>
        </w:rPr>
        <w:t>Projekt wykonawczy TOM II Projekt odtworzenia nawierzchni</w:t>
      </w:r>
    </w:p>
    <w:p w14:paraId="30693719" w14:textId="77777777" w:rsidR="00742ECF" w:rsidRPr="00AF4AEF" w:rsidRDefault="00742ECF" w:rsidP="00742ECF">
      <w:pPr>
        <w:pStyle w:val="Akapitzlist"/>
        <w:numPr>
          <w:ilvl w:val="0"/>
          <w:numId w:val="9"/>
        </w:numPr>
        <w:shd w:val="clear" w:color="auto" w:fill="FFFFFF"/>
        <w:spacing w:line="259" w:lineRule="auto"/>
        <w:jc w:val="both"/>
        <w:rPr>
          <w:rFonts w:ascii="Arial" w:hAnsi="Arial" w:cs="Arial"/>
          <w:iCs/>
          <w:spacing w:val="2"/>
        </w:rPr>
      </w:pPr>
      <w:r w:rsidRPr="00AF4AEF">
        <w:rPr>
          <w:rFonts w:ascii="Arial" w:hAnsi="Arial" w:cs="Arial"/>
          <w:iCs/>
          <w:spacing w:val="2"/>
        </w:rPr>
        <w:t>Specyfikacja techniczna wykonania i odbioru robót TOM II</w:t>
      </w:r>
    </w:p>
    <w:p w14:paraId="4F73968B" w14:textId="77777777" w:rsidR="00742ECF" w:rsidRPr="00AF4AEF" w:rsidRDefault="00742ECF" w:rsidP="00742ECF">
      <w:pPr>
        <w:pStyle w:val="Akapitzlist"/>
        <w:numPr>
          <w:ilvl w:val="0"/>
          <w:numId w:val="9"/>
        </w:numPr>
        <w:shd w:val="clear" w:color="auto" w:fill="FFFFFF"/>
        <w:spacing w:line="259" w:lineRule="auto"/>
        <w:jc w:val="both"/>
        <w:rPr>
          <w:rFonts w:ascii="Arial" w:hAnsi="Arial" w:cs="Arial"/>
          <w:iCs/>
          <w:spacing w:val="2"/>
        </w:rPr>
      </w:pPr>
      <w:r w:rsidRPr="00AF4AEF">
        <w:rPr>
          <w:rFonts w:ascii="Arial" w:hAnsi="Arial" w:cs="Arial"/>
          <w:iCs/>
          <w:spacing w:val="2"/>
        </w:rPr>
        <w:t>Pozwolenie na budowę (Decyzja Prezydenta Miasta Szczecin nr 864/18 z dnia 18.06.2018 r.)</w:t>
      </w:r>
    </w:p>
    <w:p w14:paraId="206331E2" w14:textId="5E22E559" w:rsidR="00742ECF" w:rsidRDefault="00742ECF" w:rsidP="00742ECF">
      <w:pPr>
        <w:shd w:val="clear" w:color="auto" w:fill="FFFFFF"/>
        <w:jc w:val="both"/>
        <w:rPr>
          <w:rFonts w:ascii="Arial" w:hAnsi="Arial" w:cs="Arial"/>
          <w:iCs/>
          <w:spacing w:val="2"/>
        </w:rPr>
      </w:pPr>
      <w:r>
        <w:rPr>
          <w:rFonts w:ascii="Arial" w:hAnsi="Arial" w:cs="Arial"/>
          <w:iCs/>
          <w:spacing w:val="2"/>
        </w:rPr>
        <w:t>Zakres zamówienia obejmuje przebudowę sieci wodociągowej na odcinku od ul. Kopalnianej do ul. Sanatoryjnej (W0-W54) zgodnie z załączoną dokumentacją budowlaną i pozwoleniem na budowę w związku z wydanym pozwoleniem na użytkowanie dla odcinka od ul. Sanatoryjnej do ul. Walecznych oraz przełączenie dodatkowego przyłącza, o którym mowa w punkcie 2.</w:t>
      </w:r>
    </w:p>
    <w:p w14:paraId="7BC57267" w14:textId="77777777" w:rsidR="00742ECF" w:rsidRPr="00F52F14" w:rsidRDefault="00742ECF" w:rsidP="00742ECF">
      <w:pPr>
        <w:shd w:val="clear" w:color="auto" w:fill="FFFFFF"/>
        <w:jc w:val="both"/>
        <w:rPr>
          <w:rFonts w:ascii="Arial" w:hAnsi="Arial" w:cs="Arial"/>
          <w:iCs/>
          <w:spacing w:val="2"/>
        </w:rPr>
      </w:pPr>
    </w:p>
    <w:p w14:paraId="187D6759" w14:textId="77777777" w:rsidR="00742ECF" w:rsidRPr="00F83528" w:rsidRDefault="00742ECF" w:rsidP="00742ECF">
      <w:pPr>
        <w:pStyle w:val="Akapitzlist"/>
        <w:numPr>
          <w:ilvl w:val="0"/>
          <w:numId w:val="2"/>
        </w:numPr>
        <w:spacing w:line="259" w:lineRule="auto"/>
        <w:ind w:left="425" w:hanging="425"/>
        <w:jc w:val="both"/>
        <w:rPr>
          <w:rFonts w:ascii="Arial" w:hAnsi="Arial" w:cs="Arial"/>
          <w:u w:val="single"/>
        </w:rPr>
      </w:pPr>
      <w:r w:rsidRPr="00F83528">
        <w:rPr>
          <w:rFonts w:ascii="Arial" w:hAnsi="Arial" w:cs="Arial"/>
          <w:u w:val="single"/>
        </w:rPr>
        <w:t xml:space="preserve">Warunki wykonawstwa, obowiązki Wykonawcy </w:t>
      </w:r>
    </w:p>
    <w:p w14:paraId="2BA27746" w14:textId="77777777" w:rsidR="00742ECF" w:rsidRDefault="00742ECF" w:rsidP="00742ECF">
      <w:pPr>
        <w:contextualSpacing/>
        <w:jc w:val="both"/>
        <w:rPr>
          <w:rFonts w:ascii="Arial" w:hAnsi="Arial" w:cs="Arial"/>
          <w:u w:val="single"/>
        </w:rPr>
      </w:pPr>
    </w:p>
    <w:p w14:paraId="1DF2764F" w14:textId="60C2C8E9" w:rsidR="00742ECF" w:rsidRPr="00F83528" w:rsidRDefault="00742ECF" w:rsidP="00742ECF">
      <w:pPr>
        <w:contextualSpacing/>
        <w:jc w:val="both"/>
        <w:rPr>
          <w:rFonts w:ascii="Arial" w:hAnsi="Arial" w:cs="Arial"/>
          <w:u w:val="single"/>
        </w:rPr>
      </w:pPr>
      <w:r w:rsidRPr="00F83528">
        <w:rPr>
          <w:rFonts w:ascii="Arial" w:hAnsi="Arial" w:cs="Arial"/>
          <w:u w:val="single"/>
        </w:rPr>
        <w:t>Podstawa wykonania</w:t>
      </w:r>
    </w:p>
    <w:p w14:paraId="79B17848" w14:textId="59A62E17" w:rsidR="00742ECF" w:rsidRPr="007E3FF3" w:rsidRDefault="00742ECF" w:rsidP="00742ECF">
      <w:pPr>
        <w:jc w:val="both"/>
        <w:rPr>
          <w:rFonts w:ascii="Arial" w:hAnsi="Arial" w:cs="Arial"/>
          <w:iCs/>
        </w:rPr>
      </w:pPr>
      <w:r w:rsidRPr="00F83528">
        <w:rPr>
          <w:rFonts w:ascii="Arial" w:hAnsi="Arial" w:cs="Arial"/>
        </w:rPr>
        <w:t xml:space="preserve">Wykonawca zobowiązany jest do realizacji robót </w:t>
      </w:r>
      <w:r w:rsidRPr="00701D35">
        <w:rPr>
          <w:rFonts w:ascii="Arial" w:eastAsia="Calibri" w:hAnsi="Arial" w:cs="Arial"/>
        </w:rPr>
        <w:t>w oparciu o dokumentację, o której mowa w punk</w:t>
      </w:r>
      <w:r>
        <w:rPr>
          <w:rFonts w:ascii="Arial" w:eastAsia="Calibri" w:hAnsi="Arial" w:cs="Arial"/>
        </w:rPr>
        <w:t>tach 2 i</w:t>
      </w:r>
      <w:r w:rsidRPr="00701D35">
        <w:rPr>
          <w:rFonts w:ascii="Arial" w:eastAsia="Calibri" w:hAnsi="Arial" w:cs="Arial"/>
        </w:rPr>
        <w:t xml:space="preserve"> 3, Specyfikację Warunków Zamówienia wraz z załącznikami oraz zgodnie z warunkami umowy</w:t>
      </w:r>
      <w:r w:rsidRPr="00F83528">
        <w:rPr>
          <w:rFonts w:ascii="Arial" w:hAnsi="Arial" w:cs="Arial"/>
        </w:rPr>
        <w:t>, zasadami sztuki budowlanej, wiedzy technicznej, przyjętą przez Zamawiającego technologią i wymogami poczynionych uzgodnień, w ścisłej współpracy z Zmawiającym</w:t>
      </w:r>
      <w:r>
        <w:rPr>
          <w:rFonts w:ascii="Arial" w:hAnsi="Arial" w:cs="Arial"/>
        </w:rPr>
        <w:t>,</w:t>
      </w:r>
      <w:r w:rsidRPr="00701D35">
        <w:rPr>
          <w:rFonts w:ascii="Arial" w:eastAsia="Calibri" w:hAnsi="Arial" w:cs="Arial"/>
        </w:rPr>
        <w:t xml:space="preserve"> Inspektorem Nadzoru i Nadzorem Autorskim.</w:t>
      </w:r>
      <w:r w:rsidRPr="00F83528">
        <w:rPr>
          <w:rFonts w:ascii="Arial" w:hAnsi="Arial" w:cs="Arial"/>
        </w:rPr>
        <w:t xml:space="preserve"> </w:t>
      </w:r>
      <w:r w:rsidRPr="007E3FF3">
        <w:rPr>
          <w:rFonts w:ascii="Arial" w:hAnsi="Arial" w:cs="Arial"/>
          <w:iCs/>
        </w:rPr>
        <w:t>Podstawę wykonania zamówienia stanowią:</w:t>
      </w:r>
    </w:p>
    <w:p w14:paraId="28605C37" w14:textId="77777777" w:rsidR="00742ECF" w:rsidRPr="007E3FF3" w:rsidRDefault="00742ECF" w:rsidP="00742ECF">
      <w:pPr>
        <w:pStyle w:val="Akapitzlist"/>
        <w:numPr>
          <w:ilvl w:val="0"/>
          <w:numId w:val="8"/>
        </w:numPr>
        <w:suppressAutoHyphens/>
        <w:spacing w:line="259" w:lineRule="auto"/>
        <w:ind w:left="714" w:hanging="357"/>
        <w:jc w:val="both"/>
        <w:rPr>
          <w:rFonts w:ascii="Arial" w:hAnsi="Arial" w:cs="Arial"/>
          <w:bCs/>
          <w:iCs/>
        </w:rPr>
      </w:pPr>
      <w:r w:rsidRPr="007E3FF3">
        <w:rPr>
          <w:rFonts w:ascii="Arial" w:hAnsi="Arial" w:cs="Arial"/>
        </w:rPr>
        <w:t>Dokumentacja budowlana;</w:t>
      </w:r>
    </w:p>
    <w:p w14:paraId="13BE7FC7" w14:textId="77777777" w:rsidR="00742ECF" w:rsidRPr="007E3FF3" w:rsidRDefault="00742ECF" w:rsidP="00742ECF">
      <w:pPr>
        <w:pStyle w:val="Akapitzlist"/>
        <w:numPr>
          <w:ilvl w:val="0"/>
          <w:numId w:val="8"/>
        </w:numPr>
        <w:suppressAutoHyphens/>
        <w:spacing w:line="259" w:lineRule="auto"/>
        <w:jc w:val="both"/>
        <w:rPr>
          <w:rFonts w:ascii="Arial" w:hAnsi="Arial" w:cs="Arial"/>
          <w:bCs/>
          <w:iCs/>
        </w:rPr>
      </w:pPr>
      <w:r w:rsidRPr="007E3FF3">
        <w:rPr>
          <w:rFonts w:ascii="Arial" w:hAnsi="Arial" w:cs="Arial"/>
        </w:rPr>
        <w:t>Warunki Umowy;</w:t>
      </w:r>
    </w:p>
    <w:p w14:paraId="0E38A7F3" w14:textId="77777777" w:rsidR="00742ECF" w:rsidRPr="007E3FF3" w:rsidRDefault="00742ECF" w:rsidP="00742ECF">
      <w:pPr>
        <w:pStyle w:val="Akapitzlist"/>
        <w:numPr>
          <w:ilvl w:val="0"/>
          <w:numId w:val="8"/>
        </w:numPr>
        <w:suppressAutoHyphens/>
        <w:spacing w:line="259" w:lineRule="auto"/>
        <w:jc w:val="both"/>
        <w:rPr>
          <w:rFonts w:ascii="Arial" w:hAnsi="Arial" w:cs="Arial"/>
          <w:bCs/>
          <w:iCs/>
        </w:rPr>
      </w:pPr>
      <w:r w:rsidRPr="007E3FF3">
        <w:rPr>
          <w:rFonts w:ascii="Arial" w:hAnsi="Arial" w:cs="Arial"/>
          <w:bCs/>
          <w:iCs/>
        </w:rPr>
        <w:t xml:space="preserve">„Wytyczne do projektowania i wykonawstwa urządzeń wodociągowych i kanalizacyjnych wraz z przyłączami” Wydanie VI Sierpień 2020 r. </w:t>
      </w:r>
      <w:proofErr w:type="spellStart"/>
      <w:r w:rsidRPr="007E3FF3">
        <w:rPr>
          <w:rFonts w:ascii="Arial" w:hAnsi="Arial" w:cs="Arial"/>
          <w:bCs/>
          <w:iCs/>
        </w:rPr>
        <w:t>ZWiK</w:t>
      </w:r>
      <w:proofErr w:type="spellEnd"/>
      <w:r w:rsidRPr="007E3FF3">
        <w:rPr>
          <w:rFonts w:ascii="Arial" w:hAnsi="Arial" w:cs="Arial"/>
          <w:bCs/>
          <w:iCs/>
        </w:rPr>
        <w:t xml:space="preserve"> Sp. z o.o. w Szczecinie (</w:t>
      </w:r>
      <w:hyperlink r:id="rId7" w:history="1">
        <w:r w:rsidRPr="007E3FF3">
          <w:rPr>
            <w:rStyle w:val="Hipercze"/>
            <w:rFonts w:ascii="Arial" w:hAnsi="Arial" w:cs="Arial"/>
            <w:bCs/>
            <w:i/>
            <w:iCs/>
            <w:szCs w:val="24"/>
          </w:rPr>
          <w:t>http://zwik.szczecin.pl/klienci/zalatw_sprawe/wytyczne-dla-projektantow</w:t>
        </w:r>
      </w:hyperlink>
      <w:r w:rsidRPr="007E3FF3">
        <w:rPr>
          <w:rStyle w:val="Hipercze"/>
          <w:rFonts w:ascii="Arial" w:hAnsi="Arial" w:cs="Arial"/>
          <w:bCs/>
          <w:i/>
          <w:iCs/>
          <w:szCs w:val="24"/>
        </w:rPr>
        <w:t>)</w:t>
      </w:r>
      <w:r w:rsidRPr="007E3FF3">
        <w:rPr>
          <w:rFonts w:ascii="Arial" w:hAnsi="Arial" w:cs="Arial"/>
          <w:bCs/>
          <w:iCs/>
        </w:rPr>
        <w:t>;</w:t>
      </w:r>
    </w:p>
    <w:p w14:paraId="2E8FC0AA" w14:textId="77777777" w:rsidR="00742ECF" w:rsidRPr="007E3FF3" w:rsidRDefault="00742ECF" w:rsidP="00742ECF">
      <w:pPr>
        <w:pStyle w:val="Akapitzlist"/>
        <w:numPr>
          <w:ilvl w:val="0"/>
          <w:numId w:val="8"/>
        </w:numPr>
        <w:suppressAutoHyphens/>
        <w:spacing w:line="259" w:lineRule="auto"/>
        <w:jc w:val="both"/>
        <w:rPr>
          <w:rFonts w:ascii="Arial" w:hAnsi="Arial" w:cs="Arial"/>
          <w:bCs/>
          <w:iCs/>
        </w:rPr>
      </w:pPr>
      <w:r w:rsidRPr="007E3FF3">
        <w:rPr>
          <w:rFonts w:ascii="Arial" w:hAnsi="Arial" w:cs="Arial"/>
          <w:bCs/>
          <w:iCs/>
        </w:rPr>
        <w:t>Obowiązujące przepisy, normy, warunki techniczne wykonania i odbioru robót budowlano-montażowych oraz innych robót związanych z przedmiotem umowy;</w:t>
      </w:r>
    </w:p>
    <w:p w14:paraId="5BDEF3C0" w14:textId="77777777" w:rsidR="00742ECF" w:rsidRPr="007E3FF3" w:rsidRDefault="00742ECF" w:rsidP="00742ECF">
      <w:pPr>
        <w:pStyle w:val="Akapitzlist"/>
        <w:numPr>
          <w:ilvl w:val="0"/>
          <w:numId w:val="8"/>
        </w:numPr>
        <w:suppressAutoHyphens/>
        <w:spacing w:line="259" w:lineRule="auto"/>
        <w:jc w:val="both"/>
        <w:rPr>
          <w:rFonts w:ascii="Arial" w:hAnsi="Arial" w:cs="Arial"/>
          <w:bCs/>
          <w:iCs/>
        </w:rPr>
      </w:pPr>
      <w:r w:rsidRPr="007E3FF3">
        <w:rPr>
          <w:rFonts w:ascii="Arial" w:hAnsi="Arial" w:cs="Arial"/>
          <w:bCs/>
          <w:iCs/>
        </w:rPr>
        <w:lastRenderedPageBreak/>
        <w:t>Zarządzenie Nr 40/2014 Dyrektora Zarządu Dróg i Transportu Miejskiego w Szczecinie z dnia 15.10.2014 r. w sprawie wprowadzenia warunków technicznych prowadzenia robót w pasie drogowym oraz odtworzenia nawierzchni,</w:t>
      </w:r>
    </w:p>
    <w:p w14:paraId="1339FD38" w14:textId="501E8930" w:rsidR="00742ECF" w:rsidRDefault="00742ECF" w:rsidP="00742ECF">
      <w:pPr>
        <w:pStyle w:val="Akapitzlist"/>
        <w:numPr>
          <w:ilvl w:val="0"/>
          <w:numId w:val="8"/>
        </w:numPr>
        <w:suppressAutoHyphens/>
        <w:spacing w:line="259" w:lineRule="auto"/>
        <w:ind w:left="714" w:hanging="357"/>
        <w:contextualSpacing w:val="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Zalecenia Biura Ogrodnika Miasta UM w Szczecinie-</w:t>
      </w:r>
      <w:r w:rsidRPr="003F4474">
        <w:rPr>
          <w:rFonts w:ascii="Arial" w:hAnsi="Arial" w:cs="Arial"/>
          <w:bCs/>
          <w:iCs/>
        </w:rPr>
        <w:t xml:space="preserve"> załącznik nr </w:t>
      </w:r>
      <w:r>
        <w:rPr>
          <w:rFonts w:ascii="Arial" w:hAnsi="Arial" w:cs="Arial"/>
          <w:bCs/>
          <w:iCs/>
        </w:rPr>
        <w:t>4</w:t>
      </w:r>
      <w:r w:rsidR="003B79BE">
        <w:rPr>
          <w:rFonts w:ascii="Arial" w:hAnsi="Arial" w:cs="Arial"/>
          <w:bCs/>
          <w:iCs/>
        </w:rPr>
        <w:t xml:space="preserve"> do OPZ (załącznik nr 8 do SWZ)</w:t>
      </w:r>
      <w:r w:rsidRPr="003F4474">
        <w:rPr>
          <w:rFonts w:ascii="Arial" w:hAnsi="Arial" w:cs="Arial"/>
          <w:bCs/>
          <w:iCs/>
        </w:rPr>
        <w:t>.</w:t>
      </w:r>
    </w:p>
    <w:p w14:paraId="6692D67D" w14:textId="11E27AF4" w:rsidR="00742ECF" w:rsidRDefault="00742ECF" w:rsidP="00742ECF">
      <w:pPr>
        <w:contextualSpacing/>
        <w:jc w:val="both"/>
        <w:rPr>
          <w:rFonts w:ascii="Arial" w:hAnsi="Arial" w:cs="Arial"/>
          <w:u w:val="single"/>
        </w:rPr>
      </w:pPr>
    </w:p>
    <w:p w14:paraId="12149349" w14:textId="77777777" w:rsidR="00E6512B" w:rsidRPr="00E6512B" w:rsidRDefault="00E6512B" w:rsidP="00E6512B">
      <w:pPr>
        <w:contextualSpacing/>
        <w:jc w:val="both"/>
        <w:rPr>
          <w:rFonts w:ascii="Arial" w:hAnsi="Arial" w:cs="Arial"/>
          <w:u w:val="single"/>
        </w:rPr>
      </w:pPr>
      <w:r w:rsidRPr="00E6512B">
        <w:rPr>
          <w:rFonts w:ascii="Arial" w:hAnsi="Arial" w:cs="Arial"/>
          <w:u w:val="single"/>
        </w:rPr>
        <w:t>UWAGA!</w:t>
      </w:r>
    </w:p>
    <w:p w14:paraId="3893A075" w14:textId="089FBB23" w:rsidR="00E6512B" w:rsidRDefault="00E6512B" w:rsidP="00E6512B">
      <w:pPr>
        <w:contextualSpacing/>
        <w:jc w:val="both"/>
        <w:rPr>
          <w:rFonts w:ascii="Arial" w:hAnsi="Arial" w:cs="Arial"/>
          <w:u w:val="single"/>
        </w:rPr>
      </w:pPr>
      <w:r w:rsidRPr="00E6512B">
        <w:rPr>
          <w:rFonts w:ascii="Arial" w:hAnsi="Arial" w:cs="Arial"/>
          <w:u w:val="single"/>
        </w:rPr>
        <w:t>Przedmiary robót załączone wraz z dokumentacją budowlaną należy traktować jako element pomocniczy (informacyjny), nie stanowiący podstawy wyceny zamówienia.</w:t>
      </w:r>
      <w:r>
        <w:rPr>
          <w:rFonts w:ascii="Arial" w:hAnsi="Arial" w:cs="Arial"/>
          <w:u w:val="single"/>
        </w:rPr>
        <w:t xml:space="preserve"> </w:t>
      </w:r>
      <w:r w:rsidRPr="00E6512B">
        <w:rPr>
          <w:rFonts w:ascii="Arial" w:hAnsi="Arial" w:cs="Arial"/>
          <w:u w:val="single"/>
        </w:rPr>
        <w:t>Podstawą do obliczenia ceny oferty powinna być dla Wykonawcy jego własna, oparta na rachunku ekonomicznym kalkulacja.</w:t>
      </w:r>
    </w:p>
    <w:p w14:paraId="3FE0A557" w14:textId="77777777" w:rsidR="00E6512B" w:rsidRDefault="00E6512B" w:rsidP="00742ECF">
      <w:pPr>
        <w:contextualSpacing/>
        <w:jc w:val="both"/>
        <w:rPr>
          <w:rFonts w:ascii="Arial" w:hAnsi="Arial" w:cs="Arial"/>
          <w:u w:val="single"/>
        </w:rPr>
      </w:pPr>
    </w:p>
    <w:p w14:paraId="32B41979" w14:textId="12C69019" w:rsidR="00742ECF" w:rsidRPr="007E3FF3" w:rsidRDefault="00742ECF" w:rsidP="00742ECF">
      <w:pPr>
        <w:contextualSpacing/>
        <w:jc w:val="both"/>
        <w:rPr>
          <w:rFonts w:ascii="Arial" w:hAnsi="Arial" w:cs="Arial"/>
          <w:u w:val="single"/>
        </w:rPr>
      </w:pPr>
      <w:r w:rsidRPr="007E3FF3">
        <w:rPr>
          <w:rFonts w:ascii="Arial" w:hAnsi="Arial" w:cs="Arial"/>
          <w:u w:val="single"/>
        </w:rPr>
        <w:t>Obowiązki Wykonawcy na poszczególnych etapach realizacji inwestycji</w:t>
      </w:r>
    </w:p>
    <w:p w14:paraId="4241FF6A" w14:textId="77777777" w:rsidR="00742ECF" w:rsidRPr="00F361AB" w:rsidRDefault="00742ECF" w:rsidP="00742ECF">
      <w:pPr>
        <w:pStyle w:val="Akapitzlist"/>
        <w:ind w:left="0"/>
        <w:contextualSpacing w:val="0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Na etapie przygotowania:</w:t>
      </w:r>
    </w:p>
    <w:p w14:paraId="78F051C8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wykonać i zatwierdzić czasową organizację ruchu;</w:t>
      </w:r>
    </w:p>
    <w:p w14:paraId="367E626A" w14:textId="4BB65D26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dostarczyć Zamawiającemu dokumenty potwierdzające dopuszczenie do obrotu i powszechnego stosowania w budownictwie wszystkich materiałów, których Wykonawca zamierza użyć do realizacji przedmiotu zamówienia, celem uzyskania ich akceptacji przez Inspektora Nadzoru przed ich wbudowaniem (wzór wniosku materiałowego – załącznik nr </w:t>
      </w:r>
      <w:r>
        <w:rPr>
          <w:rFonts w:ascii="Arial" w:hAnsi="Arial" w:cs="Arial"/>
        </w:rPr>
        <w:t>4</w:t>
      </w:r>
      <w:r w:rsidR="003B79BE">
        <w:rPr>
          <w:rFonts w:ascii="Arial" w:hAnsi="Arial" w:cs="Arial"/>
        </w:rPr>
        <w:t xml:space="preserve"> do OPZ (załącznik nr 8 do SWZ</w:t>
      </w:r>
      <w:r w:rsidRPr="00F361AB">
        <w:rPr>
          <w:rFonts w:ascii="Arial" w:hAnsi="Arial" w:cs="Arial"/>
        </w:rPr>
        <w:t>);</w:t>
      </w:r>
    </w:p>
    <w:p w14:paraId="2992409F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5" w:hanging="425"/>
        <w:contextualSpacing w:val="0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przejąć plac budowy w obecności Kierownika Budowy;</w:t>
      </w:r>
    </w:p>
    <w:p w14:paraId="418DE911" w14:textId="77777777" w:rsidR="00742ECF" w:rsidRDefault="00742ECF" w:rsidP="00742ECF">
      <w:pPr>
        <w:pStyle w:val="Akapitzlist"/>
        <w:ind w:left="0"/>
        <w:contextualSpacing w:val="0"/>
        <w:jc w:val="both"/>
        <w:rPr>
          <w:rFonts w:ascii="Arial" w:hAnsi="Arial" w:cs="Arial"/>
        </w:rPr>
      </w:pPr>
    </w:p>
    <w:p w14:paraId="6AC5CB82" w14:textId="2A3B5739" w:rsidR="00742ECF" w:rsidRPr="00F361AB" w:rsidRDefault="00742ECF" w:rsidP="00742ECF">
      <w:pPr>
        <w:pStyle w:val="Akapitzlist"/>
        <w:ind w:left="0"/>
        <w:contextualSpacing w:val="0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Na etapie budowy:</w:t>
      </w:r>
    </w:p>
    <w:p w14:paraId="411D1976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zapewnić kierownictwo budowy, siłę roboczą, materiały, sprzęt i inne urządzenia oraz wszelkie przedmioty niezbędne do wykonania robót oraz usunięcia wad;</w:t>
      </w:r>
    </w:p>
    <w:p w14:paraId="1466989D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zapewnić stałą obecność Kierownika Budowy na placu budowy w trakcie wykonywania robót budowlanych;</w:t>
      </w:r>
    </w:p>
    <w:p w14:paraId="3EF98338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oznaczyć plac budowy zgodnie z obwiązującymi przepisami, przygotować się do realizacji robót oraz koordynować wszelkie prace prowadzone w obrębie terenu budowy;</w:t>
      </w:r>
    </w:p>
    <w:p w14:paraId="052BE06D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przestrzegać przepisów prawa budowlanego, bezpieczeństwa i higieny pracy, bezpieczeństwa przeciwpożarowego;</w:t>
      </w:r>
    </w:p>
    <w:p w14:paraId="7F4D6A58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zapewnić przejezdność wszystkich dróg przebiegających w sąsiedztwie przekazanego frontu robót, a jeśli nie będzie to możliwe zabezpieczyć dojazd do poszczególnych posesji przez cały okres prowadzenia robót budowlanych zgodnie z projektem czasowej organizacji ruchu oraz zasadami BHP;</w:t>
      </w:r>
    </w:p>
    <w:p w14:paraId="57F5AD60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 xml:space="preserve">przed przystąpieniem do robót zawiadomić poszczególnych </w:t>
      </w:r>
      <w:bookmarkStart w:id="1" w:name="_Hlk163558127"/>
      <w:r w:rsidRPr="00F361AB">
        <w:rPr>
          <w:rFonts w:ascii="Arial" w:hAnsi="Arial" w:cs="Arial"/>
        </w:rPr>
        <w:t>użytkowników infrastruktury podziemnej i nadziemnej o terminie rozpoczęcia i zakończenia robót oraz potrzebie zabezpieczenia nadzoru z ich strony na czas prowadzenia robót</w:t>
      </w:r>
      <w:bookmarkEnd w:id="1"/>
      <w:r w:rsidRPr="00F361AB">
        <w:rPr>
          <w:rFonts w:ascii="Arial" w:hAnsi="Arial" w:cs="Arial"/>
        </w:rPr>
        <w:t xml:space="preserve"> (jeśli wymagane);</w:t>
      </w:r>
    </w:p>
    <w:p w14:paraId="07091C03" w14:textId="77777777" w:rsidR="00742ECF" w:rsidRPr="00007EC6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  <w:highlight w:val="red"/>
        </w:rPr>
      </w:pPr>
      <w:bookmarkStart w:id="2" w:name="_Hlk183517933"/>
      <w:r w:rsidRPr="00007EC6">
        <w:rPr>
          <w:rFonts w:ascii="Arial" w:hAnsi="Arial" w:cs="Arial"/>
          <w:highlight w:val="red"/>
        </w:rPr>
        <w:t xml:space="preserve">z upoważnienia Zamawiającego wystąpić do zarządcy drogi z wnioskiem o </w:t>
      </w:r>
      <w:bookmarkStart w:id="3" w:name="_Hlk183087179"/>
      <w:r w:rsidRPr="00007EC6">
        <w:rPr>
          <w:rFonts w:ascii="Arial" w:hAnsi="Arial" w:cs="Arial"/>
          <w:highlight w:val="red"/>
        </w:rPr>
        <w:t>umieszczenie urządzeń infrastruktury technicznej w pasie drogowym</w:t>
      </w:r>
      <w:bookmarkEnd w:id="3"/>
      <w:r>
        <w:rPr>
          <w:rFonts w:ascii="Arial" w:hAnsi="Arial" w:cs="Arial"/>
          <w:highlight w:val="red"/>
        </w:rPr>
        <w:t xml:space="preserve"> załączając </w:t>
      </w:r>
      <w:r w:rsidRPr="00007EC6">
        <w:rPr>
          <w:rFonts w:ascii="Arial" w:hAnsi="Arial" w:cs="Arial"/>
          <w:highlight w:val="red"/>
        </w:rPr>
        <w:t xml:space="preserve">szczegółowy plan sytuacyjny w skali 1:1000 lub 1:500 w </w:t>
      </w:r>
      <w:r w:rsidRPr="00007EC6">
        <w:rPr>
          <w:rFonts w:ascii="Arial" w:hAnsi="Arial" w:cs="Arial"/>
          <w:b/>
          <w:bCs/>
          <w:highlight w:val="red"/>
          <w:u w:val="single"/>
        </w:rPr>
        <w:t>2 egzemplarzach</w:t>
      </w:r>
      <w:r w:rsidRPr="00007EC6">
        <w:rPr>
          <w:rFonts w:ascii="Arial" w:hAnsi="Arial" w:cs="Arial"/>
          <w:highlight w:val="red"/>
        </w:rPr>
        <w:t>;</w:t>
      </w:r>
    </w:p>
    <w:p w14:paraId="0384544B" w14:textId="77777777" w:rsidR="00742ECF" w:rsidRPr="00007EC6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  <w:highlight w:val="red"/>
        </w:rPr>
      </w:pPr>
      <w:r w:rsidRPr="00007EC6">
        <w:rPr>
          <w:rFonts w:ascii="Arial" w:hAnsi="Arial" w:cs="Arial"/>
          <w:highlight w:val="red"/>
        </w:rPr>
        <w:t xml:space="preserve">niezwłocznie przekazać Zamawiającemu kopię złożonego u zarządcy drogi wniosku o umieszczenie urządzeń infrastruktury technicznej w pasie drogowym </w:t>
      </w:r>
      <w:r w:rsidRPr="00007EC6">
        <w:rPr>
          <w:rFonts w:ascii="Arial" w:hAnsi="Arial" w:cs="Arial"/>
          <w:highlight w:val="red"/>
        </w:rPr>
        <w:lastRenderedPageBreak/>
        <w:t xml:space="preserve">wraz z załącznikiem graficznym (dokumenty należy zeskanować w kolorze w postaci pliku pdf z opcją OCR, w rozdzielczości 300dpi); </w:t>
      </w:r>
    </w:p>
    <w:bookmarkEnd w:id="2"/>
    <w:p w14:paraId="06A27360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rPr>
          <w:rFonts w:ascii="Arial" w:hAnsi="Arial" w:cs="Arial"/>
        </w:rPr>
      </w:pPr>
      <w:r w:rsidRPr="00F361AB">
        <w:rPr>
          <w:rFonts w:ascii="Arial" w:hAnsi="Arial" w:cs="Arial"/>
        </w:rPr>
        <w:t xml:space="preserve">zapewnić geodezyjną obsługi budowy, wykonanie geodezyjnej dokumentacji powykonawczej (szkice, mapa powykonawcza), zgłoszenie do </w:t>
      </w:r>
      <w:proofErr w:type="spellStart"/>
      <w:r w:rsidRPr="00F361AB">
        <w:rPr>
          <w:rFonts w:ascii="Arial" w:hAnsi="Arial" w:cs="Arial"/>
        </w:rPr>
        <w:t>MOGDiK</w:t>
      </w:r>
      <w:proofErr w:type="spellEnd"/>
      <w:r w:rsidRPr="00F361AB">
        <w:rPr>
          <w:rFonts w:ascii="Arial" w:hAnsi="Arial" w:cs="Arial"/>
        </w:rPr>
        <w:t>;</w:t>
      </w:r>
    </w:p>
    <w:p w14:paraId="2130F135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prowadzić roboty ziemne i rozbiórkowe w sposób zabezpieczający istniejące uzbrojenie podziemne oraz istniejące obiekty (w szczególności roboty prowadzone na wiadukcie oraz obiekty wpisane do rejestru zabytków), a także w sposób uwzględniający i umożliwiający prowadzenie ewentualnych badań (nadzorów) archeologicznych i architektonicznych;</w:t>
      </w:r>
    </w:p>
    <w:p w14:paraId="6DA25518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podjąć wszelkie kroki dla ochrony środowiska na placu budowy w celu uniknięcia szkód lub nadmiernej uciążliwości dla osób i dóbr publicznych lub innych ujemnych skutków, związanych z działaniem wykonawcy;</w:t>
      </w:r>
    </w:p>
    <w:p w14:paraId="07A76791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zachować środki ostrożności zabezpieczając zbiorniki i cieki wodne przed zanieczyszczeniami płynami lub substancjami toksycznymi, natomiast powietrze przed pyłami i gazami oraz możliwością powstania pożaru, przestrzegać przepisów ochrony przeciwpożarowej;</w:t>
      </w:r>
    </w:p>
    <w:p w14:paraId="3C3CE43E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Style w:val="Hipercze"/>
          <w:rFonts w:ascii="Arial" w:hAnsi="Arial" w:cs="Arial"/>
        </w:rPr>
      </w:pPr>
      <w:r w:rsidRPr="00F361AB">
        <w:rPr>
          <w:rFonts w:ascii="Arial" w:hAnsi="Arial" w:cs="Arial"/>
        </w:rPr>
        <w:t xml:space="preserve">prowadzić roboty sanitarne zgodnie z „Wytycznymi do projektowania i wykonawstwa urządzeń wodociągowych i kanalizacyjnych wraz z przyłączami” </w:t>
      </w:r>
      <w:r w:rsidRPr="00F361AB">
        <w:rPr>
          <w:rFonts w:ascii="Arial" w:hAnsi="Arial" w:cs="Arial"/>
          <w:bCs/>
          <w:iCs/>
        </w:rPr>
        <w:t>(</w:t>
      </w:r>
      <w:hyperlink r:id="rId8" w:history="1">
        <w:r w:rsidRPr="00F361AB">
          <w:rPr>
            <w:rStyle w:val="Hipercze"/>
            <w:rFonts w:ascii="Arial" w:hAnsi="Arial" w:cs="Arial"/>
            <w:bCs/>
            <w:i/>
            <w:iCs/>
            <w:szCs w:val="24"/>
          </w:rPr>
          <w:t>http://zwik.szczecin.pl/klienci/zalatw_sprawe/wytyczne-dla-projektantow</w:t>
        </w:r>
      </w:hyperlink>
      <w:r w:rsidRPr="00F361AB">
        <w:rPr>
          <w:rStyle w:val="Hipercze"/>
          <w:rFonts w:ascii="Arial" w:hAnsi="Arial" w:cs="Arial"/>
          <w:bCs/>
          <w:i/>
          <w:iCs/>
          <w:szCs w:val="24"/>
        </w:rPr>
        <w:t>);</w:t>
      </w:r>
    </w:p>
    <w:p w14:paraId="070CEBB4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zgłaszać do akceptacji Zamawiającemu wszystkie zmiany zakresu robót wynikłe w trakcie realizacji;</w:t>
      </w:r>
    </w:p>
    <w:p w14:paraId="15BB0F51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usunąć niezwłocznie ujawnione wady;</w:t>
      </w:r>
    </w:p>
    <w:p w14:paraId="44474F5F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kontrolować wszystkie roboty zanikające;</w:t>
      </w:r>
    </w:p>
    <w:p w14:paraId="7EBCCB25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bookmarkStart w:id="4" w:name="_Hlk163551249"/>
      <w:r w:rsidRPr="00F361AB">
        <w:rPr>
          <w:rFonts w:ascii="Arial" w:hAnsi="Arial" w:cs="Arial"/>
        </w:rPr>
        <w:t>wykonać odkrywki elementów robót budzących wątpliwości w celu sprawdzenia jakości ich wykonania, jeżeli wykonanie tych robót nie zostało zgłoszone do sprawdzenia przed ich zakryciem;</w:t>
      </w:r>
    </w:p>
    <w:bookmarkEnd w:id="4"/>
    <w:p w14:paraId="2BCA5044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wykonać próby i sprawdzenia przewidziane warunkami technicznymi wykonania i odbioru robót budowlanych;</w:t>
      </w:r>
    </w:p>
    <w:p w14:paraId="0B760411" w14:textId="77777777" w:rsidR="00742ECF" w:rsidRDefault="00742ECF" w:rsidP="00742ECF">
      <w:pPr>
        <w:pStyle w:val="Akapitzlist"/>
        <w:numPr>
          <w:ilvl w:val="0"/>
          <w:numId w:val="4"/>
        </w:numPr>
        <w:spacing w:line="259" w:lineRule="auto"/>
        <w:ind w:left="425" w:hanging="425"/>
        <w:contextualSpacing w:val="0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w trakcie realizacji przedmiotu umowy uczestniczyć w wyznaczonych przez Zamawiającego spotkaniach roboczych w celu omówienia spraw związanych z realizacją przedmiotu umowy oraz współpracować Zamawiającym w zakresie w jakim wymaga tego prawidłowe i terminowe wykonanie umowy;</w:t>
      </w:r>
    </w:p>
    <w:p w14:paraId="4986BEF7" w14:textId="77777777" w:rsidR="00742ECF" w:rsidRPr="00345E7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345E7B">
        <w:rPr>
          <w:rFonts w:ascii="Arial" w:hAnsi="Arial" w:cs="Arial"/>
        </w:rPr>
        <w:t>przestrzegać zapisów wynikających z Zarządzenia nr 140/21 Prezydenta Miasta Szczecin z dnia 23 marca 2021 r. – załącznik nr 5.</w:t>
      </w:r>
    </w:p>
    <w:p w14:paraId="4EEC7699" w14:textId="77777777" w:rsidR="00742ECF" w:rsidRDefault="00742ECF" w:rsidP="00742ECF">
      <w:pPr>
        <w:pStyle w:val="Akapitzlist"/>
        <w:ind w:left="0"/>
        <w:contextualSpacing w:val="0"/>
        <w:jc w:val="both"/>
        <w:rPr>
          <w:rFonts w:ascii="Arial" w:hAnsi="Arial" w:cs="Arial"/>
        </w:rPr>
      </w:pPr>
    </w:p>
    <w:p w14:paraId="5158EBD0" w14:textId="7C331653" w:rsidR="00742ECF" w:rsidRPr="00F361AB" w:rsidRDefault="00742ECF" w:rsidP="00742ECF">
      <w:pPr>
        <w:pStyle w:val="Akapitzlist"/>
        <w:ind w:left="0"/>
        <w:contextualSpacing w:val="0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Na etapie odbioru</w:t>
      </w:r>
    </w:p>
    <w:p w14:paraId="5B5B5B7C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 xml:space="preserve">uzyskać protokół odbioru z właściwego rejonu Wydziału Sieci Wodociągowej </w:t>
      </w:r>
      <w:proofErr w:type="spellStart"/>
      <w:r w:rsidRPr="00F361AB">
        <w:rPr>
          <w:rFonts w:ascii="Arial" w:hAnsi="Arial" w:cs="Arial"/>
        </w:rPr>
        <w:t>ZWiK</w:t>
      </w:r>
      <w:proofErr w:type="spellEnd"/>
      <w:r w:rsidRPr="00F361AB">
        <w:rPr>
          <w:rFonts w:ascii="Arial" w:hAnsi="Arial" w:cs="Arial"/>
        </w:rPr>
        <w:t>;</w:t>
      </w:r>
    </w:p>
    <w:p w14:paraId="5AD1847A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uporządkować teren po zakończeniu robót, odtworzyć ewentualnie uszkodzone elementy i przywrócić je do stanu z dnia przejęcia placu budowy, w tym naprawić uszkodzone w trakcie prowadzenia prac nawierzchnie sąsiadujących jezdni;</w:t>
      </w:r>
    </w:p>
    <w:p w14:paraId="32D433C2" w14:textId="77777777" w:rsidR="00742ECF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 xml:space="preserve">uzyskać protokół odbioru technicznego pasa drogowego </w:t>
      </w:r>
      <w:r w:rsidRPr="00F361AB">
        <w:rPr>
          <w:rFonts w:ascii="Arial" w:hAnsi="Arial" w:cs="Arial"/>
          <w:bCs/>
        </w:rPr>
        <w:t xml:space="preserve">dla działek znajdującej się w zarządzie </w:t>
      </w:r>
      <w:proofErr w:type="spellStart"/>
      <w:r w:rsidRPr="00F361AB">
        <w:rPr>
          <w:rFonts w:ascii="Arial" w:hAnsi="Arial" w:cs="Arial"/>
          <w:bCs/>
        </w:rPr>
        <w:t>ZDiTM</w:t>
      </w:r>
      <w:proofErr w:type="spellEnd"/>
      <w:r w:rsidRPr="00F361AB">
        <w:rPr>
          <w:rFonts w:ascii="Arial" w:hAnsi="Arial" w:cs="Arial"/>
        </w:rPr>
        <w:t>;</w:t>
      </w:r>
    </w:p>
    <w:p w14:paraId="11D2617C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sporządzić dokumentację powykonawczą;</w:t>
      </w:r>
    </w:p>
    <w:p w14:paraId="4EF29AE0" w14:textId="77777777" w:rsidR="00742ECF" w:rsidRPr="00F361AB" w:rsidRDefault="00742ECF" w:rsidP="00742ECF">
      <w:pPr>
        <w:pStyle w:val="Akapitzlist"/>
        <w:numPr>
          <w:ilvl w:val="0"/>
          <w:numId w:val="4"/>
        </w:numPr>
        <w:spacing w:line="259" w:lineRule="auto"/>
        <w:ind w:left="426" w:hanging="426"/>
        <w:jc w:val="both"/>
        <w:rPr>
          <w:rFonts w:ascii="Arial" w:hAnsi="Arial" w:cs="Arial"/>
        </w:rPr>
      </w:pPr>
      <w:r w:rsidRPr="00F361AB">
        <w:rPr>
          <w:rFonts w:ascii="Arial" w:hAnsi="Arial" w:cs="Arial"/>
        </w:rPr>
        <w:t>dołączyć protokoły z pomiarów, badań i sprawdzeń do protokołu odbioru końcowego, jako warunek tego odbioru;</w:t>
      </w:r>
    </w:p>
    <w:p w14:paraId="5A19C12A" w14:textId="77777777" w:rsidR="00742ECF" w:rsidRDefault="00742ECF" w:rsidP="00742ECF">
      <w:pPr>
        <w:jc w:val="both"/>
        <w:rPr>
          <w:rFonts w:ascii="Arial" w:hAnsi="Arial" w:cs="Arial"/>
          <w:u w:val="single"/>
        </w:rPr>
      </w:pPr>
    </w:p>
    <w:p w14:paraId="4C2C727E" w14:textId="608E9C94" w:rsidR="00742ECF" w:rsidRPr="004E19F2" w:rsidRDefault="00742ECF" w:rsidP="00742ECF">
      <w:pPr>
        <w:jc w:val="both"/>
        <w:rPr>
          <w:rFonts w:ascii="Arial" w:hAnsi="Arial" w:cs="Arial"/>
          <w:u w:val="single"/>
        </w:rPr>
      </w:pPr>
      <w:r w:rsidRPr="004E19F2">
        <w:rPr>
          <w:rFonts w:ascii="Arial" w:hAnsi="Arial" w:cs="Arial"/>
          <w:u w:val="single"/>
        </w:rPr>
        <w:t>Kierownictwo budowy</w:t>
      </w:r>
    </w:p>
    <w:p w14:paraId="603133EC" w14:textId="77777777" w:rsidR="00742ECF" w:rsidRPr="004E19F2" w:rsidRDefault="00742ECF" w:rsidP="00742ECF">
      <w:pPr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Wykonawca ma obowiązek zapewnić odpowiedni potencjał ludzki do nadzorowania i wykonywania robót objętych zamówieniem. Bezpośredni nadzór nad robotami będzie sprawowany przez Kierownika Budowy posiadającego uprawnienia budowlane, do kierowania robotami budowlanymi bez ograniczeń w specjalności instalacyjnej w zakresie sieci, instalacji i urządzeń cieplnych, wentylacyjnych, gazowych, wodociągowych i kanalizacyjnych. Zmiana osób pełniących funkcję nadzoru technicznego na budowie, w stosunku do wykazu zawartego w ofercie, a także w trakcie trwania budowy, wymaga każdorazowo akceptacji i zatwierdzenia Zamawiającego.</w:t>
      </w:r>
    </w:p>
    <w:p w14:paraId="0D09DEC9" w14:textId="77777777" w:rsidR="00742ECF" w:rsidRDefault="00742ECF" w:rsidP="00742ECF">
      <w:pPr>
        <w:jc w:val="both"/>
        <w:rPr>
          <w:rFonts w:ascii="Arial" w:hAnsi="Arial" w:cs="Arial"/>
          <w:u w:val="single"/>
        </w:rPr>
      </w:pPr>
    </w:p>
    <w:p w14:paraId="5AA1D101" w14:textId="29145B93" w:rsidR="00742ECF" w:rsidRPr="004E19F2" w:rsidRDefault="00742ECF" w:rsidP="00742ECF">
      <w:pPr>
        <w:jc w:val="both"/>
        <w:rPr>
          <w:rFonts w:ascii="Arial" w:hAnsi="Arial" w:cs="Arial"/>
          <w:u w:val="single"/>
        </w:rPr>
      </w:pPr>
      <w:r w:rsidRPr="004E19F2">
        <w:rPr>
          <w:rFonts w:ascii="Arial" w:hAnsi="Arial" w:cs="Arial"/>
          <w:u w:val="single"/>
        </w:rPr>
        <w:t>Materiały przeznaczone do wbudowania</w:t>
      </w:r>
    </w:p>
    <w:p w14:paraId="0CDBFF43" w14:textId="77777777" w:rsidR="00742ECF" w:rsidRPr="004E19F2" w:rsidRDefault="00742ECF" w:rsidP="00742ECF">
      <w:pPr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Wykonawca jest odpowiedzialny za pełną kontrolę robót i jakości materiałów.</w:t>
      </w:r>
    </w:p>
    <w:p w14:paraId="6EDC7664" w14:textId="77777777" w:rsidR="00742ECF" w:rsidRPr="004E19F2" w:rsidRDefault="00742ECF" w:rsidP="00742ECF">
      <w:pPr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Zastosowane materiały winny być dopuszczone do obrotu i powszechnego stosowania w budownictwie, opatrzone znakiem budowlanym B (jeżeli są zgodne z polską normą PN lub krajową oceną techniczną oraz posiadają krajową deklarację właściwości użytkowych) lub znakiem CE (jeżeli są zgodne z europejską normą zharmonizowaną lub w przypadku ich braku z europejską oceną techniczną oraz posiadają europejską deklarację właściwości użytkowych). </w:t>
      </w:r>
    </w:p>
    <w:p w14:paraId="1AB6DE5B" w14:textId="77777777" w:rsidR="00742ECF" w:rsidRPr="004E19F2" w:rsidRDefault="00742ECF" w:rsidP="00742ECF">
      <w:pPr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Wszystkie materiały, które Wykonawca planuje wbudować podlegają zatwierdzeniu przez Zamawiającego. Wykonawca dostarczy Zamawiającemu wraz z wypełnionym wnioskiem materiałowym (załącznik elektroniczny) wszelkie atesty i certyfikaty potwierdzające dopuszczenie do obrotu i powszechnego stosowania w budownictwie. Zamawiający nie ponosi kosztów materiału wbudowanego przez Wykonawcę bez uprzedniego zatwierdzenia. </w:t>
      </w:r>
    </w:p>
    <w:p w14:paraId="7F2B9307" w14:textId="77777777" w:rsidR="00742ECF" w:rsidRDefault="00742ECF" w:rsidP="00742ECF">
      <w:pPr>
        <w:contextualSpacing/>
        <w:jc w:val="both"/>
        <w:rPr>
          <w:rFonts w:ascii="Arial" w:hAnsi="Arial" w:cs="Arial"/>
          <w:u w:val="single"/>
        </w:rPr>
      </w:pPr>
    </w:p>
    <w:p w14:paraId="747CFEA1" w14:textId="4EB48A54" w:rsidR="00742ECF" w:rsidRPr="004E19F2" w:rsidRDefault="00742ECF" w:rsidP="00742ECF">
      <w:pPr>
        <w:contextualSpacing/>
        <w:jc w:val="both"/>
        <w:rPr>
          <w:rFonts w:ascii="Arial" w:hAnsi="Arial" w:cs="Arial"/>
          <w:u w:val="single"/>
        </w:rPr>
      </w:pPr>
      <w:r w:rsidRPr="004E19F2">
        <w:rPr>
          <w:rFonts w:ascii="Arial" w:hAnsi="Arial" w:cs="Arial"/>
          <w:u w:val="single"/>
        </w:rPr>
        <w:t>Materiały z rozbiórki</w:t>
      </w:r>
    </w:p>
    <w:p w14:paraId="7A4161D1" w14:textId="2E206308" w:rsidR="00742ECF" w:rsidRPr="004E19F2" w:rsidRDefault="00742ECF" w:rsidP="00742ECF">
      <w:pPr>
        <w:pStyle w:val="Akapitzlist"/>
        <w:numPr>
          <w:ilvl w:val="0"/>
          <w:numId w:val="3"/>
        </w:numPr>
        <w:suppressAutoHyphens/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Wykonawca jest wytwórcą odpadów w rozumieniu przepisów ustawy o odpadach z dnia 14 grudnia 2012 r. i winien prowadzić gospodarkę odpadami zgodnie z ww. ustawą, w tym ilościową i jakościową ewidencję odpadów. Wykonawca w trakcie realizacji zamówienia ma obowiązek w pierwszej kolejności poddania odpadów budowlanych (odpadów betonowych, ziemi, gruzu budowlanego) odzyskowi, a jeżeli z przyczyn technologicznych jest on niemożliwy lub nieuzasadniony z przyczyn ekologicznych lub ekonomicznych, to Wykonawca zobowiązany jest do przekazania odpadów do unieszkodliwienia. Wykonawca zobowiązany jest udokumentować Zamawiającym sposób gospodarowania tymi odpadami, jako warunek dokonania odbioru końcowego realizowanego zadania.</w:t>
      </w:r>
    </w:p>
    <w:p w14:paraId="39528E88" w14:textId="77777777" w:rsidR="00742ECF" w:rsidRPr="004E19F2" w:rsidRDefault="00742ECF" w:rsidP="00742ECF">
      <w:pPr>
        <w:pStyle w:val="Akapitzlist"/>
        <w:numPr>
          <w:ilvl w:val="0"/>
          <w:numId w:val="3"/>
        </w:numPr>
        <w:suppressAutoHyphens/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 przypadku materiałów nie nadających się do ponownego użycia należy uwzględnić wywóz do firm zajmujących się przeróbką i utylizacją. Koszty z tego tytułu dla Wykonawcy nie podlegają odrębnej zapłacie i przyjmuje się, że są włączone w cenę ofertową.</w:t>
      </w:r>
    </w:p>
    <w:p w14:paraId="2F32B7C5" w14:textId="77777777" w:rsidR="00742ECF" w:rsidRPr="004E19F2" w:rsidRDefault="00742ECF" w:rsidP="00742ECF">
      <w:pPr>
        <w:pStyle w:val="Akapitzlist"/>
        <w:numPr>
          <w:ilvl w:val="0"/>
          <w:numId w:val="3"/>
        </w:numPr>
        <w:suppressAutoHyphens/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 xml:space="preserve">elementy z żeliwa pozyskane w trakcie rozbiórki, stanowią własność Zakładu Wodociągów i Kanalizacji Sp. z o.o. w Szczecinie. Pozyskane materiały </w:t>
      </w:r>
      <w:r>
        <w:rPr>
          <w:rFonts w:ascii="Arial" w:hAnsi="Arial" w:cs="Arial"/>
        </w:rPr>
        <w:t xml:space="preserve">(rury pocięte na kawałki max o dł. do 4m, wyczyszczone, składowane na europaletach) </w:t>
      </w:r>
      <w:r>
        <w:rPr>
          <w:rFonts w:ascii="Arial" w:hAnsi="Arial" w:cs="Arial"/>
          <w:lang w:eastAsia="ar-SA"/>
        </w:rPr>
        <w:t xml:space="preserve">powinny być odtransportowane do Magazynu Głównego </w:t>
      </w:r>
      <w:proofErr w:type="spellStart"/>
      <w:r>
        <w:rPr>
          <w:rFonts w:ascii="Arial" w:hAnsi="Arial" w:cs="Arial"/>
          <w:lang w:eastAsia="ar-SA"/>
        </w:rPr>
        <w:t>ZWiK</w:t>
      </w:r>
      <w:proofErr w:type="spellEnd"/>
      <w:r>
        <w:rPr>
          <w:rFonts w:ascii="Arial" w:hAnsi="Arial" w:cs="Arial"/>
          <w:lang w:eastAsia="ar-SA"/>
        </w:rPr>
        <w:t xml:space="preserve"> w Szczecinie (ul. 1-go Maja 37, tel. 914426322) </w:t>
      </w:r>
      <w:r>
        <w:rPr>
          <w:rFonts w:ascii="Arial" w:hAnsi="Arial" w:cs="Arial"/>
        </w:rPr>
        <w:t xml:space="preserve">w godz. 7.00-15.00 </w:t>
      </w:r>
      <w:r>
        <w:rPr>
          <w:rFonts w:ascii="Arial" w:hAnsi="Arial" w:cs="Arial"/>
          <w:lang w:eastAsia="ar-SA"/>
        </w:rPr>
        <w:t xml:space="preserve">lub </w:t>
      </w:r>
      <w:r w:rsidRPr="004E19F2">
        <w:rPr>
          <w:rFonts w:ascii="Arial" w:hAnsi="Arial" w:cs="Arial"/>
          <w:lang w:eastAsia="ar-SA"/>
        </w:rPr>
        <w:t xml:space="preserve"> w inne miejsce wskazane przez Zamawiającego, a Wykonawca zobowiązany jest do zabezpieczenia </w:t>
      </w:r>
      <w:r w:rsidRPr="004E19F2">
        <w:rPr>
          <w:rFonts w:ascii="Arial" w:hAnsi="Arial" w:cs="Arial"/>
          <w:lang w:eastAsia="ar-SA"/>
        </w:rPr>
        <w:lastRenderedPageBreak/>
        <w:t xml:space="preserve">właściwego sprzętu ciężkiego (koparka, ładowarka) do załadunku jak i rozładunku, umożliwiającego złożenie i przechowanie zdemontowanego materiału (zgodnie z potrzebami Zamawiającego. Koszty z tego tytułu dla Wykonawcy nie podlegają odrębnej zapłacie i przyjmuje się, że są włączone w cenę ofertową. </w:t>
      </w:r>
    </w:p>
    <w:p w14:paraId="47C0DB87" w14:textId="77777777" w:rsidR="00742ECF" w:rsidRPr="004E19F2" w:rsidRDefault="00742ECF" w:rsidP="00742ECF">
      <w:pPr>
        <w:pStyle w:val="Akapitzlist"/>
        <w:numPr>
          <w:ilvl w:val="0"/>
          <w:numId w:val="3"/>
        </w:numPr>
        <w:suppressAutoHyphens/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 xml:space="preserve">Wszystkie materiały pochodzące z prowadzonych w ramach zadania robót, wymagające wywozu np. materiał z rozbiórki obiektów budowlanych, gruz, urobek ziemny, materiał z karczowania i wycinki drzew i krzewów itp. będą stanowiły własność Wykonawcy, z zastrzeżeniem </w:t>
      </w:r>
      <w:proofErr w:type="spellStart"/>
      <w:r w:rsidRPr="004E19F2">
        <w:rPr>
          <w:rFonts w:ascii="Arial" w:hAnsi="Arial" w:cs="Arial"/>
          <w:lang w:eastAsia="ar-SA"/>
        </w:rPr>
        <w:t>tiret</w:t>
      </w:r>
      <w:proofErr w:type="spellEnd"/>
      <w:r w:rsidRPr="004E19F2">
        <w:rPr>
          <w:rFonts w:ascii="Arial" w:hAnsi="Arial" w:cs="Arial"/>
          <w:lang w:eastAsia="ar-SA"/>
        </w:rPr>
        <w:t xml:space="preserve"> 3</w:t>
      </w:r>
    </w:p>
    <w:p w14:paraId="4CB2B783" w14:textId="77777777" w:rsidR="00742ECF" w:rsidRPr="004E19F2" w:rsidRDefault="00742ECF" w:rsidP="00742ECF">
      <w:pPr>
        <w:pStyle w:val="Akapitzlist"/>
        <w:numPr>
          <w:ilvl w:val="0"/>
          <w:numId w:val="3"/>
        </w:numPr>
        <w:suppressAutoHyphens/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Zamawiający zastrzega sobie prawo do prowadzenia kontroli w zakresie postępowania z odpadami w trakcie realizacji zamówienia.</w:t>
      </w:r>
    </w:p>
    <w:p w14:paraId="33765E6A" w14:textId="77777777" w:rsidR="00742ECF" w:rsidRDefault="00742ECF" w:rsidP="00742ECF">
      <w:pPr>
        <w:jc w:val="both"/>
        <w:rPr>
          <w:rFonts w:ascii="Arial" w:hAnsi="Arial" w:cs="Arial"/>
          <w:u w:val="single"/>
        </w:rPr>
      </w:pPr>
    </w:p>
    <w:p w14:paraId="7F3704E3" w14:textId="45B45D91" w:rsidR="00742ECF" w:rsidRPr="004E19F2" w:rsidRDefault="00742ECF" w:rsidP="00742ECF">
      <w:pPr>
        <w:jc w:val="both"/>
        <w:rPr>
          <w:rFonts w:ascii="Arial" w:hAnsi="Arial" w:cs="Arial"/>
          <w:u w:val="single"/>
        </w:rPr>
      </w:pPr>
      <w:r w:rsidRPr="004E19F2">
        <w:rPr>
          <w:rFonts w:ascii="Arial" w:hAnsi="Arial" w:cs="Arial"/>
          <w:u w:val="single"/>
        </w:rPr>
        <w:t>Utrzymanie Terenu budowy</w:t>
      </w:r>
    </w:p>
    <w:p w14:paraId="7CC372AB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Niezwłocznie po protokolarnym przejęciu terenu budowy, Wykonawca jest zobowiązany do zagospodarowania Terenu budowy, utrzymania zaplecza budowy, ponoszenia kosztów zużycia niezbędnych mediów oraz likwidacji zaplecza i uporządkowania terenu budowy po zakończeniu robót, a także odtworzenia ewentualnych uszkodzonych elementów i przywrócenia ich do stanu z dnia przejęcia placu budowy, w tym do ewentualnej naprawy nawierzchni sąsiadujących jezdni uszkodzonych w trakcie prowadzenia prac. Wykonawca odpowiada za stan terenu budowy do czasu zakończenia odbioru końcowego,</w:t>
      </w:r>
    </w:p>
    <w:p w14:paraId="71131436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5" w:hanging="425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Do obowiązków Wykonawcy należy w szczególności:</w:t>
      </w:r>
    </w:p>
    <w:p w14:paraId="03FB52D5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zapewnienie bezpieczeństwa osób przebywających na terenie budowy oraz utrzymanie terenu budowy w odpowiednim stanie i porządku zapobiegającym ewentualnemu zagrożeniu bezpieczeństwa tych osób, </w:t>
      </w:r>
    </w:p>
    <w:p w14:paraId="5BA5688E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podjęcie niezbędnych środków służących zapobieganiu wstępowi na teren budowy przez osoby nieuprawnione oraz zapewnienie ochrony ppoż.,</w:t>
      </w:r>
    </w:p>
    <w:p w14:paraId="73A8EBBF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doprowadzenie niezbędnych urządzeń infrastruktury technicznej na teren budowy,</w:t>
      </w:r>
    </w:p>
    <w:p w14:paraId="3268E843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ponoszenie kosztów związanych z korzystaniem z urządzeń infrastruktury technicznej do celów związanych z wykonywaniem robót budowlanych, próbami i odbiorami,</w:t>
      </w:r>
    </w:p>
    <w:p w14:paraId="7DA31F23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zapewnienie bezpieczeństwa i praw właścicielom posesji i budynków sąsiadujących z terenem budowy. Wykonawca w razie roszczeń z ich strony powinien je rozpatrywać i załatwiać bez zbędnej zwłoki. Brak reakcji ze strony Wykonawcy, bądź opieszałość w załatwianiu roszczeń będzie upoważniała Zamawiającego do pokrycia kwot zaspokajających roszczenia z należnych płatności Wykonawcy,</w:t>
      </w:r>
    </w:p>
    <w:p w14:paraId="75EE88E2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oznaczenie terenu budowy i zabezpieczenie miejsc prowadzenia robót, zgodnie z obowiązującymi przepisami,</w:t>
      </w:r>
    </w:p>
    <w:p w14:paraId="5B063A04" w14:textId="77777777" w:rsidR="00742ECF" w:rsidRPr="004E19F2" w:rsidRDefault="00742ECF" w:rsidP="00742ECF">
      <w:pPr>
        <w:numPr>
          <w:ilvl w:val="0"/>
          <w:numId w:val="5"/>
        </w:numPr>
        <w:spacing w:line="259" w:lineRule="auto"/>
        <w:ind w:left="850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wprowadzenie czasowej organizacji ruchu zgodnie z zatwierdzonym projektem; w szczególności należy zapewnić bezpieczną komunikację pieszą w ciągu dróg i ulic objętych czasową organizacją ruchu ze szczególnym uwzględnieniem ruchu pieszego przez teren robót; ciągi piesze winny być wygrodzone w sposób ciągły w sposób uniemożliwiających ruch pieszych pod czynnym ruchem; ciągi te winny być utwardzone i przystosowane do ruchu pieszego.</w:t>
      </w:r>
    </w:p>
    <w:p w14:paraId="18EC854B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lastRenderedPageBreak/>
        <w:t>Wykonawca jest zobowiązany do zapewnienia inspektorowi nadzoru inwestorskiego, osobom upoważnionym oraz innym uczestnikom procesu budowlanego, wstępu na teren budowy.</w:t>
      </w:r>
    </w:p>
    <w:p w14:paraId="44C25FEB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Roboty budowlane będące przedmiotem Umowy powinny być wykonywane w taki sposób, aby nie zakłócać w sposób nieuzasadniony ruchu na drogach.</w:t>
      </w:r>
    </w:p>
    <w:p w14:paraId="6FE693C2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 czasie wykonywania robót, Wykonawca jest zobowiązany utrzymywać teren budowy w stanie wolnym od nadmiernych przeszkód komunikacyjnych, składować wszelkie urządzenia pomocnicze, sprzęt, materiały i grunty w ustalonych miejscach i należytym porządku oraz usuwać zbędne przedmioty z terenu budowy.</w:t>
      </w:r>
    </w:p>
    <w:p w14:paraId="7BBF6E10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Wykonawca winien dbać o ład i czystość w obrębie terenu budowy, w tym zapewnić obsługę przez firmy sprzątające i zajmujące się wywozem nieczystości,</w:t>
      </w:r>
    </w:p>
    <w:p w14:paraId="79EE4DED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Wykonawca na własną odpowiedzialność i na swój koszt podejmie środki zapobiegawcze wymagane przez okoliczności, aby nie naruszać praw właścicieli posesji i budynków sąsiadujących z terenem budowy oraz minimalizować zakłócenia lub szkody wynikające z prowadzenia robót budowlanych.</w:t>
      </w:r>
    </w:p>
    <w:p w14:paraId="46306F83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Po zakończeniu robót budowlanych Wykonawca jest zobowiązany uporządkować teren budowy i przekazać go we właściwym stanie inspektorowi nadzoru inwestorskiego najpóźniej do dnia odbioru końcowego robót,</w:t>
      </w:r>
    </w:p>
    <w:p w14:paraId="4B32DC84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 xml:space="preserve">W przypadku prowadzenia robót w okresie zimowym tj. od dnia 15 listopada do dnia 15 marca, Wykonawca zobowiązany jest do utrzymywania zimowego terenu budowy tj. odśnieżania i usuwania gołoledzi w obrębie terenu budowy. </w:t>
      </w:r>
    </w:p>
    <w:p w14:paraId="79428B51" w14:textId="77777777" w:rsidR="00742ECF" w:rsidRPr="004E19F2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 przypadku stwierdzenia, że teren budowy nie odpowiada warunkom określonym w SWZ oraz Umowie, inspektor nadzoru inwestorskiego/ przedstawiciel Zamawiającego ma prawo polecić Wykonawcy natychmiastowe doprowadzenie terenu budowy do należytego stanu. W przypadku nie dostosowania się do tych zaleceń, po uprzednim bezskutecznym wezwaniu, z terminem nie krótszym niż 5 dni roboczych skierowanym przez inspektora nadzoru inwestorskiego/ przedstawiciela Zamawiającego do Wykonawcy, Zamawiający ma prawo zlecić firmie zewnętrznej doprowadzenie Terenu budowy do należytego stanu, a kosztami tych prac obciążyć Wykonawcę (wykonanie zastępcze). Powyższe nie wyklucza ponadto nałożenia kar na Wykonawcę zgodnie z warunkami umowy.</w:t>
      </w:r>
    </w:p>
    <w:p w14:paraId="08E79AB0" w14:textId="77777777" w:rsidR="00742ECF" w:rsidRPr="004A20C4" w:rsidRDefault="00742ECF" w:rsidP="00742ECF">
      <w:pPr>
        <w:numPr>
          <w:ilvl w:val="0"/>
          <w:numId w:val="7"/>
        </w:numPr>
        <w:tabs>
          <w:tab w:val="clear" w:pos="720"/>
        </w:tabs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Tymczasowe zajęcie terenów, niezbędnych do prowadzenia robót budowlanych Wykonawca uzgadnia we własnym zakresie i na swój koszt.</w:t>
      </w:r>
    </w:p>
    <w:p w14:paraId="25976434" w14:textId="77777777" w:rsidR="00742ECF" w:rsidRDefault="00742ECF" w:rsidP="00742ECF">
      <w:pPr>
        <w:jc w:val="both"/>
        <w:rPr>
          <w:rFonts w:ascii="Arial" w:eastAsia="Calibri" w:hAnsi="Arial" w:cs="Arial"/>
          <w:u w:val="single"/>
        </w:rPr>
      </w:pPr>
    </w:p>
    <w:p w14:paraId="382619F2" w14:textId="5F10E112" w:rsidR="00742ECF" w:rsidRPr="007F121A" w:rsidRDefault="00742ECF" w:rsidP="00742ECF">
      <w:pPr>
        <w:jc w:val="both"/>
        <w:rPr>
          <w:rFonts w:ascii="Arial" w:eastAsia="Calibri" w:hAnsi="Arial" w:cs="Arial"/>
          <w:u w:val="single"/>
        </w:rPr>
      </w:pPr>
      <w:r w:rsidRPr="007F121A">
        <w:rPr>
          <w:rFonts w:ascii="Arial" w:eastAsia="Calibri" w:hAnsi="Arial" w:cs="Arial"/>
          <w:u w:val="single"/>
        </w:rPr>
        <w:t>Zieleń</w:t>
      </w:r>
    </w:p>
    <w:p w14:paraId="28BE21BF" w14:textId="77777777" w:rsidR="00742ECF" w:rsidRPr="00345E7B" w:rsidRDefault="00742ECF" w:rsidP="00742ECF">
      <w:pPr>
        <w:jc w:val="both"/>
        <w:rPr>
          <w:rFonts w:ascii="Arial" w:hAnsi="Arial" w:cs="Arial"/>
          <w:lang w:eastAsia="ar-SA"/>
        </w:rPr>
      </w:pPr>
      <w:r w:rsidRPr="00345E7B">
        <w:rPr>
          <w:rFonts w:ascii="Arial" w:hAnsi="Arial" w:cs="Arial"/>
          <w:lang w:eastAsia="ar-SA"/>
        </w:rPr>
        <w:t>Wykonawca ma obowiązek uzyskać zgodę osoby sprawującej nadzór dendrologiczny na rozpoczęcie prac ziemnych, rozbiórkowych i budowlanych na terenie inwestycji na podstawie karty raportu dotyczącej zgodności wykonanego zabezpieczenia drzew i krzewów z dokumentacją projektową, właściwego oznakowania stref ochrony drzew/krzewów, zgodnie ze wzorem stanowiącym załącznik nr 12 do załącznika nr 2 („Obowiązki Podmiotów Miejskich służące wdrożeniu Standardów”) do Zarządzenia Nr 140/21 Prezydenta Miasta Szczecin z dnia 23 marca 2021 r. oraz sporządzonego przez kierownika robót i uzgodnionego z osobą pełniącą nadzór dendrologiczny planu organizacji placu budowy obejmującego w wskazanie w formie graficznej przewidywanej lokalizacji placów magazynowych, zaplecza sanitarnego, oraz dróg technologicznych.</w:t>
      </w:r>
    </w:p>
    <w:p w14:paraId="21216525" w14:textId="77777777" w:rsidR="00742ECF" w:rsidRPr="00345E7B" w:rsidRDefault="00742ECF" w:rsidP="00742ECF">
      <w:pPr>
        <w:jc w:val="both"/>
        <w:rPr>
          <w:rFonts w:ascii="Arial" w:hAnsi="Arial" w:cs="Arial"/>
          <w:lang w:eastAsia="ar-SA"/>
        </w:rPr>
      </w:pPr>
      <w:r w:rsidRPr="00345E7B">
        <w:rPr>
          <w:rFonts w:ascii="Arial" w:hAnsi="Arial" w:cs="Arial"/>
          <w:lang w:eastAsia="ar-SA"/>
        </w:rPr>
        <w:t xml:space="preserve">Przed rozpoczęciem robót budowlanych Wykonawca zobowiązany jest do skierowania wszystkich pracowników realizujących Przedmiot Umowy na szkolenie z zakresu </w:t>
      </w:r>
      <w:r w:rsidRPr="00345E7B">
        <w:rPr>
          <w:rFonts w:ascii="Arial" w:hAnsi="Arial" w:cs="Arial"/>
          <w:lang w:eastAsia="ar-SA"/>
        </w:rPr>
        <w:lastRenderedPageBreak/>
        <w:t>ochrony zieleni na placu budowy, prowadzone przez Inspektora Nadzoru Dendrologicznego. Obowiązek skierowania na szkolenie dotyczy wszystkich pracowników realizujących zamówienia, przez cały okres realizacji zamówienia, w tym pracowników Wykonawcy, Podwykonawców i dalszych Podwykonawców.</w:t>
      </w:r>
    </w:p>
    <w:p w14:paraId="1931FE3B" w14:textId="77777777" w:rsidR="00742ECF" w:rsidRPr="00345E7B" w:rsidRDefault="00742ECF" w:rsidP="00742ECF">
      <w:pPr>
        <w:jc w:val="both"/>
        <w:rPr>
          <w:rFonts w:ascii="Arial" w:hAnsi="Arial" w:cs="Arial"/>
          <w:lang w:eastAsia="ar-SA"/>
        </w:rPr>
      </w:pPr>
      <w:r w:rsidRPr="00345E7B">
        <w:rPr>
          <w:rFonts w:ascii="Arial" w:hAnsi="Arial" w:cs="Arial"/>
          <w:lang w:eastAsia="ar-SA"/>
        </w:rPr>
        <w:t>W przypadku ujawnienia kolizji systemów korzeniowych z zakresem prowadzonych robót, która może skutkować koniecznością usunięcia lub przycięcia korzeni strukturalnych drzewa lub usunięciem systemu korzeniowego w ilości przekraczającej 20% masy całego systemu korzeniowego, Wykonawca zobowiązany jest przerwać prowadzone roboty budowlane i niezwłocznie powiadomić Inspektora Nadzoru Dendrologicznego o ujawnieniu kolizji i konieczności wskazania sposobu realizacji robót budowlanych.</w:t>
      </w:r>
    </w:p>
    <w:p w14:paraId="65A0DBE4" w14:textId="77777777" w:rsidR="00742ECF" w:rsidRDefault="00742ECF" w:rsidP="00742ECF">
      <w:pPr>
        <w:jc w:val="both"/>
        <w:rPr>
          <w:rFonts w:ascii="Arial" w:hAnsi="Arial" w:cs="Arial"/>
          <w:u w:val="single"/>
        </w:rPr>
      </w:pPr>
    </w:p>
    <w:p w14:paraId="2DF2E358" w14:textId="3BEBF19D" w:rsidR="00742ECF" w:rsidRPr="004E19F2" w:rsidRDefault="00742ECF" w:rsidP="00742ECF">
      <w:pPr>
        <w:jc w:val="both"/>
        <w:rPr>
          <w:rFonts w:ascii="Arial" w:hAnsi="Arial" w:cs="Arial"/>
          <w:u w:val="single"/>
        </w:rPr>
      </w:pPr>
      <w:r w:rsidRPr="004E19F2">
        <w:rPr>
          <w:rFonts w:ascii="Arial" w:hAnsi="Arial" w:cs="Arial"/>
          <w:u w:val="single"/>
        </w:rPr>
        <w:t>Dokumentacja powykonawcza:</w:t>
      </w:r>
    </w:p>
    <w:p w14:paraId="5A086C80" w14:textId="77777777" w:rsidR="00742ECF" w:rsidRPr="004E19F2" w:rsidRDefault="00742ECF" w:rsidP="00742ECF">
      <w:pPr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Wykonawca zobowiązany jest wykonać 2 egz. dokumentacji powykonawczej w wersji papierowej zgodnie z „Wytycznymi do projektowania i wykonawstwa urządzeń wodociągowych i kanalizacyjnych wraz z przyłączami” </w:t>
      </w:r>
      <w:proofErr w:type="spellStart"/>
      <w:r w:rsidRPr="004E19F2">
        <w:rPr>
          <w:rFonts w:ascii="Arial" w:hAnsi="Arial" w:cs="Arial"/>
        </w:rPr>
        <w:t>ZWiK</w:t>
      </w:r>
      <w:proofErr w:type="spellEnd"/>
      <w:r w:rsidRPr="004E19F2">
        <w:rPr>
          <w:rFonts w:ascii="Arial" w:hAnsi="Arial" w:cs="Arial"/>
        </w:rPr>
        <w:t xml:space="preserve"> Sp. z  o.o. wydanie VI Sierpień 2020 r. (pkt. II.4 wymagane dokumenty do przeglądu technicznego sieci i przyłączy wodociągowych). Dokumentacja powykonawcza zawierać będzie w szczególności:</w:t>
      </w:r>
    </w:p>
    <w:p w14:paraId="103759EC" w14:textId="77777777" w:rsidR="00742ECF" w:rsidRPr="004E19F2" w:rsidRDefault="00742ECF" w:rsidP="00742ECF">
      <w:pPr>
        <w:numPr>
          <w:ilvl w:val="0"/>
          <w:numId w:val="6"/>
        </w:numPr>
        <w:tabs>
          <w:tab w:val="num" w:pos="1080"/>
        </w:tabs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protokoły z prób, sprawdzeń, pomiarów i badań, odbiorów,</w:t>
      </w:r>
    </w:p>
    <w:p w14:paraId="36816A08" w14:textId="77777777" w:rsidR="00742ECF" w:rsidRPr="004E19F2" w:rsidRDefault="00742ECF" w:rsidP="00742ECF">
      <w:pPr>
        <w:numPr>
          <w:ilvl w:val="0"/>
          <w:numId w:val="6"/>
        </w:numPr>
        <w:tabs>
          <w:tab w:val="num" w:pos="1080"/>
        </w:tabs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geodezyjną inwentaryzację powykonawczą (szkice) wraz ze sporządzoną w jej wyniku dokumentacją </w:t>
      </w:r>
      <w:proofErr w:type="spellStart"/>
      <w:r w:rsidRPr="004E19F2">
        <w:rPr>
          <w:rFonts w:ascii="Arial" w:hAnsi="Arial" w:cs="Arial"/>
        </w:rPr>
        <w:t>geodezyjno</w:t>
      </w:r>
      <w:proofErr w:type="spellEnd"/>
      <w:r w:rsidRPr="004E19F2">
        <w:rPr>
          <w:rFonts w:ascii="Arial" w:hAnsi="Arial" w:cs="Arial"/>
        </w:rPr>
        <w:t xml:space="preserve"> - kartograficzną (mapa zasadnicza w kolorach - arkusz w skali 1:500 obejmujący cały zakres robót oraz zmiany/ aktualizację użytków gruntowych ewentualne zmiany w zakresie własności gruntów) oraz w wersji elektronicznej (skan). </w:t>
      </w:r>
    </w:p>
    <w:p w14:paraId="1DCD90B2" w14:textId="77777777" w:rsidR="00742ECF" w:rsidRPr="004E19F2" w:rsidRDefault="00742ECF" w:rsidP="00742ECF">
      <w:pPr>
        <w:numPr>
          <w:ilvl w:val="0"/>
          <w:numId w:val="6"/>
        </w:numPr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stosowne atesty, aprobaty techniczne, deklaracje lub certyfikaty zgodności, receptury, świadectwa jakości i inne dokumenty potwierdzające dopuszczenie zastosowania materiałów do obrotu i powszechnego stosowania w budownictwie, dla wbudowanych materiałów,</w:t>
      </w:r>
    </w:p>
    <w:p w14:paraId="7234C3B1" w14:textId="77777777" w:rsidR="00742ECF" w:rsidRPr="004E19F2" w:rsidRDefault="00742ECF" w:rsidP="00742ECF">
      <w:pPr>
        <w:numPr>
          <w:ilvl w:val="0"/>
          <w:numId w:val="6"/>
        </w:numPr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protokoły utylizacji wszystkich wszelkich materiałów budowlanych,</w:t>
      </w:r>
    </w:p>
    <w:p w14:paraId="6D4464FE" w14:textId="77777777" w:rsidR="00742ECF" w:rsidRPr="004E19F2" w:rsidRDefault="00742ECF" w:rsidP="00742ECF">
      <w:pPr>
        <w:numPr>
          <w:ilvl w:val="0"/>
          <w:numId w:val="6"/>
        </w:numPr>
        <w:tabs>
          <w:tab w:val="num" w:pos="1080"/>
          <w:tab w:val="num" w:pos="5466"/>
        </w:tabs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rysunki (dokumentacje) na wykonanie robót towarzyszących (np. przełożenie linii telefonicznej, energetycznej, gazowej, oświetlenia itp.) oraz protokoły odbioru i przekazania tych robót właścicielom urządzeń,</w:t>
      </w:r>
    </w:p>
    <w:p w14:paraId="73E362AD" w14:textId="77777777" w:rsidR="00742ECF" w:rsidRPr="004E19F2" w:rsidRDefault="00742ECF" w:rsidP="00742ECF">
      <w:pPr>
        <w:numPr>
          <w:ilvl w:val="0"/>
          <w:numId w:val="6"/>
        </w:numPr>
        <w:tabs>
          <w:tab w:val="num" w:pos="1134"/>
        </w:tabs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dokumenty potwierdzające przekazanie do </w:t>
      </w:r>
      <w:proofErr w:type="spellStart"/>
      <w:r w:rsidRPr="004E19F2">
        <w:rPr>
          <w:rFonts w:ascii="Arial" w:hAnsi="Arial" w:cs="Arial"/>
        </w:rPr>
        <w:t>ZWiK</w:t>
      </w:r>
      <w:proofErr w:type="spellEnd"/>
      <w:r w:rsidRPr="004E19F2">
        <w:rPr>
          <w:rFonts w:ascii="Arial" w:hAnsi="Arial" w:cs="Arial"/>
        </w:rPr>
        <w:t xml:space="preserve"> zdemontowanej armatury, urządzeń wraz z wykazem tych urządzeń,</w:t>
      </w:r>
    </w:p>
    <w:p w14:paraId="754D712B" w14:textId="77777777" w:rsidR="00742ECF" w:rsidRPr="004E19F2" w:rsidRDefault="00742ECF" w:rsidP="00742ECF">
      <w:pPr>
        <w:ind w:left="1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 xml:space="preserve">Wykonawca zobowiązany jest zapisać dokumentację powykonawczą w wersji elektronicznej na płytach CD/DVD – 2 egz. Dokumentacja powinna być zapisana w formatach obsługiwanych przez programy Microsoft Office, </w:t>
      </w:r>
      <w:proofErr w:type="spellStart"/>
      <w:r w:rsidRPr="004E19F2">
        <w:rPr>
          <w:rFonts w:ascii="Arial" w:hAnsi="Arial" w:cs="Arial"/>
        </w:rPr>
        <w:t>Acrobat</w:t>
      </w:r>
      <w:proofErr w:type="spellEnd"/>
      <w:r w:rsidRPr="004E19F2">
        <w:rPr>
          <w:rFonts w:ascii="Arial" w:hAnsi="Arial" w:cs="Arial"/>
        </w:rPr>
        <w:t xml:space="preserve"> Reader, AutoCAD, przy zachowaniu zasady zapisu dokumentacji powykonawczej w programach jak przy wykonaniu projektu budowlanego, wykonawczego tj. pliki tekstowe - </w:t>
      </w:r>
      <w:proofErr w:type="spellStart"/>
      <w:r w:rsidRPr="004E19F2">
        <w:rPr>
          <w:rFonts w:ascii="Arial" w:hAnsi="Arial" w:cs="Arial"/>
        </w:rPr>
        <w:t>docx</w:t>
      </w:r>
      <w:proofErr w:type="spellEnd"/>
      <w:r w:rsidRPr="004E19F2">
        <w:rPr>
          <w:rFonts w:ascii="Arial" w:hAnsi="Arial" w:cs="Arial"/>
        </w:rPr>
        <w:t>, rtf, txt; pliki obliczeniowe -</w:t>
      </w:r>
      <w:proofErr w:type="spellStart"/>
      <w:r w:rsidRPr="004E19F2">
        <w:rPr>
          <w:rFonts w:ascii="Arial" w:hAnsi="Arial" w:cs="Arial"/>
        </w:rPr>
        <w:t>xlsx</w:t>
      </w:r>
      <w:proofErr w:type="spellEnd"/>
      <w:r w:rsidRPr="004E19F2">
        <w:rPr>
          <w:rFonts w:ascii="Arial" w:hAnsi="Arial" w:cs="Arial"/>
        </w:rPr>
        <w:t xml:space="preserve">, rysunki techniczne – </w:t>
      </w:r>
      <w:proofErr w:type="spellStart"/>
      <w:r w:rsidRPr="004E19F2">
        <w:rPr>
          <w:rFonts w:ascii="Arial" w:hAnsi="Arial" w:cs="Arial"/>
        </w:rPr>
        <w:t>dwg</w:t>
      </w:r>
      <w:proofErr w:type="spellEnd"/>
      <w:r w:rsidRPr="004E19F2">
        <w:rPr>
          <w:rFonts w:ascii="Arial" w:hAnsi="Arial" w:cs="Arial"/>
        </w:rPr>
        <w:t xml:space="preserve">, </w:t>
      </w:r>
      <w:proofErr w:type="spellStart"/>
      <w:r w:rsidRPr="004E19F2">
        <w:rPr>
          <w:rFonts w:ascii="Arial" w:hAnsi="Arial" w:cs="Arial"/>
        </w:rPr>
        <w:t>dxf</w:t>
      </w:r>
      <w:proofErr w:type="spellEnd"/>
      <w:r w:rsidRPr="004E19F2">
        <w:rPr>
          <w:rFonts w:ascii="Arial" w:hAnsi="Arial" w:cs="Arial"/>
        </w:rPr>
        <w:t xml:space="preserve">; obrazy </w:t>
      </w:r>
      <w:proofErr w:type="spellStart"/>
      <w:r w:rsidRPr="004E19F2">
        <w:rPr>
          <w:rFonts w:ascii="Arial" w:hAnsi="Arial" w:cs="Arial"/>
        </w:rPr>
        <w:t>bmp</w:t>
      </w:r>
      <w:proofErr w:type="spellEnd"/>
      <w:r w:rsidRPr="004E19F2">
        <w:rPr>
          <w:rFonts w:ascii="Arial" w:hAnsi="Arial" w:cs="Arial"/>
        </w:rPr>
        <w:t xml:space="preserve">, jpg (w rozdzielczości 400-600 </w:t>
      </w:r>
      <w:proofErr w:type="spellStart"/>
      <w:r w:rsidRPr="004E19F2">
        <w:rPr>
          <w:rFonts w:ascii="Arial" w:hAnsi="Arial" w:cs="Arial"/>
        </w:rPr>
        <w:t>dpi</w:t>
      </w:r>
      <w:proofErr w:type="spellEnd"/>
      <w:r w:rsidRPr="004E19F2">
        <w:rPr>
          <w:rFonts w:ascii="Arial" w:hAnsi="Arial" w:cs="Arial"/>
        </w:rPr>
        <w:t>). Pliki nie powinny mieć zabezpieczenia przed kopiowaniem,</w:t>
      </w:r>
    </w:p>
    <w:p w14:paraId="68EA6BFD" w14:textId="77777777" w:rsidR="00742ECF" w:rsidRDefault="00742ECF" w:rsidP="00742ECF">
      <w:pPr>
        <w:jc w:val="both"/>
        <w:rPr>
          <w:rFonts w:ascii="Arial" w:hAnsi="Arial" w:cs="Arial"/>
          <w:u w:val="single"/>
        </w:rPr>
      </w:pPr>
    </w:p>
    <w:p w14:paraId="36FB753C" w14:textId="67209B15" w:rsidR="00742ECF" w:rsidRPr="004E19F2" w:rsidRDefault="00742ECF" w:rsidP="00742ECF">
      <w:pPr>
        <w:jc w:val="both"/>
        <w:rPr>
          <w:rFonts w:ascii="Arial" w:hAnsi="Arial" w:cs="Arial"/>
          <w:u w:val="single"/>
        </w:rPr>
      </w:pPr>
      <w:r w:rsidRPr="004E19F2">
        <w:rPr>
          <w:rFonts w:ascii="Arial" w:hAnsi="Arial" w:cs="Arial"/>
          <w:u w:val="single"/>
        </w:rPr>
        <w:t>Koszty własne Wykonawcy</w:t>
      </w:r>
    </w:p>
    <w:p w14:paraId="67CD46F3" w14:textId="77777777" w:rsidR="00742ECF" w:rsidRPr="004E19F2" w:rsidRDefault="00742ECF" w:rsidP="00742ECF">
      <w:pPr>
        <w:suppressAutoHyphens/>
        <w:autoSpaceDE w:val="0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Wykonawca jest zobowiązany we własnym zakresie i na własny koszt do:</w:t>
      </w:r>
    </w:p>
    <w:p w14:paraId="4927D568" w14:textId="77777777" w:rsidR="00742ECF" w:rsidRPr="004E19F2" w:rsidRDefault="00742ECF" w:rsidP="00742ECF">
      <w:pPr>
        <w:numPr>
          <w:ilvl w:val="0"/>
          <w:numId w:val="3"/>
        </w:numPr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bezpośredniego zapoznania się z terenem budowy;</w:t>
      </w:r>
    </w:p>
    <w:p w14:paraId="1832DDA9" w14:textId="77777777" w:rsidR="00742ECF" w:rsidRPr="004E19F2" w:rsidRDefault="00742ECF" w:rsidP="00742ECF">
      <w:pPr>
        <w:numPr>
          <w:ilvl w:val="0"/>
          <w:numId w:val="3"/>
        </w:numPr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 xml:space="preserve">sporządzenia projektu tymczasowej organizacji ruchu na czas wykonywania robót budowlanych wraz z niezbędnymi uzgodnieniami, oznakowaniem oraz </w:t>
      </w:r>
      <w:r w:rsidRPr="004E19F2">
        <w:rPr>
          <w:rFonts w:ascii="Arial" w:hAnsi="Arial" w:cs="Arial"/>
          <w:lang w:eastAsia="ar-SA"/>
        </w:rPr>
        <w:lastRenderedPageBreak/>
        <w:t>przywróceniem oznakowania pierwotnego lub do wykonania stałej organizacji ruchu, jeżeli dokumentacja projektowa wymusi jej zmianę;</w:t>
      </w:r>
    </w:p>
    <w:p w14:paraId="726E5EEE" w14:textId="77777777" w:rsidR="00742ECF" w:rsidRPr="004E19F2" w:rsidRDefault="00742ECF" w:rsidP="00742ECF">
      <w:pPr>
        <w:numPr>
          <w:ilvl w:val="0"/>
          <w:numId w:val="3"/>
        </w:numPr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 xml:space="preserve">wystąpienia z wnioskiem do zarządcy drogi i pokrycia opłat za zajęcie pasa drogowego (koszty zajęcia pasa drogowego reguluje uchwała Rady Miasta nr XXVIII/567/04 z </w:t>
      </w:r>
      <w:proofErr w:type="spellStart"/>
      <w:r w:rsidRPr="004E19F2">
        <w:rPr>
          <w:rFonts w:ascii="Arial" w:hAnsi="Arial" w:cs="Arial"/>
          <w:lang w:eastAsia="ar-SA"/>
        </w:rPr>
        <w:t>późn</w:t>
      </w:r>
      <w:proofErr w:type="spellEnd"/>
      <w:r w:rsidRPr="004E19F2">
        <w:rPr>
          <w:rFonts w:ascii="Arial" w:hAnsi="Arial" w:cs="Arial"/>
          <w:lang w:eastAsia="ar-SA"/>
        </w:rPr>
        <w:t>. zm.);</w:t>
      </w:r>
    </w:p>
    <w:p w14:paraId="0F3CB5B1" w14:textId="77777777" w:rsidR="00742ECF" w:rsidRPr="004E19F2" w:rsidRDefault="00742ECF" w:rsidP="00742ECF">
      <w:pPr>
        <w:numPr>
          <w:ilvl w:val="0"/>
          <w:numId w:val="3"/>
        </w:numPr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 przypadku konieczności tymczasowego zajęcia działek przyległych do terenu inwestycji, dokonania uzgodnień z ich właścicielami i pokrycia w całości opłat z tym związanych;</w:t>
      </w:r>
    </w:p>
    <w:p w14:paraId="27130A10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zapewnienia bezpieczeństwa pieszych i pojazdów przez dostarczenie, zainstalowanie i obsługę wszystkich tymczasowych urządzeń zabezpieczających (zapory, światła ostrzegawcze, sygnały etc.); zabezpieczenia i zapewnienia stałych warunków widoczności tych zapór i znaków w dzień i w nocy;</w:t>
      </w:r>
    </w:p>
    <w:p w14:paraId="2075DB96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dbania o stan i czystość urządzeń bezpieczeństwa ruchu drogowego;</w:t>
      </w:r>
    </w:p>
    <w:p w14:paraId="6475BFD0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zabezpieczenia w czasie prowadzenia robót budowlanych istniejącego oznakowania pionowego; w razie konieczności demontażu i ponownego zamontowania po zakończeniu robót budowlanych;</w:t>
      </w:r>
    </w:p>
    <w:p w14:paraId="144C82DB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</w:rPr>
        <w:t xml:space="preserve">zabezpieczenia </w:t>
      </w:r>
      <w:r w:rsidRPr="004E19F2">
        <w:rPr>
          <w:rFonts w:ascii="Arial" w:hAnsi="Arial" w:cs="Arial"/>
          <w:lang w:eastAsia="ar-SA"/>
        </w:rPr>
        <w:t xml:space="preserve">w czasie prowadzenia robót budowlanych </w:t>
      </w:r>
      <w:r w:rsidRPr="004E19F2">
        <w:rPr>
          <w:rFonts w:ascii="Arial" w:hAnsi="Arial" w:cs="Arial"/>
        </w:rPr>
        <w:t>istniejącego uzbrojenia oraz istniejących obiektów;</w:t>
      </w:r>
    </w:p>
    <w:p w14:paraId="5644BB70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</w:rPr>
        <w:t>zapewnienia nadzoru użytkowników infrastruktury podziemnej i nadziemnej (jeśli wymagany),</w:t>
      </w:r>
    </w:p>
    <w:p w14:paraId="25D79427" w14:textId="77777777" w:rsidR="00742ECF" w:rsidRPr="004E19F2" w:rsidRDefault="00742ECF" w:rsidP="00742ECF">
      <w:pPr>
        <w:pStyle w:val="Akapitzlist"/>
        <w:numPr>
          <w:ilvl w:val="0"/>
          <w:numId w:val="3"/>
        </w:numPr>
        <w:tabs>
          <w:tab w:val="num" w:pos="720"/>
        </w:tabs>
        <w:spacing w:line="259" w:lineRule="auto"/>
        <w:ind w:left="425" w:hanging="425"/>
        <w:jc w:val="both"/>
        <w:rPr>
          <w:rFonts w:ascii="Arial" w:hAnsi="Arial" w:cs="Arial"/>
        </w:rPr>
      </w:pPr>
      <w:r w:rsidRPr="004E19F2">
        <w:rPr>
          <w:rFonts w:ascii="Arial" w:hAnsi="Arial" w:cs="Arial"/>
        </w:rPr>
        <w:t>wykonania odkrywek elementów robót budzących wątpliwości w celu sprawdzenia jakości ich wykonania, jeżeli wykonanie tych robót nie zostało zgłoszone do sprawdzenia przed ich zakryciem;</w:t>
      </w:r>
    </w:p>
    <w:p w14:paraId="5A5B5530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5" w:hanging="425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usunięcia wbudowanego materiału, który nie został uprzednio zatwierdzony przez Zamawiającego;</w:t>
      </w:r>
    </w:p>
    <w:p w14:paraId="7CDFF50A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</w:rPr>
        <w:t>wykonania na żądanie Inspektora Nadzoru, Zamawiającego lub jego personelu, dodatkowych pomiarów sprawdzających, jeśli wykażą one, że pomiary zasadnicze były nieprawidłowe;</w:t>
      </w:r>
    </w:p>
    <w:p w14:paraId="36C88256" w14:textId="77777777" w:rsidR="00742ECF" w:rsidRPr="004E19F2" w:rsidRDefault="00742ECF" w:rsidP="00742ECF">
      <w:pPr>
        <w:numPr>
          <w:ilvl w:val="0"/>
          <w:numId w:val="3"/>
        </w:numPr>
        <w:tabs>
          <w:tab w:val="num" w:pos="720"/>
        </w:tabs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wykonania pomiarów geodezyjnych – inwentaryzacji zanikających prac, pomiarów powykonawczych łącznie z kompletną mapą powykonawczą;</w:t>
      </w:r>
    </w:p>
    <w:p w14:paraId="453CE0E7" w14:textId="77777777" w:rsidR="00742ECF" w:rsidRPr="004E19F2" w:rsidRDefault="00742ECF" w:rsidP="00742ECF">
      <w:pPr>
        <w:numPr>
          <w:ilvl w:val="0"/>
          <w:numId w:val="3"/>
        </w:numPr>
        <w:suppressAutoHyphens/>
        <w:autoSpaceDE w:val="0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wykonania dokumentacji powykonawczej;</w:t>
      </w:r>
    </w:p>
    <w:p w14:paraId="4B8CD895" w14:textId="77777777" w:rsidR="00742ECF" w:rsidRPr="004E19F2" w:rsidRDefault="00742ECF" w:rsidP="00742ECF">
      <w:pPr>
        <w:pStyle w:val="Akapitzlist"/>
        <w:numPr>
          <w:ilvl w:val="0"/>
          <w:numId w:val="3"/>
        </w:numPr>
        <w:suppressAutoHyphens/>
        <w:spacing w:line="259" w:lineRule="auto"/>
        <w:ind w:left="426" w:hanging="426"/>
        <w:jc w:val="both"/>
        <w:rPr>
          <w:rFonts w:ascii="Arial" w:hAnsi="Arial" w:cs="Arial"/>
          <w:lang w:eastAsia="ar-SA"/>
        </w:rPr>
      </w:pPr>
      <w:r w:rsidRPr="004E19F2">
        <w:rPr>
          <w:rFonts w:ascii="Arial" w:hAnsi="Arial" w:cs="Arial"/>
          <w:lang w:eastAsia="ar-SA"/>
        </w:rPr>
        <w:t>poniesienia innych kosztów niezbędnych do zrealizowania przedmiotu zamówienia.</w:t>
      </w:r>
    </w:p>
    <w:p w14:paraId="755D9DB9" w14:textId="77777777" w:rsidR="00742ECF" w:rsidRPr="000F6AF6" w:rsidRDefault="00742ECF" w:rsidP="00742ECF">
      <w:pPr>
        <w:suppressAutoHyphens/>
        <w:jc w:val="both"/>
        <w:rPr>
          <w:rFonts w:ascii="Arial" w:hAnsi="Arial" w:cs="Arial"/>
          <w:bCs/>
          <w:i/>
          <w:szCs w:val="24"/>
          <w:highlight w:val="yellow"/>
        </w:rPr>
      </w:pPr>
    </w:p>
    <w:p w14:paraId="2378BAFE" w14:textId="77777777" w:rsidR="00742ECF" w:rsidRPr="000F6AF6" w:rsidRDefault="00742ECF" w:rsidP="00742ECF">
      <w:pPr>
        <w:suppressAutoHyphens/>
        <w:jc w:val="both"/>
        <w:rPr>
          <w:rFonts w:ascii="Arial" w:hAnsi="Arial" w:cs="Arial"/>
          <w:bCs/>
          <w:i/>
          <w:szCs w:val="24"/>
          <w:highlight w:val="yellow"/>
        </w:rPr>
      </w:pPr>
    </w:p>
    <w:p w14:paraId="69AA749E" w14:textId="77777777" w:rsidR="00742ECF" w:rsidRPr="00742ECF" w:rsidRDefault="00742ECF" w:rsidP="00742ECF">
      <w:pPr>
        <w:suppressAutoHyphens/>
        <w:jc w:val="both"/>
        <w:rPr>
          <w:rFonts w:ascii="Arial" w:hAnsi="Arial" w:cs="Arial"/>
          <w:bCs/>
          <w:iCs/>
          <w:szCs w:val="24"/>
        </w:rPr>
      </w:pPr>
      <w:r w:rsidRPr="00742ECF">
        <w:rPr>
          <w:rFonts w:ascii="Arial" w:hAnsi="Arial" w:cs="Arial"/>
          <w:bCs/>
          <w:iCs/>
          <w:szCs w:val="24"/>
        </w:rPr>
        <w:t>Załączniki:</w:t>
      </w:r>
    </w:p>
    <w:p w14:paraId="4B48C324" w14:textId="77777777" w:rsidR="00742ECF" w:rsidRPr="00742ECF" w:rsidRDefault="00742ECF" w:rsidP="00742ECF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Arial" w:hAnsi="Arial" w:cs="Arial"/>
          <w:bCs/>
          <w:iCs/>
          <w:szCs w:val="24"/>
        </w:rPr>
      </w:pPr>
      <w:r w:rsidRPr="00742ECF">
        <w:rPr>
          <w:rFonts w:ascii="Arial" w:hAnsi="Arial" w:cs="Arial"/>
          <w:bCs/>
          <w:iCs/>
          <w:szCs w:val="24"/>
        </w:rPr>
        <w:t>Dokumentacja budowlana;</w:t>
      </w:r>
    </w:p>
    <w:p w14:paraId="41730B94" w14:textId="77777777" w:rsidR="00742ECF" w:rsidRPr="00742ECF" w:rsidRDefault="00742ECF" w:rsidP="00742ECF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Arial" w:hAnsi="Arial" w:cs="Arial"/>
          <w:bCs/>
          <w:iCs/>
          <w:szCs w:val="24"/>
        </w:rPr>
      </w:pPr>
      <w:r w:rsidRPr="00742ECF">
        <w:rPr>
          <w:rFonts w:ascii="Arial" w:hAnsi="Arial" w:cs="Arial"/>
          <w:bCs/>
          <w:iCs/>
          <w:szCs w:val="24"/>
        </w:rPr>
        <w:t>Zaświadczenie o braku podstaw do wniesienia sprzeciwu w sprawie wniosku o udzielenie pozwolenia na użytkowanie (odcinek od ul. Sanatoryjnej do ul. Walecznych);</w:t>
      </w:r>
    </w:p>
    <w:p w14:paraId="758FFBE3" w14:textId="77777777" w:rsidR="00742ECF" w:rsidRPr="00742ECF" w:rsidRDefault="00742ECF" w:rsidP="00742ECF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Arial" w:hAnsi="Arial" w:cs="Arial"/>
          <w:bCs/>
          <w:iCs/>
          <w:szCs w:val="24"/>
        </w:rPr>
      </w:pPr>
      <w:r w:rsidRPr="00742ECF">
        <w:rPr>
          <w:rFonts w:ascii="Arial" w:hAnsi="Arial" w:cs="Arial"/>
          <w:bCs/>
          <w:iCs/>
          <w:szCs w:val="24"/>
        </w:rPr>
        <w:t>Wniosek materiałowy – wzór</w:t>
      </w:r>
    </w:p>
    <w:p w14:paraId="2FBF2C7A" w14:textId="77777777" w:rsidR="00742ECF" w:rsidRPr="00742ECF" w:rsidRDefault="00742ECF" w:rsidP="00742ECF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Arial" w:hAnsi="Arial" w:cs="Arial"/>
          <w:bCs/>
          <w:iCs/>
          <w:szCs w:val="24"/>
        </w:rPr>
      </w:pPr>
      <w:r w:rsidRPr="00742ECF">
        <w:rPr>
          <w:rFonts w:ascii="Arial" w:hAnsi="Arial" w:cs="Arial"/>
          <w:bCs/>
          <w:iCs/>
          <w:szCs w:val="24"/>
        </w:rPr>
        <w:t>Zalecenia Biura Ogrodnika Miasta UM w Szczecinie</w:t>
      </w:r>
    </w:p>
    <w:p w14:paraId="541A0548" w14:textId="77777777" w:rsidR="00742ECF" w:rsidRPr="00742ECF" w:rsidRDefault="00742ECF" w:rsidP="00742ECF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Arial" w:hAnsi="Arial" w:cs="Arial"/>
          <w:bCs/>
          <w:iCs/>
          <w:szCs w:val="24"/>
        </w:rPr>
      </w:pPr>
      <w:bookmarkStart w:id="5" w:name="_Hlk183511092"/>
      <w:r w:rsidRPr="00742ECF">
        <w:rPr>
          <w:rFonts w:ascii="Arial" w:hAnsi="Arial" w:cs="Arial"/>
          <w:bCs/>
          <w:iCs/>
          <w:szCs w:val="24"/>
        </w:rPr>
        <w:t>Zarządzenie nr 140/21 Prezydenta Miasta Szczecin z dnia 23 marca 2021 r.</w:t>
      </w:r>
      <w:bookmarkEnd w:id="5"/>
    </w:p>
    <w:p w14:paraId="3389DB2C" w14:textId="77777777" w:rsidR="00C7208F" w:rsidRPr="0033054F" w:rsidRDefault="00C7208F" w:rsidP="00742ECF">
      <w:pPr>
        <w:jc w:val="center"/>
        <w:rPr>
          <w:rFonts w:ascii="Arial" w:hAnsi="Arial" w:cs="Arial"/>
          <w:sz w:val="22"/>
          <w:szCs w:val="22"/>
        </w:rPr>
      </w:pPr>
    </w:p>
    <w:sectPr w:rsidR="00C7208F" w:rsidRPr="003305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024A" w14:textId="77777777" w:rsidR="00396BE3" w:rsidRDefault="00396BE3" w:rsidP="00D445C5">
      <w:r>
        <w:separator/>
      </w:r>
    </w:p>
  </w:endnote>
  <w:endnote w:type="continuationSeparator" w:id="0">
    <w:p w14:paraId="358A449A" w14:textId="77777777" w:rsidR="00396BE3" w:rsidRDefault="00396BE3" w:rsidP="00D4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331627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92A2494" w14:textId="70140EB5" w:rsidR="00087ACE" w:rsidRPr="00087ACE" w:rsidRDefault="00087AC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AC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87AC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087AC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53DDD2" w14:textId="77777777" w:rsidR="00D445C5" w:rsidRDefault="00D44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43E4" w14:textId="77777777" w:rsidR="00396BE3" w:rsidRDefault="00396BE3" w:rsidP="00D445C5">
      <w:r>
        <w:separator/>
      </w:r>
    </w:p>
  </w:footnote>
  <w:footnote w:type="continuationSeparator" w:id="0">
    <w:p w14:paraId="68D23B3F" w14:textId="77777777" w:rsidR="00396BE3" w:rsidRDefault="00396BE3" w:rsidP="00D44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655D" w14:textId="2FFE785A" w:rsidR="00337278" w:rsidRDefault="007032CD" w:rsidP="00337278">
    <w:pPr>
      <w:pStyle w:val="Nagwek"/>
    </w:pPr>
    <w:r>
      <w:rPr>
        <w:rFonts w:ascii="Arial" w:hAnsi="Arial" w:cs="Arial"/>
        <w:b/>
        <w:bCs/>
        <w:sz w:val="20"/>
      </w:rPr>
      <w:t xml:space="preserve">Nr sprawy </w:t>
    </w:r>
    <w:r w:rsidR="00827B31">
      <w:rPr>
        <w:rFonts w:ascii="Arial" w:hAnsi="Arial" w:cs="Arial"/>
        <w:b/>
        <w:bCs/>
        <w:sz w:val="20"/>
      </w:rPr>
      <w:t>12/2025</w:t>
    </w:r>
    <w:r w:rsidR="00337278">
      <w:rPr>
        <w:rFonts w:ascii="Arial" w:hAnsi="Arial" w:cs="Arial"/>
        <w:b/>
        <w:bCs/>
        <w:sz w:val="20"/>
      </w:rPr>
      <w:tab/>
    </w:r>
    <w:r w:rsidR="00827B31">
      <w:rPr>
        <w:rFonts w:ascii="Arial" w:hAnsi="Arial" w:cs="Arial"/>
        <w:b/>
        <w:bCs/>
        <w:sz w:val="20"/>
      </w:rPr>
      <w:tab/>
    </w:r>
    <w:r w:rsidR="00337278">
      <w:rPr>
        <w:rFonts w:ascii="Arial" w:hAnsi="Arial" w:cs="Arial"/>
        <w:b/>
        <w:bCs/>
        <w:sz w:val="20"/>
      </w:rPr>
      <w:t>Załącznik nr 7 do SWZ</w:t>
    </w:r>
  </w:p>
  <w:p w14:paraId="6B914F98" w14:textId="77777777" w:rsidR="00337278" w:rsidRDefault="003372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multilevel"/>
    <w:tmpl w:val="1570B9E2"/>
    <w:name w:val="WW8Num3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BD61BE6"/>
    <w:multiLevelType w:val="hybridMultilevel"/>
    <w:tmpl w:val="653ADB1E"/>
    <w:lvl w:ilvl="0" w:tplc="43B61C2E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decimal"/>
      <w:lvlText w:val="%2)"/>
      <w:lvlJc w:val="left"/>
      <w:pPr>
        <w:tabs>
          <w:tab w:val="num" w:pos="2498"/>
        </w:tabs>
        <w:ind w:left="249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2" w15:restartNumberingAfterBreak="0">
    <w:nsid w:val="1C6B7B49"/>
    <w:multiLevelType w:val="hybridMultilevel"/>
    <w:tmpl w:val="B3A8D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35917"/>
    <w:multiLevelType w:val="hybridMultilevel"/>
    <w:tmpl w:val="795C31DE"/>
    <w:name w:val="WW8Num188232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4" w15:restartNumberingAfterBreak="0">
    <w:nsid w:val="2C7E1546"/>
    <w:multiLevelType w:val="hybridMultilevel"/>
    <w:tmpl w:val="87D2208C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8790D"/>
    <w:multiLevelType w:val="hybridMultilevel"/>
    <w:tmpl w:val="6E74F7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22E5C"/>
    <w:multiLevelType w:val="hybridMultilevel"/>
    <w:tmpl w:val="88129096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3519A"/>
    <w:multiLevelType w:val="hybridMultilevel"/>
    <w:tmpl w:val="9F6E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31242"/>
    <w:multiLevelType w:val="hybridMultilevel"/>
    <w:tmpl w:val="38DCC402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E2842"/>
    <w:multiLevelType w:val="hybridMultilevel"/>
    <w:tmpl w:val="87148F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E5"/>
    <w:rsid w:val="0004434E"/>
    <w:rsid w:val="00066DFD"/>
    <w:rsid w:val="00087ACE"/>
    <w:rsid w:val="000F6966"/>
    <w:rsid w:val="00117B4E"/>
    <w:rsid w:val="0012252E"/>
    <w:rsid w:val="00137EE7"/>
    <w:rsid w:val="00172514"/>
    <w:rsid w:val="00195294"/>
    <w:rsid w:val="001B0364"/>
    <w:rsid w:val="001E27D4"/>
    <w:rsid w:val="001E60F3"/>
    <w:rsid w:val="00204647"/>
    <w:rsid w:val="0022100C"/>
    <w:rsid w:val="002221EF"/>
    <w:rsid w:val="002342FB"/>
    <w:rsid w:val="00243274"/>
    <w:rsid w:val="00261442"/>
    <w:rsid w:val="00267B86"/>
    <w:rsid w:val="00291853"/>
    <w:rsid w:val="002D136E"/>
    <w:rsid w:val="0031517E"/>
    <w:rsid w:val="0033054F"/>
    <w:rsid w:val="00331465"/>
    <w:rsid w:val="00337278"/>
    <w:rsid w:val="00396BE3"/>
    <w:rsid w:val="003B46EF"/>
    <w:rsid w:val="003B79BE"/>
    <w:rsid w:val="003D2E45"/>
    <w:rsid w:val="003F76E5"/>
    <w:rsid w:val="00410096"/>
    <w:rsid w:val="00433474"/>
    <w:rsid w:val="0044092C"/>
    <w:rsid w:val="00453354"/>
    <w:rsid w:val="00466E4D"/>
    <w:rsid w:val="004E6829"/>
    <w:rsid w:val="00572F6C"/>
    <w:rsid w:val="00577B10"/>
    <w:rsid w:val="00587031"/>
    <w:rsid w:val="005A2705"/>
    <w:rsid w:val="005D281C"/>
    <w:rsid w:val="005F1298"/>
    <w:rsid w:val="005F1EA9"/>
    <w:rsid w:val="006155DD"/>
    <w:rsid w:val="00676799"/>
    <w:rsid w:val="006F320D"/>
    <w:rsid w:val="007032CD"/>
    <w:rsid w:val="007343D9"/>
    <w:rsid w:val="00742ECF"/>
    <w:rsid w:val="0075780E"/>
    <w:rsid w:val="007C370C"/>
    <w:rsid w:val="007C464C"/>
    <w:rsid w:val="007F3304"/>
    <w:rsid w:val="007F5FBB"/>
    <w:rsid w:val="00827B31"/>
    <w:rsid w:val="00886DAB"/>
    <w:rsid w:val="00890A92"/>
    <w:rsid w:val="008A309D"/>
    <w:rsid w:val="008B2320"/>
    <w:rsid w:val="008E3D9B"/>
    <w:rsid w:val="00910CCE"/>
    <w:rsid w:val="009857E7"/>
    <w:rsid w:val="009D6E24"/>
    <w:rsid w:val="00A02157"/>
    <w:rsid w:val="00A13C0B"/>
    <w:rsid w:val="00A258EE"/>
    <w:rsid w:val="00A655E7"/>
    <w:rsid w:val="00AB50AA"/>
    <w:rsid w:val="00B12009"/>
    <w:rsid w:val="00B156DB"/>
    <w:rsid w:val="00B36F43"/>
    <w:rsid w:val="00B4300C"/>
    <w:rsid w:val="00B92F1E"/>
    <w:rsid w:val="00BB3E15"/>
    <w:rsid w:val="00BE38E7"/>
    <w:rsid w:val="00BE7514"/>
    <w:rsid w:val="00C24664"/>
    <w:rsid w:val="00C36002"/>
    <w:rsid w:val="00C7208F"/>
    <w:rsid w:val="00C723C2"/>
    <w:rsid w:val="00C81CD1"/>
    <w:rsid w:val="00CA570E"/>
    <w:rsid w:val="00D175F2"/>
    <w:rsid w:val="00D445C5"/>
    <w:rsid w:val="00DB2661"/>
    <w:rsid w:val="00DD33C2"/>
    <w:rsid w:val="00E16FC2"/>
    <w:rsid w:val="00E210D3"/>
    <w:rsid w:val="00E35CAC"/>
    <w:rsid w:val="00E6512B"/>
    <w:rsid w:val="00E92EAD"/>
    <w:rsid w:val="00EA6868"/>
    <w:rsid w:val="00ED5F8B"/>
    <w:rsid w:val="00ED6A7D"/>
    <w:rsid w:val="00F11C38"/>
    <w:rsid w:val="00F53981"/>
    <w:rsid w:val="00FB132F"/>
    <w:rsid w:val="00FC6C76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8563"/>
  <w15:chartTrackingRefBased/>
  <w15:docId w15:val="{DA75941D-C5E8-421C-BD2C-3DDF246E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6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72F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3F76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F76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3F76E5"/>
    <w:pPr>
      <w:spacing w:before="60" w:after="60"/>
      <w:ind w:left="851" w:hanging="295"/>
      <w:jc w:val="both"/>
    </w:pPr>
    <w:rPr>
      <w:szCs w:val="24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E210D3"/>
    <w:pPr>
      <w:ind w:left="720"/>
      <w:contextualSpacing/>
    </w:pPr>
  </w:style>
  <w:style w:type="paragraph" w:customStyle="1" w:styleId="Default">
    <w:name w:val="Default"/>
    <w:uiPriority w:val="99"/>
    <w:rsid w:val="007343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5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5C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D44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445C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5C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72F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rsid w:val="00572F6C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572F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2F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572F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BB3E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3305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7B4E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742E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9B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9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9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wik.szczecin.pl/klienci/zalatw_sprawe/wytyczne-dla-projektanto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wik.szczecin.pl/klienci/zalatw_sprawe/wytyczne-dla-projektanto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8</Pages>
  <Words>3197</Words>
  <Characters>19188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Kinga Malewicz</cp:lastModifiedBy>
  <cp:revision>57</cp:revision>
  <cp:lastPrinted>2023-05-22T07:35:00Z</cp:lastPrinted>
  <dcterms:created xsi:type="dcterms:W3CDTF">2023-02-16T09:23:00Z</dcterms:created>
  <dcterms:modified xsi:type="dcterms:W3CDTF">2025-01-22T07:47:00Z</dcterms:modified>
</cp:coreProperties>
</file>