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2ACFC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jc w:val="center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POWIERZCHNIA DO SPRZĄTANIA </w:t>
      </w:r>
    </w:p>
    <w:p w14:paraId="23433DBA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jc w:val="center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65A3DDE9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jc w:val="center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5A852F93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jc w:val="center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427F04E0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  <w:r w:rsidRPr="00047AAF"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  <w:t xml:space="preserve">ADM 5   GWIAŹDZISTA 4 </w:t>
      </w:r>
    </w:p>
    <w:p w14:paraId="1DEAE37D" w14:textId="7777777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</w:p>
    <w:p w14:paraId="5725EB48" w14:textId="536C194A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bookmarkStart w:id="0" w:name="_Hlk527462024"/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Wykładzina PCV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346,37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64BFFDD3" w14:textId="7AAD8771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Płytko podłogowe ścienne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>
        <w:rPr>
          <w:rFonts w:ascii="Poppins" w:eastAsia="Times New Roman" w:hAnsi="Poppins" w:cs="Poppins"/>
          <w:b/>
          <w:sz w:val="20"/>
          <w:szCs w:val="20"/>
          <w:lang w:eastAsia="pl-PL"/>
        </w:rPr>
        <w:t>130,47</w:t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34796B3C" w14:textId="7484CAC0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Płytki ścienne ceramiczne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65,67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31139FA2" w14:textId="25630EC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Okna (pomiar jednostronny)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49,42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58DFE497" w14:textId="643AB8D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Parapety (pomiar jednostronny)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12,63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20514D6C" w14:textId="3BD1F40F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Muszle klozetowe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3 szt.</w:t>
      </w:r>
    </w:p>
    <w:p w14:paraId="6A13F688" w14:textId="008CC922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Pisuary          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 szt</w:t>
      </w: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>.</w:t>
      </w:r>
    </w:p>
    <w:p w14:paraId="1AE5B87E" w14:textId="340CBD1F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Umywalki       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2 szt.</w:t>
      </w:r>
    </w:p>
    <w:p w14:paraId="79E381A0" w14:textId="67C028B3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Zlewozmywak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 szt.</w:t>
      </w:r>
    </w:p>
    <w:p w14:paraId="27F0DEBF" w14:textId="51E64995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Lustro łazienkowe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2 szt.</w:t>
      </w:r>
    </w:p>
    <w:p w14:paraId="5E9E1688" w14:textId="0AA1C687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Drzwi przeszklone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12,06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71D354BE" w14:textId="7B49E402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Drzwi pełne     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34,96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5366E818" w14:textId="5E5D3F84" w:rsidR="00047AAF" w:rsidRPr="00047AAF" w:rsidRDefault="00047AAF" w:rsidP="00047AAF">
      <w:pPr>
        <w:widowControl w:val="0"/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Grzejniki        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12,27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2DE2D04A" w14:textId="4E903301" w:rsidR="00047AAF" w:rsidRPr="00047AAF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Biurka                     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</w:t>
      </w:r>
      <w:r>
        <w:rPr>
          <w:rFonts w:ascii="Poppins" w:eastAsia="Times New Roman" w:hAnsi="Poppins" w:cs="Poppins"/>
          <w:b/>
          <w:sz w:val="20"/>
          <w:szCs w:val="20"/>
          <w:lang w:eastAsia="pl-PL"/>
        </w:rPr>
        <w:t>7</w:t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szt.</w:t>
      </w:r>
    </w:p>
    <w:p w14:paraId="715D6C1D" w14:textId="349F8B2F" w:rsidR="00047AAF" w:rsidRPr="00047AAF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Stoły konferencyjne                         </w:t>
      </w:r>
      <w:r>
        <w:rPr>
          <w:rFonts w:ascii="Poppins" w:eastAsia="Times New Roman" w:hAnsi="Poppins" w:cs="Poppins"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15 szt</w:t>
      </w:r>
      <w:bookmarkEnd w:id="0"/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.</w:t>
      </w:r>
    </w:p>
    <w:p w14:paraId="28098E72" w14:textId="34786171" w:rsidR="00047AAF" w:rsidRPr="00047AAF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Poppins" w:eastAsia="Times New Roman" w:hAnsi="Poppins" w:cs="Poppins"/>
          <w:b/>
          <w:sz w:val="20"/>
          <w:szCs w:val="20"/>
          <w:u w:val="single"/>
          <w:vertAlign w:val="superscript"/>
          <w:lang w:eastAsia="pl-PL"/>
        </w:rPr>
      </w:pPr>
      <w:r w:rsidRPr="00047AAF">
        <w:rPr>
          <w:rFonts w:ascii="Poppins" w:eastAsia="Times New Roman" w:hAnsi="Poppins" w:cs="Poppins"/>
          <w:sz w:val="20"/>
          <w:szCs w:val="20"/>
          <w:lang w:eastAsia="pl-PL"/>
        </w:rPr>
        <w:t xml:space="preserve">Lamperia ścienna                         </w:t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 </w:t>
      </w:r>
      <w:r>
        <w:rPr>
          <w:rFonts w:ascii="Poppins" w:eastAsia="Times New Roman" w:hAnsi="Poppins" w:cs="Poppins"/>
          <w:b/>
          <w:sz w:val="20"/>
          <w:szCs w:val="20"/>
          <w:lang w:eastAsia="pl-PL"/>
        </w:rPr>
        <w:tab/>
      </w:r>
      <w:r w:rsidRPr="00047AAF">
        <w:rPr>
          <w:rFonts w:ascii="Poppins" w:eastAsia="Times New Roman" w:hAnsi="Poppins" w:cs="Poppins"/>
          <w:b/>
          <w:sz w:val="20"/>
          <w:szCs w:val="20"/>
          <w:lang w:eastAsia="pl-PL"/>
        </w:rPr>
        <w:t>250 m</w:t>
      </w:r>
      <w:r w:rsidRPr="00047AAF">
        <w:rPr>
          <w:rFonts w:ascii="Poppins" w:eastAsia="Times New Roman" w:hAnsi="Poppins" w:cs="Poppins"/>
          <w:b/>
          <w:sz w:val="20"/>
          <w:szCs w:val="20"/>
          <w:vertAlign w:val="superscript"/>
          <w:lang w:eastAsia="pl-PL"/>
        </w:rPr>
        <w:t>2</w:t>
      </w:r>
    </w:p>
    <w:p w14:paraId="11AA7346" w14:textId="77777777" w:rsidR="00047AAF" w:rsidRPr="00047AAF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5314FF53" w14:textId="77777777" w:rsidR="00047AAF" w:rsidRPr="00936F11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93E426" w14:textId="77777777" w:rsidR="00047AAF" w:rsidRPr="00936F11" w:rsidRDefault="00047AAF" w:rsidP="00047AAF">
      <w:pPr>
        <w:widowControl w:val="0"/>
        <w:tabs>
          <w:tab w:val="left" w:pos="307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F6D05D" w14:textId="77777777" w:rsidR="00047AAF" w:rsidRPr="00936F11" w:rsidRDefault="00047AAF" w:rsidP="00047A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A43E1F" w14:textId="77777777" w:rsidR="00047AAF" w:rsidRDefault="00047AAF" w:rsidP="00047AAF"/>
    <w:p w14:paraId="44F03042" w14:textId="77777777" w:rsidR="00047AAF" w:rsidRDefault="00047AAF" w:rsidP="00047AAF"/>
    <w:p w14:paraId="52323E04" w14:textId="77777777" w:rsidR="00AC4FA7" w:rsidRPr="00AC4FA7" w:rsidRDefault="00AC4FA7" w:rsidP="00AC4FA7">
      <w:pPr>
        <w:spacing w:after="0" w:line="276" w:lineRule="auto"/>
        <w:rPr>
          <w:rFonts w:ascii="Poppins" w:hAnsi="Poppins" w:cs="Poppins"/>
        </w:rPr>
      </w:pPr>
    </w:p>
    <w:sectPr w:rsidR="00AC4FA7" w:rsidRPr="00AC4FA7" w:rsidSect="00AC4FA7">
      <w:footerReference w:type="default" r:id="rId6"/>
      <w:headerReference w:type="first" r:id="rId7"/>
      <w:foot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4A631" w14:textId="77777777" w:rsidR="00F422F6" w:rsidRDefault="00F422F6">
      <w:pPr>
        <w:spacing w:after="0" w:line="240" w:lineRule="auto"/>
      </w:pPr>
      <w:r>
        <w:separator/>
      </w:r>
    </w:p>
  </w:endnote>
  <w:endnote w:type="continuationSeparator" w:id="0">
    <w:p w14:paraId="6058D3F2" w14:textId="77777777" w:rsidR="00F422F6" w:rsidRDefault="00F42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708C5" w14:paraId="786FDC6F" w14:textId="77777777" w:rsidTr="76C708C5">
      <w:trPr>
        <w:trHeight w:val="300"/>
      </w:trPr>
      <w:tc>
        <w:tcPr>
          <w:tcW w:w="3005" w:type="dxa"/>
        </w:tcPr>
        <w:p w14:paraId="7C1F9E00" w14:textId="77777777" w:rsidR="76C708C5" w:rsidRDefault="76C708C5" w:rsidP="76C708C5">
          <w:pPr>
            <w:pStyle w:val="Nagwek"/>
            <w:ind w:left="-115"/>
          </w:pPr>
        </w:p>
      </w:tc>
      <w:tc>
        <w:tcPr>
          <w:tcW w:w="3005" w:type="dxa"/>
        </w:tcPr>
        <w:p w14:paraId="63FD526B" w14:textId="77777777" w:rsidR="76C708C5" w:rsidRDefault="76C708C5" w:rsidP="76C708C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5C5D3B35" wp14:editId="7FB558BC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084FCCC8" w14:textId="77777777" w:rsidR="76C708C5" w:rsidRDefault="76C708C5" w:rsidP="76C708C5">
          <w:pPr>
            <w:pStyle w:val="Nagwek"/>
            <w:ind w:right="-115"/>
            <w:jc w:val="right"/>
          </w:pPr>
        </w:p>
      </w:tc>
    </w:tr>
  </w:tbl>
  <w:p w14:paraId="76688EF9" w14:textId="77777777" w:rsidR="76C708C5" w:rsidRDefault="76C708C5" w:rsidP="76C70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064F2A" w14:paraId="5C4F1F31" w14:textId="77777777" w:rsidTr="004C1E03">
      <w:trPr>
        <w:trHeight w:val="300"/>
      </w:trPr>
      <w:tc>
        <w:tcPr>
          <w:tcW w:w="3005" w:type="dxa"/>
        </w:tcPr>
        <w:p w14:paraId="27E7C4FF" w14:textId="77777777" w:rsidR="00064F2A" w:rsidRDefault="00064F2A" w:rsidP="00064F2A">
          <w:pPr>
            <w:pStyle w:val="Nagwek"/>
            <w:ind w:left="-115"/>
          </w:pPr>
        </w:p>
      </w:tc>
      <w:tc>
        <w:tcPr>
          <w:tcW w:w="3005" w:type="dxa"/>
        </w:tcPr>
        <w:p w14:paraId="017D3EA3" w14:textId="77777777" w:rsidR="00064F2A" w:rsidRDefault="00064F2A" w:rsidP="00064F2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0D120F2" wp14:editId="61E9C3F8">
                <wp:extent cx="952500" cy="190500"/>
                <wp:effectExtent l="0" t="0" r="0" b="0"/>
                <wp:docPr id="1131514933" name="Obraz 1131514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CD89815" w14:textId="77777777" w:rsidR="00064F2A" w:rsidRDefault="00064F2A" w:rsidP="00064F2A">
          <w:pPr>
            <w:pStyle w:val="Nagwek"/>
            <w:ind w:right="-115"/>
            <w:jc w:val="right"/>
          </w:pPr>
        </w:p>
      </w:tc>
    </w:tr>
  </w:tbl>
  <w:p w14:paraId="626C7DA1" w14:textId="77777777" w:rsidR="00064F2A" w:rsidRDefault="00064F2A" w:rsidP="00064F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6D459" w14:textId="77777777" w:rsidR="00F422F6" w:rsidRDefault="00F422F6">
      <w:pPr>
        <w:spacing w:after="0" w:line="240" w:lineRule="auto"/>
      </w:pPr>
      <w:r>
        <w:separator/>
      </w:r>
    </w:p>
  </w:footnote>
  <w:footnote w:type="continuationSeparator" w:id="0">
    <w:p w14:paraId="1A410B63" w14:textId="77777777" w:rsidR="00F422F6" w:rsidRDefault="00F42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87B2A" w14:textId="77777777" w:rsidR="00064F2A" w:rsidRDefault="00064F2A" w:rsidP="00064F2A">
    <w:pPr>
      <w:pStyle w:val="Nagwek"/>
      <w:jc w:val="center"/>
    </w:pPr>
    <w:r>
      <w:rPr>
        <w:noProof/>
      </w:rPr>
      <w:drawing>
        <wp:inline distT="0" distB="0" distL="0" distR="0" wp14:anchorId="6B1A277E" wp14:editId="656A0F12">
          <wp:extent cx="5724524" cy="1219200"/>
          <wp:effectExtent l="0" t="0" r="0" b="0"/>
          <wp:docPr id="705432705" name="Obraz 705432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E9A737" w14:textId="77777777" w:rsidR="00AC4FA7" w:rsidRDefault="00AC4FA7" w:rsidP="00064F2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AAF"/>
    <w:rsid w:val="00047AAF"/>
    <w:rsid w:val="00064F2A"/>
    <w:rsid w:val="00071F29"/>
    <w:rsid w:val="005864BC"/>
    <w:rsid w:val="005E4278"/>
    <w:rsid w:val="00703EB6"/>
    <w:rsid w:val="008E2CF7"/>
    <w:rsid w:val="00AA0080"/>
    <w:rsid w:val="00AC4FA7"/>
    <w:rsid w:val="00F422F6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55B55"/>
  <w15:chartTrackingRefBased/>
  <w15:docId w15:val="{245FEA18-CC2F-4FF1-96AF-E203F6DAA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7AAF"/>
    <w:pPr>
      <w:spacing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jewska.ADM5BIS\Documents\Niestandardowe%20szablony%20pakietu%20Office\papier%20adm5%20(nag&#322;&#243;wek%20tylko%20na%201%20st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adm5 (nagłówek tylko na 1 str)</Template>
  <TotalTime>1</TotalTime>
  <Pages>1</Pages>
  <Words>130</Words>
  <Characters>781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Katarzyna Lijewska</cp:lastModifiedBy>
  <cp:revision>1</cp:revision>
  <dcterms:created xsi:type="dcterms:W3CDTF">2024-10-24T06:06:00Z</dcterms:created>
  <dcterms:modified xsi:type="dcterms:W3CDTF">2024-10-24T06:07:00Z</dcterms:modified>
</cp:coreProperties>
</file>