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647"/>
        <w:gridCol w:w="715"/>
        <w:gridCol w:w="702"/>
      </w:tblGrid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rPr>
                <w:b/>
                <w:sz w:val="23"/>
                <w:szCs w:val="23"/>
              </w:rPr>
            </w:pPr>
            <w:r w:rsidRPr="000020DB">
              <w:rPr>
                <w:b/>
                <w:sz w:val="23"/>
                <w:szCs w:val="23"/>
              </w:rPr>
              <w:t>Środki organizacyjne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000000" w:themeColor="text1"/>
                <w:sz w:val="23"/>
                <w:szCs w:val="23"/>
              </w:rPr>
            </w:pPr>
            <w:r w:rsidRPr="000020DB">
              <w:rPr>
                <w:b/>
                <w:color w:val="000000" w:themeColor="text1"/>
                <w:sz w:val="23"/>
                <w:szCs w:val="23"/>
              </w:rPr>
              <w:t>TAK</w:t>
            </w: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000000" w:themeColor="text1"/>
                <w:sz w:val="23"/>
                <w:szCs w:val="23"/>
              </w:rPr>
            </w:pPr>
            <w:r w:rsidRPr="000020DB">
              <w:rPr>
                <w:b/>
                <w:color w:val="000000" w:themeColor="text1"/>
                <w:sz w:val="23"/>
                <w:szCs w:val="23"/>
              </w:rPr>
              <w:t>NIE</w:t>
            </w: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Polityka Bezpieczeństwa Informacji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Polityka Bezpieczeństwa Teleinformatycznego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1D4D0E">
        <w:tc>
          <w:tcPr>
            <w:tcW w:w="7650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inne regulacje wewnętrzne – uzupełnić jakie……………………..………………………………………………………..</w:t>
            </w:r>
          </w:p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……………………………………………………………………………………</w:t>
            </w:r>
          </w:p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……………………………………………………………………………………</w:t>
            </w:r>
          </w:p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705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RPr="000020DB" w:rsidTr="004E71EE">
        <w:tc>
          <w:tcPr>
            <w:tcW w:w="7942" w:type="dxa"/>
          </w:tcPr>
          <w:p w:rsidR="0093317E" w:rsidRPr="000020DB" w:rsidRDefault="0093317E" w:rsidP="001D4D0E">
            <w:pPr>
              <w:spacing w:line="276" w:lineRule="auto"/>
              <w:rPr>
                <w:b/>
                <w:sz w:val="23"/>
                <w:szCs w:val="23"/>
              </w:rPr>
            </w:pPr>
            <w:r w:rsidRPr="000020DB">
              <w:rPr>
                <w:b/>
                <w:sz w:val="23"/>
                <w:szCs w:val="23"/>
              </w:rPr>
              <w:t>Środki techniczne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000000" w:themeColor="text1"/>
                <w:sz w:val="23"/>
                <w:szCs w:val="23"/>
              </w:rPr>
            </w:pPr>
            <w:r w:rsidRPr="000020DB">
              <w:rPr>
                <w:b/>
                <w:color w:val="000000" w:themeColor="text1"/>
                <w:sz w:val="23"/>
                <w:szCs w:val="23"/>
              </w:rPr>
              <w:t>TAK</w:t>
            </w: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000000" w:themeColor="text1"/>
                <w:sz w:val="23"/>
                <w:szCs w:val="23"/>
              </w:rPr>
            </w:pPr>
            <w:r w:rsidRPr="000020DB">
              <w:rPr>
                <w:b/>
                <w:color w:val="000000" w:themeColor="text1"/>
                <w:sz w:val="23"/>
                <w:szCs w:val="23"/>
              </w:rPr>
              <w:t>NIE</w:t>
            </w: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1D4D0E">
            <w:pPr>
              <w:spacing w:line="276" w:lineRule="auto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3"/>
                <w:szCs w:val="23"/>
              </w:rPr>
            </w:pPr>
            <w:r w:rsidRPr="000020DB">
              <w:rPr>
                <w:rFonts w:ascii="Times New Roman" w:hAnsi="Times New Roman"/>
                <w:sz w:val="23"/>
                <w:szCs w:val="23"/>
              </w:rPr>
              <w:t xml:space="preserve">zastosowanie następującej techniki </w:t>
            </w:r>
            <w:proofErr w:type="spellStart"/>
            <w:r w:rsidRPr="000020DB">
              <w:rPr>
                <w:rFonts w:ascii="Times New Roman" w:hAnsi="Times New Roman"/>
                <w:sz w:val="23"/>
                <w:szCs w:val="23"/>
              </w:rPr>
              <w:t>pseudonimizacji</w:t>
            </w:r>
            <w:proofErr w:type="spellEnd"/>
            <w:r w:rsidRPr="000020DB">
              <w:rPr>
                <w:rFonts w:ascii="Times New Roman" w:hAnsi="Times New Roman"/>
                <w:sz w:val="23"/>
                <w:szCs w:val="23"/>
              </w:rPr>
              <w:t xml:space="preserve"> ………………………………………………………………………………</w:t>
            </w:r>
          </w:p>
          <w:p w:rsidR="0093317E" w:rsidRPr="000020DB" w:rsidRDefault="0093317E" w:rsidP="001D4D0E">
            <w:pPr>
              <w:spacing w:line="276" w:lineRule="auto"/>
              <w:ind w:left="313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3"/>
                <w:szCs w:val="23"/>
              </w:rPr>
            </w:pPr>
            <w:r w:rsidRPr="000020DB">
              <w:rPr>
                <w:rFonts w:ascii="Times New Roman" w:hAnsi="Times New Roman"/>
                <w:sz w:val="23"/>
                <w:szCs w:val="23"/>
              </w:rPr>
              <w:t>zastosowanie metody szyfrowania danych osobowych ………………………………………………………………………………</w:t>
            </w:r>
          </w:p>
          <w:p w:rsidR="0093317E" w:rsidRPr="000020DB" w:rsidRDefault="0093317E" w:rsidP="001D4D0E">
            <w:pPr>
              <w:spacing w:line="276" w:lineRule="auto"/>
              <w:ind w:left="313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3"/>
                <w:szCs w:val="23"/>
              </w:rPr>
            </w:pPr>
            <w:r w:rsidRPr="000020DB">
              <w:rPr>
                <w:rFonts w:ascii="Times New Roman" w:hAnsi="Times New Roman"/>
                <w:sz w:val="23"/>
                <w:szCs w:val="23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Pr="000020DB" w:rsidRDefault="0093317E" w:rsidP="001D4D0E">
            <w:pPr>
              <w:spacing w:line="276" w:lineRule="auto"/>
              <w:ind w:left="313"/>
              <w:rPr>
                <w:color w:val="FF0000"/>
                <w:sz w:val="23"/>
                <w:szCs w:val="23"/>
              </w:rPr>
            </w:pPr>
            <w:r w:rsidRPr="000020DB">
              <w:rPr>
                <w:color w:val="000000" w:themeColor="text1"/>
                <w:sz w:val="23"/>
                <w:szCs w:val="23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3"/>
                <w:szCs w:val="23"/>
              </w:rPr>
            </w:pPr>
            <w:r w:rsidRPr="000020DB">
              <w:rPr>
                <w:rFonts w:ascii="Times New Roman" w:hAnsi="Times New Roman"/>
                <w:sz w:val="23"/>
                <w:szCs w:val="23"/>
              </w:rPr>
              <w:t>zastosowanie zasady bezpiecznego projektowania aplikacji ………………………………………………………………………………</w:t>
            </w:r>
          </w:p>
          <w:p w:rsidR="0093317E" w:rsidRPr="000020DB" w:rsidRDefault="0093317E" w:rsidP="001D4D0E">
            <w:pPr>
              <w:spacing w:line="276" w:lineRule="auto"/>
              <w:ind w:left="313"/>
              <w:rPr>
                <w:sz w:val="23"/>
                <w:szCs w:val="23"/>
              </w:rPr>
            </w:pPr>
            <w:r w:rsidRPr="000020DB">
              <w:rPr>
                <w:sz w:val="23"/>
                <w:szCs w:val="23"/>
              </w:rP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20DB">
              <w:rPr>
                <w:rFonts w:ascii="Times New Roman" w:hAnsi="Times New Roman"/>
                <w:sz w:val="23"/>
                <w:szCs w:val="23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20DB">
              <w:rPr>
                <w:rFonts w:ascii="Times New Roman" w:hAnsi="Times New Roman"/>
                <w:sz w:val="23"/>
                <w:szCs w:val="23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20DB">
              <w:rPr>
                <w:rFonts w:ascii="Times New Roman" w:hAnsi="Times New Roman"/>
                <w:sz w:val="23"/>
                <w:szCs w:val="23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20DB">
              <w:rPr>
                <w:rFonts w:ascii="Times New Roman" w:hAnsi="Times New Roman"/>
                <w:sz w:val="23"/>
                <w:szCs w:val="23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  <w:tr w:rsidR="0093317E" w:rsidRPr="000020DB" w:rsidTr="004E71EE">
        <w:tc>
          <w:tcPr>
            <w:tcW w:w="7942" w:type="dxa"/>
          </w:tcPr>
          <w:p w:rsidR="0093317E" w:rsidRPr="000020DB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020DB">
              <w:rPr>
                <w:rFonts w:ascii="Times New Roman" w:hAnsi="Times New Roman"/>
                <w:sz w:val="23"/>
                <w:szCs w:val="23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643" w:type="dxa"/>
          </w:tcPr>
          <w:p w:rsidR="0093317E" w:rsidRPr="000020DB" w:rsidRDefault="0093317E" w:rsidP="001D4D0E">
            <w:pPr>
              <w:rPr>
                <w:b/>
                <w:color w:val="FF0000"/>
                <w:sz w:val="23"/>
                <w:szCs w:val="23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>.…………….… dnia…………..</w:t>
      </w:r>
      <w:bookmarkStart w:id="0" w:name="_GoBack"/>
      <w:bookmarkEnd w:id="0"/>
      <w:r w:rsidRPr="004E71EE">
        <w:rPr>
          <w:color w:val="000000"/>
          <w:sz w:val="18"/>
          <w:szCs w:val="20"/>
        </w:rPr>
        <w:t xml:space="preserve">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Pr="000020DB" w:rsidRDefault="00890909" w:rsidP="00676ACE">
    <w:pPr>
      <w:pStyle w:val="Nagwek"/>
      <w:rPr>
        <w:sz w:val="20"/>
        <w:szCs w:val="20"/>
      </w:rPr>
    </w:pPr>
    <w:r w:rsidRPr="000020DB">
      <w:rPr>
        <w:sz w:val="20"/>
        <w:szCs w:val="20"/>
      </w:rPr>
      <w:t xml:space="preserve">Dotyczy postępowania: </w:t>
    </w:r>
  </w:p>
  <w:p w:rsidR="000020DB" w:rsidRDefault="000020DB" w:rsidP="000020DB">
    <w:pPr>
      <w:pStyle w:val="Nagwek"/>
      <w:rPr>
        <w:b/>
        <w:bCs/>
        <w:sz w:val="22"/>
        <w:szCs w:val="22"/>
      </w:rPr>
    </w:pPr>
    <w:r w:rsidRPr="000020DB">
      <w:rPr>
        <w:b/>
        <w:bCs/>
        <w:sz w:val="22"/>
        <w:szCs w:val="22"/>
      </w:rPr>
      <w:t xml:space="preserve">Dostawa </w:t>
    </w:r>
    <w:proofErr w:type="spellStart"/>
    <w:r w:rsidRPr="000020DB">
      <w:rPr>
        <w:b/>
        <w:bCs/>
        <w:sz w:val="22"/>
        <w:szCs w:val="22"/>
      </w:rPr>
      <w:t>ureterorenoskopów</w:t>
    </w:r>
    <w:proofErr w:type="spellEnd"/>
    <w:r w:rsidRPr="000020DB">
      <w:rPr>
        <w:b/>
        <w:bCs/>
        <w:sz w:val="22"/>
        <w:szCs w:val="22"/>
      </w:rPr>
      <w:t xml:space="preserve"> giętkich cyfrowych - 40 szt. wraz z najmem jednostki sterującej</w:t>
    </w:r>
    <w:r w:rsidRPr="000020DB">
      <w:rPr>
        <w:sz w:val="22"/>
        <w:szCs w:val="22"/>
      </w:rPr>
      <w:t xml:space="preserve"> </w:t>
    </w:r>
    <w:r w:rsidRPr="000020DB">
      <w:rPr>
        <w:b/>
        <w:bCs/>
        <w:sz w:val="22"/>
        <w:szCs w:val="22"/>
      </w:rPr>
      <w:t>w okresie 12 miesięcy od daty zawarcia umowy</w:t>
    </w:r>
    <w:r w:rsidRPr="000020DB">
      <w:rPr>
        <w:b/>
        <w:bCs/>
        <w:sz w:val="22"/>
        <w:szCs w:val="22"/>
      </w:rPr>
      <w:t>.</w:t>
    </w:r>
  </w:p>
  <w:p w:rsidR="000020DB" w:rsidRPr="000020DB" w:rsidRDefault="000020DB" w:rsidP="000020DB">
    <w:pPr>
      <w:pStyle w:val="Nagwek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0020DB"/>
    <w:rsid w:val="0036305D"/>
    <w:rsid w:val="003C67D0"/>
    <w:rsid w:val="004E71EE"/>
    <w:rsid w:val="005C6BD3"/>
    <w:rsid w:val="00676ACE"/>
    <w:rsid w:val="0070788D"/>
    <w:rsid w:val="007756DD"/>
    <w:rsid w:val="007C298F"/>
    <w:rsid w:val="00890909"/>
    <w:rsid w:val="0093317E"/>
    <w:rsid w:val="00B77080"/>
    <w:rsid w:val="00C41E9A"/>
    <w:rsid w:val="00C96431"/>
    <w:rsid w:val="00CC576B"/>
    <w:rsid w:val="00D17B6B"/>
    <w:rsid w:val="00E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A5E716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Agnieszka Leśniewska</cp:lastModifiedBy>
  <cp:revision>16</cp:revision>
  <cp:lastPrinted>2025-03-19T07:53:00Z</cp:lastPrinted>
  <dcterms:created xsi:type="dcterms:W3CDTF">2024-03-13T13:22:00Z</dcterms:created>
  <dcterms:modified xsi:type="dcterms:W3CDTF">2025-03-19T11:27:00Z</dcterms:modified>
</cp:coreProperties>
</file>