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17BCDEBB" w:rsidR="00506B6A" w:rsidRPr="00E97C11" w:rsidRDefault="005D2D18"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3E14AC">
        <w:rPr>
          <w:rFonts w:asciiTheme="minorHAnsi" w:hAnsiTheme="minorHAnsi" w:cstheme="minorHAnsi"/>
          <w:b/>
          <w:sz w:val="36"/>
          <w:lang w:eastAsia="x-none"/>
        </w:rPr>
        <w:t>h</w:t>
      </w:r>
      <w:r w:rsidR="00691E90" w:rsidRPr="00691E90">
        <w:rPr>
          <w:rFonts w:asciiTheme="minorHAnsi" w:hAnsiTheme="minorHAnsi" w:cstheme="minorHAnsi"/>
          <w:b/>
          <w:sz w:val="36"/>
          <w:lang w:eastAsia="x-none"/>
        </w:rPr>
        <w:t>omogenizator</w:t>
      </w:r>
      <w:r w:rsidR="00691E90">
        <w:rPr>
          <w:rFonts w:asciiTheme="minorHAnsi" w:hAnsiTheme="minorHAnsi" w:cstheme="minorHAnsi"/>
          <w:b/>
          <w:sz w:val="36"/>
          <w:lang w:eastAsia="x-none"/>
        </w:rPr>
        <w:t>a</w:t>
      </w:r>
      <w:r w:rsidR="00691E90" w:rsidRPr="00691E90">
        <w:rPr>
          <w:rFonts w:asciiTheme="minorHAnsi" w:hAnsiTheme="minorHAnsi" w:cstheme="minorHAnsi"/>
          <w:b/>
          <w:sz w:val="36"/>
          <w:lang w:eastAsia="x-none"/>
        </w:rPr>
        <w:t xml:space="preserve"> mechaniczn</w:t>
      </w:r>
      <w:r w:rsidR="00691E90">
        <w:rPr>
          <w:rFonts w:asciiTheme="minorHAnsi" w:hAnsiTheme="minorHAnsi" w:cstheme="minorHAnsi"/>
          <w:b/>
          <w:sz w:val="36"/>
          <w:lang w:eastAsia="x-none"/>
        </w:rPr>
        <w:t>ego</w:t>
      </w:r>
      <w:r w:rsidR="00691E90" w:rsidRPr="00691E90">
        <w:rPr>
          <w:rFonts w:asciiTheme="minorHAnsi" w:hAnsiTheme="minorHAnsi" w:cstheme="minorHAnsi"/>
          <w:b/>
          <w:sz w:val="36"/>
          <w:lang w:eastAsia="x-none"/>
        </w:rPr>
        <w:t xml:space="preserve"> z końcówką homogenizującą i statywem do homogenizacji próbek mięsa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77F5145F" w:rsidR="00506B6A" w:rsidRPr="00EA06EF" w:rsidRDefault="00020EC6"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11.06.</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7476CC83" w:rsidR="00506B6A" w:rsidRPr="00E97C11" w:rsidRDefault="00020EC6"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11.06.</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64BB264F"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691E90" w:rsidRPr="00691E90">
        <w:rPr>
          <w:rFonts w:ascii="Calibri" w:hAnsi="Calibri" w:cs="Calibri"/>
          <w:b/>
          <w:color w:val="000000"/>
          <w:sz w:val="22"/>
          <w:szCs w:val="22"/>
        </w:rPr>
        <w:t xml:space="preserve">zakup </w:t>
      </w:r>
      <w:r w:rsidR="00B14DBB">
        <w:rPr>
          <w:rFonts w:ascii="Calibri" w:hAnsi="Calibri" w:cs="Calibri"/>
          <w:b/>
          <w:color w:val="000000"/>
          <w:sz w:val="22"/>
          <w:szCs w:val="22"/>
        </w:rPr>
        <w:t>h</w:t>
      </w:r>
      <w:bookmarkStart w:id="13" w:name="_GoBack"/>
      <w:bookmarkEnd w:id="13"/>
      <w:r w:rsidR="00691E90" w:rsidRPr="00691E90">
        <w:rPr>
          <w:rFonts w:ascii="Calibri" w:hAnsi="Calibri" w:cs="Calibri"/>
          <w:b/>
          <w:color w:val="000000"/>
          <w:sz w:val="22"/>
          <w:szCs w:val="22"/>
        </w:rPr>
        <w:t>omogenizatora mechanicznego z końcówką homogenizującą i statywem do homogenizacji próbek mięsa dla Instytutu Zootechniki – Państwowego Instytutu Badawczego</w:t>
      </w:r>
      <w:r w:rsidR="005D2D18">
        <w:rPr>
          <w:rFonts w:ascii="Calibri" w:hAnsi="Calibri" w:cs="Calibri"/>
          <w:b/>
          <w:bCs/>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57E9A9F5" w14:textId="48F2F65D" w:rsidR="00D21E64" w:rsidRPr="00FB32E7" w:rsidRDefault="00D21E64" w:rsidP="004849D8">
      <w:pPr>
        <w:numPr>
          <w:ilvl w:val="0"/>
          <w:numId w:val="11"/>
        </w:numPr>
        <w:ind w:left="426" w:hanging="426"/>
        <w:jc w:val="both"/>
        <w:rPr>
          <w:rFonts w:ascii="Calibri" w:hAnsi="Calibri" w:cs="Calibri"/>
          <w:color w:val="000000"/>
          <w:sz w:val="22"/>
          <w:szCs w:val="22"/>
        </w:rPr>
      </w:pPr>
      <w:r w:rsidRPr="002C6201">
        <w:rPr>
          <w:rFonts w:ascii="Calibri" w:hAnsi="Calibri" w:cs="Calibri"/>
          <w:color w:val="000000"/>
          <w:sz w:val="22"/>
          <w:szCs w:val="22"/>
        </w:rPr>
        <w:t xml:space="preserve">Kod CPV: </w:t>
      </w:r>
      <w:r w:rsidR="00D76A0B">
        <w:rPr>
          <w:rFonts w:ascii="Calibri" w:hAnsi="Calibri" w:cs="Calibri"/>
          <w:color w:val="000000"/>
          <w:sz w:val="22"/>
          <w:szCs w:val="22"/>
        </w:rPr>
        <w:t>38430000-8:</w:t>
      </w:r>
      <w:r w:rsidR="00691E90">
        <w:rPr>
          <w:rFonts w:ascii="Calibri" w:hAnsi="Calibri" w:cs="Calibri"/>
          <w:color w:val="000000"/>
          <w:sz w:val="22"/>
          <w:szCs w:val="22"/>
        </w:rPr>
        <w:t xml:space="preserve"> </w:t>
      </w:r>
      <w:r w:rsidR="00D76A0B">
        <w:rPr>
          <w:rFonts w:ascii="Calibri" w:hAnsi="Calibri" w:cs="Calibri"/>
          <w:color w:val="000000"/>
          <w:sz w:val="22"/>
          <w:szCs w:val="22"/>
        </w:rPr>
        <w:t>Aparatura do wykrywania i analizy</w:t>
      </w:r>
      <w:r w:rsidR="00B05CB5" w:rsidRPr="00FB32E7">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5"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w:t>
      </w:r>
      <w:r w:rsidRPr="00B826C9">
        <w:rPr>
          <w:rFonts w:ascii="Calibri" w:hAnsi="Calibri" w:cs="Calibri"/>
          <w:b/>
          <w:sz w:val="22"/>
          <w:szCs w:val="22"/>
        </w:rPr>
        <w:lastRenderedPageBreak/>
        <w:t>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75B46E67"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9C6B6B">
        <w:rPr>
          <w:rFonts w:ascii="Calibri" w:hAnsi="Calibri" w:cs="Calibri"/>
          <w:b/>
          <w:color w:val="000000"/>
          <w:sz w:val="22"/>
          <w:szCs w:val="22"/>
        </w:rPr>
        <w:t>6</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56780122" w14:textId="10C64779" w:rsidR="00791F3A" w:rsidRPr="00BA4F90" w:rsidRDefault="00B64767" w:rsidP="00791F3A">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91E90" w:rsidRPr="00691E90">
        <w:rPr>
          <w:rFonts w:ascii="Calibri" w:hAnsi="Calibri" w:cs="Calibri"/>
          <w:sz w:val="22"/>
          <w:szCs w:val="22"/>
        </w:rPr>
        <w:t>Zakład Doświadczalny Instytutu Zootechniki PIB w Pawłowicach, Stacja Kontroli Użytkowości Rzeźnej Trzody Chlewnej, 64-122 Pawłowice (koło Leszna), ul. Mielżyńskich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B14DBB"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B14DBB"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7EDB4833"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020EC6" w:rsidRPr="00020EC6">
        <w:rPr>
          <w:rFonts w:ascii="Calibri" w:hAnsi="Calibri" w:cs="Calibri"/>
          <w:b/>
          <w:color w:val="000000"/>
          <w:sz w:val="22"/>
          <w:szCs w:val="22"/>
        </w:rPr>
        <w:t>16.07</w:t>
      </w:r>
      <w:r w:rsidR="009D2940" w:rsidRPr="00020EC6">
        <w:rPr>
          <w:rFonts w:ascii="Calibri" w:hAnsi="Calibri" w:cs="Calibri"/>
          <w:b/>
          <w:color w:val="000000"/>
          <w:sz w:val="22"/>
          <w:szCs w:val="22"/>
        </w:rPr>
        <w:t>.</w:t>
      </w:r>
      <w:r w:rsidRPr="00020EC6">
        <w:rPr>
          <w:rFonts w:ascii="Calibri" w:hAnsi="Calibri" w:cs="Calibri"/>
          <w:b/>
          <w:color w:val="000000"/>
          <w:sz w:val="22"/>
          <w:szCs w:val="22"/>
        </w:rPr>
        <w:t>202</w:t>
      </w:r>
      <w:r w:rsidR="009A2155" w:rsidRPr="00020EC6">
        <w:rPr>
          <w:rFonts w:ascii="Calibri" w:hAnsi="Calibri" w:cs="Calibri"/>
          <w:b/>
          <w:color w:val="000000"/>
          <w:sz w:val="22"/>
          <w:szCs w:val="22"/>
        </w:rPr>
        <w:t>4</w:t>
      </w:r>
      <w:r w:rsidRPr="00020EC6">
        <w:rPr>
          <w:rFonts w:ascii="Calibri" w:hAnsi="Calibri" w:cs="Calibri"/>
          <w:color w:val="000000"/>
          <w:sz w:val="22"/>
          <w:szCs w:val="22"/>
        </w:rPr>
        <w:t xml:space="preserve"> </w:t>
      </w:r>
      <w:r w:rsidRPr="00020EC6">
        <w:rPr>
          <w:rFonts w:ascii="Calibri" w:hAnsi="Calibri" w:cs="Calibri"/>
          <w:b/>
          <w:color w:val="000000"/>
          <w:sz w:val="22"/>
          <w:szCs w:val="22"/>
        </w:rPr>
        <w:t xml:space="preserve">godz. </w:t>
      </w:r>
      <w:r w:rsidR="00020EC6" w:rsidRPr="00020EC6">
        <w:rPr>
          <w:rFonts w:ascii="Calibri" w:hAnsi="Calibri" w:cs="Calibri"/>
          <w:b/>
          <w:color w:val="000000"/>
          <w:sz w:val="22"/>
          <w:szCs w:val="22"/>
        </w:rPr>
        <w:t>09</w:t>
      </w:r>
      <w:r w:rsidRPr="00020EC6">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6B4785BD"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020EC6" w:rsidRPr="00020EC6">
        <w:rPr>
          <w:rFonts w:ascii="Calibri" w:hAnsi="Calibri" w:cs="Calibri"/>
          <w:b/>
          <w:color w:val="000000"/>
          <w:sz w:val="22"/>
          <w:szCs w:val="22"/>
        </w:rPr>
        <w:t>16.07</w:t>
      </w:r>
      <w:r w:rsidR="009A2155" w:rsidRPr="00020EC6">
        <w:rPr>
          <w:rFonts w:ascii="Calibri" w:hAnsi="Calibri" w:cs="Calibri"/>
          <w:b/>
          <w:color w:val="000000"/>
          <w:sz w:val="22"/>
          <w:szCs w:val="22"/>
        </w:rPr>
        <w:t>.2024</w:t>
      </w:r>
      <w:r w:rsidR="00DE6F89" w:rsidRPr="00020EC6">
        <w:rPr>
          <w:rFonts w:ascii="Calibri" w:hAnsi="Calibri" w:cs="Calibri"/>
          <w:color w:val="000000"/>
          <w:sz w:val="22"/>
          <w:szCs w:val="22"/>
        </w:rPr>
        <w:t xml:space="preserve"> </w:t>
      </w:r>
      <w:r w:rsidR="00DE6F89" w:rsidRPr="00020EC6">
        <w:rPr>
          <w:rFonts w:ascii="Calibri" w:hAnsi="Calibri" w:cs="Calibri"/>
          <w:b/>
          <w:color w:val="000000"/>
          <w:sz w:val="22"/>
          <w:szCs w:val="22"/>
        </w:rPr>
        <w:t xml:space="preserve">godz. </w:t>
      </w:r>
      <w:r w:rsidR="00020EC6" w:rsidRPr="00020EC6">
        <w:rPr>
          <w:rFonts w:ascii="Calibri" w:hAnsi="Calibri" w:cs="Calibri"/>
          <w:b/>
          <w:color w:val="000000"/>
          <w:sz w:val="22"/>
          <w:szCs w:val="22"/>
        </w:rPr>
        <w:t>09</w:t>
      </w:r>
      <w:r w:rsidR="00DE6F89" w:rsidRPr="00020EC6">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7BF0C32B"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D2940">
        <w:rPr>
          <w:rFonts w:ascii="Calibri" w:hAnsi="Calibri" w:cs="Calibri"/>
          <w:bCs/>
          <w:sz w:val="22"/>
          <w:szCs w:val="22"/>
        </w:rPr>
        <w:t xml:space="preserve">dnia </w:t>
      </w:r>
      <w:r w:rsidR="00020EC6" w:rsidRPr="00020EC6">
        <w:rPr>
          <w:rFonts w:ascii="Calibri" w:hAnsi="Calibri" w:cs="Calibri"/>
          <w:b/>
          <w:bCs/>
          <w:sz w:val="22"/>
          <w:szCs w:val="22"/>
        </w:rPr>
        <w:t>13.10</w:t>
      </w:r>
      <w:r w:rsidR="009D2940" w:rsidRPr="00020EC6">
        <w:rPr>
          <w:rFonts w:ascii="Calibri" w:hAnsi="Calibri" w:cs="Calibri"/>
          <w:b/>
          <w:bCs/>
          <w:sz w:val="22"/>
          <w:szCs w:val="22"/>
        </w:rPr>
        <w:t>.</w:t>
      </w:r>
      <w:r w:rsidR="0023419D" w:rsidRPr="00020EC6">
        <w:rPr>
          <w:rFonts w:ascii="Calibri" w:hAnsi="Calibri" w:cs="Calibri"/>
          <w:b/>
          <w:bCs/>
          <w:sz w:val="22"/>
          <w:szCs w:val="22"/>
        </w:rPr>
        <w:t>202</w:t>
      </w:r>
      <w:r w:rsidR="009A2155" w:rsidRPr="00020EC6">
        <w:rPr>
          <w:rFonts w:ascii="Calibri" w:hAnsi="Calibri" w:cs="Calibri"/>
          <w:b/>
          <w:bCs/>
          <w:sz w:val="22"/>
          <w:szCs w:val="22"/>
        </w:rPr>
        <w:t>4</w:t>
      </w:r>
      <w:r w:rsidR="0023419D" w:rsidRPr="009D2940">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3CF527D3" w14:textId="542F5C5C" w:rsidR="00691E90" w:rsidRDefault="00691E90" w:rsidP="00691E90">
      <w:pPr>
        <w:widowControl w:val="0"/>
        <w:suppressAutoHyphens/>
        <w:autoSpaceDE w:val="0"/>
        <w:autoSpaceDN w:val="0"/>
        <w:jc w:val="both"/>
        <w:textAlignment w:val="baseline"/>
        <w:rPr>
          <w:rFonts w:ascii="Arial Narrow" w:hAnsi="Arial Narrow"/>
          <w:b/>
          <w:bCs/>
          <w:sz w:val="22"/>
          <w:szCs w:val="22"/>
          <w:lang w:bidi="pl-PL"/>
        </w:rPr>
      </w:pPr>
    </w:p>
    <w:p w14:paraId="7A37A3F6" w14:textId="77777777" w:rsidR="009C6B6B" w:rsidRPr="00691E90" w:rsidRDefault="009C6B6B" w:rsidP="009C6B6B">
      <w:pPr>
        <w:widowControl w:val="0"/>
        <w:suppressAutoHyphens/>
        <w:autoSpaceDE w:val="0"/>
        <w:autoSpaceDN w:val="0"/>
        <w:jc w:val="both"/>
        <w:textAlignment w:val="baseline"/>
        <w:rPr>
          <w:rFonts w:ascii="Arial Narrow" w:hAnsi="Arial Narrow"/>
          <w:b/>
          <w:bCs/>
          <w:sz w:val="22"/>
          <w:szCs w:val="22"/>
          <w:lang w:bidi="pl-PL"/>
        </w:rPr>
      </w:pPr>
      <w:r w:rsidRPr="00691E90">
        <w:rPr>
          <w:rFonts w:ascii="Arial Narrow" w:hAnsi="Arial Narrow" w:cs="Arial"/>
          <w:b/>
          <w:sz w:val="22"/>
          <w:szCs w:val="22"/>
          <w:lang w:bidi="pl-PL"/>
        </w:rPr>
        <w:t>Homogenizator mechaniczny z końcówką homogenizującą i statywem do homogenizacji próbek mięsa</w:t>
      </w:r>
      <w:r w:rsidRPr="00691E90">
        <w:rPr>
          <w:rFonts w:ascii="Arial Narrow" w:eastAsia="Calibri" w:hAnsi="Arial Narrow" w:cs="Calibri"/>
          <w:b/>
          <w:sz w:val="22"/>
          <w:szCs w:val="22"/>
          <w:lang w:eastAsia="en-US" w:bidi="pl-PL"/>
        </w:rPr>
        <w:t xml:space="preserve"> </w:t>
      </w:r>
      <w:r w:rsidRPr="00691E90">
        <w:rPr>
          <w:rFonts w:ascii="Arial Narrow" w:hAnsi="Arial Narrow"/>
          <w:b/>
          <w:bCs/>
          <w:sz w:val="22"/>
          <w:szCs w:val="22"/>
          <w:lang w:bidi="pl-PL"/>
        </w:rPr>
        <w:t>- 1 sztuka</w:t>
      </w:r>
    </w:p>
    <w:p w14:paraId="439A0117" w14:textId="77777777" w:rsidR="009C6B6B" w:rsidRPr="00691E90" w:rsidRDefault="009C6B6B" w:rsidP="009C6B6B">
      <w:pPr>
        <w:widowControl w:val="0"/>
        <w:suppressAutoHyphens/>
        <w:autoSpaceDE w:val="0"/>
        <w:autoSpaceDN w:val="0"/>
        <w:jc w:val="both"/>
        <w:textAlignment w:val="baseline"/>
        <w:rPr>
          <w:rFonts w:ascii="Arial Narrow" w:hAnsi="Arial Narrow" w:cs="Calibri"/>
          <w:bCs/>
          <w:sz w:val="22"/>
          <w:szCs w:val="22"/>
          <w:lang w:bidi="pl-PL"/>
        </w:rPr>
      </w:pPr>
    </w:p>
    <w:p w14:paraId="0628986A" w14:textId="77777777" w:rsidR="009C6B6B" w:rsidRPr="00691E90" w:rsidRDefault="009C6B6B" w:rsidP="009C6B6B">
      <w:pPr>
        <w:rPr>
          <w:rFonts w:ascii="Arial Narrow" w:eastAsiaTheme="minorHAnsi" w:hAnsi="Arial Narrow" w:cs="Calibri"/>
          <w:b/>
          <w:bCs/>
          <w:sz w:val="22"/>
          <w:u w:val="single"/>
          <w:lang w:eastAsia="en-US"/>
        </w:rPr>
      </w:pPr>
      <w:r w:rsidRPr="00691E90">
        <w:rPr>
          <w:rFonts w:ascii="Arial Narrow" w:eastAsiaTheme="minorHAnsi" w:hAnsi="Arial Narrow" w:cs="Calibri"/>
          <w:b/>
          <w:bCs/>
          <w:sz w:val="22"/>
          <w:u w:val="single"/>
          <w:lang w:eastAsia="en-US"/>
        </w:rPr>
        <w:t xml:space="preserve">1. Homogenizator musi być: </w:t>
      </w:r>
    </w:p>
    <w:p w14:paraId="5E6BD1CE" w14:textId="77777777" w:rsidR="009C6B6B" w:rsidRPr="00691E90" w:rsidRDefault="009C6B6B" w:rsidP="009C6B6B">
      <w:pPr>
        <w:widowControl w:val="0"/>
        <w:suppressAutoHyphens/>
        <w:autoSpaceDE w:val="0"/>
        <w:autoSpaceDN w:val="0"/>
        <w:spacing w:before="120"/>
        <w:jc w:val="both"/>
        <w:textAlignment w:val="baseline"/>
        <w:rPr>
          <w:rFonts w:ascii="Arial Narrow" w:hAnsi="Arial Narrow" w:cs="Calibri"/>
          <w:bCs/>
          <w:sz w:val="22"/>
          <w:lang w:bidi="pl-PL"/>
        </w:rPr>
      </w:pPr>
      <w:bookmarkStart w:id="63" w:name="_Hlk156805944"/>
      <w:r w:rsidRPr="00691E90">
        <w:rPr>
          <w:rFonts w:ascii="Arial Narrow" w:hAnsi="Arial Narrow" w:cs="Calibri"/>
          <w:bCs/>
          <w:sz w:val="22"/>
          <w:lang w:bidi="pl-PL"/>
        </w:rPr>
        <w:t>1.1. fabrycznie nowy;</w:t>
      </w:r>
    </w:p>
    <w:p w14:paraId="695CA79F" w14:textId="77777777" w:rsidR="009C6B6B" w:rsidRPr="00691E90" w:rsidRDefault="009C6B6B" w:rsidP="009C6B6B">
      <w:pPr>
        <w:widowControl w:val="0"/>
        <w:suppressAutoHyphens/>
        <w:autoSpaceDE w:val="0"/>
        <w:autoSpaceDN w:val="0"/>
        <w:jc w:val="both"/>
        <w:textAlignment w:val="baseline"/>
        <w:rPr>
          <w:rFonts w:ascii="Arial Narrow" w:hAnsi="Arial Narrow" w:cs="Calibri"/>
          <w:bCs/>
          <w:sz w:val="22"/>
          <w:lang w:bidi="pl-PL"/>
        </w:rPr>
      </w:pPr>
      <w:r w:rsidRPr="00691E90">
        <w:rPr>
          <w:rFonts w:ascii="Arial Narrow" w:hAnsi="Arial Narrow" w:cs="Calibri"/>
          <w:bCs/>
          <w:sz w:val="22"/>
          <w:lang w:bidi="pl-PL"/>
        </w:rPr>
        <w:t>1.2. nieuszkodzony mechanicznie i elektronicznie;</w:t>
      </w:r>
    </w:p>
    <w:p w14:paraId="22976C29" w14:textId="77777777" w:rsidR="009C6B6B" w:rsidRPr="00691E90" w:rsidRDefault="009C6B6B" w:rsidP="009C6B6B">
      <w:pPr>
        <w:widowControl w:val="0"/>
        <w:suppressAutoHyphens/>
        <w:autoSpaceDE w:val="0"/>
        <w:autoSpaceDN w:val="0"/>
        <w:jc w:val="both"/>
        <w:textAlignment w:val="baseline"/>
        <w:rPr>
          <w:rFonts w:ascii="Arial Narrow" w:hAnsi="Arial Narrow" w:cs="Calibri"/>
          <w:bCs/>
          <w:sz w:val="22"/>
          <w:lang w:bidi="pl-PL"/>
        </w:rPr>
      </w:pPr>
      <w:r w:rsidRPr="00691E90">
        <w:rPr>
          <w:rFonts w:ascii="Arial Narrow" w:hAnsi="Arial Narrow" w:cs="Calibri"/>
          <w:bCs/>
          <w:sz w:val="22"/>
          <w:lang w:bidi="pl-PL"/>
        </w:rPr>
        <w:t>1.3. wolny od wad fizycznych i prawnych;</w:t>
      </w:r>
    </w:p>
    <w:p w14:paraId="261D1BDD" w14:textId="77777777" w:rsidR="009C6B6B" w:rsidRPr="00691E90" w:rsidRDefault="009C6B6B" w:rsidP="009C6B6B">
      <w:pPr>
        <w:widowControl w:val="0"/>
        <w:suppressAutoHyphens/>
        <w:autoSpaceDE w:val="0"/>
        <w:autoSpaceDN w:val="0"/>
        <w:jc w:val="both"/>
        <w:textAlignment w:val="baseline"/>
        <w:rPr>
          <w:rFonts w:ascii="Arial Narrow" w:hAnsi="Arial Narrow" w:cs="Calibri"/>
          <w:bCs/>
          <w:sz w:val="22"/>
          <w:lang w:bidi="pl-PL"/>
        </w:rPr>
      </w:pPr>
      <w:r w:rsidRPr="00691E90">
        <w:rPr>
          <w:rFonts w:ascii="Arial Narrow" w:hAnsi="Arial Narrow" w:cs="Calibri"/>
          <w:bCs/>
          <w:sz w:val="22"/>
          <w:lang w:bidi="pl-PL"/>
        </w:rPr>
        <w:t>1.4. wyprodukowany nie wcześniej niż do 12 m-</w:t>
      </w:r>
      <w:proofErr w:type="spellStart"/>
      <w:r w:rsidRPr="00691E90">
        <w:rPr>
          <w:rFonts w:ascii="Arial Narrow" w:hAnsi="Arial Narrow" w:cs="Calibri"/>
          <w:bCs/>
          <w:sz w:val="22"/>
          <w:lang w:bidi="pl-PL"/>
        </w:rPr>
        <w:t>cy</w:t>
      </w:r>
      <w:proofErr w:type="spellEnd"/>
      <w:r w:rsidRPr="00691E90">
        <w:rPr>
          <w:rFonts w:ascii="Arial Narrow" w:hAnsi="Arial Narrow" w:cs="Calibri"/>
          <w:bCs/>
          <w:sz w:val="22"/>
          <w:lang w:bidi="pl-PL"/>
        </w:rPr>
        <w:t xml:space="preserve"> przed datą dostawy;</w:t>
      </w:r>
    </w:p>
    <w:p w14:paraId="45C2C540" w14:textId="77777777" w:rsidR="009C6B6B" w:rsidRPr="00691E90" w:rsidRDefault="009C6B6B" w:rsidP="009C6B6B">
      <w:pPr>
        <w:widowControl w:val="0"/>
        <w:suppressAutoHyphens/>
        <w:autoSpaceDE w:val="0"/>
        <w:autoSpaceDN w:val="0"/>
        <w:jc w:val="both"/>
        <w:textAlignment w:val="baseline"/>
        <w:rPr>
          <w:rFonts w:ascii="Arial Narrow" w:hAnsi="Arial Narrow" w:cs="Calibri"/>
          <w:bCs/>
          <w:sz w:val="22"/>
          <w:lang w:bidi="pl-PL"/>
        </w:rPr>
      </w:pPr>
      <w:r w:rsidRPr="00691E90">
        <w:rPr>
          <w:rFonts w:ascii="Arial Narrow" w:hAnsi="Arial Narrow" w:cs="Calibri"/>
          <w:bCs/>
          <w:sz w:val="22"/>
          <w:lang w:bidi="pl-PL"/>
        </w:rPr>
        <w:t>1.5. kompatybilny z polską siecią elektryczną (wtyczki);</w:t>
      </w:r>
    </w:p>
    <w:bookmarkEnd w:id="63"/>
    <w:p w14:paraId="5C160B87" w14:textId="77777777" w:rsidR="009C6B6B" w:rsidRDefault="009C6B6B" w:rsidP="009C6B6B">
      <w:pPr>
        <w:widowControl w:val="0"/>
        <w:suppressAutoHyphens/>
        <w:autoSpaceDE w:val="0"/>
        <w:autoSpaceDN w:val="0"/>
        <w:jc w:val="both"/>
        <w:textAlignment w:val="baseline"/>
        <w:rPr>
          <w:rFonts w:ascii="Arial Narrow" w:hAnsi="Arial Narrow" w:cs="Calibri"/>
          <w:bCs/>
          <w:sz w:val="22"/>
          <w:lang w:bidi="pl-PL"/>
        </w:rPr>
      </w:pPr>
    </w:p>
    <w:p w14:paraId="54C52DBB" w14:textId="77777777" w:rsidR="009C6B6B" w:rsidRPr="00691E90" w:rsidRDefault="009C6B6B" w:rsidP="009C6B6B">
      <w:pPr>
        <w:widowControl w:val="0"/>
        <w:suppressAutoHyphens/>
        <w:autoSpaceDE w:val="0"/>
        <w:autoSpaceDN w:val="0"/>
        <w:jc w:val="both"/>
        <w:textAlignment w:val="baseline"/>
        <w:rPr>
          <w:rFonts w:ascii="Arial Narrow" w:hAnsi="Arial Narrow" w:cs="Calibri"/>
          <w:bCs/>
          <w:sz w:val="22"/>
          <w:lang w:bidi="pl-PL"/>
        </w:rPr>
      </w:pPr>
    </w:p>
    <w:p w14:paraId="2B784A28" w14:textId="77777777" w:rsidR="009C6B6B" w:rsidRPr="00691E90" w:rsidRDefault="009C6B6B" w:rsidP="009C6B6B">
      <w:pPr>
        <w:rPr>
          <w:rFonts w:ascii="Arial Narrow" w:eastAsiaTheme="minorHAnsi" w:hAnsi="Arial Narrow" w:cs="Calibri"/>
          <w:b/>
          <w:bCs/>
          <w:sz w:val="22"/>
          <w:u w:val="single"/>
          <w:lang w:eastAsia="en-US"/>
        </w:rPr>
      </w:pPr>
      <w:r w:rsidRPr="00691E90">
        <w:rPr>
          <w:rFonts w:ascii="Arial Narrow" w:eastAsiaTheme="minorHAnsi" w:hAnsi="Arial Narrow" w:cs="Calibri"/>
          <w:b/>
          <w:bCs/>
          <w:sz w:val="22"/>
          <w:u w:val="single"/>
          <w:lang w:eastAsia="en-US"/>
        </w:rPr>
        <w:t>2. Homogenizator musi posiadać następujące elementy, cechy, funkcje:</w:t>
      </w:r>
    </w:p>
    <w:p w14:paraId="40C1B799" w14:textId="77777777" w:rsidR="009C6B6B" w:rsidRPr="00691E90" w:rsidRDefault="009C6B6B" w:rsidP="009C6B6B">
      <w:pPr>
        <w:autoSpaceDE w:val="0"/>
        <w:autoSpaceDN w:val="0"/>
        <w:adjustRightInd w:val="0"/>
        <w:spacing w:before="120"/>
        <w:rPr>
          <w:rFonts w:ascii="Arial Narrow" w:eastAsiaTheme="minorHAnsi" w:hAnsi="Arial Narrow" w:cs="Arial"/>
          <w:sz w:val="22"/>
          <w:szCs w:val="22"/>
          <w:lang w:eastAsia="en-US"/>
        </w:rPr>
      </w:pPr>
      <w:r w:rsidRPr="00691E90">
        <w:rPr>
          <w:rFonts w:ascii="Arial Narrow" w:eastAsiaTheme="minorHAnsi" w:hAnsi="Arial Narrow" w:cs="Arial"/>
          <w:sz w:val="22"/>
          <w:szCs w:val="22"/>
          <w:lang w:eastAsia="en-US"/>
        </w:rPr>
        <w:t>2.1. Homogenizator musi być w pełni wyposażony do użytku (jednostka napędowa z statywem i akcesoriami)</w:t>
      </w:r>
    </w:p>
    <w:p w14:paraId="62AD44F8" w14:textId="77777777" w:rsidR="009C6B6B" w:rsidRPr="00691E90" w:rsidRDefault="009C6B6B" w:rsidP="009C6B6B">
      <w:pPr>
        <w:autoSpaceDE w:val="0"/>
        <w:autoSpaceDN w:val="0"/>
        <w:adjustRightInd w:val="0"/>
        <w:ind w:left="142"/>
        <w:rPr>
          <w:rFonts w:ascii="Arial Narrow" w:eastAsiaTheme="minorHAnsi" w:hAnsi="Arial Narrow" w:cs="Arial"/>
          <w:sz w:val="22"/>
          <w:szCs w:val="22"/>
          <w:lang w:eastAsia="en-US"/>
        </w:rPr>
      </w:pPr>
      <w:r w:rsidRPr="00691E90">
        <w:rPr>
          <w:rFonts w:ascii="Arial Narrow" w:eastAsiaTheme="minorHAnsi" w:hAnsi="Arial Narrow" w:cs="Arial"/>
          <w:sz w:val="22"/>
          <w:szCs w:val="22"/>
          <w:lang w:eastAsia="en-US"/>
        </w:rPr>
        <w:t>a)  Jednostka napędowa:</w:t>
      </w:r>
    </w:p>
    <w:p w14:paraId="2C3BB683" w14:textId="77777777" w:rsidR="009C6B6B" w:rsidRPr="00691E90" w:rsidRDefault="009C6B6B" w:rsidP="009C6B6B">
      <w:pPr>
        <w:autoSpaceDE w:val="0"/>
        <w:autoSpaceDN w:val="0"/>
        <w:adjustRightInd w:val="0"/>
        <w:ind w:left="284"/>
        <w:rPr>
          <w:rFonts w:ascii="Arial Narrow" w:eastAsiaTheme="minorHAnsi" w:hAnsi="Arial Narrow" w:cs="Arial"/>
          <w:sz w:val="22"/>
          <w:szCs w:val="22"/>
          <w:lang w:eastAsia="en-US"/>
        </w:rPr>
      </w:pPr>
      <w:r w:rsidRPr="00691E90">
        <w:rPr>
          <w:rFonts w:ascii="Arial Narrow" w:eastAsiaTheme="minorHAnsi" w:hAnsi="Arial Narrow" w:cs="Arial"/>
          <w:sz w:val="22"/>
          <w:szCs w:val="22"/>
          <w:lang w:eastAsia="en-US"/>
        </w:rPr>
        <w:t>- obj</w:t>
      </w:r>
      <w:r w:rsidRPr="00691E90">
        <w:rPr>
          <w:rFonts w:ascii="Arial Narrow" w:eastAsiaTheme="minorHAnsi" w:hAnsi="Arial Narrow" w:cs="Myriad Pro"/>
          <w:sz w:val="22"/>
          <w:szCs w:val="22"/>
          <w:lang w:eastAsia="en-US"/>
        </w:rPr>
        <w:t>ę</w:t>
      </w:r>
      <w:r w:rsidRPr="00691E90">
        <w:rPr>
          <w:rFonts w:ascii="Arial Narrow" w:eastAsiaTheme="minorHAnsi" w:hAnsi="Arial Narrow" w:cs="Arial"/>
          <w:sz w:val="22"/>
          <w:szCs w:val="22"/>
          <w:lang w:eastAsia="en-US"/>
        </w:rPr>
        <w:t>to</w:t>
      </w:r>
      <w:r w:rsidRPr="00691E90">
        <w:rPr>
          <w:rFonts w:ascii="Arial Narrow" w:eastAsiaTheme="minorHAnsi" w:hAnsi="Arial Narrow" w:cs="Myriad Pro"/>
          <w:sz w:val="22"/>
          <w:szCs w:val="22"/>
          <w:lang w:eastAsia="en-US"/>
        </w:rPr>
        <w:t xml:space="preserve">ść </w:t>
      </w:r>
      <w:r w:rsidRPr="00691E90">
        <w:rPr>
          <w:rFonts w:ascii="Arial Narrow" w:eastAsiaTheme="minorHAnsi" w:hAnsi="Arial Narrow" w:cs="Arial"/>
          <w:sz w:val="22"/>
          <w:szCs w:val="22"/>
          <w:lang w:eastAsia="en-US"/>
        </w:rPr>
        <w:t>H</w:t>
      </w:r>
      <w:r w:rsidRPr="00691E90">
        <w:rPr>
          <w:rFonts w:ascii="Cambria Math" w:eastAsiaTheme="minorHAnsi" w:hAnsi="Cambria Math" w:cs="Cambria Math"/>
          <w:sz w:val="22"/>
          <w:szCs w:val="22"/>
          <w:lang w:eastAsia="en-US"/>
        </w:rPr>
        <w:t>₂</w:t>
      </w:r>
      <w:r w:rsidRPr="00691E90">
        <w:rPr>
          <w:rFonts w:ascii="Arial Narrow" w:eastAsiaTheme="minorHAnsi" w:hAnsi="Arial Narrow" w:cs="Arial"/>
          <w:sz w:val="22"/>
          <w:szCs w:val="22"/>
          <w:lang w:eastAsia="en-US"/>
        </w:rPr>
        <w:t xml:space="preserve">O: min. 0,05 – max. 2500 ml, </w:t>
      </w:r>
    </w:p>
    <w:p w14:paraId="09D57FF5" w14:textId="77777777" w:rsidR="009C6B6B" w:rsidRPr="00691E90" w:rsidRDefault="009C6B6B" w:rsidP="009C6B6B">
      <w:pPr>
        <w:autoSpaceDE w:val="0"/>
        <w:autoSpaceDN w:val="0"/>
        <w:adjustRightInd w:val="0"/>
        <w:ind w:left="284"/>
        <w:rPr>
          <w:rFonts w:ascii="Arial Narrow" w:eastAsia="Adobe Myungjo Std M" w:hAnsi="Arial Narrow" w:cs="Arial"/>
          <w:sz w:val="22"/>
          <w:szCs w:val="22"/>
          <w:lang w:eastAsia="en-US"/>
        </w:rPr>
      </w:pPr>
      <w:r w:rsidRPr="00691E90">
        <w:rPr>
          <w:rFonts w:ascii="Arial Narrow" w:eastAsiaTheme="minorHAnsi" w:hAnsi="Arial Narrow" w:cs="Arial"/>
          <w:sz w:val="22"/>
          <w:szCs w:val="22"/>
          <w:lang w:eastAsia="en-US"/>
        </w:rPr>
        <w:t>- zakres pr</w:t>
      </w:r>
      <w:r w:rsidRPr="00691E90">
        <w:rPr>
          <w:rFonts w:ascii="Arial Narrow" w:eastAsiaTheme="minorHAnsi" w:hAnsi="Arial Narrow" w:cs="Myriad Pro"/>
          <w:sz w:val="22"/>
          <w:szCs w:val="22"/>
          <w:lang w:eastAsia="en-US"/>
        </w:rPr>
        <w:t>ę</w:t>
      </w:r>
      <w:r w:rsidRPr="00691E90">
        <w:rPr>
          <w:rFonts w:ascii="Arial Narrow" w:eastAsiaTheme="minorHAnsi" w:hAnsi="Arial Narrow" w:cs="Arial"/>
          <w:sz w:val="22"/>
          <w:szCs w:val="22"/>
          <w:lang w:eastAsia="en-US"/>
        </w:rPr>
        <w:t>dko</w:t>
      </w:r>
      <w:r w:rsidRPr="00691E90">
        <w:rPr>
          <w:rFonts w:ascii="Arial Narrow" w:eastAsiaTheme="minorHAnsi" w:hAnsi="Arial Narrow" w:cs="Myriad Pro"/>
          <w:sz w:val="22"/>
          <w:szCs w:val="22"/>
          <w:lang w:eastAsia="en-US"/>
        </w:rPr>
        <w:t>ś</w:t>
      </w:r>
      <w:r w:rsidRPr="00691E90">
        <w:rPr>
          <w:rFonts w:ascii="Arial Narrow" w:eastAsiaTheme="minorHAnsi" w:hAnsi="Arial Narrow" w:cs="Arial"/>
          <w:sz w:val="22"/>
          <w:szCs w:val="22"/>
          <w:lang w:eastAsia="en-US"/>
        </w:rPr>
        <w:t xml:space="preserve">ci: </w:t>
      </w:r>
      <w:r>
        <w:rPr>
          <w:rFonts w:ascii="Arial Narrow" w:eastAsiaTheme="minorHAnsi" w:hAnsi="Arial Narrow" w:cs="Arial"/>
          <w:sz w:val="22"/>
          <w:szCs w:val="22"/>
          <w:lang w:eastAsia="en-US"/>
        </w:rPr>
        <w:t xml:space="preserve">co najmniej od </w:t>
      </w:r>
      <w:r w:rsidRPr="00691E90">
        <w:rPr>
          <w:rFonts w:ascii="Arial Narrow" w:eastAsiaTheme="minorHAnsi" w:hAnsi="Arial Narrow" w:cs="Arial"/>
          <w:sz w:val="22"/>
          <w:szCs w:val="22"/>
          <w:lang w:eastAsia="en-US"/>
        </w:rPr>
        <w:t xml:space="preserve">500 </w:t>
      </w:r>
      <w:r>
        <w:rPr>
          <w:rFonts w:ascii="Arial Narrow" w:eastAsiaTheme="minorHAnsi" w:hAnsi="Arial Narrow" w:cs="Arial"/>
          <w:sz w:val="22"/>
          <w:szCs w:val="22"/>
          <w:lang w:eastAsia="en-US"/>
        </w:rPr>
        <w:t>do</w:t>
      </w:r>
      <w:r w:rsidRPr="00691E90">
        <w:rPr>
          <w:rFonts w:ascii="Arial Narrow" w:eastAsiaTheme="minorHAnsi" w:hAnsi="Arial Narrow" w:cs="Arial"/>
          <w:sz w:val="22"/>
          <w:szCs w:val="22"/>
          <w:lang w:eastAsia="en-US"/>
        </w:rPr>
        <w:t xml:space="preserve"> 30000 </w:t>
      </w:r>
      <w:proofErr w:type="spellStart"/>
      <w:r w:rsidRPr="00691E90">
        <w:rPr>
          <w:rFonts w:ascii="Arial Narrow" w:eastAsiaTheme="minorHAnsi" w:hAnsi="Arial Narrow" w:cs="Arial"/>
          <w:sz w:val="22"/>
          <w:szCs w:val="22"/>
          <w:lang w:eastAsia="en-US"/>
        </w:rPr>
        <w:t>rpm</w:t>
      </w:r>
      <w:proofErr w:type="spellEnd"/>
    </w:p>
    <w:p w14:paraId="5E9A8E9A" w14:textId="77777777" w:rsidR="009C6B6B" w:rsidRPr="00691E90" w:rsidRDefault="009C6B6B" w:rsidP="009C6B6B">
      <w:pPr>
        <w:autoSpaceDE w:val="0"/>
        <w:autoSpaceDN w:val="0"/>
        <w:adjustRightInd w:val="0"/>
        <w:ind w:left="284"/>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 łatwa obsługa dzięki wyłącznikowi i regulacji prędkości</w:t>
      </w:r>
    </w:p>
    <w:p w14:paraId="6A5D976A" w14:textId="77777777" w:rsidR="009C6B6B" w:rsidRPr="00691E90" w:rsidRDefault="009C6B6B" w:rsidP="009C6B6B">
      <w:pPr>
        <w:autoSpaceDE w:val="0"/>
        <w:autoSpaceDN w:val="0"/>
        <w:adjustRightInd w:val="0"/>
        <w:ind w:left="284"/>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 stabilność prędkości nawet przy zmiennej lepkości</w:t>
      </w:r>
    </w:p>
    <w:p w14:paraId="2386A5CF" w14:textId="77777777" w:rsidR="009C6B6B" w:rsidRPr="00691E90" w:rsidRDefault="009C6B6B" w:rsidP="009C6B6B">
      <w:pPr>
        <w:autoSpaceDE w:val="0"/>
        <w:autoSpaceDN w:val="0"/>
        <w:adjustRightInd w:val="0"/>
        <w:ind w:left="284"/>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 xml:space="preserve">- szybka zmiana końcówki homogenizującej za pomocą złącza </w:t>
      </w:r>
    </w:p>
    <w:p w14:paraId="7F93CA0A" w14:textId="77777777" w:rsidR="009C6B6B" w:rsidRPr="00691E90" w:rsidRDefault="009C6B6B" w:rsidP="009C6B6B">
      <w:pPr>
        <w:autoSpaceDE w:val="0"/>
        <w:autoSpaceDN w:val="0"/>
        <w:adjustRightInd w:val="0"/>
        <w:ind w:left="142"/>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b)  Końcówka/-ki homogenizująca/-ce:</w:t>
      </w:r>
    </w:p>
    <w:p w14:paraId="63BAEBA6" w14:textId="77777777" w:rsidR="009C6B6B" w:rsidRPr="00691E90" w:rsidRDefault="009C6B6B" w:rsidP="009C6B6B">
      <w:pPr>
        <w:autoSpaceDE w:val="0"/>
        <w:autoSpaceDN w:val="0"/>
        <w:adjustRightInd w:val="0"/>
        <w:ind w:left="284"/>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 przystosowana do rozpraszania próbek włóknistych, stałych (kawałków mięsa)</w:t>
      </w:r>
    </w:p>
    <w:p w14:paraId="14EF2FA0" w14:textId="77777777" w:rsidR="009C6B6B" w:rsidRPr="00691E90" w:rsidRDefault="009C6B6B" w:rsidP="009C6B6B">
      <w:pPr>
        <w:autoSpaceDE w:val="0"/>
        <w:autoSpaceDN w:val="0"/>
        <w:adjustRightInd w:val="0"/>
        <w:ind w:left="284"/>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 xml:space="preserve">- konstrukcja zapobiegająca zatykaniu się wirnika </w:t>
      </w:r>
    </w:p>
    <w:p w14:paraId="3702CB51" w14:textId="77777777" w:rsidR="009C6B6B" w:rsidRPr="00691E90" w:rsidRDefault="009C6B6B" w:rsidP="009C6B6B">
      <w:pPr>
        <w:autoSpaceDE w:val="0"/>
        <w:autoSpaceDN w:val="0"/>
        <w:adjustRightInd w:val="0"/>
        <w:ind w:left="284"/>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 pojemności robocza od min.20 ml do max. 2000 ml</w:t>
      </w:r>
    </w:p>
    <w:p w14:paraId="013EB321" w14:textId="77777777" w:rsidR="009C6B6B" w:rsidRPr="00691E90" w:rsidRDefault="009C6B6B" w:rsidP="009C6B6B">
      <w:pPr>
        <w:tabs>
          <w:tab w:val="left" w:pos="3108"/>
        </w:tabs>
        <w:autoSpaceDE w:val="0"/>
        <w:autoSpaceDN w:val="0"/>
        <w:adjustRightInd w:val="0"/>
        <w:ind w:left="284"/>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 łatwe czyszczenie</w:t>
      </w:r>
      <w:r w:rsidRPr="00691E90">
        <w:rPr>
          <w:rFonts w:ascii="Arial Narrow" w:eastAsia="Adobe Myungjo Std M" w:hAnsi="Arial Narrow" w:cs="Arial"/>
          <w:sz w:val="22"/>
          <w:szCs w:val="22"/>
          <w:lang w:eastAsia="en-US"/>
        </w:rPr>
        <w:tab/>
      </w:r>
    </w:p>
    <w:p w14:paraId="5D6A9E27" w14:textId="77777777" w:rsidR="009C6B6B" w:rsidRPr="00691E90" w:rsidRDefault="009C6B6B" w:rsidP="009C6B6B">
      <w:pPr>
        <w:tabs>
          <w:tab w:val="left" w:pos="3108"/>
        </w:tabs>
        <w:autoSpaceDE w:val="0"/>
        <w:autoSpaceDN w:val="0"/>
        <w:adjustRightInd w:val="0"/>
        <w:ind w:left="284"/>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 dostępność innych końcówek dedykowanych do oferowanego urządzenia</w:t>
      </w:r>
    </w:p>
    <w:p w14:paraId="5E421B9A" w14:textId="77777777" w:rsidR="009C6B6B" w:rsidRPr="00691E90" w:rsidRDefault="009C6B6B" w:rsidP="009C6B6B">
      <w:pPr>
        <w:tabs>
          <w:tab w:val="left" w:pos="3108"/>
        </w:tabs>
        <w:autoSpaceDE w:val="0"/>
        <w:autoSpaceDN w:val="0"/>
        <w:adjustRightInd w:val="0"/>
        <w:ind w:left="142"/>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c)  Statyw z uchwytem na naczynia</w:t>
      </w:r>
    </w:p>
    <w:p w14:paraId="2929DBA8" w14:textId="77777777" w:rsidR="009C6B6B" w:rsidRPr="00691E90" w:rsidRDefault="009C6B6B" w:rsidP="009C6B6B">
      <w:pPr>
        <w:tabs>
          <w:tab w:val="left" w:pos="3108"/>
        </w:tabs>
        <w:autoSpaceDE w:val="0"/>
        <w:autoSpaceDN w:val="0"/>
        <w:adjustRightInd w:val="0"/>
        <w:ind w:left="142"/>
        <w:rPr>
          <w:rFonts w:ascii="Arial Narrow" w:eastAsia="Adobe Myungjo Std M" w:hAnsi="Arial Narrow" w:cs="Arial"/>
          <w:sz w:val="22"/>
          <w:szCs w:val="22"/>
          <w:lang w:eastAsia="en-US"/>
        </w:rPr>
      </w:pPr>
      <w:r w:rsidRPr="00691E90">
        <w:rPr>
          <w:rFonts w:ascii="Arial Narrow" w:eastAsia="Adobe Myungjo Std M" w:hAnsi="Arial Narrow" w:cs="Arial"/>
          <w:sz w:val="22"/>
          <w:szCs w:val="22"/>
          <w:lang w:eastAsia="en-US"/>
        </w:rPr>
        <w:t>d)  Pierścień zabezpieczający</w:t>
      </w:r>
    </w:p>
    <w:p w14:paraId="45DC8769" w14:textId="77777777" w:rsidR="009C6B6B" w:rsidRDefault="009C6B6B" w:rsidP="009C6B6B">
      <w:pPr>
        <w:rPr>
          <w:rFonts w:ascii="Arial Narrow" w:eastAsiaTheme="minorHAnsi" w:hAnsi="Arial Narrow" w:cs="Calibri"/>
          <w:bCs/>
          <w:sz w:val="22"/>
          <w:szCs w:val="22"/>
          <w:lang w:eastAsia="en-US"/>
        </w:rPr>
      </w:pPr>
    </w:p>
    <w:p w14:paraId="384396A5" w14:textId="77777777" w:rsidR="009C6B6B" w:rsidRPr="00691E90" w:rsidRDefault="009C6B6B" w:rsidP="009C6B6B">
      <w:pPr>
        <w:rPr>
          <w:rFonts w:ascii="Arial Narrow" w:eastAsiaTheme="minorHAnsi" w:hAnsi="Arial Narrow" w:cs="Calibri"/>
          <w:bCs/>
          <w:sz w:val="22"/>
          <w:szCs w:val="22"/>
          <w:lang w:eastAsia="en-US"/>
        </w:rPr>
      </w:pPr>
    </w:p>
    <w:p w14:paraId="13F70712" w14:textId="77777777" w:rsidR="009C6B6B" w:rsidRPr="00691E90" w:rsidRDefault="009C6B6B" w:rsidP="009C6B6B">
      <w:pPr>
        <w:rPr>
          <w:rFonts w:ascii="Arial Narrow" w:eastAsiaTheme="minorHAnsi" w:hAnsi="Arial Narrow" w:cs="Calibri"/>
          <w:b/>
          <w:bCs/>
          <w:sz w:val="22"/>
          <w:u w:val="single"/>
          <w:lang w:eastAsia="en-US"/>
        </w:rPr>
      </w:pPr>
      <w:r w:rsidRPr="00691E90">
        <w:rPr>
          <w:rFonts w:ascii="Arial Narrow" w:eastAsiaTheme="minorHAnsi" w:hAnsi="Arial Narrow" w:cs="Calibri"/>
          <w:b/>
          <w:bCs/>
          <w:sz w:val="22"/>
          <w:u w:val="single"/>
          <w:lang w:eastAsia="en-US"/>
        </w:rPr>
        <w:t>3. Wykonawca i/lub Producent  zapewni:</w:t>
      </w:r>
    </w:p>
    <w:p w14:paraId="06D6E9D3" w14:textId="77777777" w:rsidR="009C6B6B" w:rsidRPr="00691E90" w:rsidRDefault="009C6B6B" w:rsidP="009C6B6B">
      <w:pPr>
        <w:widowControl w:val="0"/>
        <w:suppressAutoHyphens/>
        <w:autoSpaceDE w:val="0"/>
        <w:autoSpaceDN w:val="0"/>
        <w:spacing w:before="120"/>
        <w:ind w:left="426" w:hanging="426"/>
        <w:jc w:val="both"/>
        <w:textAlignment w:val="baseline"/>
        <w:rPr>
          <w:rFonts w:ascii="Arial Narrow" w:hAnsi="Arial Narrow" w:cs="Calibri"/>
          <w:bCs/>
          <w:sz w:val="22"/>
          <w:lang w:bidi="pl-PL"/>
        </w:rPr>
      </w:pPr>
      <w:bookmarkStart w:id="64" w:name="_Hlk156806624"/>
      <w:r w:rsidRPr="00691E90">
        <w:rPr>
          <w:rFonts w:ascii="Arial Narrow" w:hAnsi="Arial Narrow"/>
          <w:sz w:val="22"/>
          <w:szCs w:val="22"/>
          <w:lang w:bidi="pl-PL"/>
        </w:rPr>
        <w:t>3.1.</w:t>
      </w:r>
      <w:r w:rsidRPr="00691E90">
        <w:rPr>
          <w:rFonts w:ascii="Arial Narrow" w:hAnsi="Arial Narrow" w:cs="Calibri"/>
          <w:bCs/>
          <w:sz w:val="22"/>
          <w:lang w:bidi="pl-PL"/>
        </w:rPr>
        <w:t>Gwarancję nie krótszą niż 24 miesięcy licząc od daty podpisania protokołu odbioru (może to być gwarancja producenta, jeśli Producent taką zapewnia);</w:t>
      </w:r>
    </w:p>
    <w:p w14:paraId="7DD50489" w14:textId="77777777" w:rsidR="009C6B6B" w:rsidRPr="00691E90" w:rsidRDefault="009C6B6B" w:rsidP="009C6B6B">
      <w:pPr>
        <w:widowControl w:val="0"/>
        <w:suppressAutoHyphens/>
        <w:autoSpaceDE w:val="0"/>
        <w:autoSpaceDN w:val="0"/>
        <w:jc w:val="both"/>
        <w:textAlignment w:val="baseline"/>
        <w:rPr>
          <w:rFonts w:ascii="Arial Narrow" w:hAnsi="Arial Narrow"/>
          <w:sz w:val="22"/>
          <w:szCs w:val="22"/>
          <w:lang w:bidi="pl-PL"/>
        </w:rPr>
      </w:pPr>
      <w:r w:rsidRPr="00691E90">
        <w:rPr>
          <w:rFonts w:ascii="Arial Narrow" w:hAnsi="Arial Narrow"/>
          <w:sz w:val="22"/>
          <w:szCs w:val="22"/>
          <w:lang w:bidi="pl-PL"/>
        </w:rPr>
        <w:t>3.3</w:t>
      </w:r>
      <w:r>
        <w:rPr>
          <w:rFonts w:ascii="Arial Narrow" w:hAnsi="Arial Narrow"/>
          <w:sz w:val="22"/>
          <w:szCs w:val="22"/>
          <w:lang w:bidi="pl-PL"/>
        </w:rPr>
        <w:t xml:space="preserve">. </w:t>
      </w:r>
      <w:r w:rsidRPr="00691E90">
        <w:rPr>
          <w:rFonts w:ascii="Arial Narrow" w:hAnsi="Arial Narrow" w:cs="Calibri"/>
          <w:bCs/>
          <w:sz w:val="22"/>
          <w:lang w:bidi="pl-PL"/>
        </w:rPr>
        <w:t>Rękojmię zgodną z polskim prawem;</w:t>
      </w:r>
    </w:p>
    <w:p w14:paraId="701C0782" w14:textId="77777777" w:rsidR="009C6B6B" w:rsidRPr="00691E90" w:rsidRDefault="009C6B6B" w:rsidP="009C6B6B">
      <w:pPr>
        <w:widowControl w:val="0"/>
        <w:suppressAutoHyphens/>
        <w:autoSpaceDE w:val="0"/>
        <w:autoSpaceDN w:val="0"/>
        <w:ind w:left="426" w:hanging="426"/>
        <w:jc w:val="both"/>
        <w:textAlignment w:val="baseline"/>
        <w:rPr>
          <w:rFonts w:ascii="Arial Narrow" w:hAnsi="Arial Narrow" w:cs="Calibri"/>
          <w:bCs/>
          <w:sz w:val="22"/>
          <w:lang w:bidi="pl-PL"/>
        </w:rPr>
      </w:pPr>
      <w:r w:rsidRPr="00691E90">
        <w:rPr>
          <w:rFonts w:ascii="Arial Narrow" w:hAnsi="Arial Narrow" w:cs="Calibri"/>
          <w:bCs/>
          <w:sz w:val="22"/>
          <w:lang w:bidi="pl-PL"/>
        </w:rPr>
        <w:t xml:space="preserve">3.4. </w:t>
      </w:r>
      <w:r w:rsidRPr="00691E90">
        <w:rPr>
          <w:rFonts w:ascii="Arial Narrow" w:hAnsi="Arial Narrow"/>
          <w:sz w:val="22"/>
          <w:szCs w:val="22"/>
          <w:lang w:bidi="pl-PL"/>
        </w:rPr>
        <w:t xml:space="preserve">Autoryzowany serwis gwarancyjny i pogwarancyjny </w:t>
      </w:r>
      <w:r w:rsidRPr="00691E90">
        <w:rPr>
          <w:rFonts w:ascii="Arial Narrow" w:hAnsi="Arial Narrow" w:cs="Calibri"/>
          <w:bCs/>
          <w:sz w:val="22"/>
          <w:lang w:bidi="pl-PL"/>
        </w:rPr>
        <w:t>przez autoryzowany serwis producenta, samego producenta lub serwis wskazany przez Producenta;</w:t>
      </w:r>
    </w:p>
    <w:p w14:paraId="7E58FD49" w14:textId="77777777" w:rsidR="009C6B6B" w:rsidRPr="00691E90" w:rsidRDefault="009C6B6B" w:rsidP="009C6B6B">
      <w:pPr>
        <w:widowControl w:val="0"/>
        <w:suppressAutoHyphens/>
        <w:autoSpaceDE w:val="0"/>
        <w:autoSpaceDN w:val="0"/>
        <w:ind w:left="426" w:hanging="426"/>
        <w:jc w:val="both"/>
        <w:textAlignment w:val="baseline"/>
        <w:rPr>
          <w:rFonts w:ascii="Arial Narrow" w:hAnsi="Arial Narrow" w:cs="Calibri"/>
          <w:bCs/>
          <w:sz w:val="22"/>
          <w:lang w:bidi="pl-PL"/>
        </w:rPr>
      </w:pPr>
      <w:r w:rsidRPr="00691E90">
        <w:rPr>
          <w:rFonts w:ascii="Arial Narrow" w:hAnsi="Arial Narrow" w:cs="Calibri"/>
          <w:bCs/>
          <w:sz w:val="22"/>
          <w:lang w:bidi="pl-PL"/>
        </w:rPr>
        <w:t>3.6. Czas telefonicznej lub mailowej reakcji serwisu na zgłoszenie telefoniczne/mailem awarii/problemu/pytania do 72 godzin liczonych od daty i godziny zgłoszenia (w dni robocze);</w:t>
      </w:r>
    </w:p>
    <w:p w14:paraId="36F9CB7D" w14:textId="77777777" w:rsidR="009C6B6B" w:rsidRPr="00691E90" w:rsidRDefault="009C6B6B" w:rsidP="009C6B6B">
      <w:pPr>
        <w:widowControl w:val="0"/>
        <w:suppressAutoHyphens/>
        <w:autoSpaceDE w:val="0"/>
        <w:autoSpaceDN w:val="0"/>
        <w:jc w:val="both"/>
        <w:textAlignment w:val="baseline"/>
        <w:rPr>
          <w:rFonts w:ascii="Arial Narrow" w:hAnsi="Arial Narrow" w:cs="Calibri"/>
          <w:bCs/>
          <w:sz w:val="22"/>
          <w:lang w:bidi="pl-PL"/>
        </w:rPr>
      </w:pPr>
      <w:r w:rsidRPr="00691E90">
        <w:rPr>
          <w:rFonts w:ascii="Arial Narrow" w:hAnsi="Arial Narrow" w:cs="Calibri"/>
          <w:bCs/>
          <w:sz w:val="22"/>
          <w:lang w:bidi="pl-PL"/>
        </w:rPr>
        <w:t>3.7. Obsługę w języku polskim w zakresie realizowanych serwisów, przeglądów i ewentualnych napraw;</w:t>
      </w:r>
    </w:p>
    <w:p w14:paraId="28003887" w14:textId="77777777" w:rsidR="009C6B6B" w:rsidRPr="00691E90" w:rsidRDefault="009C6B6B" w:rsidP="009C6B6B">
      <w:pPr>
        <w:widowControl w:val="0"/>
        <w:suppressAutoHyphens/>
        <w:autoSpaceDE w:val="0"/>
        <w:autoSpaceDN w:val="0"/>
        <w:ind w:left="426" w:hanging="426"/>
        <w:jc w:val="both"/>
        <w:textAlignment w:val="baseline"/>
        <w:rPr>
          <w:rFonts w:ascii="Arial Narrow" w:hAnsi="Arial Narrow" w:cs="Calibri"/>
          <w:bCs/>
          <w:sz w:val="22"/>
          <w:lang w:bidi="pl-PL"/>
        </w:rPr>
      </w:pPr>
      <w:r w:rsidRPr="00691E90">
        <w:rPr>
          <w:rFonts w:ascii="Arial Narrow" w:hAnsi="Arial Narrow" w:cs="Calibri"/>
          <w:bCs/>
          <w:sz w:val="22"/>
          <w:lang w:bidi="pl-PL"/>
        </w:rPr>
        <w:t>3.8.  Pełną instrukcję obsługi i dokładną specyfikację w języku polskim lub angielskim, papierową lub elektroniczną w formie pliku np. pdf;</w:t>
      </w:r>
    </w:p>
    <w:p w14:paraId="2B855CC6" w14:textId="77777777" w:rsidR="009C6B6B" w:rsidRPr="00691E90" w:rsidRDefault="009C6B6B" w:rsidP="009C6B6B">
      <w:pPr>
        <w:widowControl w:val="0"/>
        <w:suppressAutoHyphens/>
        <w:autoSpaceDE w:val="0"/>
        <w:autoSpaceDN w:val="0"/>
        <w:jc w:val="both"/>
        <w:textAlignment w:val="baseline"/>
        <w:rPr>
          <w:rFonts w:ascii="Arial Narrow" w:hAnsi="Arial Narrow" w:cs="Calibri"/>
          <w:bCs/>
          <w:sz w:val="22"/>
          <w:lang w:bidi="pl-PL"/>
        </w:rPr>
      </w:pPr>
      <w:r w:rsidRPr="00691E90">
        <w:rPr>
          <w:rFonts w:ascii="Arial Narrow" w:hAnsi="Arial Narrow" w:cs="Calibri"/>
          <w:bCs/>
          <w:sz w:val="22"/>
          <w:lang w:bidi="pl-PL"/>
        </w:rPr>
        <w:t xml:space="preserve">3.10. </w:t>
      </w:r>
      <w:r w:rsidRPr="00691E90">
        <w:rPr>
          <w:rFonts w:ascii="Arial Narrow" w:hAnsi="Arial Narrow"/>
          <w:sz w:val="22"/>
          <w:szCs w:val="22"/>
          <w:lang w:bidi="pl-PL"/>
        </w:rPr>
        <w:t>Dostarczenie i instalacja homogenizatora w miejscu wskazanym przez Zamawiającego.</w:t>
      </w:r>
    </w:p>
    <w:bookmarkEnd w:id="64"/>
    <w:p w14:paraId="3644E794" w14:textId="77777777" w:rsidR="009C6B6B" w:rsidRPr="00EF5E97" w:rsidRDefault="009C6B6B" w:rsidP="009C6B6B">
      <w:pPr>
        <w:widowControl w:val="0"/>
        <w:suppressAutoHyphens/>
        <w:autoSpaceDE w:val="0"/>
        <w:autoSpaceDN w:val="0"/>
        <w:ind w:left="426" w:hanging="426"/>
        <w:jc w:val="both"/>
        <w:textAlignment w:val="baseline"/>
        <w:rPr>
          <w:rFonts w:ascii="Arial Narrow" w:eastAsia="Calibri" w:hAnsi="Arial Narrow" w:cs="Calibri"/>
          <w:bCs/>
          <w:sz w:val="22"/>
          <w:szCs w:val="22"/>
          <w:highlight w:val="yellow"/>
          <w:lang w:eastAsia="en-US" w:bidi="pl-PL"/>
        </w:rPr>
      </w:pPr>
      <w:r w:rsidRPr="00691E90">
        <w:rPr>
          <w:rFonts w:ascii="Arial Narrow" w:eastAsia="Calibri" w:hAnsi="Arial Narrow" w:cs="Calibri"/>
          <w:bCs/>
          <w:sz w:val="22"/>
          <w:szCs w:val="22"/>
          <w:lang w:eastAsia="en-US" w:bidi="pl-PL"/>
        </w:rPr>
        <w:t xml:space="preserve">3.11. Pakiet elementów zużywalnych niezbędnych do przeprowadzenia instalacji/montażu </w:t>
      </w:r>
      <w:r w:rsidRPr="00416881">
        <w:rPr>
          <w:rFonts w:ascii="Arial Narrow" w:eastAsia="Calibri" w:hAnsi="Arial Narrow" w:cs="Calibri"/>
          <w:bCs/>
          <w:sz w:val="22"/>
          <w:szCs w:val="22"/>
          <w:lang w:eastAsia="en-US" w:bidi="pl-PL"/>
        </w:rPr>
        <w:t>systemu (</w:t>
      </w:r>
      <w:r w:rsidRPr="00416881">
        <w:rPr>
          <w:rFonts w:ascii="Arial Narrow" w:eastAsia="Calibri" w:hAnsi="Arial Narrow" w:cs="Calibri"/>
          <w:bCs/>
          <w:i/>
          <w:sz w:val="22"/>
          <w:szCs w:val="22"/>
          <w:lang w:eastAsia="en-US" w:bidi="pl-PL"/>
        </w:rPr>
        <w:t>jeżeli dotyczy</w:t>
      </w:r>
      <w:r w:rsidRPr="00416881">
        <w:rPr>
          <w:rFonts w:ascii="Arial Narrow" w:eastAsia="Calibri" w:hAnsi="Arial Narrow" w:cs="Calibri"/>
          <w:bCs/>
          <w:sz w:val="22"/>
          <w:szCs w:val="22"/>
          <w:lang w:eastAsia="en-US" w:bidi="pl-PL"/>
        </w:rPr>
        <w:t>).</w:t>
      </w:r>
    </w:p>
    <w:p w14:paraId="0C74F5D4" w14:textId="77777777" w:rsidR="009C6B6B" w:rsidRPr="00EF5E97" w:rsidRDefault="009C6B6B" w:rsidP="009C6B6B">
      <w:pPr>
        <w:shd w:val="clear" w:color="auto" w:fill="FFFFFF"/>
        <w:tabs>
          <w:tab w:val="left" w:leader="dot" w:pos="2232"/>
        </w:tabs>
        <w:ind w:right="23"/>
        <w:jc w:val="both"/>
        <w:rPr>
          <w:rFonts w:ascii="Calibri" w:hAnsi="Calibri" w:cs="Calibri"/>
          <w:b/>
          <w:bCs/>
          <w:sz w:val="22"/>
          <w:szCs w:val="22"/>
          <w:highlight w:val="yellow"/>
          <w:u w:val="single"/>
        </w:rPr>
      </w:pPr>
    </w:p>
    <w:p w14:paraId="7E07906A" w14:textId="77777777" w:rsidR="009C6B6B" w:rsidRDefault="009C6B6B" w:rsidP="009C6B6B">
      <w:pPr>
        <w:shd w:val="clear" w:color="auto" w:fill="FFFFFF"/>
        <w:tabs>
          <w:tab w:val="left" w:leader="dot" w:pos="2232"/>
        </w:tabs>
        <w:ind w:right="23"/>
        <w:jc w:val="both"/>
        <w:rPr>
          <w:rFonts w:ascii="Calibri" w:hAnsi="Calibri" w:cs="Calibri"/>
          <w:b/>
          <w:bCs/>
          <w:sz w:val="22"/>
          <w:szCs w:val="22"/>
          <w:highlight w:val="yellow"/>
          <w:u w:val="single"/>
        </w:rPr>
      </w:pPr>
    </w:p>
    <w:p w14:paraId="033C40E0" w14:textId="77777777" w:rsidR="009C6B6B" w:rsidRDefault="009C6B6B" w:rsidP="009C6B6B">
      <w:pPr>
        <w:shd w:val="clear" w:color="auto" w:fill="FFFFFF"/>
        <w:tabs>
          <w:tab w:val="left" w:leader="dot" w:pos="2232"/>
        </w:tabs>
        <w:ind w:right="23"/>
        <w:jc w:val="both"/>
        <w:rPr>
          <w:rFonts w:ascii="Calibri" w:hAnsi="Calibri" w:cs="Calibri"/>
          <w:b/>
          <w:bCs/>
          <w:sz w:val="22"/>
          <w:szCs w:val="22"/>
          <w:highlight w:val="yellow"/>
          <w:u w:val="single"/>
        </w:rPr>
      </w:pPr>
    </w:p>
    <w:p w14:paraId="39918959" w14:textId="77777777" w:rsidR="009C6B6B" w:rsidRDefault="009C6B6B" w:rsidP="009C6B6B">
      <w:pPr>
        <w:shd w:val="clear" w:color="auto" w:fill="FFFFFF"/>
        <w:tabs>
          <w:tab w:val="left" w:leader="dot" w:pos="2232"/>
        </w:tabs>
        <w:ind w:right="23"/>
        <w:jc w:val="both"/>
        <w:rPr>
          <w:rFonts w:ascii="Calibri" w:hAnsi="Calibri" w:cs="Calibri"/>
          <w:b/>
          <w:bCs/>
          <w:sz w:val="22"/>
          <w:szCs w:val="22"/>
          <w:highlight w:val="yellow"/>
          <w:u w:val="single"/>
        </w:rPr>
      </w:pPr>
    </w:p>
    <w:p w14:paraId="1F4EE91D" w14:textId="77777777" w:rsidR="009C6B6B" w:rsidRDefault="009C6B6B" w:rsidP="009C6B6B">
      <w:pPr>
        <w:shd w:val="clear" w:color="auto" w:fill="FFFFFF"/>
        <w:tabs>
          <w:tab w:val="left" w:leader="dot" w:pos="2232"/>
        </w:tabs>
        <w:ind w:right="23"/>
        <w:jc w:val="both"/>
        <w:rPr>
          <w:rFonts w:ascii="Calibri" w:hAnsi="Calibri" w:cs="Calibri"/>
          <w:b/>
          <w:bCs/>
          <w:sz w:val="22"/>
          <w:szCs w:val="22"/>
          <w:highlight w:val="yellow"/>
          <w:u w:val="single"/>
        </w:rPr>
      </w:pPr>
    </w:p>
    <w:p w14:paraId="3151B67B" w14:textId="77777777" w:rsidR="009C6B6B" w:rsidRPr="00E15A74" w:rsidRDefault="009C6B6B" w:rsidP="009C6B6B">
      <w:pPr>
        <w:shd w:val="clear" w:color="auto" w:fill="FFFFFF"/>
        <w:tabs>
          <w:tab w:val="left" w:leader="dot" w:pos="2232"/>
        </w:tabs>
        <w:ind w:right="23"/>
        <w:jc w:val="both"/>
        <w:rPr>
          <w:rFonts w:ascii="Calibri" w:hAnsi="Calibri" w:cs="Calibri"/>
          <w:b/>
          <w:bCs/>
          <w:sz w:val="22"/>
          <w:szCs w:val="22"/>
          <w:highlight w:val="yellow"/>
          <w:u w:val="single"/>
        </w:rPr>
      </w:pPr>
    </w:p>
    <w:p w14:paraId="26D26853" w14:textId="77777777" w:rsidR="009C6B6B" w:rsidRPr="00E15A74" w:rsidRDefault="009C6B6B" w:rsidP="009C6B6B">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7 DO SWZ</w:t>
      </w:r>
    </w:p>
    <w:p w14:paraId="70F8F13F" w14:textId="77777777" w:rsidR="009C6B6B" w:rsidRPr="00E15A74" w:rsidRDefault="009C6B6B" w:rsidP="009C6B6B">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9C6B6B" w:rsidRPr="00E15A74" w14:paraId="0FFB7129" w14:textId="77777777" w:rsidTr="00A26882">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194BE777" w14:textId="77777777" w:rsidR="009C6B6B" w:rsidRPr="00E15A74" w:rsidRDefault="009C6B6B" w:rsidP="00A26882">
            <w:pPr>
              <w:spacing w:before="120" w:after="120" w:line="276" w:lineRule="auto"/>
              <w:jc w:val="center"/>
              <w:rPr>
                <w:rFonts w:ascii="Calibri" w:hAnsi="Calibri" w:cs="Arial"/>
                <w:b/>
                <w:color w:val="000000"/>
                <w:sz w:val="22"/>
                <w:szCs w:val="22"/>
              </w:rPr>
            </w:pPr>
            <w:r w:rsidRPr="00E15A74">
              <w:rPr>
                <w:rFonts w:ascii="Calibri" w:hAnsi="Calibri" w:cs="Arial"/>
                <w:b/>
                <w:bCs/>
                <w:color w:val="000000"/>
                <w:sz w:val="22"/>
                <w:szCs w:val="22"/>
              </w:rPr>
              <w:t>WZÓR - PROJEKT UMOWY</w:t>
            </w:r>
          </w:p>
        </w:tc>
      </w:tr>
    </w:tbl>
    <w:p w14:paraId="3C30FCD3" w14:textId="77777777" w:rsidR="009C6B6B" w:rsidRPr="00E15A74" w:rsidRDefault="009C6B6B" w:rsidP="009C6B6B">
      <w:pPr>
        <w:shd w:val="clear" w:color="auto" w:fill="FFFFFF"/>
        <w:tabs>
          <w:tab w:val="left" w:leader="dot" w:pos="2232"/>
        </w:tabs>
        <w:ind w:right="23"/>
        <w:jc w:val="center"/>
        <w:rPr>
          <w:rFonts w:ascii="Calibri" w:hAnsi="Calibri"/>
          <w:b/>
          <w:bCs/>
          <w:sz w:val="22"/>
          <w:szCs w:val="22"/>
        </w:rPr>
      </w:pPr>
    </w:p>
    <w:p w14:paraId="3E5FF6B4" w14:textId="77777777" w:rsidR="009C6B6B" w:rsidRPr="00E15A74" w:rsidRDefault="009C6B6B" w:rsidP="009C6B6B">
      <w:pPr>
        <w:shd w:val="clear" w:color="auto" w:fill="FFFFFF"/>
        <w:tabs>
          <w:tab w:val="left" w:leader="dot" w:pos="2232"/>
        </w:tabs>
        <w:ind w:right="23"/>
        <w:jc w:val="center"/>
        <w:rPr>
          <w:rFonts w:ascii="Calibri" w:hAnsi="Calibri"/>
          <w:b/>
          <w:bCs/>
          <w:sz w:val="22"/>
          <w:szCs w:val="22"/>
        </w:rPr>
      </w:pPr>
      <w:r w:rsidRPr="00E15A74">
        <w:rPr>
          <w:rFonts w:ascii="Calibri" w:hAnsi="Calibri"/>
          <w:b/>
          <w:bCs/>
          <w:sz w:val="22"/>
          <w:szCs w:val="22"/>
        </w:rPr>
        <w:t>Umowa Nr ZZP/....../24</w:t>
      </w:r>
    </w:p>
    <w:p w14:paraId="02883F3F" w14:textId="77777777" w:rsidR="009C6B6B" w:rsidRPr="00E15A74" w:rsidRDefault="009C6B6B" w:rsidP="009C6B6B">
      <w:pPr>
        <w:shd w:val="clear" w:color="auto" w:fill="FFFFFF"/>
        <w:tabs>
          <w:tab w:val="left" w:leader="dot" w:pos="2232"/>
        </w:tabs>
        <w:ind w:right="23"/>
        <w:jc w:val="center"/>
        <w:rPr>
          <w:rFonts w:ascii="Calibri" w:hAnsi="Calibri"/>
          <w:b/>
          <w:bCs/>
          <w:sz w:val="22"/>
          <w:szCs w:val="22"/>
        </w:rPr>
      </w:pPr>
    </w:p>
    <w:p w14:paraId="3FEEFDEC" w14:textId="77777777" w:rsidR="009C6B6B" w:rsidRPr="00E15A74" w:rsidRDefault="009C6B6B" w:rsidP="009C6B6B">
      <w:pPr>
        <w:autoSpaceDE w:val="0"/>
        <w:autoSpaceDN w:val="0"/>
        <w:adjustRightInd w:val="0"/>
        <w:spacing w:after="240" w:line="276" w:lineRule="auto"/>
        <w:rPr>
          <w:rFonts w:ascii="Calibri" w:eastAsia="Batang" w:hAnsi="Calibri" w:cs="Calibri"/>
          <w:color w:val="000000"/>
          <w:sz w:val="22"/>
          <w:szCs w:val="22"/>
        </w:rPr>
      </w:pPr>
      <w:r w:rsidRPr="00E15A74">
        <w:rPr>
          <w:rFonts w:ascii="Calibri" w:eastAsia="Batang" w:hAnsi="Calibri" w:cs="Calibri"/>
          <w:color w:val="000000"/>
          <w:sz w:val="22"/>
          <w:szCs w:val="22"/>
        </w:rPr>
        <w:t>zawarta</w:t>
      </w:r>
      <w:r w:rsidRPr="00E15A74">
        <w:rPr>
          <w:rFonts w:ascii="Calibri" w:eastAsia="Batang" w:hAnsi="Calibri" w:cs="Calibri"/>
          <w:i/>
          <w:color w:val="000000"/>
          <w:sz w:val="22"/>
          <w:szCs w:val="22"/>
        </w:rPr>
        <w:t xml:space="preserve"> w dniu ........................... r., w ……………. /</w:t>
      </w:r>
      <w:r w:rsidRPr="00E15A74">
        <w:rPr>
          <w:rFonts w:ascii="Calibri" w:eastAsia="Batang" w:hAnsi="Calibri" w:cs="Calibri"/>
          <w:color w:val="000000"/>
          <w:sz w:val="22"/>
          <w:szCs w:val="22"/>
        </w:rPr>
        <w:t xml:space="preserve"> </w:t>
      </w:r>
      <w:r w:rsidRPr="00E15A74">
        <w:rPr>
          <w:rFonts w:ascii="Calibri" w:eastAsia="Batang" w:hAnsi="Calibri" w:cs="Calibri"/>
          <w:i/>
          <w:color w:val="000000"/>
          <w:sz w:val="22"/>
          <w:szCs w:val="22"/>
        </w:rPr>
        <w:t>w formie elektronicznej, z chwilą jej opatrzenia kwalifikowanym podpisem elektronicznym przez ostatnią ze Stron</w:t>
      </w:r>
      <w:r w:rsidRPr="00E15A74">
        <w:rPr>
          <w:rFonts w:ascii="Calibri" w:eastAsia="Batang" w:hAnsi="Calibri" w:cs="Calibri"/>
          <w:color w:val="000000"/>
          <w:sz w:val="22"/>
          <w:szCs w:val="22"/>
          <w:vertAlign w:val="superscript"/>
        </w:rPr>
        <w:footnoteReference w:id="1"/>
      </w:r>
      <w:r w:rsidRPr="00E15A74">
        <w:rPr>
          <w:rFonts w:ascii="Calibri" w:eastAsia="Batang" w:hAnsi="Calibri" w:cs="Calibri"/>
          <w:color w:val="000000"/>
          <w:sz w:val="22"/>
          <w:szCs w:val="22"/>
        </w:rPr>
        <w:t>, pomiędzy:</w:t>
      </w:r>
    </w:p>
    <w:p w14:paraId="4E901CC1" w14:textId="77777777" w:rsidR="009C6B6B" w:rsidRPr="00E15A74" w:rsidRDefault="009C6B6B" w:rsidP="009C6B6B">
      <w:pPr>
        <w:spacing w:after="120" w:line="276" w:lineRule="auto"/>
        <w:jc w:val="both"/>
        <w:rPr>
          <w:rFonts w:ascii="Calibri" w:hAnsi="Calibri" w:cs="Calibri"/>
          <w:sz w:val="22"/>
          <w:szCs w:val="22"/>
        </w:rPr>
      </w:pPr>
      <w:r w:rsidRPr="00E15A74">
        <w:rPr>
          <w:rFonts w:ascii="Calibri" w:hAnsi="Calibri" w:cs="Calibri"/>
          <w:b/>
          <w:sz w:val="22"/>
          <w:szCs w:val="22"/>
        </w:rPr>
        <w:t>Instytutem Zootechniki - Państwowym Instytutem Badawczym</w:t>
      </w:r>
      <w:r w:rsidRPr="00E15A74">
        <w:rPr>
          <w:rFonts w:ascii="Calibri" w:hAnsi="Calibri" w:cs="Calibri"/>
          <w:sz w:val="22"/>
          <w:szCs w:val="22"/>
        </w:rPr>
        <w:t xml:space="preserve"> z siedzibą w Krakowie, pod adresem: 31-047 Kraków, ul. </w:t>
      </w:r>
      <w:proofErr w:type="spellStart"/>
      <w:r w:rsidRPr="00E15A74">
        <w:rPr>
          <w:rFonts w:ascii="Calibri" w:hAnsi="Calibri" w:cs="Calibri"/>
          <w:sz w:val="22"/>
          <w:szCs w:val="22"/>
        </w:rPr>
        <w:t>Sarego</w:t>
      </w:r>
      <w:proofErr w:type="spellEnd"/>
      <w:r w:rsidRPr="00E15A74">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15A74">
        <w:rPr>
          <w:rFonts w:ascii="Calibri" w:hAnsi="Calibri" w:cs="Calibri"/>
          <w:b/>
          <w:sz w:val="22"/>
          <w:szCs w:val="22"/>
        </w:rPr>
        <w:t>Zamawiającym</w:t>
      </w:r>
      <w:r w:rsidRPr="00E15A74">
        <w:rPr>
          <w:rFonts w:ascii="Calibri" w:hAnsi="Calibri" w:cs="Calibri"/>
          <w:sz w:val="22"/>
          <w:szCs w:val="22"/>
        </w:rPr>
        <w:t>”, reprezentowanym przez:</w:t>
      </w:r>
    </w:p>
    <w:p w14:paraId="09ABF6AD" w14:textId="77777777" w:rsidR="009C6B6B" w:rsidRPr="00E15A74" w:rsidRDefault="009C6B6B" w:rsidP="009C6B6B">
      <w:pPr>
        <w:spacing w:line="276" w:lineRule="auto"/>
        <w:jc w:val="both"/>
        <w:rPr>
          <w:rFonts w:ascii="Calibri" w:hAnsi="Calibri" w:cs="Calibri"/>
          <w:sz w:val="22"/>
          <w:szCs w:val="22"/>
        </w:rPr>
      </w:pPr>
      <w:r w:rsidRPr="00E15A74">
        <w:rPr>
          <w:rFonts w:ascii="Calibri" w:hAnsi="Calibri" w:cs="Calibri"/>
          <w:sz w:val="22"/>
          <w:szCs w:val="22"/>
        </w:rPr>
        <w:t>...................................................................................</w:t>
      </w:r>
    </w:p>
    <w:p w14:paraId="2523072B" w14:textId="77777777" w:rsidR="009C6B6B" w:rsidRPr="00E15A74" w:rsidRDefault="009C6B6B" w:rsidP="009C6B6B">
      <w:pPr>
        <w:spacing w:line="276" w:lineRule="auto"/>
        <w:jc w:val="both"/>
        <w:rPr>
          <w:rFonts w:ascii="Calibri" w:hAnsi="Calibri" w:cs="Calibri"/>
          <w:bCs/>
          <w:sz w:val="22"/>
          <w:szCs w:val="22"/>
        </w:rPr>
      </w:pPr>
    </w:p>
    <w:p w14:paraId="4BD6B890" w14:textId="77777777" w:rsidR="009C6B6B" w:rsidRPr="00E15A74" w:rsidRDefault="009C6B6B" w:rsidP="009C6B6B">
      <w:pPr>
        <w:spacing w:line="276" w:lineRule="auto"/>
        <w:jc w:val="both"/>
        <w:rPr>
          <w:rFonts w:ascii="Calibri" w:hAnsi="Calibri" w:cs="Calibri"/>
          <w:sz w:val="22"/>
          <w:szCs w:val="22"/>
        </w:rPr>
      </w:pPr>
      <w:r w:rsidRPr="00E15A74">
        <w:rPr>
          <w:rFonts w:ascii="Calibri" w:hAnsi="Calibri" w:cs="Calibri"/>
          <w:sz w:val="22"/>
          <w:szCs w:val="22"/>
        </w:rPr>
        <w:t>a</w:t>
      </w:r>
    </w:p>
    <w:p w14:paraId="07735225" w14:textId="77777777" w:rsidR="009C6B6B" w:rsidRPr="00E15A74" w:rsidRDefault="009C6B6B" w:rsidP="009C6B6B">
      <w:pPr>
        <w:spacing w:after="120" w:line="276" w:lineRule="auto"/>
        <w:jc w:val="both"/>
        <w:rPr>
          <w:rFonts w:ascii="Calibri" w:hAnsi="Calibri" w:cs="Calibri"/>
          <w:sz w:val="22"/>
          <w:szCs w:val="22"/>
        </w:rPr>
      </w:pPr>
      <w:r w:rsidRPr="00E15A74">
        <w:rPr>
          <w:rFonts w:ascii="Calibri" w:hAnsi="Calibri" w:cs="Calibri"/>
          <w:sz w:val="22"/>
          <w:szCs w:val="22"/>
        </w:rPr>
        <w:t>…………. z siedzibą w ……………………, .................................., zwaną w dalszej części umowy „</w:t>
      </w:r>
      <w:r w:rsidRPr="00E15A74">
        <w:rPr>
          <w:rFonts w:ascii="Calibri" w:hAnsi="Calibri" w:cs="Calibri"/>
          <w:b/>
          <w:sz w:val="22"/>
          <w:szCs w:val="22"/>
        </w:rPr>
        <w:t>Wykonawcą</w:t>
      </w:r>
      <w:r w:rsidRPr="00E15A74">
        <w:rPr>
          <w:rFonts w:ascii="Calibri" w:hAnsi="Calibri" w:cs="Calibri"/>
          <w:sz w:val="22"/>
          <w:szCs w:val="22"/>
        </w:rPr>
        <w:t>”, reprezentowaną przez:</w:t>
      </w:r>
    </w:p>
    <w:p w14:paraId="6E230325" w14:textId="77777777" w:rsidR="009C6B6B" w:rsidRPr="00E15A74" w:rsidRDefault="009C6B6B" w:rsidP="009C6B6B">
      <w:pPr>
        <w:spacing w:line="276" w:lineRule="auto"/>
        <w:jc w:val="both"/>
        <w:rPr>
          <w:rFonts w:ascii="Calibri" w:hAnsi="Calibri" w:cs="Calibri"/>
          <w:sz w:val="22"/>
          <w:szCs w:val="22"/>
        </w:rPr>
      </w:pPr>
      <w:r w:rsidRPr="00E15A74">
        <w:rPr>
          <w:rFonts w:ascii="Calibri" w:hAnsi="Calibri" w:cs="Calibri"/>
          <w:sz w:val="22"/>
          <w:szCs w:val="22"/>
        </w:rPr>
        <w:t>...................................................................................</w:t>
      </w:r>
    </w:p>
    <w:p w14:paraId="503C9B00" w14:textId="77777777" w:rsidR="009C6B6B" w:rsidRDefault="009C6B6B" w:rsidP="009C6B6B">
      <w:pPr>
        <w:spacing w:line="276" w:lineRule="auto"/>
        <w:jc w:val="both"/>
        <w:rPr>
          <w:rFonts w:ascii="Calibri" w:hAnsi="Calibri" w:cs="Calibri"/>
          <w:sz w:val="22"/>
          <w:szCs w:val="22"/>
        </w:rPr>
      </w:pPr>
    </w:p>
    <w:p w14:paraId="401332E1" w14:textId="77777777" w:rsidR="009C6B6B" w:rsidRPr="00E15A74" w:rsidRDefault="009C6B6B" w:rsidP="009C6B6B">
      <w:pPr>
        <w:spacing w:line="276" w:lineRule="auto"/>
        <w:jc w:val="both"/>
        <w:rPr>
          <w:rFonts w:ascii="Calibri" w:hAnsi="Calibri" w:cs="Calibri"/>
          <w:sz w:val="22"/>
          <w:szCs w:val="22"/>
        </w:rPr>
      </w:pPr>
    </w:p>
    <w:p w14:paraId="3B93C073" w14:textId="77777777" w:rsidR="009C6B6B" w:rsidRDefault="009C6B6B" w:rsidP="009C6B6B">
      <w:pPr>
        <w:spacing w:line="276" w:lineRule="auto"/>
        <w:jc w:val="both"/>
        <w:rPr>
          <w:rFonts w:ascii="Calibri" w:hAnsi="Calibri" w:cs="Calibri"/>
          <w:sz w:val="22"/>
          <w:szCs w:val="22"/>
        </w:rPr>
      </w:pPr>
      <w:r w:rsidRPr="00E15A74">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2E4AC608" w14:textId="77777777" w:rsidR="009C6B6B" w:rsidRDefault="009C6B6B" w:rsidP="009C6B6B">
      <w:pPr>
        <w:spacing w:line="276" w:lineRule="auto"/>
        <w:jc w:val="center"/>
        <w:rPr>
          <w:rFonts w:asciiTheme="minorHAnsi" w:hAnsiTheme="minorHAnsi" w:cstheme="minorHAnsi"/>
          <w:color w:val="000000" w:themeColor="text1"/>
          <w:sz w:val="22"/>
          <w:szCs w:val="22"/>
        </w:rPr>
      </w:pPr>
      <w:bookmarkStart w:id="65" w:name="_Hlk157761263"/>
    </w:p>
    <w:p w14:paraId="059BFAF9" w14:textId="77777777" w:rsidR="009C6B6B" w:rsidRPr="00C0244F" w:rsidRDefault="009C6B6B" w:rsidP="009C6B6B">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4BF7E2AC" w14:textId="77777777" w:rsidR="009C6B6B" w:rsidRPr="00416881" w:rsidRDefault="009C6B6B" w:rsidP="009C6B6B">
      <w:pPr>
        <w:tabs>
          <w:tab w:val="left" w:pos="360"/>
        </w:tabs>
        <w:suppressAutoHyphens/>
        <w:spacing w:after="120" w:line="276" w:lineRule="auto"/>
        <w:jc w:val="center"/>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rPr>
        <w:t>[Przedmiot umowy]</w:t>
      </w:r>
    </w:p>
    <w:p w14:paraId="7FBFAD82" w14:textId="77777777" w:rsidR="009C6B6B" w:rsidRPr="00416881" w:rsidRDefault="009C6B6B" w:rsidP="009C6B6B">
      <w:pPr>
        <w:numPr>
          <w:ilvl w:val="0"/>
          <w:numId w:val="56"/>
        </w:numPr>
        <w:tabs>
          <w:tab w:val="left" w:pos="360"/>
        </w:tabs>
        <w:suppressAutoHyphens/>
        <w:spacing w:line="276" w:lineRule="auto"/>
        <w:jc w:val="both"/>
        <w:rPr>
          <w:rFonts w:ascii="Calibri" w:hAnsi="Calibri" w:cs="Calibri"/>
          <w:sz w:val="22"/>
          <w:szCs w:val="22"/>
        </w:rPr>
      </w:pPr>
      <w:r w:rsidRPr="00416881">
        <w:rPr>
          <w:rFonts w:ascii="Calibri" w:hAnsi="Calibri" w:cs="Calibri"/>
          <w:sz w:val="22"/>
          <w:szCs w:val="22"/>
        </w:rPr>
        <w:t>Na podstawie niniejszej umowy (dalej jako: „umowa”) Wykonawca zobowiązuje się sprzedać i dostarczyć Zamawiającemu homogenizator mechaniczny z końcówką homogenizującą i statywem do homogenizacji próbek mięsa (dalej jako: „Homogenizator” lub zamiennie „sprzęt”), zainstalować go i uruchomić, a Zamawiający zobowiązuje się do zapłaty wynagrodzenia określonego w § 3 ust. 1.</w:t>
      </w:r>
    </w:p>
    <w:p w14:paraId="777049F0" w14:textId="77777777" w:rsidR="009C6B6B" w:rsidRPr="00FD54A2" w:rsidRDefault="009C6B6B" w:rsidP="009C6B6B">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29D163D1" w14:textId="77777777" w:rsidR="009C6B6B" w:rsidRPr="00FD54A2" w:rsidRDefault="009C6B6B" w:rsidP="009C6B6B">
      <w:pPr>
        <w:numPr>
          <w:ilvl w:val="0"/>
          <w:numId w:val="5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60EF047E" w14:textId="77777777" w:rsidR="009C6B6B"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5"/>
    <w:p w14:paraId="4C8C3F1F" w14:textId="77777777" w:rsidR="009C6B6B" w:rsidRPr="00483E66"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3B5E70F0" w14:textId="77777777" w:rsidR="009C6B6B"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lastRenderedPageBreak/>
        <w:t>został wyprodukowany nie wcześniej niż 12 miesięcy przed datą dostarczenia do Zamawiającego;</w:t>
      </w:r>
    </w:p>
    <w:p w14:paraId="311F7783" w14:textId="77777777" w:rsidR="009C6B6B" w:rsidRPr="004274D3"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4274D3">
        <w:rPr>
          <w:rFonts w:ascii="Calibri" w:hAnsi="Calibri" w:cs="Calibri"/>
          <w:sz w:val="22"/>
          <w:szCs w:val="22"/>
        </w:rPr>
        <w:t>jest pełni gotowy do pracy w zaoferowanej konfiguracji;</w:t>
      </w:r>
    </w:p>
    <w:p w14:paraId="1F38ABA4" w14:textId="77777777" w:rsidR="009C6B6B" w:rsidRPr="004274D3"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4274D3">
        <w:rPr>
          <w:rFonts w:ascii="Calibri" w:hAnsi="Calibri" w:cs="Calibri"/>
          <w:sz w:val="22"/>
          <w:szCs w:val="22"/>
        </w:rPr>
        <w:t>jest kompatybilny z polską siecią elektryczną (wtyczki);</w:t>
      </w:r>
    </w:p>
    <w:p w14:paraId="5C1D7E41" w14:textId="77777777" w:rsidR="009C6B6B" w:rsidRPr="008D677E"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72816EFC" w14:textId="77777777" w:rsidR="009C6B6B" w:rsidRPr="008D677E"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6A8B9E8C" w14:textId="77777777" w:rsidR="009C6B6B" w:rsidRPr="008D677E"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094E5B5F" w14:textId="77777777" w:rsidR="009C6B6B" w:rsidRPr="003B4C7D" w:rsidRDefault="009C6B6B" w:rsidP="009C6B6B">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1E13FE51" w14:textId="77777777" w:rsidR="009C6B6B" w:rsidRPr="003B4C7D" w:rsidRDefault="009C6B6B" w:rsidP="009C6B6B">
      <w:pPr>
        <w:numPr>
          <w:ilvl w:val="0"/>
          <w:numId w:val="56"/>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001022C0" w14:textId="77777777" w:rsidR="009C6B6B" w:rsidRDefault="009C6B6B" w:rsidP="009C6B6B">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0611D182" w14:textId="77777777" w:rsidR="009C6B6B" w:rsidRDefault="009C6B6B" w:rsidP="009C6B6B">
      <w:pPr>
        <w:shd w:val="clear" w:color="auto" w:fill="FFFFFF"/>
        <w:tabs>
          <w:tab w:val="left" w:leader="dot" w:pos="2232"/>
        </w:tabs>
        <w:ind w:right="23"/>
        <w:jc w:val="center"/>
        <w:rPr>
          <w:rFonts w:ascii="Calibri" w:hAnsi="Calibri"/>
          <w:sz w:val="22"/>
          <w:szCs w:val="22"/>
        </w:rPr>
      </w:pPr>
    </w:p>
    <w:p w14:paraId="749F0CB7" w14:textId="77777777" w:rsidR="009C6B6B" w:rsidRPr="00ED1728" w:rsidRDefault="009C6B6B" w:rsidP="009C6B6B">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14B7C196" w14:textId="77777777" w:rsidR="009C6B6B" w:rsidRPr="00F24667" w:rsidRDefault="009C6B6B" w:rsidP="009C6B6B">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688A578E" w14:textId="77777777" w:rsidR="009C6B6B" w:rsidRPr="00416881" w:rsidRDefault="009C6B6B" w:rsidP="009C6B6B">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w </w:t>
      </w:r>
      <w:r w:rsidRPr="00416881">
        <w:rPr>
          <w:rFonts w:asciiTheme="minorHAnsi" w:hAnsiTheme="minorHAnsi" w:cstheme="minorHAnsi"/>
          <w:sz w:val="22"/>
          <w:szCs w:val="22"/>
        </w:rPr>
        <w:t>terminie do 6 tygodni od</w:t>
      </w:r>
      <w:r w:rsidRPr="009B2AD5">
        <w:rPr>
          <w:rFonts w:asciiTheme="minorHAnsi" w:hAnsiTheme="minorHAnsi" w:cstheme="minorHAnsi"/>
          <w:sz w:val="22"/>
          <w:szCs w:val="22"/>
        </w:rPr>
        <w:t xml:space="preserve"> </w:t>
      </w:r>
      <w:r w:rsidRPr="00416881">
        <w:rPr>
          <w:rFonts w:asciiTheme="minorHAnsi" w:hAnsiTheme="minorHAnsi" w:cstheme="minorHAnsi"/>
          <w:sz w:val="22"/>
          <w:szCs w:val="22"/>
        </w:rPr>
        <w:t>dnia zawarcia umowy.</w:t>
      </w:r>
    </w:p>
    <w:p w14:paraId="1E4DC80B" w14:textId="77777777" w:rsidR="009C6B6B" w:rsidRPr="00416881" w:rsidRDefault="009C6B6B" w:rsidP="009C6B6B">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rPr>
        <w:t>Wykonawca wraz ze sprzętem dostarczy Zamawiającemu kompletną dokumentację dotyczącą dostarczanego produktu (sporządzoną w języku polskim lub angielskim, w wersji papierowej lub elektronicznej, z zastrzeżeniem pkt 2), w tym:</w:t>
      </w:r>
    </w:p>
    <w:p w14:paraId="28FFFF3A" w14:textId="77777777" w:rsidR="009C6B6B" w:rsidRPr="00416881" w:rsidRDefault="009C6B6B" w:rsidP="009C6B6B">
      <w:pPr>
        <w:pStyle w:val="Akapitzlist"/>
        <w:numPr>
          <w:ilvl w:val="0"/>
          <w:numId w:val="76"/>
        </w:numPr>
        <w:tabs>
          <w:tab w:val="left" w:pos="360"/>
        </w:tabs>
        <w:suppressAutoHyphens/>
        <w:spacing w:line="276" w:lineRule="auto"/>
        <w:rPr>
          <w:rFonts w:ascii="Calibri" w:eastAsia="Batang" w:hAnsi="Calibri" w:cs="Calibri"/>
          <w:color w:val="000000"/>
          <w:sz w:val="22"/>
          <w:szCs w:val="22"/>
        </w:rPr>
      </w:pPr>
      <w:r w:rsidRPr="00416881">
        <w:rPr>
          <w:rFonts w:ascii="Calibri" w:eastAsia="Batang" w:hAnsi="Calibri" w:cs="Calibri"/>
          <w:color w:val="000000"/>
          <w:sz w:val="22"/>
          <w:szCs w:val="22"/>
        </w:rPr>
        <w:t>karty gwarancyjne</w:t>
      </w:r>
      <w:r w:rsidRPr="00416881">
        <w:rPr>
          <w:rFonts w:ascii="Calibri" w:eastAsia="Batang" w:hAnsi="Calibri" w:cs="Calibri"/>
          <w:color w:val="000000"/>
          <w:sz w:val="22"/>
          <w:szCs w:val="22"/>
          <w:lang w:val="pl-PL"/>
        </w:rPr>
        <w:t xml:space="preserve"> lub inne dokumenty potwierdzające udzielenie gwarancji;</w:t>
      </w:r>
    </w:p>
    <w:p w14:paraId="7FEF1481" w14:textId="77777777" w:rsidR="009C6B6B" w:rsidRPr="00416881" w:rsidRDefault="009C6B6B" w:rsidP="009C6B6B">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lang w:val="pl-PL"/>
        </w:rPr>
        <w:t>p</w:t>
      </w:r>
      <w:proofErr w:type="spellStart"/>
      <w:r w:rsidRPr="00416881">
        <w:rPr>
          <w:rFonts w:asciiTheme="minorHAnsi" w:hAnsiTheme="minorHAnsi" w:cstheme="minorHAnsi"/>
          <w:color w:val="000000" w:themeColor="text1"/>
          <w:sz w:val="22"/>
          <w:szCs w:val="22"/>
        </w:rPr>
        <w:t>ełną</w:t>
      </w:r>
      <w:proofErr w:type="spellEnd"/>
      <w:r w:rsidRPr="00416881">
        <w:rPr>
          <w:rFonts w:asciiTheme="minorHAnsi" w:hAnsiTheme="minorHAnsi" w:cstheme="minorHAnsi"/>
          <w:color w:val="000000" w:themeColor="text1"/>
          <w:sz w:val="22"/>
          <w:szCs w:val="22"/>
        </w:rPr>
        <w:t xml:space="preserve"> instrukcję obsługi </w:t>
      </w:r>
      <w:r w:rsidRPr="00416881">
        <w:rPr>
          <w:rFonts w:asciiTheme="minorHAnsi" w:hAnsiTheme="minorHAnsi" w:cstheme="minorHAnsi"/>
          <w:color w:val="000000" w:themeColor="text1"/>
          <w:sz w:val="22"/>
          <w:szCs w:val="22"/>
          <w:lang w:val="pl-PL"/>
        </w:rPr>
        <w:t>oraz</w:t>
      </w:r>
      <w:r w:rsidRPr="00416881">
        <w:rPr>
          <w:rFonts w:asciiTheme="minorHAnsi" w:hAnsiTheme="minorHAnsi" w:cstheme="minorHAnsi"/>
          <w:color w:val="000000" w:themeColor="text1"/>
          <w:sz w:val="22"/>
          <w:szCs w:val="22"/>
        </w:rPr>
        <w:t xml:space="preserve"> dokładną specyfikację </w:t>
      </w:r>
      <w:r w:rsidRPr="00416881">
        <w:rPr>
          <w:rFonts w:asciiTheme="minorHAnsi" w:hAnsiTheme="minorHAnsi" w:cstheme="minorHAnsi"/>
          <w:color w:val="000000" w:themeColor="text1"/>
          <w:sz w:val="22"/>
          <w:szCs w:val="22"/>
          <w:lang w:val="pl-PL"/>
        </w:rPr>
        <w:t xml:space="preserve">Homogenizatora, sporządzone w wersji papierowej lub elektronicznej </w:t>
      </w:r>
      <w:r w:rsidRPr="00416881">
        <w:rPr>
          <w:rFonts w:asciiTheme="minorHAnsi" w:hAnsiTheme="minorHAnsi" w:cstheme="minorHAnsi"/>
          <w:color w:val="000000" w:themeColor="text1"/>
          <w:sz w:val="22"/>
          <w:szCs w:val="22"/>
        </w:rPr>
        <w:t xml:space="preserve">w formie pliku </w:t>
      </w:r>
      <w:r w:rsidRPr="00416881">
        <w:rPr>
          <w:rFonts w:asciiTheme="minorHAnsi" w:hAnsiTheme="minorHAnsi" w:cstheme="minorHAnsi"/>
          <w:color w:val="000000" w:themeColor="text1"/>
          <w:sz w:val="22"/>
          <w:szCs w:val="22"/>
          <w:lang w:val="pl-PL"/>
        </w:rPr>
        <w:t>(</w:t>
      </w:r>
      <w:r w:rsidRPr="00416881">
        <w:rPr>
          <w:rFonts w:asciiTheme="minorHAnsi" w:hAnsiTheme="minorHAnsi" w:cstheme="minorHAnsi"/>
          <w:color w:val="000000" w:themeColor="text1"/>
          <w:sz w:val="22"/>
          <w:szCs w:val="22"/>
        </w:rPr>
        <w:t>np. pdf</w:t>
      </w:r>
      <w:r w:rsidRPr="00416881">
        <w:rPr>
          <w:rFonts w:asciiTheme="minorHAnsi" w:hAnsiTheme="minorHAnsi" w:cstheme="minorHAnsi"/>
          <w:color w:val="000000" w:themeColor="text1"/>
          <w:sz w:val="22"/>
          <w:szCs w:val="22"/>
          <w:lang w:val="pl-PL"/>
        </w:rPr>
        <w:t>)</w:t>
      </w:r>
      <w:r w:rsidRPr="00416881">
        <w:rPr>
          <w:rFonts w:asciiTheme="minorHAnsi" w:hAnsiTheme="minorHAnsi" w:cstheme="minorHAnsi"/>
          <w:color w:val="000000" w:themeColor="text1"/>
          <w:sz w:val="22"/>
          <w:szCs w:val="22"/>
        </w:rPr>
        <w:t>;</w:t>
      </w:r>
    </w:p>
    <w:p w14:paraId="11F2A129" w14:textId="77777777" w:rsidR="009C6B6B" w:rsidRPr="00416881" w:rsidRDefault="009C6B6B" w:rsidP="009C6B6B">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lang w:val="pl-PL"/>
        </w:rPr>
        <w:t>broszury aplikacyjne, instrukcje i materiały opisujące lub potwierdzające specyfikację, dostarczone wraz z Homogenizatorem;</w:t>
      </w:r>
    </w:p>
    <w:p w14:paraId="241D64F5" w14:textId="77777777" w:rsidR="009C6B6B" w:rsidRPr="00416881" w:rsidRDefault="009C6B6B" w:rsidP="009C6B6B">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rPr>
        <w:t>certyfikat weryfikacji dostawy oraz instalacji (jeżeli dotyczy).</w:t>
      </w:r>
    </w:p>
    <w:p w14:paraId="16B6D449" w14:textId="77777777" w:rsidR="009C6B6B" w:rsidRPr="00416881" w:rsidRDefault="009C6B6B" w:rsidP="009C6B6B">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7EFAC0B8" w14:textId="77777777" w:rsidR="009C6B6B" w:rsidRPr="00416881" w:rsidRDefault="009C6B6B" w:rsidP="009C6B6B">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rPr>
        <w:t>Wykonawca dostarczy sprzęt, po wcześniejszym uzgodnieniu z Zamawiającym, pod następujący adres: Zakład Doświadczalny Instytutu Zootechniki PIB w Pawłowicach, Stacja Kontroli Użytkowości Rzeźnej Trzody Chlewnej, 64-122 Pawłowice (koło Leszna), ul. Mielżyńskich 44c. Dostawa powinna nastąpić w przedziale między godziną 8.00 a 14.00, a dostawca jest zobowiązany wnieść sprzęt do wskazanego przez przedstawiciela Zamawiającego pomieszczenia.</w:t>
      </w:r>
    </w:p>
    <w:p w14:paraId="74C048A1" w14:textId="77777777" w:rsidR="009C6B6B" w:rsidRPr="00416881" w:rsidRDefault="009C6B6B" w:rsidP="009C6B6B">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0FAF3703" w14:textId="77777777" w:rsidR="009C6B6B" w:rsidRDefault="009C6B6B" w:rsidP="009C6B6B">
      <w:pPr>
        <w:shd w:val="clear" w:color="auto" w:fill="FFFFFF"/>
        <w:tabs>
          <w:tab w:val="left" w:leader="dot" w:pos="2232"/>
        </w:tabs>
        <w:ind w:right="23"/>
        <w:jc w:val="center"/>
        <w:rPr>
          <w:rFonts w:ascii="Calibri" w:hAnsi="Calibri"/>
          <w:sz w:val="22"/>
          <w:szCs w:val="22"/>
        </w:rPr>
      </w:pPr>
    </w:p>
    <w:p w14:paraId="4FDE1E91" w14:textId="77777777" w:rsidR="009C6B6B" w:rsidRPr="00ED1728" w:rsidRDefault="009C6B6B" w:rsidP="009C6B6B">
      <w:pPr>
        <w:tabs>
          <w:tab w:val="left" w:pos="360"/>
        </w:tabs>
        <w:suppressAutoHyphens/>
        <w:spacing w:line="276" w:lineRule="auto"/>
        <w:jc w:val="center"/>
        <w:rPr>
          <w:rFonts w:asciiTheme="minorHAnsi" w:hAnsiTheme="minorHAnsi" w:cstheme="minorHAnsi"/>
          <w:color w:val="000000" w:themeColor="text1"/>
          <w:sz w:val="22"/>
          <w:szCs w:val="22"/>
        </w:rPr>
      </w:pPr>
      <w:bookmarkStart w:id="66"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17478E86" w14:textId="77777777" w:rsidR="009C6B6B" w:rsidRPr="00F66842" w:rsidRDefault="009C6B6B" w:rsidP="009C6B6B">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2F336919" w14:textId="77777777" w:rsidR="009C6B6B" w:rsidRPr="00F66842" w:rsidRDefault="009C6B6B" w:rsidP="009C6B6B">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lastRenderedPageBreak/>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6253A352" w14:textId="77777777" w:rsidR="009C6B6B" w:rsidRPr="0061564B" w:rsidRDefault="009C6B6B" w:rsidP="009C6B6B">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w:t>
      </w:r>
      <w:r w:rsidRPr="00923AF5">
        <w:rPr>
          <w:rFonts w:asciiTheme="minorHAnsi" w:hAnsiTheme="minorHAnsi" w:cstheme="minorHAnsi"/>
          <w:color w:val="000000" w:themeColor="text1"/>
          <w:sz w:val="22"/>
          <w:szCs w:val="22"/>
        </w:rPr>
        <w:t>brutto jest ceną ostateczną obejmującą wszelkie koszty związane z realizacją umowy, w tym koszty transportu i wniesienia sprzętu do wskazanego pomieszczenia, instalacji, gwarancji, licencji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66"/>
    </w:p>
    <w:p w14:paraId="3DAD6651" w14:textId="77777777" w:rsidR="009C6B6B" w:rsidRDefault="009C6B6B" w:rsidP="009C6B6B">
      <w:pPr>
        <w:shd w:val="clear" w:color="auto" w:fill="FFFFFF"/>
        <w:tabs>
          <w:tab w:val="left" w:leader="dot" w:pos="2232"/>
        </w:tabs>
        <w:ind w:right="23"/>
        <w:jc w:val="center"/>
        <w:rPr>
          <w:rFonts w:ascii="Calibri" w:hAnsi="Calibri"/>
          <w:sz w:val="22"/>
          <w:szCs w:val="22"/>
        </w:rPr>
      </w:pPr>
    </w:p>
    <w:p w14:paraId="403B0FFC" w14:textId="77777777" w:rsidR="009C6B6B" w:rsidRPr="007071A3" w:rsidRDefault="009C6B6B" w:rsidP="009C6B6B">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34E1193A" w14:textId="77777777" w:rsidR="009C6B6B" w:rsidRPr="00C76498" w:rsidRDefault="009C6B6B" w:rsidP="009C6B6B">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3A91A860" w14:textId="77777777" w:rsidR="009C6B6B" w:rsidRPr="00416881" w:rsidRDefault="009C6B6B" w:rsidP="009C6B6B">
      <w:pPr>
        <w:pStyle w:val="Akapitzlist"/>
        <w:numPr>
          <w:ilvl w:val="0"/>
          <w:numId w:val="57"/>
        </w:numPr>
        <w:tabs>
          <w:tab w:val="left" w:pos="360"/>
        </w:tabs>
        <w:suppressAutoHyphens/>
        <w:spacing w:line="276" w:lineRule="auto"/>
        <w:rPr>
          <w:rFonts w:ascii="Calibri" w:hAnsi="Calibri" w:cs="Calibri"/>
          <w:sz w:val="22"/>
          <w:szCs w:val="22"/>
        </w:rPr>
      </w:pPr>
      <w:r w:rsidRPr="00416881">
        <w:rPr>
          <w:rFonts w:ascii="Calibri" w:hAnsi="Calibri" w:cs="Calibri"/>
          <w:sz w:val="22"/>
          <w:szCs w:val="22"/>
        </w:rPr>
        <w:t xml:space="preserve">Zamawiający dokona odbioru zamówienia poprzez podpisanie protokołu odbioru bez zastrzeżeń, w terminie </w:t>
      </w:r>
      <w:r w:rsidRPr="00416881">
        <w:rPr>
          <w:rFonts w:ascii="Calibri" w:hAnsi="Calibri" w:cs="Calibri"/>
          <w:sz w:val="22"/>
          <w:szCs w:val="22"/>
          <w:lang w:val="pl-PL"/>
        </w:rPr>
        <w:t>5</w:t>
      </w:r>
      <w:r w:rsidRPr="00416881">
        <w:rPr>
          <w:rFonts w:ascii="Calibri" w:hAnsi="Calibri" w:cs="Calibri"/>
          <w:sz w:val="22"/>
          <w:szCs w:val="22"/>
        </w:rPr>
        <w:t xml:space="preserve"> dni </w:t>
      </w:r>
      <w:r w:rsidRPr="00416881">
        <w:rPr>
          <w:rFonts w:ascii="Calibri" w:hAnsi="Calibri" w:cs="Calibri"/>
          <w:sz w:val="22"/>
          <w:szCs w:val="22"/>
          <w:lang w:val="pl-PL"/>
        </w:rPr>
        <w:t xml:space="preserve">roboczych </w:t>
      </w:r>
      <w:r w:rsidRPr="00416881">
        <w:rPr>
          <w:rFonts w:ascii="Calibri" w:hAnsi="Calibri" w:cs="Calibri"/>
          <w:sz w:val="22"/>
          <w:szCs w:val="22"/>
        </w:rPr>
        <w:t xml:space="preserve">od dnia </w:t>
      </w:r>
      <w:r w:rsidRPr="00416881">
        <w:rPr>
          <w:rFonts w:ascii="Calibri" w:hAnsi="Calibri" w:cs="Calibri"/>
          <w:sz w:val="22"/>
          <w:szCs w:val="22"/>
          <w:lang w:val="pl-PL"/>
        </w:rPr>
        <w:t>wykonania całości zamówienia, tj. po dostarczeniu sprzętu, zainstalowaniu go i uruchomieniu.</w:t>
      </w:r>
      <w:r w:rsidRPr="00416881">
        <w:rPr>
          <w:rFonts w:ascii="Calibri" w:hAnsi="Calibri" w:cs="Calibri"/>
          <w:sz w:val="22"/>
          <w:szCs w:val="22"/>
        </w:rPr>
        <w:t xml:space="preserve"> Protokół odbioru zostanie podpisany przez przedstawicieli Stron wskazanych w § 6 ust. 1.</w:t>
      </w:r>
    </w:p>
    <w:p w14:paraId="00F550B5" w14:textId="77777777" w:rsidR="009C6B6B" w:rsidRPr="00416881" w:rsidRDefault="009C6B6B" w:rsidP="009C6B6B">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w:t>
      </w:r>
      <w:r w:rsidRPr="00416881">
        <w:rPr>
          <w:rFonts w:asciiTheme="minorHAnsi" w:hAnsiTheme="minorHAnsi" w:cstheme="minorHAnsi"/>
          <w:color w:val="000000" w:themeColor="text1"/>
          <w:sz w:val="22"/>
          <w:szCs w:val="22"/>
        </w:rPr>
        <w:t>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5E25DD75" w14:textId="77777777" w:rsidR="009C6B6B" w:rsidRPr="00416881" w:rsidRDefault="009C6B6B" w:rsidP="009C6B6B">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416881">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6DADCA10" w14:textId="77777777" w:rsidR="009C6B6B" w:rsidRPr="00B82E5A" w:rsidRDefault="009C6B6B" w:rsidP="009C6B6B">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3F2DB715" w14:textId="77777777" w:rsidR="009C6B6B" w:rsidRDefault="009C6B6B" w:rsidP="009C6B6B">
      <w:pPr>
        <w:shd w:val="clear" w:color="auto" w:fill="FFFFFF"/>
        <w:tabs>
          <w:tab w:val="left" w:leader="dot" w:pos="2232"/>
        </w:tabs>
        <w:ind w:right="23"/>
        <w:jc w:val="center"/>
        <w:rPr>
          <w:rFonts w:ascii="Calibri" w:hAnsi="Calibri"/>
          <w:sz w:val="22"/>
          <w:szCs w:val="22"/>
        </w:rPr>
      </w:pPr>
    </w:p>
    <w:p w14:paraId="57D5706D" w14:textId="77777777" w:rsidR="009C6B6B" w:rsidRPr="003B5B04" w:rsidRDefault="009C6B6B" w:rsidP="009C6B6B">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3246F099" w14:textId="77777777" w:rsidR="009C6B6B" w:rsidRPr="003B5B04" w:rsidRDefault="009C6B6B" w:rsidP="009C6B6B">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6688DFBE" w14:textId="77777777" w:rsidR="009C6B6B" w:rsidRDefault="009C6B6B" w:rsidP="009C6B6B">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2BFC64C6" w14:textId="77777777" w:rsidR="009C6B6B" w:rsidRDefault="009C6B6B" w:rsidP="009C6B6B">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CB2D739" w14:textId="77777777" w:rsidR="009C6B6B" w:rsidRDefault="009C6B6B" w:rsidP="009C6B6B">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43F770A3" w14:textId="77777777" w:rsidR="009C6B6B" w:rsidRDefault="009C6B6B" w:rsidP="009C6B6B">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06A8E945" w14:textId="77777777" w:rsidR="009C6B6B" w:rsidRDefault="009C6B6B" w:rsidP="009C6B6B">
      <w:pPr>
        <w:numPr>
          <w:ilvl w:val="0"/>
          <w:numId w:val="7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1909BD8E" w14:textId="77777777" w:rsidR="009C6B6B" w:rsidRDefault="009C6B6B" w:rsidP="009C6B6B">
      <w:pPr>
        <w:numPr>
          <w:ilvl w:val="0"/>
          <w:numId w:val="7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25B9C0FC" w14:textId="77777777" w:rsidR="009C6B6B" w:rsidRPr="00416881" w:rsidRDefault="009C6B6B" w:rsidP="009C6B6B">
      <w:pPr>
        <w:numPr>
          <w:ilvl w:val="0"/>
          <w:numId w:val="78"/>
        </w:numPr>
        <w:tabs>
          <w:tab w:val="left" w:pos="360"/>
        </w:tabs>
        <w:suppressAutoHyphens/>
        <w:spacing w:line="276" w:lineRule="auto"/>
        <w:jc w:val="both"/>
        <w:rPr>
          <w:rFonts w:ascii="Calibri" w:hAnsi="Calibri" w:cs="Calibri"/>
          <w:sz w:val="22"/>
          <w:szCs w:val="22"/>
        </w:rPr>
      </w:pPr>
      <w:r w:rsidRPr="00416881">
        <w:rPr>
          <w:rFonts w:ascii="Calibri" w:hAnsi="Calibri" w:cs="Calibri"/>
          <w:sz w:val="22"/>
          <w:szCs w:val="22"/>
        </w:rPr>
        <w:t>faktura wystawiona w formie papierowej (tradycyjnej) dostarczona pod adres: Instytut Zootechniki – Państwowy Instytut Badawczy, ul. Krakowska 1, 32-083 Balice z dopiskiem „</w:t>
      </w:r>
      <w:r w:rsidRPr="00416881">
        <w:rPr>
          <w:rFonts w:ascii="Calibri" w:hAnsi="Calibri" w:cs="Calibri"/>
          <w:color w:val="000000"/>
          <w:sz w:val="22"/>
          <w:szCs w:val="22"/>
        </w:rPr>
        <w:t>Stacja Kontroli Użytkowości Rzeźnej Trzody Chlewnej</w:t>
      </w:r>
      <w:r w:rsidRPr="00416881">
        <w:rPr>
          <w:rFonts w:ascii="Calibri" w:hAnsi="Calibri" w:cs="Calibri"/>
          <w:sz w:val="22"/>
          <w:szCs w:val="22"/>
        </w:rPr>
        <w:t>”,</w:t>
      </w:r>
    </w:p>
    <w:p w14:paraId="622D5990" w14:textId="77777777" w:rsidR="009C6B6B" w:rsidRPr="00416881" w:rsidRDefault="009C6B6B" w:rsidP="009C6B6B">
      <w:pPr>
        <w:numPr>
          <w:ilvl w:val="0"/>
          <w:numId w:val="78"/>
        </w:numPr>
        <w:spacing w:line="276" w:lineRule="auto"/>
        <w:contextualSpacing/>
        <w:jc w:val="both"/>
        <w:rPr>
          <w:rFonts w:ascii="Calibri" w:eastAsia="Calibri" w:hAnsi="Calibri" w:cs="Calibri"/>
          <w:color w:val="000000"/>
          <w:sz w:val="22"/>
          <w:szCs w:val="22"/>
          <w:lang w:eastAsia="en-US"/>
        </w:rPr>
      </w:pPr>
      <w:r w:rsidRPr="00416881">
        <w:rPr>
          <w:rFonts w:ascii="Calibri" w:eastAsia="Calibri" w:hAnsi="Calibri" w:cs="Calibri"/>
          <w:color w:val="000000"/>
          <w:sz w:val="22"/>
          <w:szCs w:val="22"/>
          <w:lang w:eastAsia="en-US"/>
        </w:rPr>
        <w:t xml:space="preserve">faktura wystawiona w formie elektronicznej dostarczona pod </w:t>
      </w:r>
      <w:r w:rsidRPr="00416881">
        <w:rPr>
          <w:rFonts w:ascii="Calibri" w:eastAsia="Calibri" w:hAnsi="Calibri" w:cs="Calibri"/>
          <w:sz w:val="22"/>
          <w:szCs w:val="22"/>
          <w:lang w:eastAsia="en-US"/>
        </w:rPr>
        <w:t>adres: ………………………...</w:t>
      </w:r>
    </w:p>
    <w:p w14:paraId="00D1D73D" w14:textId="77777777" w:rsidR="009C6B6B" w:rsidRDefault="009C6B6B" w:rsidP="009C6B6B">
      <w:pPr>
        <w:numPr>
          <w:ilvl w:val="0"/>
          <w:numId w:val="58"/>
        </w:numPr>
        <w:suppressAutoHyphens/>
        <w:spacing w:line="276" w:lineRule="auto"/>
        <w:jc w:val="both"/>
        <w:rPr>
          <w:rFonts w:ascii="Calibri" w:hAnsi="Calibri" w:cs="Calibri"/>
          <w:sz w:val="22"/>
          <w:szCs w:val="22"/>
        </w:rPr>
      </w:pPr>
      <w:r w:rsidRPr="00416881">
        <w:rPr>
          <w:rFonts w:ascii="Calibri" w:hAnsi="Calibri" w:cs="Calibri"/>
          <w:sz w:val="22"/>
          <w:szCs w:val="22"/>
        </w:rPr>
        <w:lastRenderedPageBreak/>
        <w:t>W przypadku wewnątrzwspólnotowego nabycia towarów lub importu, Zamawiający doliczy odpowiedni podatek VAT w kraju, w którym dokonuje nabycia, na podstawie faktury wewnętrznej, zgodnie z obowiązującymi przepisami podatkowymi</w:t>
      </w:r>
      <w:r w:rsidRPr="00715F53">
        <w:rPr>
          <w:rFonts w:ascii="Calibri" w:hAnsi="Calibri" w:cs="Calibri"/>
          <w:sz w:val="22"/>
          <w:szCs w:val="22"/>
        </w:rPr>
        <w:t>.</w:t>
      </w:r>
    </w:p>
    <w:p w14:paraId="0D3ADE2F" w14:textId="77777777" w:rsidR="009C6B6B" w:rsidRDefault="009C6B6B" w:rsidP="009C6B6B">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266A6C32" w14:textId="77777777" w:rsidR="009C6B6B" w:rsidRDefault="009C6B6B" w:rsidP="009C6B6B">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5BC58534" w14:textId="77777777" w:rsidR="009C6B6B" w:rsidRPr="008C195F" w:rsidRDefault="009C6B6B" w:rsidP="009C6B6B">
      <w:pPr>
        <w:numPr>
          <w:ilvl w:val="0"/>
          <w:numId w:val="5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43940594" w14:textId="77777777" w:rsidR="009C6B6B" w:rsidRDefault="009C6B6B" w:rsidP="009C6B6B">
      <w:pPr>
        <w:shd w:val="clear" w:color="auto" w:fill="FFFFFF"/>
        <w:tabs>
          <w:tab w:val="left" w:leader="dot" w:pos="2232"/>
        </w:tabs>
        <w:ind w:right="23"/>
        <w:jc w:val="center"/>
        <w:rPr>
          <w:rFonts w:ascii="Calibri" w:hAnsi="Calibri"/>
          <w:sz w:val="22"/>
          <w:szCs w:val="22"/>
        </w:rPr>
      </w:pPr>
    </w:p>
    <w:p w14:paraId="20A6CD4B" w14:textId="77777777" w:rsidR="009C6B6B" w:rsidRPr="00ED1728" w:rsidRDefault="009C6B6B" w:rsidP="009C6B6B">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3A1E7782" w14:textId="77777777" w:rsidR="009C6B6B" w:rsidRPr="00ED1728" w:rsidRDefault="009C6B6B" w:rsidP="009C6B6B">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3DDB9815" w14:textId="77777777" w:rsidR="009C6B6B" w:rsidRPr="00122548" w:rsidRDefault="009C6B6B" w:rsidP="009C6B6B">
      <w:pPr>
        <w:numPr>
          <w:ilvl w:val="0"/>
          <w:numId w:val="6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2C664003" w14:textId="77777777" w:rsidR="009C6B6B" w:rsidRPr="00122548" w:rsidRDefault="009C6B6B" w:rsidP="009C6B6B">
      <w:pPr>
        <w:numPr>
          <w:ilvl w:val="0"/>
          <w:numId w:val="63"/>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69B27985" w14:textId="77777777" w:rsidR="009C6B6B" w:rsidRPr="00122548" w:rsidRDefault="009C6B6B" w:rsidP="009C6B6B">
      <w:pPr>
        <w:numPr>
          <w:ilvl w:val="0"/>
          <w:numId w:val="63"/>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7EECD9A0" w14:textId="77777777" w:rsidR="009C6B6B" w:rsidRPr="00ED1728" w:rsidRDefault="009C6B6B" w:rsidP="009C6B6B">
      <w:pPr>
        <w:numPr>
          <w:ilvl w:val="0"/>
          <w:numId w:val="62"/>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5F65C80F" w14:textId="77777777" w:rsidR="009C6B6B" w:rsidRDefault="009C6B6B" w:rsidP="009C6B6B">
      <w:pPr>
        <w:shd w:val="clear" w:color="auto" w:fill="FFFFFF"/>
        <w:tabs>
          <w:tab w:val="left" w:leader="dot" w:pos="2232"/>
        </w:tabs>
        <w:ind w:right="23"/>
        <w:jc w:val="center"/>
        <w:rPr>
          <w:rFonts w:ascii="Calibri" w:hAnsi="Calibri"/>
          <w:sz w:val="22"/>
          <w:szCs w:val="22"/>
        </w:rPr>
      </w:pPr>
    </w:p>
    <w:p w14:paraId="5EB8C7E1" w14:textId="77777777" w:rsidR="009C6B6B" w:rsidRPr="009E65F8" w:rsidRDefault="009C6B6B" w:rsidP="009C6B6B">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71D8FA2C" w14:textId="77777777" w:rsidR="009C6B6B" w:rsidRPr="009E65F8" w:rsidRDefault="009C6B6B" w:rsidP="009C6B6B">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2C02585B" w14:textId="77777777" w:rsidR="009C6B6B" w:rsidRPr="007071A3" w:rsidRDefault="009C6B6B" w:rsidP="009C6B6B">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Wykonawca zapewnia:</w:t>
      </w:r>
    </w:p>
    <w:p w14:paraId="710463F6" w14:textId="77777777" w:rsidR="009C6B6B" w:rsidRPr="00416881" w:rsidRDefault="009C6B6B" w:rsidP="009C6B6B">
      <w:pPr>
        <w:pStyle w:val="Akapitzlist"/>
        <w:numPr>
          <w:ilvl w:val="0"/>
          <w:numId w:val="65"/>
        </w:numPr>
        <w:spacing w:line="276" w:lineRule="auto"/>
        <w:rPr>
          <w:rFonts w:ascii="Calibri" w:hAnsi="Calibri" w:cs="Calibri"/>
          <w:sz w:val="22"/>
          <w:szCs w:val="22"/>
        </w:rPr>
      </w:pPr>
      <w:r w:rsidRPr="00416881">
        <w:rPr>
          <w:rFonts w:ascii="Calibri" w:hAnsi="Calibri" w:cs="Calibri"/>
          <w:color w:val="000000"/>
          <w:sz w:val="22"/>
          <w:szCs w:val="22"/>
          <w:lang w:val="pl-PL"/>
        </w:rPr>
        <w:t>gwarancję na okres …..……., liczony od daty podpisania protokołu odbioru bez zastrzeżeń;</w:t>
      </w:r>
    </w:p>
    <w:p w14:paraId="507BCA74" w14:textId="77777777" w:rsidR="009C6B6B" w:rsidRPr="00416881" w:rsidRDefault="009C6B6B" w:rsidP="009C6B6B">
      <w:pPr>
        <w:pStyle w:val="Akapitzlist"/>
        <w:numPr>
          <w:ilvl w:val="0"/>
          <w:numId w:val="65"/>
        </w:numPr>
        <w:spacing w:line="276" w:lineRule="auto"/>
        <w:rPr>
          <w:rFonts w:ascii="Calibri" w:hAnsi="Calibri" w:cs="Calibri"/>
          <w:color w:val="000000"/>
          <w:sz w:val="22"/>
          <w:szCs w:val="22"/>
        </w:rPr>
      </w:pPr>
      <w:r w:rsidRPr="00416881">
        <w:rPr>
          <w:rFonts w:ascii="Calibri" w:hAnsi="Calibri" w:cs="Calibri"/>
          <w:sz w:val="22"/>
          <w:szCs w:val="22"/>
          <w:lang w:val="pl-PL"/>
        </w:rPr>
        <w:t xml:space="preserve">autoryzowany serwis gwarancyjny, </w:t>
      </w:r>
      <w:r w:rsidRPr="00416881">
        <w:rPr>
          <w:rFonts w:ascii="Calibri" w:hAnsi="Calibri" w:cs="Calibri"/>
          <w:color w:val="000000"/>
          <w:sz w:val="22"/>
          <w:szCs w:val="22"/>
        </w:rPr>
        <w:t>obejmujący części zamienne i robociznę w okresie gwarancji</w:t>
      </w:r>
      <w:r w:rsidRPr="00416881">
        <w:rPr>
          <w:rFonts w:ascii="Calibri" w:hAnsi="Calibri" w:cs="Calibri"/>
          <w:color w:val="000000"/>
          <w:sz w:val="22"/>
          <w:szCs w:val="22"/>
          <w:lang w:val="pl-PL"/>
        </w:rPr>
        <w:t>;</w:t>
      </w:r>
    </w:p>
    <w:p w14:paraId="3812A82C" w14:textId="77777777" w:rsidR="009C6B6B" w:rsidRPr="00416881" w:rsidRDefault="009C6B6B" w:rsidP="009C6B6B">
      <w:pPr>
        <w:pStyle w:val="Akapitzlist"/>
        <w:numPr>
          <w:ilvl w:val="0"/>
          <w:numId w:val="65"/>
        </w:numPr>
        <w:spacing w:line="276" w:lineRule="auto"/>
        <w:rPr>
          <w:rFonts w:ascii="Calibri" w:hAnsi="Calibri" w:cs="Calibri"/>
          <w:color w:val="000000"/>
          <w:sz w:val="22"/>
          <w:szCs w:val="22"/>
        </w:rPr>
      </w:pPr>
      <w:r w:rsidRPr="00416881">
        <w:rPr>
          <w:rFonts w:ascii="Calibri" w:hAnsi="Calibri" w:cs="Calibri"/>
          <w:color w:val="000000"/>
          <w:sz w:val="22"/>
          <w:szCs w:val="22"/>
        </w:rPr>
        <w:t>autoryzowany</w:t>
      </w:r>
      <w:r w:rsidRPr="00416881">
        <w:rPr>
          <w:rFonts w:ascii="Calibri" w:hAnsi="Calibri" w:cs="Calibri"/>
          <w:color w:val="000000"/>
          <w:sz w:val="22"/>
          <w:szCs w:val="22"/>
          <w:lang w:val="pl-PL"/>
        </w:rPr>
        <w:t xml:space="preserve"> serwis pogwarancyjny oraz dostęp do części zamiennych przez okres co najmniej 3 lat od momentu zaprzestania produkcji oferowanego modelu Homogenizatora;</w:t>
      </w:r>
    </w:p>
    <w:p w14:paraId="3ECA6644" w14:textId="77777777" w:rsidR="009C6B6B" w:rsidRPr="00A85C02" w:rsidRDefault="009C6B6B" w:rsidP="009C6B6B">
      <w:pPr>
        <w:pStyle w:val="Akapitzlist"/>
        <w:numPr>
          <w:ilvl w:val="0"/>
          <w:numId w:val="65"/>
        </w:numPr>
        <w:spacing w:line="276" w:lineRule="auto"/>
        <w:rPr>
          <w:rFonts w:ascii="Calibri" w:hAnsi="Calibri" w:cs="Calibri"/>
          <w:color w:val="000000"/>
          <w:sz w:val="22"/>
          <w:szCs w:val="22"/>
        </w:rPr>
      </w:pPr>
      <w:r w:rsidRPr="00416881">
        <w:rPr>
          <w:rFonts w:ascii="Calibri" w:hAnsi="Calibri" w:cs="Calibri"/>
          <w:sz w:val="22"/>
          <w:szCs w:val="22"/>
        </w:rPr>
        <w:t>obsługę w języku polskim lub angielskim w zakresie realizowanych serwisów, przeglądów</w:t>
      </w:r>
      <w:r w:rsidRPr="00EB30FF">
        <w:rPr>
          <w:rFonts w:ascii="Calibri" w:hAnsi="Calibri" w:cs="Calibri"/>
          <w:sz w:val="22"/>
          <w:szCs w:val="22"/>
        </w:rPr>
        <w:t xml:space="preserve">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75C22713" w14:textId="77777777" w:rsidR="009C6B6B" w:rsidRPr="00416881" w:rsidRDefault="009C6B6B" w:rsidP="009C6B6B">
      <w:pPr>
        <w:pStyle w:val="Akapitzlist"/>
        <w:numPr>
          <w:ilvl w:val="0"/>
          <w:numId w:val="64"/>
        </w:numPr>
        <w:spacing w:line="276" w:lineRule="auto"/>
        <w:rPr>
          <w:rFonts w:ascii="Calibri" w:hAnsi="Calibri" w:cs="Calibri"/>
          <w:sz w:val="22"/>
          <w:szCs w:val="22"/>
        </w:rPr>
      </w:pPr>
      <w:bookmarkStart w:id="67" w:name="_Hlk157779418"/>
      <w:r w:rsidRPr="00161CD9">
        <w:rPr>
          <w:rFonts w:ascii="Calibri" w:hAnsi="Calibri" w:cs="Calibri"/>
          <w:sz w:val="22"/>
          <w:szCs w:val="22"/>
        </w:rPr>
        <w:t>Czas reakcji na zgłoszon</w:t>
      </w:r>
      <w:r w:rsidRPr="00161CD9">
        <w:rPr>
          <w:rFonts w:ascii="Calibri" w:hAnsi="Calibri" w:cs="Calibri"/>
          <w:sz w:val="22"/>
          <w:szCs w:val="22"/>
          <w:lang w:val="pl-PL"/>
        </w:rPr>
        <w:t>y problem (u</w:t>
      </w:r>
      <w:proofErr w:type="spellStart"/>
      <w:r w:rsidRPr="00161CD9">
        <w:rPr>
          <w:rFonts w:ascii="Calibri" w:hAnsi="Calibri" w:cs="Calibri"/>
          <w:sz w:val="22"/>
          <w:szCs w:val="22"/>
        </w:rPr>
        <w:t>sterkę</w:t>
      </w:r>
      <w:proofErr w:type="spellEnd"/>
      <w:r w:rsidRPr="00161CD9">
        <w:rPr>
          <w:rFonts w:ascii="Calibri" w:hAnsi="Calibri" w:cs="Calibri"/>
          <w:sz w:val="22"/>
          <w:szCs w:val="22"/>
          <w:lang w:val="pl-PL"/>
        </w:rPr>
        <w:t xml:space="preserve">, </w:t>
      </w:r>
      <w:r w:rsidRPr="00161CD9">
        <w:rPr>
          <w:rFonts w:ascii="Calibri" w:hAnsi="Calibri" w:cs="Calibri"/>
          <w:sz w:val="22"/>
          <w:szCs w:val="22"/>
        </w:rPr>
        <w:t>awari</w:t>
      </w:r>
      <w:r w:rsidRPr="00161CD9">
        <w:rPr>
          <w:rFonts w:ascii="Calibri" w:hAnsi="Calibri" w:cs="Calibri"/>
          <w:sz w:val="22"/>
          <w:szCs w:val="22"/>
          <w:lang w:val="pl-PL"/>
        </w:rPr>
        <w:t>ę)</w:t>
      </w:r>
      <w:r w:rsidRPr="00161CD9">
        <w:rPr>
          <w:rFonts w:ascii="Calibri" w:hAnsi="Calibri" w:cs="Calibri"/>
          <w:sz w:val="22"/>
          <w:szCs w:val="22"/>
        </w:rPr>
        <w:t xml:space="preserve"> </w:t>
      </w:r>
      <w:r w:rsidRPr="00161CD9">
        <w:rPr>
          <w:rFonts w:ascii="Calibri" w:hAnsi="Calibri" w:cs="Calibri"/>
          <w:sz w:val="22"/>
          <w:szCs w:val="22"/>
          <w:lang w:val="pl-PL"/>
        </w:rPr>
        <w:t xml:space="preserve">lub pytanie </w:t>
      </w:r>
      <w:r w:rsidRPr="00161CD9">
        <w:rPr>
          <w:rFonts w:ascii="Calibri" w:hAnsi="Calibri" w:cs="Calibri"/>
          <w:sz w:val="22"/>
          <w:szCs w:val="22"/>
        </w:rPr>
        <w:t xml:space="preserve">wynosi </w:t>
      </w:r>
      <w:r w:rsidRPr="00161CD9">
        <w:rPr>
          <w:rFonts w:ascii="Calibri" w:hAnsi="Calibri" w:cs="Calibri"/>
          <w:sz w:val="22"/>
          <w:szCs w:val="22"/>
          <w:lang w:val="pl-PL"/>
        </w:rPr>
        <w:t>do 72 godzin</w:t>
      </w:r>
      <w:r>
        <w:rPr>
          <w:rFonts w:ascii="Calibri" w:hAnsi="Calibri" w:cs="Calibri"/>
          <w:sz w:val="22"/>
          <w:szCs w:val="22"/>
          <w:lang w:val="pl-PL"/>
        </w:rPr>
        <w:t xml:space="preserve"> (w dni robocze)</w:t>
      </w:r>
      <w:r w:rsidRPr="00161CD9">
        <w:rPr>
          <w:rFonts w:ascii="Calibri" w:hAnsi="Calibri" w:cs="Calibri"/>
          <w:sz w:val="22"/>
          <w:szCs w:val="22"/>
          <w:lang w:val="pl-PL"/>
        </w:rPr>
        <w:t>, licząc od momentu</w:t>
      </w:r>
      <w:r w:rsidRPr="00161CD9">
        <w:rPr>
          <w:rFonts w:ascii="Calibri" w:hAnsi="Calibri" w:cs="Calibri"/>
          <w:sz w:val="22"/>
          <w:szCs w:val="22"/>
        </w:rPr>
        <w:t xml:space="preserve"> </w:t>
      </w:r>
      <w:r w:rsidRPr="00161CD9">
        <w:rPr>
          <w:rFonts w:ascii="Calibri" w:hAnsi="Calibri" w:cs="Calibri"/>
          <w:sz w:val="22"/>
          <w:szCs w:val="22"/>
          <w:lang w:val="pl-PL"/>
        </w:rPr>
        <w:t xml:space="preserve">wysłania przez Zamawiającego zgłoszenia na adres e-mail: </w:t>
      </w:r>
      <w:r w:rsidRPr="00416881">
        <w:rPr>
          <w:rFonts w:ascii="Calibri" w:hAnsi="Calibri" w:cs="Calibri"/>
          <w:sz w:val="22"/>
          <w:szCs w:val="22"/>
          <w:lang w:val="pl-PL"/>
        </w:rPr>
        <w:t>…………………………………….…</w:t>
      </w:r>
      <w:r w:rsidRPr="00416881">
        <w:rPr>
          <w:rFonts w:ascii="Calibri" w:hAnsi="Calibri" w:cs="Calibri"/>
          <w:sz w:val="22"/>
          <w:szCs w:val="22"/>
        </w:rPr>
        <w:t>.</w:t>
      </w:r>
      <w:r w:rsidRPr="00416881">
        <w:rPr>
          <w:rFonts w:ascii="Calibri" w:hAnsi="Calibri" w:cs="Calibri"/>
          <w:sz w:val="22"/>
          <w:szCs w:val="22"/>
          <w:lang w:val="pl-PL"/>
        </w:rPr>
        <w:t xml:space="preserve"> </w:t>
      </w:r>
    </w:p>
    <w:p w14:paraId="34620514" w14:textId="77777777" w:rsidR="009C6B6B" w:rsidRPr="00416881" w:rsidRDefault="009C6B6B" w:rsidP="009C6B6B">
      <w:pPr>
        <w:pStyle w:val="Akapitzlist"/>
        <w:numPr>
          <w:ilvl w:val="0"/>
          <w:numId w:val="64"/>
        </w:numPr>
        <w:spacing w:line="276" w:lineRule="auto"/>
        <w:rPr>
          <w:rFonts w:ascii="Calibri" w:hAnsi="Calibri" w:cs="Calibri"/>
          <w:sz w:val="22"/>
          <w:szCs w:val="22"/>
        </w:rPr>
      </w:pPr>
      <w:r w:rsidRPr="00416881">
        <w:rPr>
          <w:rFonts w:ascii="Calibri" w:hAnsi="Calibri" w:cs="Calibri"/>
          <w:sz w:val="22"/>
          <w:szCs w:val="22"/>
        </w:rPr>
        <w:t xml:space="preserve">Czas na naprawę wynosi </w:t>
      </w:r>
      <w:r w:rsidRPr="00416881">
        <w:rPr>
          <w:rFonts w:ascii="Calibri" w:hAnsi="Calibri" w:cs="Calibri"/>
          <w:sz w:val="22"/>
          <w:szCs w:val="22"/>
          <w:lang w:val="pl-PL"/>
        </w:rPr>
        <w:t>do 15</w:t>
      </w:r>
      <w:r w:rsidRPr="00416881">
        <w:rPr>
          <w:rFonts w:ascii="Calibri" w:hAnsi="Calibri" w:cs="Calibri"/>
          <w:sz w:val="22"/>
          <w:szCs w:val="22"/>
        </w:rPr>
        <w:t xml:space="preserve"> dni roboczych</w:t>
      </w:r>
      <w:r w:rsidRPr="00416881">
        <w:rPr>
          <w:rFonts w:ascii="Calibri" w:hAnsi="Calibri" w:cs="Calibri"/>
          <w:sz w:val="22"/>
          <w:szCs w:val="22"/>
          <w:lang w:val="pl-PL"/>
        </w:rPr>
        <w:t xml:space="preserve"> od dnia zgłoszenia</w:t>
      </w:r>
      <w:r w:rsidRPr="00416881">
        <w:rPr>
          <w:rFonts w:ascii="Calibri" w:hAnsi="Calibri" w:cs="Calibri"/>
          <w:sz w:val="22"/>
          <w:szCs w:val="22"/>
        </w:rPr>
        <w:t>. W uzasadnionych przypadkach termin naprawy może zostać wydłużony za zgodą Zamawiającego.</w:t>
      </w:r>
    </w:p>
    <w:bookmarkEnd w:id="67"/>
    <w:p w14:paraId="2F69AFCD" w14:textId="77777777" w:rsidR="009C6B6B" w:rsidRPr="00416881" w:rsidRDefault="009C6B6B" w:rsidP="009C6B6B">
      <w:pPr>
        <w:pStyle w:val="Akapitzlist"/>
        <w:numPr>
          <w:ilvl w:val="0"/>
          <w:numId w:val="64"/>
        </w:numPr>
        <w:spacing w:line="276" w:lineRule="auto"/>
        <w:rPr>
          <w:rFonts w:ascii="Calibri" w:hAnsi="Calibri" w:cs="Calibri"/>
          <w:sz w:val="22"/>
          <w:szCs w:val="22"/>
        </w:rPr>
      </w:pPr>
      <w:r w:rsidRPr="00416881">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048A15A8" w14:textId="77777777" w:rsidR="009C6B6B" w:rsidRPr="00416881" w:rsidRDefault="009C6B6B" w:rsidP="009C6B6B">
      <w:pPr>
        <w:pStyle w:val="Akapitzlist"/>
        <w:numPr>
          <w:ilvl w:val="0"/>
          <w:numId w:val="64"/>
        </w:numPr>
        <w:spacing w:line="276" w:lineRule="auto"/>
        <w:rPr>
          <w:rFonts w:ascii="Calibri" w:hAnsi="Calibri" w:cs="Calibri"/>
          <w:sz w:val="22"/>
          <w:szCs w:val="22"/>
        </w:rPr>
      </w:pPr>
      <w:r w:rsidRPr="00416881">
        <w:rPr>
          <w:rFonts w:ascii="Calibri" w:hAnsi="Calibri" w:cs="Calibri"/>
          <w:sz w:val="22"/>
          <w:szCs w:val="22"/>
        </w:rPr>
        <w:t>Okres gwarancji w przypadku trwania naprawy dłużej niż 1 dzień ulega przedłużeniu o pełną ilość dni trwania naprawy</w:t>
      </w:r>
      <w:r w:rsidRPr="00416881">
        <w:rPr>
          <w:rFonts w:ascii="Calibri" w:hAnsi="Calibri" w:cs="Calibri"/>
          <w:sz w:val="22"/>
          <w:szCs w:val="22"/>
          <w:lang w:val="pl-PL"/>
        </w:rPr>
        <w:t>.</w:t>
      </w:r>
    </w:p>
    <w:p w14:paraId="406D7AC4" w14:textId="77777777" w:rsidR="009C6B6B" w:rsidRPr="007071A3" w:rsidRDefault="009C6B6B" w:rsidP="009C6B6B">
      <w:pPr>
        <w:pStyle w:val="Akapitzlist"/>
        <w:numPr>
          <w:ilvl w:val="0"/>
          <w:numId w:val="64"/>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430B758A" w14:textId="77777777" w:rsidR="009C6B6B" w:rsidRPr="007071A3" w:rsidRDefault="009C6B6B" w:rsidP="009C6B6B">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29A8FBC9" w14:textId="77777777" w:rsidR="009C6B6B" w:rsidRPr="007071A3" w:rsidRDefault="009C6B6B" w:rsidP="009C6B6B">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lastRenderedPageBreak/>
        <w:t>Uszkodzone nośniki danych pozostają u Zamawiającego.</w:t>
      </w:r>
    </w:p>
    <w:p w14:paraId="52D020E4" w14:textId="77777777" w:rsidR="009C6B6B" w:rsidRDefault="009C6B6B" w:rsidP="009C6B6B">
      <w:pPr>
        <w:tabs>
          <w:tab w:val="left" w:pos="360"/>
        </w:tabs>
        <w:spacing w:line="276" w:lineRule="auto"/>
        <w:jc w:val="center"/>
        <w:rPr>
          <w:rFonts w:asciiTheme="minorHAnsi" w:hAnsiTheme="minorHAnsi" w:cstheme="minorHAnsi"/>
          <w:color w:val="000000" w:themeColor="text1"/>
          <w:sz w:val="22"/>
          <w:szCs w:val="22"/>
        </w:rPr>
      </w:pPr>
    </w:p>
    <w:p w14:paraId="158AA0A0" w14:textId="77777777" w:rsidR="009C6B6B" w:rsidRPr="00ED1728" w:rsidRDefault="009C6B6B" w:rsidP="009C6B6B">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0240CCC8" w14:textId="77777777" w:rsidR="009C6B6B" w:rsidRPr="00ED1728" w:rsidRDefault="009C6B6B" w:rsidP="009C6B6B">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0AFCC00B" w14:textId="77777777" w:rsidR="009C6B6B" w:rsidRPr="00BA22DE" w:rsidRDefault="009C6B6B" w:rsidP="009C6B6B">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1D601FFF" w14:textId="77777777" w:rsidR="009C6B6B" w:rsidRPr="00BA22DE" w:rsidRDefault="009C6B6B" w:rsidP="009C6B6B">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0BB83460" w14:textId="77777777" w:rsidR="009C6B6B" w:rsidRPr="00292002" w:rsidRDefault="009C6B6B" w:rsidP="009C6B6B">
      <w:pPr>
        <w:pStyle w:val="Akapitzlist"/>
        <w:numPr>
          <w:ilvl w:val="0"/>
          <w:numId w:val="6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realizac</w:t>
      </w:r>
      <w:r w:rsidRPr="00292002">
        <w:rPr>
          <w:rFonts w:ascii="Calibri" w:hAnsi="Calibri" w:cs="Calibri"/>
          <w:sz w:val="22"/>
          <w:szCs w:val="22"/>
        </w:rPr>
        <w:t xml:space="preserve">ji zamówienia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w:t>
      </w:r>
    </w:p>
    <w:p w14:paraId="34BDFAB0" w14:textId="77777777" w:rsidR="009C6B6B" w:rsidRPr="00292002" w:rsidRDefault="009C6B6B" w:rsidP="009C6B6B">
      <w:pPr>
        <w:pStyle w:val="Akapitzlist"/>
        <w:numPr>
          <w:ilvl w:val="0"/>
          <w:numId w:val="66"/>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zwłoki w reakcji na zgłoszenie usterki lub awarii - w wysokości 0,</w:t>
      </w:r>
      <w:r w:rsidRPr="00292002">
        <w:rPr>
          <w:rFonts w:ascii="Calibri" w:hAnsi="Calibri" w:cs="Calibri"/>
          <w:sz w:val="22"/>
          <w:szCs w:val="22"/>
          <w:lang w:val="pl-PL"/>
        </w:rPr>
        <w:t>1</w:t>
      </w:r>
      <w:r w:rsidRPr="00292002">
        <w:rPr>
          <w:rFonts w:ascii="Calibri" w:hAnsi="Calibri" w:cs="Calibri"/>
          <w:sz w:val="22"/>
          <w:szCs w:val="22"/>
        </w:rPr>
        <w:t xml:space="preserve">% wynagrodzenia umownego brutto, o którym mowa w § 3 ust. 1, za każdy dzień zwłoki, licząc od dnia bezskutecznego upływu terminu, wskazanego w § 7 ust. 2; </w:t>
      </w:r>
    </w:p>
    <w:p w14:paraId="77470FC8" w14:textId="77777777" w:rsidR="009C6B6B" w:rsidRPr="00B510D9" w:rsidRDefault="009C6B6B" w:rsidP="009C6B6B">
      <w:pPr>
        <w:pStyle w:val="Akapitzlist"/>
        <w:numPr>
          <w:ilvl w:val="0"/>
          <w:numId w:val="66"/>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 xml:space="preserve">zwłoki w usunięciu wad lub usterek, stwierdzonych przy odbiorze lub w okresie gwarancji i rękojmi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 licząc</w:t>
      </w:r>
      <w:r w:rsidRPr="00B510D9">
        <w:rPr>
          <w:rFonts w:ascii="Calibri" w:hAnsi="Calibri" w:cs="Calibri"/>
          <w:sz w:val="22"/>
          <w:szCs w:val="22"/>
        </w:rPr>
        <w:t xml:space="preserve">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7C356C0B" w14:textId="77777777" w:rsidR="009C6B6B" w:rsidRPr="00B510D9" w:rsidRDefault="009C6B6B" w:rsidP="009C6B6B">
      <w:pPr>
        <w:pStyle w:val="Akapitzlist"/>
        <w:numPr>
          <w:ilvl w:val="0"/>
          <w:numId w:val="6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287ED84F" w14:textId="77777777" w:rsidR="009C6B6B" w:rsidRPr="00B82E5A" w:rsidRDefault="009C6B6B" w:rsidP="009C6B6B">
      <w:pPr>
        <w:numPr>
          <w:ilvl w:val="0"/>
          <w:numId w:val="5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253D2159" w14:textId="77777777" w:rsidR="009C6B6B" w:rsidRPr="001E5746" w:rsidRDefault="009C6B6B" w:rsidP="009C6B6B">
      <w:pPr>
        <w:numPr>
          <w:ilvl w:val="0"/>
          <w:numId w:val="5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35351439" w14:textId="77777777" w:rsidR="009C6B6B" w:rsidRDefault="009C6B6B" w:rsidP="009C6B6B">
      <w:pPr>
        <w:shd w:val="clear" w:color="auto" w:fill="FFFFFF"/>
        <w:tabs>
          <w:tab w:val="left" w:leader="dot" w:pos="2232"/>
        </w:tabs>
        <w:ind w:right="23"/>
        <w:jc w:val="center"/>
        <w:rPr>
          <w:rFonts w:ascii="Calibri" w:hAnsi="Calibri"/>
          <w:sz w:val="22"/>
          <w:szCs w:val="22"/>
        </w:rPr>
      </w:pPr>
    </w:p>
    <w:p w14:paraId="50558DB9" w14:textId="77777777" w:rsidR="009C6B6B" w:rsidRPr="00ED1728" w:rsidRDefault="009C6B6B" w:rsidP="009C6B6B">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7D2AC2D4" w14:textId="77777777" w:rsidR="009C6B6B" w:rsidRPr="00ED1728" w:rsidRDefault="009C6B6B" w:rsidP="009C6B6B">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6C8129F0" w14:textId="77777777" w:rsidR="009C6B6B" w:rsidRPr="00DB4468" w:rsidRDefault="009C6B6B" w:rsidP="009C6B6B">
      <w:pPr>
        <w:numPr>
          <w:ilvl w:val="0"/>
          <w:numId w:val="67"/>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3232BDD2" w14:textId="77777777" w:rsidR="009C6B6B" w:rsidRPr="00DB4468" w:rsidRDefault="009C6B6B" w:rsidP="009C6B6B">
      <w:pPr>
        <w:numPr>
          <w:ilvl w:val="0"/>
          <w:numId w:val="67"/>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5FA8EED7" w14:textId="77777777" w:rsidR="009C6B6B" w:rsidRPr="00DB4468" w:rsidRDefault="009C6B6B" w:rsidP="009C6B6B">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6EDF87DE" w14:textId="77777777" w:rsidR="009C6B6B" w:rsidRPr="00DB4468" w:rsidRDefault="009C6B6B" w:rsidP="009C6B6B">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106C40B8" w14:textId="77777777" w:rsidR="009C6B6B" w:rsidRPr="00D63371" w:rsidRDefault="009C6B6B" w:rsidP="009C6B6B">
      <w:pPr>
        <w:numPr>
          <w:ilvl w:val="0"/>
          <w:numId w:val="68"/>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23FB8A11" w14:textId="77777777" w:rsidR="009C6B6B" w:rsidRPr="00D63371" w:rsidRDefault="009C6B6B" w:rsidP="009C6B6B">
      <w:pPr>
        <w:pStyle w:val="Akapitzlist"/>
        <w:numPr>
          <w:ilvl w:val="0"/>
          <w:numId w:val="68"/>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03EC8300" w14:textId="77777777" w:rsidR="009C6B6B" w:rsidRPr="00B82E5A" w:rsidRDefault="009C6B6B" w:rsidP="009C6B6B">
      <w:pPr>
        <w:numPr>
          <w:ilvl w:val="0"/>
          <w:numId w:val="68"/>
        </w:numPr>
        <w:spacing w:line="276" w:lineRule="auto"/>
        <w:jc w:val="both"/>
        <w:rPr>
          <w:rFonts w:ascii="Calibri" w:hAnsi="Calibri" w:cs="Calibri"/>
          <w:sz w:val="22"/>
          <w:szCs w:val="22"/>
        </w:rPr>
      </w:pPr>
      <w:r w:rsidRPr="00B82E5A">
        <w:rPr>
          <w:rFonts w:ascii="Calibri" w:hAnsi="Calibri" w:cs="Calibri"/>
          <w:sz w:val="22"/>
          <w:szCs w:val="22"/>
        </w:rPr>
        <w:t xml:space="preserve">Zamawiający utracił możliwość sfinansowania realizacji zamówienia, w szczególności z powodu rozwiązania umowy o dofinansowanie projektu lub innych niezależnych od Zamawiającego </w:t>
      </w:r>
      <w:r w:rsidRPr="00B82E5A">
        <w:rPr>
          <w:rFonts w:ascii="Calibri" w:hAnsi="Calibri" w:cs="Calibri"/>
          <w:sz w:val="22"/>
          <w:szCs w:val="22"/>
        </w:rPr>
        <w:lastRenderedPageBreak/>
        <w:t>okoliczności - w przypadku odstąpienia od umowy na tej podstawie Wykonawca zrzeka się dochodzenia roszczeń z tytułu utraconych korzyści</w:t>
      </w:r>
      <w:r>
        <w:rPr>
          <w:rFonts w:ascii="Calibri" w:hAnsi="Calibri" w:cs="Calibri"/>
          <w:sz w:val="22"/>
          <w:szCs w:val="22"/>
        </w:rPr>
        <w:t>;</w:t>
      </w:r>
    </w:p>
    <w:p w14:paraId="236A3BCB" w14:textId="77777777" w:rsidR="009C6B6B" w:rsidRPr="00E405ED" w:rsidRDefault="009C6B6B" w:rsidP="009C6B6B">
      <w:pPr>
        <w:numPr>
          <w:ilvl w:val="0"/>
          <w:numId w:val="68"/>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3D849557" w14:textId="77777777" w:rsidR="009C6B6B" w:rsidRDefault="009C6B6B" w:rsidP="009C6B6B">
      <w:pPr>
        <w:numPr>
          <w:ilvl w:val="0"/>
          <w:numId w:val="67"/>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22620618" w14:textId="77777777" w:rsidR="009C6B6B" w:rsidRPr="00C67CCF" w:rsidRDefault="009C6B6B" w:rsidP="009C6B6B">
      <w:pPr>
        <w:numPr>
          <w:ilvl w:val="0"/>
          <w:numId w:val="67"/>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2590983E" w14:textId="77777777" w:rsidR="009C6B6B" w:rsidRDefault="009C6B6B" w:rsidP="009C6B6B">
      <w:pPr>
        <w:shd w:val="clear" w:color="auto" w:fill="FFFFFF"/>
        <w:tabs>
          <w:tab w:val="left" w:leader="dot" w:pos="2232"/>
        </w:tabs>
        <w:ind w:right="23"/>
        <w:jc w:val="center"/>
        <w:rPr>
          <w:rFonts w:ascii="Calibri" w:hAnsi="Calibri"/>
          <w:sz w:val="22"/>
          <w:szCs w:val="22"/>
        </w:rPr>
      </w:pPr>
    </w:p>
    <w:p w14:paraId="372D4DFA" w14:textId="77777777" w:rsidR="009C6B6B" w:rsidRDefault="009C6B6B" w:rsidP="009C6B6B">
      <w:pPr>
        <w:spacing w:line="276" w:lineRule="auto"/>
        <w:jc w:val="center"/>
        <w:rPr>
          <w:rFonts w:ascii="Calibri" w:hAnsi="Calibri" w:cs="Calibri"/>
          <w:sz w:val="22"/>
          <w:szCs w:val="22"/>
        </w:rPr>
      </w:pPr>
      <w:r>
        <w:rPr>
          <w:rFonts w:ascii="Calibri" w:hAnsi="Calibri" w:cs="Calibri"/>
          <w:sz w:val="22"/>
          <w:szCs w:val="22"/>
        </w:rPr>
        <w:t>§ 10</w:t>
      </w:r>
    </w:p>
    <w:p w14:paraId="60154649" w14:textId="77777777" w:rsidR="009C6B6B" w:rsidRDefault="009C6B6B" w:rsidP="009C6B6B">
      <w:pPr>
        <w:spacing w:after="120" w:line="276" w:lineRule="auto"/>
        <w:jc w:val="center"/>
        <w:rPr>
          <w:rFonts w:ascii="Calibri" w:hAnsi="Calibri" w:cs="Calibri"/>
          <w:sz w:val="22"/>
          <w:szCs w:val="22"/>
        </w:rPr>
      </w:pPr>
      <w:r>
        <w:rPr>
          <w:rFonts w:ascii="Calibri" w:hAnsi="Calibri" w:cs="Calibri"/>
          <w:sz w:val="22"/>
          <w:szCs w:val="22"/>
        </w:rPr>
        <w:t>[Podwykonawstwo]</w:t>
      </w:r>
    </w:p>
    <w:p w14:paraId="2B364FE3" w14:textId="77777777" w:rsidR="009C6B6B" w:rsidRPr="00CA5B57" w:rsidRDefault="009C6B6B" w:rsidP="009C6B6B">
      <w:pPr>
        <w:pStyle w:val="Akapitzlist"/>
        <w:numPr>
          <w:ilvl w:val="0"/>
          <w:numId w:val="69"/>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5DA38A7C" w14:textId="77777777" w:rsidR="009C6B6B" w:rsidRPr="00500E84" w:rsidRDefault="009C6B6B" w:rsidP="009C6B6B">
      <w:pPr>
        <w:pStyle w:val="Akapitzlist"/>
        <w:numPr>
          <w:ilvl w:val="0"/>
          <w:numId w:val="70"/>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66049AC6" w14:textId="77777777" w:rsidR="009C6B6B" w:rsidRPr="00E405ED" w:rsidRDefault="009C6B6B" w:rsidP="009C6B6B">
      <w:pPr>
        <w:pStyle w:val="Akapitzlist"/>
        <w:numPr>
          <w:ilvl w:val="0"/>
          <w:numId w:val="70"/>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59B29510" w14:textId="77777777" w:rsidR="009C6B6B" w:rsidRPr="00E405ED" w:rsidRDefault="009C6B6B" w:rsidP="009C6B6B">
      <w:pPr>
        <w:pStyle w:val="Akapitzlist"/>
        <w:numPr>
          <w:ilvl w:val="0"/>
          <w:numId w:val="69"/>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330D7FAC" w14:textId="77777777" w:rsidR="009C6B6B" w:rsidRPr="00DD459C" w:rsidRDefault="009C6B6B" w:rsidP="009C6B6B">
      <w:pPr>
        <w:pStyle w:val="Akapitzlist"/>
        <w:numPr>
          <w:ilvl w:val="0"/>
          <w:numId w:val="69"/>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27E7C2CD" w14:textId="77777777" w:rsidR="009C6B6B" w:rsidRDefault="009C6B6B" w:rsidP="009C6B6B">
      <w:pPr>
        <w:numPr>
          <w:ilvl w:val="0"/>
          <w:numId w:val="69"/>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0128F9BC" w14:textId="77777777" w:rsidR="009C6B6B" w:rsidRPr="00ED1728" w:rsidRDefault="009C6B6B" w:rsidP="009C6B6B">
      <w:pPr>
        <w:spacing w:line="276" w:lineRule="auto"/>
        <w:jc w:val="center"/>
        <w:rPr>
          <w:rFonts w:asciiTheme="minorHAnsi" w:hAnsiTheme="minorHAnsi" w:cstheme="minorHAnsi"/>
          <w:color w:val="595959" w:themeColor="text1" w:themeTint="A6"/>
          <w:sz w:val="22"/>
          <w:szCs w:val="22"/>
        </w:rPr>
      </w:pPr>
    </w:p>
    <w:p w14:paraId="1C014ACF" w14:textId="77777777" w:rsidR="009C6B6B" w:rsidRDefault="009C6B6B" w:rsidP="009C6B6B">
      <w:pPr>
        <w:spacing w:line="276" w:lineRule="auto"/>
        <w:jc w:val="center"/>
        <w:rPr>
          <w:rFonts w:ascii="Calibri" w:hAnsi="Calibri" w:cs="Calibri"/>
          <w:sz w:val="22"/>
          <w:szCs w:val="22"/>
        </w:rPr>
      </w:pPr>
      <w:r>
        <w:rPr>
          <w:rFonts w:ascii="Calibri" w:hAnsi="Calibri" w:cs="Calibri"/>
          <w:sz w:val="22"/>
          <w:szCs w:val="22"/>
        </w:rPr>
        <w:t>§ 11</w:t>
      </w:r>
    </w:p>
    <w:p w14:paraId="789FB2CD" w14:textId="77777777" w:rsidR="009C6B6B" w:rsidRDefault="009C6B6B" w:rsidP="009C6B6B">
      <w:pPr>
        <w:spacing w:after="120" w:line="276" w:lineRule="auto"/>
        <w:jc w:val="center"/>
        <w:rPr>
          <w:rFonts w:ascii="Calibri" w:hAnsi="Calibri" w:cs="Calibri"/>
          <w:sz w:val="22"/>
          <w:szCs w:val="22"/>
        </w:rPr>
      </w:pPr>
      <w:r>
        <w:rPr>
          <w:rFonts w:ascii="Calibri" w:hAnsi="Calibri" w:cs="Calibri"/>
          <w:sz w:val="22"/>
          <w:szCs w:val="22"/>
        </w:rPr>
        <w:t>[Zmiana umowy]</w:t>
      </w:r>
    </w:p>
    <w:p w14:paraId="219B5261" w14:textId="77777777" w:rsidR="009C6B6B" w:rsidRDefault="009C6B6B" w:rsidP="009C6B6B">
      <w:pPr>
        <w:numPr>
          <w:ilvl w:val="0"/>
          <w:numId w:val="71"/>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5EB424AF" w14:textId="77777777" w:rsidR="009C6B6B" w:rsidRPr="00F60543" w:rsidRDefault="009C6B6B" w:rsidP="009C6B6B">
      <w:pPr>
        <w:numPr>
          <w:ilvl w:val="0"/>
          <w:numId w:val="71"/>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FF0386C" w14:textId="77777777" w:rsidR="009C6B6B" w:rsidRPr="00F60543" w:rsidRDefault="009C6B6B" w:rsidP="009C6B6B">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7DB161D2" w14:textId="77777777" w:rsidR="009C6B6B" w:rsidRPr="00F60543" w:rsidRDefault="009C6B6B" w:rsidP="009C6B6B">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1902A649" w14:textId="77777777" w:rsidR="009C6B6B" w:rsidRPr="00F60543" w:rsidRDefault="009C6B6B" w:rsidP="009C6B6B">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lastRenderedPageBreak/>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15B1EEB4" w14:textId="77777777" w:rsidR="009C6B6B" w:rsidRPr="00F60543" w:rsidRDefault="009C6B6B" w:rsidP="009C6B6B">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61F1AFF" w14:textId="77777777" w:rsidR="009C6B6B" w:rsidRPr="00F60543" w:rsidRDefault="009C6B6B" w:rsidP="009C6B6B">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25B9DE6" w14:textId="77777777" w:rsidR="009C6B6B" w:rsidRPr="00F60543" w:rsidRDefault="009C6B6B" w:rsidP="009C6B6B">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1FC564A9" w14:textId="77777777" w:rsidR="009C6B6B" w:rsidRPr="00F60543" w:rsidRDefault="009C6B6B" w:rsidP="009C6B6B">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72B374A5" w14:textId="77777777" w:rsidR="009C6B6B" w:rsidRPr="007D4339" w:rsidRDefault="009C6B6B" w:rsidP="009C6B6B">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698EC231" w14:textId="77777777" w:rsidR="009C6B6B" w:rsidRPr="00DB4468" w:rsidRDefault="009C6B6B" w:rsidP="009C6B6B">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24BCD381" w14:textId="77777777" w:rsidR="009C6B6B" w:rsidRDefault="009C6B6B" w:rsidP="009C6B6B">
      <w:pPr>
        <w:numPr>
          <w:ilvl w:val="0"/>
          <w:numId w:val="71"/>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B0ABF72" w14:textId="77777777" w:rsidR="009C6B6B" w:rsidRDefault="009C6B6B" w:rsidP="009C6B6B">
      <w:pPr>
        <w:numPr>
          <w:ilvl w:val="0"/>
          <w:numId w:val="71"/>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665F7278" w14:textId="77777777" w:rsidR="009C6B6B" w:rsidRDefault="009C6B6B" w:rsidP="009C6B6B">
      <w:pPr>
        <w:spacing w:line="276" w:lineRule="auto"/>
        <w:jc w:val="center"/>
        <w:rPr>
          <w:rFonts w:asciiTheme="minorHAnsi" w:hAnsiTheme="minorHAnsi" w:cstheme="minorHAnsi"/>
          <w:color w:val="000000" w:themeColor="text1"/>
          <w:sz w:val="22"/>
          <w:szCs w:val="22"/>
        </w:rPr>
      </w:pPr>
    </w:p>
    <w:p w14:paraId="76B761BF" w14:textId="77777777" w:rsidR="009C6B6B" w:rsidRPr="00ED1728" w:rsidRDefault="009C6B6B" w:rsidP="009C6B6B">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742DDBC3" w14:textId="77777777" w:rsidR="009C6B6B" w:rsidRPr="00ED1728" w:rsidRDefault="009C6B6B" w:rsidP="009C6B6B">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1E54BFF4" w14:textId="77777777" w:rsidR="009C6B6B" w:rsidRDefault="009C6B6B" w:rsidP="009C6B6B">
      <w:pPr>
        <w:numPr>
          <w:ilvl w:val="0"/>
          <w:numId w:val="7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3454ADB6" w14:textId="77777777" w:rsidR="009C6B6B" w:rsidRPr="00321978" w:rsidRDefault="009C6B6B" w:rsidP="009C6B6B">
      <w:pPr>
        <w:numPr>
          <w:ilvl w:val="0"/>
          <w:numId w:val="73"/>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2F98F031" w14:textId="77777777" w:rsidR="009C6B6B" w:rsidRDefault="009C6B6B" w:rsidP="009C6B6B">
      <w:pPr>
        <w:spacing w:line="276" w:lineRule="auto"/>
        <w:jc w:val="center"/>
        <w:rPr>
          <w:rFonts w:asciiTheme="minorHAnsi" w:hAnsiTheme="minorHAnsi" w:cstheme="minorHAnsi"/>
          <w:color w:val="000000" w:themeColor="text1"/>
          <w:sz w:val="22"/>
          <w:szCs w:val="22"/>
        </w:rPr>
      </w:pPr>
    </w:p>
    <w:p w14:paraId="19434FCF" w14:textId="77777777" w:rsidR="009C6B6B" w:rsidRPr="00ED1728" w:rsidRDefault="009C6B6B" w:rsidP="009C6B6B">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46598108" w14:textId="77777777" w:rsidR="009C6B6B" w:rsidRPr="00ED1728" w:rsidRDefault="009C6B6B" w:rsidP="009C6B6B">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72B7D8A9" w14:textId="77777777" w:rsidR="009C6B6B" w:rsidRDefault="009C6B6B" w:rsidP="009C6B6B">
      <w:pPr>
        <w:numPr>
          <w:ilvl w:val="0"/>
          <w:numId w:val="61"/>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11FFB38C" w14:textId="77777777" w:rsidR="009C6B6B" w:rsidRPr="0075561F" w:rsidRDefault="009C6B6B" w:rsidP="009C6B6B">
      <w:pPr>
        <w:numPr>
          <w:ilvl w:val="0"/>
          <w:numId w:val="61"/>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1997C7EC" w14:textId="77777777" w:rsidR="009C6B6B" w:rsidRDefault="009C6B6B" w:rsidP="009C6B6B">
      <w:pPr>
        <w:numPr>
          <w:ilvl w:val="0"/>
          <w:numId w:val="74"/>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EDD55D7" w14:textId="77777777" w:rsidR="009C6B6B" w:rsidRDefault="009C6B6B" w:rsidP="009C6B6B">
      <w:pPr>
        <w:numPr>
          <w:ilvl w:val="0"/>
          <w:numId w:val="74"/>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C330048" w14:textId="77777777" w:rsidR="009C6B6B" w:rsidRPr="00EB0128" w:rsidRDefault="009C6B6B" w:rsidP="009C6B6B">
      <w:pPr>
        <w:numPr>
          <w:ilvl w:val="0"/>
          <w:numId w:val="74"/>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0B9EA8A5" w14:textId="77777777" w:rsidR="009C6B6B" w:rsidRDefault="009C6B6B" w:rsidP="009C6B6B">
      <w:pPr>
        <w:numPr>
          <w:ilvl w:val="0"/>
          <w:numId w:val="6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60B8774A" w14:textId="77777777" w:rsidR="009C6B6B" w:rsidRDefault="009C6B6B" w:rsidP="009C6B6B">
      <w:pPr>
        <w:spacing w:line="276" w:lineRule="auto"/>
        <w:ind w:left="360"/>
        <w:jc w:val="both"/>
        <w:rPr>
          <w:rFonts w:ascii="Calibri" w:eastAsia="Arial" w:hAnsi="Calibri" w:cs="Calibri"/>
          <w:i/>
          <w:color w:val="000000"/>
          <w:sz w:val="22"/>
          <w:szCs w:val="22"/>
          <w:lang w:eastAsia="ar-SA"/>
        </w:rPr>
      </w:pPr>
    </w:p>
    <w:p w14:paraId="1FC53850" w14:textId="77777777" w:rsidR="009C6B6B" w:rsidRPr="00321978" w:rsidRDefault="009C6B6B" w:rsidP="009C6B6B">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6C0E1426" w14:textId="77777777" w:rsidR="009C6B6B" w:rsidRDefault="009C6B6B" w:rsidP="009C6B6B">
      <w:pPr>
        <w:spacing w:line="276" w:lineRule="auto"/>
        <w:jc w:val="both"/>
        <w:rPr>
          <w:rFonts w:ascii="Calibri" w:hAnsi="Calibri" w:cs="Calibri"/>
          <w:sz w:val="22"/>
          <w:szCs w:val="22"/>
        </w:rPr>
      </w:pPr>
    </w:p>
    <w:p w14:paraId="7327F3C2" w14:textId="77777777" w:rsidR="009C6B6B" w:rsidRDefault="009C6B6B" w:rsidP="009C6B6B">
      <w:pPr>
        <w:spacing w:line="276" w:lineRule="auto"/>
        <w:jc w:val="both"/>
        <w:rPr>
          <w:rFonts w:ascii="Calibri" w:hAnsi="Calibri" w:cs="Calibri"/>
          <w:sz w:val="22"/>
          <w:szCs w:val="22"/>
        </w:rPr>
      </w:pPr>
    </w:p>
    <w:p w14:paraId="5EBF405A" w14:textId="77777777" w:rsidR="009C6B6B" w:rsidRDefault="009C6B6B" w:rsidP="009C6B6B">
      <w:pPr>
        <w:spacing w:line="276" w:lineRule="auto"/>
        <w:jc w:val="both"/>
        <w:rPr>
          <w:rFonts w:ascii="Calibri" w:hAnsi="Calibri" w:cs="Calibri"/>
          <w:sz w:val="22"/>
          <w:szCs w:val="22"/>
        </w:rPr>
      </w:pPr>
    </w:p>
    <w:p w14:paraId="6A14A5AB" w14:textId="77777777" w:rsidR="009C6B6B" w:rsidRDefault="009C6B6B" w:rsidP="009C6B6B">
      <w:pPr>
        <w:spacing w:line="276" w:lineRule="auto"/>
        <w:jc w:val="both"/>
        <w:rPr>
          <w:rFonts w:ascii="Calibri" w:hAnsi="Calibri" w:cs="Calibri"/>
          <w:sz w:val="22"/>
          <w:szCs w:val="22"/>
        </w:rPr>
      </w:pPr>
    </w:p>
    <w:p w14:paraId="35247D52" w14:textId="77777777" w:rsidR="009C6B6B" w:rsidRDefault="009C6B6B" w:rsidP="009C6B6B">
      <w:pPr>
        <w:spacing w:line="276" w:lineRule="auto"/>
        <w:jc w:val="both"/>
        <w:rPr>
          <w:rFonts w:ascii="Calibri" w:hAnsi="Calibri" w:cs="Calibri"/>
          <w:sz w:val="22"/>
          <w:szCs w:val="22"/>
        </w:rPr>
      </w:pPr>
    </w:p>
    <w:p w14:paraId="53E8715A" w14:textId="77777777" w:rsidR="009C6B6B" w:rsidRDefault="009C6B6B" w:rsidP="009C6B6B">
      <w:pPr>
        <w:spacing w:line="276" w:lineRule="auto"/>
        <w:jc w:val="both"/>
        <w:rPr>
          <w:rFonts w:ascii="Calibri" w:hAnsi="Calibri" w:cs="Calibri"/>
          <w:sz w:val="22"/>
          <w:szCs w:val="22"/>
        </w:rPr>
      </w:pPr>
    </w:p>
    <w:p w14:paraId="17517D3D" w14:textId="77777777" w:rsidR="009C6B6B" w:rsidRDefault="009C6B6B" w:rsidP="009C6B6B">
      <w:pPr>
        <w:spacing w:line="276" w:lineRule="auto"/>
        <w:jc w:val="both"/>
        <w:rPr>
          <w:rFonts w:ascii="Calibri" w:hAnsi="Calibri" w:cs="Calibri"/>
          <w:sz w:val="22"/>
          <w:szCs w:val="22"/>
        </w:rPr>
      </w:pPr>
    </w:p>
    <w:p w14:paraId="2C3E4416" w14:textId="77777777" w:rsidR="009C6B6B" w:rsidRDefault="009C6B6B" w:rsidP="009C6B6B">
      <w:pPr>
        <w:spacing w:line="276" w:lineRule="auto"/>
        <w:jc w:val="both"/>
        <w:rPr>
          <w:rFonts w:ascii="Calibri" w:hAnsi="Calibri" w:cs="Calibri"/>
          <w:sz w:val="22"/>
          <w:szCs w:val="22"/>
        </w:rPr>
      </w:pPr>
    </w:p>
    <w:p w14:paraId="6BC6B8EF" w14:textId="77777777" w:rsidR="009C6B6B" w:rsidRDefault="009C6B6B" w:rsidP="009C6B6B">
      <w:pPr>
        <w:spacing w:line="276" w:lineRule="auto"/>
        <w:jc w:val="both"/>
        <w:rPr>
          <w:rFonts w:ascii="Calibri" w:hAnsi="Calibri" w:cs="Calibri"/>
          <w:sz w:val="22"/>
          <w:szCs w:val="22"/>
        </w:rPr>
      </w:pPr>
    </w:p>
    <w:p w14:paraId="41B1AAD3" w14:textId="77777777" w:rsidR="009C6B6B" w:rsidRDefault="009C6B6B" w:rsidP="009C6B6B">
      <w:pPr>
        <w:spacing w:line="276" w:lineRule="auto"/>
        <w:jc w:val="both"/>
        <w:rPr>
          <w:rFonts w:ascii="Calibri" w:hAnsi="Calibri" w:cs="Calibri"/>
          <w:sz w:val="22"/>
          <w:szCs w:val="22"/>
        </w:rPr>
      </w:pPr>
    </w:p>
    <w:p w14:paraId="57F3402F" w14:textId="77777777" w:rsidR="009C6B6B" w:rsidRDefault="009C6B6B" w:rsidP="009C6B6B">
      <w:pPr>
        <w:spacing w:line="276" w:lineRule="auto"/>
        <w:jc w:val="both"/>
        <w:rPr>
          <w:rFonts w:ascii="Calibri" w:hAnsi="Calibri" w:cs="Calibri"/>
          <w:sz w:val="22"/>
          <w:szCs w:val="22"/>
        </w:rPr>
      </w:pPr>
    </w:p>
    <w:p w14:paraId="29F23B9E" w14:textId="77777777" w:rsidR="009C6B6B" w:rsidRDefault="009C6B6B" w:rsidP="009C6B6B">
      <w:pPr>
        <w:spacing w:line="276" w:lineRule="auto"/>
        <w:jc w:val="both"/>
        <w:rPr>
          <w:rFonts w:ascii="Calibri" w:hAnsi="Calibri" w:cs="Calibri"/>
          <w:sz w:val="22"/>
          <w:szCs w:val="22"/>
        </w:rPr>
      </w:pPr>
    </w:p>
    <w:p w14:paraId="4CE5EF7E" w14:textId="77777777" w:rsidR="009C6B6B" w:rsidRDefault="009C6B6B" w:rsidP="009C6B6B">
      <w:pPr>
        <w:spacing w:line="276" w:lineRule="auto"/>
        <w:jc w:val="both"/>
        <w:rPr>
          <w:rFonts w:ascii="Calibri" w:hAnsi="Calibri" w:cs="Calibri"/>
          <w:sz w:val="22"/>
          <w:szCs w:val="22"/>
        </w:rPr>
      </w:pPr>
    </w:p>
    <w:p w14:paraId="2C219F79" w14:textId="77777777" w:rsidR="009C6B6B" w:rsidRDefault="009C6B6B" w:rsidP="009C6B6B">
      <w:pPr>
        <w:spacing w:line="276" w:lineRule="auto"/>
        <w:jc w:val="both"/>
        <w:rPr>
          <w:rFonts w:ascii="Calibri" w:hAnsi="Calibri" w:cs="Calibri"/>
          <w:sz w:val="22"/>
          <w:szCs w:val="22"/>
        </w:rPr>
      </w:pPr>
    </w:p>
    <w:p w14:paraId="20EFB19C" w14:textId="77777777" w:rsidR="009C6B6B" w:rsidRDefault="009C6B6B" w:rsidP="009C6B6B">
      <w:pPr>
        <w:spacing w:line="276" w:lineRule="auto"/>
        <w:jc w:val="both"/>
        <w:rPr>
          <w:rFonts w:ascii="Calibri" w:hAnsi="Calibri" w:cs="Calibri"/>
          <w:sz w:val="22"/>
          <w:szCs w:val="22"/>
        </w:rPr>
      </w:pPr>
    </w:p>
    <w:p w14:paraId="267D808B" w14:textId="77777777" w:rsidR="009C6B6B" w:rsidRDefault="009C6B6B" w:rsidP="009C6B6B">
      <w:pPr>
        <w:spacing w:line="276" w:lineRule="auto"/>
        <w:jc w:val="both"/>
        <w:rPr>
          <w:rFonts w:ascii="Calibri" w:hAnsi="Calibri" w:cs="Calibri"/>
          <w:sz w:val="22"/>
          <w:szCs w:val="22"/>
        </w:rPr>
      </w:pPr>
    </w:p>
    <w:p w14:paraId="37B92A4A" w14:textId="77777777" w:rsidR="009C6B6B" w:rsidRDefault="009C6B6B" w:rsidP="009C6B6B">
      <w:pPr>
        <w:spacing w:line="276" w:lineRule="auto"/>
        <w:jc w:val="both"/>
        <w:rPr>
          <w:rFonts w:ascii="Calibri" w:hAnsi="Calibri" w:cs="Calibri"/>
          <w:sz w:val="22"/>
          <w:szCs w:val="22"/>
        </w:rPr>
      </w:pPr>
    </w:p>
    <w:p w14:paraId="559831E6" w14:textId="77777777" w:rsidR="009C6B6B" w:rsidRDefault="009C6B6B" w:rsidP="009C6B6B">
      <w:pPr>
        <w:spacing w:line="276" w:lineRule="auto"/>
        <w:jc w:val="both"/>
        <w:rPr>
          <w:rFonts w:ascii="Calibri" w:hAnsi="Calibri" w:cs="Calibri"/>
          <w:sz w:val="22"/>
          <w:szCs w:val="22"/>
        </w:rPr>
      </w:pPr>
    </w:p>
    <w:p w14:paraId="4ABF164D" w14:textId="77777777" w:rsidR="009C6B6B" w:rsidRDefault="009C6B6B" w:rsidP="009C6B6B">
      <w:pPr>
        <w:spacing w:line="276" w:lineRule="auto"/>
        <w:jc w:val="both"/>
        <w:rPr>
          <w:rFonts w:ascii="Calibri" w:hAnsi="Calibri" w:cs="Calibri"/>
          <w:sz w:val="22"/>
          <w:szCs w:val="22"/>
        </w:rPr>
      </w:pPr>
    </w:p>
    <w:p w14:paraId="1FC76855" w14:textId="77777777" w:rsidR="009C6B6B" w:rsidRDefault="009C6B6B" w:rsidP="009C6B6B">
      <w:pPr>
        <w:spacing w:line="276" w:lineRule="auto"/>
        <w:jc w:val="both"/>
        <w:rPr>
          <w:rFonts w:ascii="Calibri" w:hAnsi="Calibri" w:cs="Calibri"/>
          <w:sz w:val="22"/>
          <w:szCs w:val="22"/>
        </w:rPr>
      </w:pPr>
    </w:p>
    <w:p w14:paraId="3FFA4EFC" w14:textId="77777777" w:rsidR="009C6B6B" w:rsidRDefault="009C6B6B" w:rsidP="009C6B6B">
      <w:pPr>
        <w:spacing w:line="276" w:lineRule="auto"/>
        <w:jc w:val="both"/>
        <w:rPr>
          <w:rFonts w:ascii="Calibri" w:hAnsi="Calibri" w:cs="Calibri"/>
          <w:sz w:val="22"/>
          <w:szCs w:val="22"/>
        </w:rPr>
      </w:pPr>
    </w:p>
    <w:p w14:paraId="00B4E5AE" w14:textId="77777777" w:rsidR="009C6B6B" w:rsidRDefault="009C6B6B" w:rsidP="009C6B6B">
      <w:pPr>
        <w:spacing w:line="276" w:lineRule="auto"/>
        <w:jc w:val="both"/>
        <w:rPr>
          <w:rFonts w:ascii="Calibri" w:hAnsi="Calibri" w:cs="Calibri"/>
          <w:sz w:val="22"/>
          <w:szCs w:val="22"/>
        </w:rPr>
      </w:pPr>
    </w:p>
    <w:p w14:paraId="36DBE64E" w14:textId="77777777" w:rsidR="009C6B6B" w:rsidRDefault="009C6B6B" w:rsidP="009C6B6B">
      <w:pPr>
        <w:spacing w:line="276" w:lineRule="auto"/>
        <w:jc w:val="both"/>
        <w:rPr>
          <w:rFonts w:ascii="Calibri" w:hAnsi="Calibri" w:cs="Calibri"/>
          <w:sz w:val="22"/>
          <w:szCs w:val="22"/>
        </w:rPr>
      </w:pPr>
    </w:p>
    <w:p w14:paraId="2D1F0A9E" w14:textId="77777777" w:rsidR="009C6B6B" w:rsidRDefault="009C6B6B" w:rsidP="009C6B6B">
      <w:pPr>
        <w:spacing w:line="276" w:lineRule="auto"/>
        <w:jc w:val="both"/>
        <w:rPr>
          <w:rFonts w:ascii="Calibri" w:hAnsi="Calibri" w:cs="Calibri"/>
          <w:sz w:val="22"/>
          <w:szCs w:val="22"/>
        </w:rPr>
      </w:pPr>
    </w:p>
    <w:p w14:paraId="1AE70AE5" w14:textId="77777777" w:rsidR="009C6B6B" w:rsidRDefault="009C6B6B" w:rsidP="009C6B6B">
      <w:pPr>
        <w:spacing w:line="276" w:lineRule="auto"/>
        <w:jc w:val="both"/>
        <w:rPr>
          <w:rFonts w:ascii="Calibri" w:hAnsi="Calibri" w:cs="Calibri"/>
          <w:sz w:val="22"/>
          <w:szCs w:val="22"/>
        </w:rPr>
      </w:pPr>
    </w:p>
    <w:p w14:paraId="2C99AF36" w14:textId="77777777" w:rsidR="009C6B6B" w:rsidRDefault="009C6B6B" w:rsidP="009C6B6B">
      <w:pPr>
        <w:spacing w:line="276" w:lineRule="auto"/>
        <w:jc w:val="both"/>
        <w:rPr>
          <w:rFonts w:ascii="Calibri" w:hAnsi="Calibri" w:cs="Calibri"/>
          <w:sz w:val="22"/>
          <w:szCs w:val="22"/>
        </w:rPr>
      </w:pPr>
    </w:p>
    <w:p w14:paraId="1EE3710D" w14:textId="77777777" w:rsidR="009C6B6B" w:rsidRDefault="009C6B6B" w:rsidP="009C6B6B">
      <w:pPr>
        <w:spacing w:line="276" w:lineRule="auto"/>
        <w:jc w:val="both"/>
        <w:rPr>
          <w:rFonts w:ascii="Calibri" w:hAnsi="Calibri" w:cs="Calibri"/>
          <w:sz w:val="22"/>
          <w:szCs w:val="22"/>
        </w:rPr>
      </w:pPr>
    </w:p>
    <w:p w14:paraId="1674CFAD" w14:textId="77777777" w:rsidR="009C6B6B" w:rsidRDefault="009C6B6B" w:rsidP="009C6B6B">
      <w:pPr>
        <w:spacing w:line="276" w:lineRule="auto"/>
        <w:jc w:val="both"/>
        <w:rPr>
          <w:rFonts w:ascii="Calibri" w:hAnsi="Calibri" w:cs="Calibri"/>
          <w:sz w:val="22"/>
          <w:szCs w:val="22"/>
        </w:rPr>
      </w:pPr>
    </w:p>
    <w:p w14:paraId="1A4FCC0F" w14:textId="77777777" w:rsidR="009C6B6B" w:rsidRDefault="009C6B6B" w:rsidP="009C6B6B">
      <w:pPr>
        <w:spacing w:line="276" w:lineRule="auto"/>
        <w:jc w:val="both"/>
        <w:rPr>
          <w:rFonts w:ascii="Calibri" w:hAnsi="Calibri" w:cs="Calibri"/>
          <w:sz w:val="22"/>
          <w:szCs w:val="22"/>
        </w:rPr>
      </w:pPr>
    </w:p>
    <w:p w14:paraId="0254155F" w14:textId="77777777" w:rsidR="009C6B6B" w:rsidRDefault="009C6B6B" w:rsidP="009C6B6B">
      <w:pPr>
        <w:spacing w:line="276" w:lineRule="auto"/>
        <w:jc w:val="both"/>
        <w:rPr>
          <w:rFonts w:ascii="Calibri" w:hAnsi="Calibri" w:cs="Calibri"/>
          <w:sz w:val="22"/>
          <w:szCs w:val="22"/>
        </w:rPr>
      </w:pPr>
    </w:p>
    <w:p w14:paraId="6EC4A0A5" w14:textId="77777777" w:rsidR="009C6B6B" w:rsidRDefault="009C6B6B" w:rsidP="009C6B6B">
      <w:pPr>
        <w:spacing w:line="276" w:lineRule="auto"/>
        <w:jc w:val="both"/>
        <w:rPr>
          <w:rFonts w:ascii="Calibri" w:hAnsi="Calibri" w:cs="Calibri"/>
          <w:sz w:val="22"/>
          <w:szCs w:val="22"/>
        </w:rPr>
      </w:pPr>
    </w:p>
    <w:p w14:paraId="0853D08F" w14:textId="77777777" w:rsidR="009C6B6B" w:rsidRDefault="009C6B6B" w:rsidP="009C6B6B">
      <w:pPr>
        <w:spacing w:line="276" w:lineRule="auto"/>
        <w:jc w:val="both"/>
        <w:rPr>
          <w:rFonts w:ascii="Calibri" w:hAnsi="Calibri" w:cs="Calibri"/>
          <w:sz w:val="22"/>
          <w:szCs w:val="22"/>
        </w:rPr>
      </w:pPr>
    </w:p>
    <w:p w14:paraId="1274B6AC" w14:textId="77777777" w:rsidR="009C6B6B" w:rsidRDefault="009C6B6B" w:rsidP="009C6B6B">
      <w:pPr>
        <w:spacing w:line="276" w:lineRule="auto"/>
        <w:jc w:val="both"/>
        <w:rPr>
          <w:rFonts w:ascii="Calibri" w:hAnsi="Calibri" w:cs="Calibri"/>
          <w:sz w:val="22"/>
          <w:szCs w:val="22"/>
        </w:rPr>
      </w:pPr>
    </w:p>
    <w:p w14:paraId="2290AB38" w14:textId="77777777" w:rsidR="009C6B6B" w:rsidRDefault="009C6B6B" w:rsidP="009C6B6B">
      <w:pPr>
        <w:spacing w:line="276" w:lineRule="auto"/>
        <w:jc w:val="both"/>
        <w:rPr>
          <w:rFonts w:ascii="Calibri" w:hAnsi="Calibri" w:cs="Calibri"/>
          <w:sz w:val="22"/>
          <w:szCs w:val="22"/>
        </w:rPr>
      </w:pPr>
    </w:p>
    <w:p w14:paraId="230548CE" w14:textId="77777777" w:rsidR="009C6B6B" w:rsidRDefault="009C6B6B" w:rsidP="009C6B6B">
      <w:pPr>
        <w:spacing w:line="276" w:lineRule="auto"/>
        <w:jc w:val="both"/>
        <w:rPr>
          <w:rFonts w:ascii="Calibri" w:hAnsi="Calibri" w:cs="Calibri"/>
          <w:sz w:val="22"/>
          <w:szCs w:val="22"/>
        </w:rPr>
      </w:pPr>
    </w:p>
    <w:p w14:paraId="1CC6C8ED" w14:textId="77777777" w:rsidR="009C6B6B" w:rsidRDefault="009C6B6B" w:rsidP="009C6B6B">
      <w:pPr>
        <w:spacing w:line="276" w:lineRule="auto"/>
        <w:jc w:val="both"/>
        <w:rPr>
          <w:rFonts w:ascii="Calibri" w:hAnsi="Calibri" w:cs="Calibri"/>
          <w:sz w:val="22"/>
          <w:szCs w:val="22"/>
        </w:rPr>
      </w:pPr>
    </w:p>
    <w:p w14:paraId="1116E785" w14:textId="77777777" w:rsidR="009C6B6B" w:rsidRDefault="009C6B6B" w:rsidP="009C6B6B">
      <w:pPr>
        <w:spacing w:line="276" w:lineRule="auto"/>
        <w:jc w:val="both"/>
        <w:rPr>
          <w:rFonts w:ascii="Calibri" w:hAnsi="Calibri" w:cs="Calibri"/>
          <w:sz w:val="22"/>
          <w:szCs w:val="22"/>
        </w:rPr>
      </w:pPr>
    </w:p>
    <w:p w14:paraId="36BC8E5E" w14:textId="77777777" w:rsidR="009C6B6B" w:rsidRDefault="009C6B6B" w:rsidP="009C6B6B">
      <w:pPr>
        <w:spacing w:line="276" w:lineRule="auto"/>
        <w:jc w:val="both"/>
        <w:rPr>
          <w:rFonts w:ascii="Calibri" w:hAnsi="Calibri" w:cs="Calibri"/>
          <w:sz w:val="22"/>
          <w:szCs w:val="22"/>
        </w:rPr>
      </w:pPr>
    </w:p>
    <w:p w14:paraId="7AAE76B3" w14:textId="77777777" w:rsidR="009C6B6B" w:rsidRDefault="009C6B6B" w:rsidP="009C6B6B">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120CA6F8" w14:textId="77777777" w:rsidR="009C6B6B" w:rsidRDefault="009C6B6B" w:rsidP="009C6B6B">
      <w:pPr>
        <w:rPr>
          <w:rFonts w:ascii="Calibri" w:eastAsia="Calibri" w:hAnsi="Calibri" w:cs="Calibri"/>
          <w:i/>
          <w:sz w:val="22"/>
          <w:szCs w:val="22"/>
        </w:rPr>
      </w:pPr>
    </w:p>
    <w:p w14:paraId="0A6E27FA" w14:textId="77777777" w:rsidR="009C6B6B" w:rsidRDefault="009C6B6B" w:rsidP="009C6B6B">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F0057EB" w14:textId="77777777" w:rsidR="009C6B6B" w:rsidRDefault="009C6B6B" w:rsidP="009C6B6B">
      <w:pPr>
        <w:jc w:val="both"/>
        <w:rPr>
          <w:rFonts w:ascii="Calibri" w:eastAsia="Calibri" w:hAnsi="Calibri" w:cs="Calibri"/>
          <w:color w:val="000000"/>
          <w:sz w:val="22"/>
          <w:szCs w:val="22"/>
        </w:rPr>
      </w:pPr>
    </w:p>
    <w:p w14:paraId="0B39B1C2" w14:textId="77777777" w:rsidR="009C6B6B" w:rsidRDefault="009C6B6B" w:rsidP="009C6B6B">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3F651BB8" w14:textId="77777777" w:rsidR="009C6B6B" w:rsidRDefault="009C6B6B" w:rsidP="009C6B6B">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4E53D2F" w14:textId="77777777" w:rsidR="009C6B6B" w:rsidRDefault="009C6B6B" w:rsidP="009C6B6B">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0968F7AA" w14:textId="77777777" w:rsidR="009C6B6B" w:rsidRDefault="009C6B6B" w:rsidP="009C6B6B">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1AF1E218" w14:textId="77777777" w:rsidR="009C6B6B" w:rsidRDefault="009C6B6B" w:rsidP="009C6B6B">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4C7B6213" w14:textId="77777777" w:rsidR="009C6B6B" w:rsidRDefault="009C6B6B" w:rsidP="009C6B6B">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346E44F3" w14:textId="77777777" w:rsidR="009C6B6B" w:rsidRDefault="009C6B6B" w:rsidP="009C6B6B">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0557F426" w14:textId="77777777" w:rsidR="009C6B6B" w:rsidRDefault="009C6B6B" w:rsidP="009C6B6B">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1A3E0F6D" w14:textId="77777777" w:rsidR="009C6B6B" w:rsidRDefault="009C6B6B" w:rsidP="009C6B6B">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9E29639" w14:textId="77777777" w:rsidR="009C6B6B" w:rsidRDefault="009C6B6B" w:rsidP="009C6B6B">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64A9E970" w14:textId="77777777" w:rsidR="009C6B6B" w:rsidRDefault="009C6B6B" w:rsidP="009C6B6B">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656D5AA2" w14:textId="77777777" w:rsidR="009C6B6B" w:rsidRPr="00FD458D" w:rsidRDefault="009C6B6B" w:rsidP="009C6B6B">
      <w:pPr>
        <w:numPr>
          <w:ilvl w:val="0"/>
          <w:numId w:val="54"/>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2F3AD6BD" w14:textId="77777777" w:rsidR="009C6B6B" w:rsidRPr="00E15A74" w:rsidRDefault="009C6B6B" w:rsidP="009C6B6B">
      <w:pPr>
        <w:spacing w:line="276" w:lineRule="auto"/>
        <w:jc w:val="both"/>
        <w:rPr>
          <w:rFonts w:ascii="Calibri" w:hAnsi="Calibri" w:cs="Calibri"/>
          <w:sz w:val="22"/>
          <w:szCs w:val="22"/>
        </w:rPr>
      </w:pPr>
    </w:p>
    <w:p w14:paraId="49439B56" w14:textId="4CD3F3AA" w:rsidR="00E15A74" w:rsidRPr="00E15A74" w:rsidRDefault="00E15A74" w:rsidP="009C6B6B">
      <w:pPr>
        <w:widowControl w:val="0"/>
        <w:suppressAutoHyphens/>
        <w:autoSpaceDE w:val="0"/>
        <w:autoSpaceDN w:val="0"/>
        <w:jc w:val="both"/>
        <w:textAlignment w:val="baseline"/>
        <w:rPr>
          <w:rFonts w:ascii="Calibri" w:hAnsi="Calibri" w:cs="Calibri"/>
          <w:sz w:val="22"/>
          <w:szCs w:val="22"/>
        </w:rPr>
      </w:pPr>
    </w:p>
    <w:sectPr w:rsidR="00E15A74" w:rsidRPr="00E15A74"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FB32E7" w:rsidRDefault="00FB32E7">
      <w:r>
        <w:separator/>
      </w:r>
    </w:p>
  </w:endnote>
  <w:endnote w:type="continuationSeparator" w:id="0">
    <w:p w14:paraId="6C019C8B" w14:textId="77777777" w:rsidR="00FB32E7" w:rsidRDefault="00F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Myriad Pro">
    <w:altName w:val="Myriad Pro"/>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dobe Myungjo Std M">
    <w:altName w:val="Malgun Gothic"/>
    <w:panose1 w:val="00000000000000000000"/>
    <w:charset w:val="81"/>
    <w:family w:val="roman"/>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FB32E7" w:rsidRDefault="00FB32E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FB32E7" w:rsidRDefault="00FB32E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966FC72" w:rsidR="00FB32E7" w:rsidRPr="00AC2791" w:rsidRDefault="00FB32E7">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020EC6">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020EC6">
      <w:rPr>
        <w:rFonts w:asciiTheme="minorHAnsi" w:hAnsiTheme="minorHAnsi" w:cstheme="minorHAnsi"/>
        <w:b/>
        <w:bCs/>
        <w:noProof/>
        <w:sz w:val="18"/>
        <w:szCs w:val="18"/>
      </w:rPr>
      <w:t>33</w:t>
    </w:r>
    <w:r w:rsidRPr="00AC2791">
      <w:rPr>
        <w:rFonts w:asciiTheme="minorHAnsi" w:hAnsiTheme="minorHAnsi" w:cstheme="minorHAnsi"/>
        <w:b/>
        <w:bCs/>
        <w:sz w:val="18"/>
        <w:szCs w:val="18"/>
      </w:rPr>
      <w:fldChar w:fldCharType="end"/>
    </w:r>
  </w:p>
  <w:p w14:paraId="188CA86B" w14:textId="77777777" w:rsidR="00FB32E7" w:rsidRPr="00C8466E" w:rsidRDefault="00FB32E7"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FB32E7" w:rsidRDefault="00FB32E7">
    <w:pPr>
      <w:pStyle w:val="Stopka"/>
      <w:jc w:val="center"/>
    </w:pPr>
  </w:p>
  <w:p w14:paraId="77A64237" w14:textId="77777777" w:rsidR="00FB32E7" w:rsidRDefault="00FB32E7">
    <w:pPr>
      <w:pStyle w:val="Stopka"/>
      <w:jc w:val="center"/>
    </w:pPr>
  </w:p>
  <w:p w14:paraId="4047302A" w14:textId="77777777" w:rsidR="00FB32E7" w:rsidRPr="001E440E" w:rsidRDefault="00FB32E7"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FB32E7" w:rsidRDefault="00FB32E7">
      <w:r>
        <w:separator/>
      </w:r>
    </w:p>
  </w:footnote>
  <w:footnote w:type="continuationSeparator" w:id="0">
    <w:p w14:paraId="6539C004" w14:textId="77777777" w:rsidR="00FB32E7" w:rsidRDefault="00FB32E7">
      <w:r>
        <w:continuationSeparator/>
      </w:r>
    </w:p>
  </w:footnote>
  <w:footnote w:id="1">
    <w:p w14:paraId="7F4CDAFC" w14:textId="77777777" w:rsidR="009C6B6B" w:rsidRDefault="009C6B6B" w:rsidP="009C6B6B">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4279FCF1" w14:textId="77777777" w:rsidR="009C6B6B" w:rsidRDefault="009C6B6B" w:rsidP="009C6B6B">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5CE98C14" w14:textId="77777777" w:rsidR="009C6B6B" w:rsidRDefault="009C6B6B" w:rsidP="009C6B6B">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09C6BE73" w:rsidR="00FB32E7" w:rsidRPr="00E767BD" w:rsidRDefault="00FB32E7" w:rsidP="00E2668B">
    <w:pPr>
      <w:pStyle w:val="Nagwek"/>
      <w:spacing w:before="120"/>
      <w:jc w:val="right"/>
      <w:rPr>
        <w:sz w:val="20"/>
      </w:rPr>
    </w:pPr>
    <w:bookmarkStart w:id="68" w:name="_Hlk64869416"/>
    <w:bookmarkStart w:id="69" w:name="_Hlk64869417"/>
    <w:r w:rsidRPr="00E767BD">
      <w:rPr>
        <w:sz w:val="20"/>
      </w:rPr>
      <w:t xml:space="preserve">Specyfikacja warunków zamówienia </w:t>
    </w:r>
    <w:bookmarkStart w:id="70" w:name="_Hlk155778695"/>
    <w:bookmarkEnd w:id="68"/>
    <w:bookmarkEnd w:id="69"/>
    <w:r w:rsidRPr="005129FD">
      <w:rPr>
        <w:sz w:val="20"/>
      </w:rPr>
      <w:t>UE-01/</w:t>
    </w:r>
    <w:r w:rsidR="00020EC6">
      <w:rPr>
        <w:sz w:val="20"/>
      </w:rPr>
      <w:t>33</w:t>
    </w:r>
    <w:r>
      <w:rPr>
        <w:sz w:val="20"/>
      </w:rPr>
      <w:t>/</w:t>
    </w:r>
    <w:r w:rsidRPr="005129FD">
      <w:rPr>
        <w:sz w:val="20"/>
      </w:rPr>
      <w:t>KPO/24</w:t>
    </w:r>
    <w:bookmarkEnd w:id="70"/>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FB32E7" w:rsidRDefault="00FB32E7" w:rsidP="0038347A">
    <w:pPr>
      <w:jc w:val="center"/>
      <w:rPr>
        <w:rFonts w:ascii="Calibri" w:hAnsi="Calibri" w:cs="Arial"/>
        <w:b/>
      </w:rPr>
    </w:pPr>
  </w:p>
  <w:p w14:paraId="16DB25E3" w14:textId="77777777" w:rsidR="00FB32E7" w:rsidRDefault="00FB32E7" w:rsidP="00CB27C1">
    <w:pPr>
      <w:pStyle w:val="Nagwek"/>
    </w:pPr>
    <w:r>
      <w:t xml:space="preserve">                  </w:t>
    </w:r>
  </w:p>
  <w:p w14:paraId="704941E4" w14:textId="77777777" w:rsidR="00FB32E7" w:rsidRDefault="00FB32E7" w:rsidP="00CB27C1">
    <w:pPr>
      <w:pStyle w:val="Nagwek"/>
    </w:pPr>
  </w:p>
  <w:p w14:paraId="4571AC28" w14:textId="77777777" w:rsidR="00FB32E7" w:rsidRDefault="00FB32E7"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8"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4"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2"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1"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42"/>
  </w:num>
  <w:num w:numId="3">
    <w:abstractNumId w:val="36"/>
  </w:num>
  <w:num w:numId="4">
    <w:abstractNumId w:val="24"/>
  </w:num>
  <w:num w:numId="5">
    <w:abstractNumId w:val="71"/>
  </w:num>
  <w:num w:numId="6">
    <w:abstractNumId w:val="101"/>
  </w:num>
  <w:num w:numId="7">
    <w:abstractNumId w:val="78"/>
  </w:num>
  <w:num w:numId="8">
    <w:abstractNumId w:val="35"/>
  </w:num>
  <w:num w:numId="9">
    <w:abstractNumId w:val="72"/>
  </w:num>
  <w:num w:numId="10">
    <w:abstractNumId w:val="69"/>
  </w:num>
  <w:num w:numId="11">
    <w:abstractNumId w:val="56"/>
  </w:num>
  <w:num w:numId="12">
    <w:abstractNumId w:val="65"/>
  </w:num>
  <w:num w:numId="13">
    <w:abstractNumId w:val="58"/>
  </w:num>
  <w:num w:numId="14">
    <w:abstractNumId w:val="37"/>
  </w:num>
  <w:num w:numId="15">
    <w:abstractNumId w:val="26"/>
  </w:num>
  <w:num w:numId="16">
    <w:abstractNumId w:val="29"/>
  </w:num>
  <w:num w:numId="17">
    <w:abstractNumId w:val="64"/>
  </w:num>
  <w:num w:numId="18">
    <w:abstractNumId w:val="97"/>
  </w:num>
  <w:num w:numId="19">
    <w:abstractNumId w:val="76"/>
  </w:num>
  <w:num w:numId="20">
    <w:abstractNumId w:val="68"/>
  </w:num>
  <w:num w:numId="21">
    <w:abstractNumId w:val="93"/>
  </w:num>
  <w:num w:numId="22">
    <w:abstractNumId w:val="28"/>
  </w:num>
  <w:num w:numId="23">
    <w:abstractNumId w:val="34"/>
  </w:num>
  <w:num w:numId="24">
    <w:abstractNumId w:val="32"/>
  </w:num>
  <w:num w:numId="25">
    <w:abstractNumId w:val="79"/>
  </w:num>
  <w:num w:numId="26">
    <w:abstractNumId w:val="44"/>
  </w:num>
  <w:num w:numId="27">
    <w:abstractNumId w:val="27"/>
  </w:num>
  <w:num w:numId="28">
    <w:abstractNumId w:val="60"/>
  </w:num>
  <w:num w:numId="29">
    <w:abstractNumId w:val="25"/>
  </w:num>
  <w:num w:numId="30">
    <w:abstractNumId w:val="74"/>
  </w:num>
  <w:num w:numId="31">
    <w:abstractNumId w:val="86"/>
  </w:num>
  <w:num w:numId="32">
    <w:abstractNumId w:val="85"/>
  </w:num>
  <w:num w:numId="33">
    <w:abstractNumId w:val="88"/>
  </w:num>
  <w:num w:numId="34">
    <w:abstractNumId w:val="83"/>
  </w:num>
  <w:num w:numId="35">
    <w:abstractNumId w:val="46"/>
  </w:num>
  <w:num w:numId="36">
    <w:abstractNumId w:val="51"/>
  </w:num>
  <w:num w:numId="37">
    <w:abstractNumId w:val="87"/>
  </w:num>
  <w:num w:numId="38">
    <w:abstractNumId w:val="104"/>
  </w:num>
  <w:num w:numId="39">
    <w:abstractNumId w:val="52"/>
  </w:num>
  <w:num w:numId="40">
    <w:abstractNumId w:val="47"/>
  </w:num>
  <w:num w:numId="41">
    <w:abstractNumId w:val="91"/>
  </w:num>
  <w:num w:numId="42">
    <w:abstractNumId w:val="50"/>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0"/>
  </w:num>
  <w:num w:numId="46">
    <w:abstractNumId w:val="61"/>
  </w:num>
  <w:num w:numId="47">
    <w:abstractNumId w:val="22"/>
  </w:num>
  <w:num w:numId="48">
    <w:abstractNumId w:val="67"/>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63"/>
  </w:num>
  <w:num w:numId="64">
    <w:abstractNumId w:val="107"/>
  </w:num>
  <w:num w:numId="65">
    <w:abstractNumId w:val="23"/>
  </w:num>
  <w:num w:numId="66">
    <w:abstractNumId w:val="75"/>
  </w:num>
  <w:num w:numId="67">
    <w:abstractNumId w:val="81"/>
  </w:num>
  <w:num w:numId="68">
    <w:abstractNumId w:val="89"/>
  </w:num>
  <w:num w:numId="69">
    <w:abstractNumId w:val="62"/>
  </w:num>
  <w:num w:numId="70">
    <w:abstractNumId w:val="31"/>
  </w:num>
  <w:num w:numId="71">
    <w:abstractNumId w:val="98"/>
  </w:num>
  <w:num w:numId="72">
    <w:abstractNumId w:val="95"/>
  </w:num>
  <w:num w:numId="73">
    <w:abstractNumId w:val="90"/>
  </w:num>
  <w:num w:numId="74">
    <w:abstractNumId w:val="80"/>
  </w:num>
  <w:num w:numId="75">
    <w:abstractNumId w:val="45"/>
  </w:num>
  <w:num w:numId="76">
    <w:abstractNumId w:val="92"/>
  </w:num>
  <w:num w:numId="77">
    <w:abstractNumId w:val="38"/>
  </w:num>
  <w:num w:numId="78">
    <w:abstractNumId w:val="33"/>
  </w:num>
  <w:num w:numId="79">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EC6"/>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54D"/>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4AC"/>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1E90"/>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C6B6B"/>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BB"/>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2776D"/>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6A0B"/>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0F26F-E7BB-4C8C-A725-3D8031EC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33</Pages>
  <Words>13262</Words>
  <Characters>85488</Characters>
  <Application>Microsoft Office Word</Application>
  <DocSecurity>0</DocSecurity>
  <Lines>712</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98553</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243</cp:revision>
  <cp:lastPrinted>2021-03-09T09:34:00Z</cp:lastPrinted>
  <dcterms:created xsi:type="dcterms:W3CDTF">2022-08-03T11:55:00Z</dcterms:created>
  <dcterms:modified xsi:type="dcterms:W3CDTF">2024-06-11T05:38:00Z</dcterms:modified>
</cp:coreProperties>
</file>