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9278" w14:textId="5078C4E4" w:rsidR="00C52F5A" w:rsidRPr="00C52F5A" w:rsidRDefault="00C52F5A" w:rsidP="00C52F5A">
      <w:pPr>
        <w:shd w:val="clear" w:color="auto" w:fill="FFFFFF"/>
        <w:spacing w:before="150" w:after="0" w:line="276" w:lineRule="auto"/>
        <w:jc w:val="right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lang w:eastAsia="pl-PL"/>
          <w14:ligatures w14:val="none"/>
        </w:rPr>
      </w:pPr>
      <w:r w:rsidRPr="00C52F5A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lang w:eastAsia="pl-PL"/>
          <w14:ligatures w14:val="none"/>
        </w:rPr>
        <w:t>Załącznik nr 1</w:t>
      </w:r>
    </w:p>
    <w:p w14:paraId="0F946695" w14:textId="436AC3D0" w:rsidR="00AD0365" w:rsidRDefault="00AD0365" w:rsidP="00AD0365">
      <w:pPr>
        <w:shd w:val="clear" w:color="auto" w:fill="FFFFFF"/>
        <w:spacing w:before="150" w:after="0" w:line="276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</w:pP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OPIS PRZEDMIOTU  ZAMÓWIENIA </w:t>
      </w:r>
    </w:p>
    <w:p w14:paraId="66178C10" w14:textId="113805A5" w:rsidR="00C52F5A" w:rsidRDefault="00C52F5A" w:rsidP="00C52F5A">
      <w:pPr>
        <w:pStyle w:val="Nagwek2"/>
        <w:shd w:val="clear" w:color="auto" w:fill="FFFFFF"/>
        <w:spacing w:before="199" w:after="199"/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</w:pP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 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FOTEL </w:t>
      </w:r>
      <w:r w:rsidR="009D0293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BIUROWY 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>ERGONOMICZNY</w:t>
      </w:r>
      <w:r w:rsidR="00AD0365" w:rsidRPr="00AD0365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8"/>
          <w:szCs w:val="28"/>
          <w:lang w:eastAsia="pl-PL"/>
          <w14:ligatures w14:val="none"/>
        </w:rPr>
        <w:t xml:space="preserve"> </w:t>
      </w:r>
      <w:r w:rsidRPr="00C52F5A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>CM-B137A</w:t>
      </w:r>
      <w:r w:rsidR="0080137B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 xml:space="preserve"> </w:t>
      </w:r>
      <w:r w:rsidR="008E2CC8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>– 4 -</w:t>
      </w:r>
      <w:r w:rsidR="0080137B">
        <w:rPr>
          <w:rFonts w:ascii="Book Antiqua" w:eastAsia="Times New Roman" w:hAnsi="Book Antiqua" w:cs="Arial"/>
          <w:b/>
          <w:bCs/>
          <w:color w:val="071222"/>
          <w:kern w:val="0"/>
          <w:sz w:val="28"/>
          <w:szCs w:val="28"/>
          <w:lang w:eastAsia="pl-PL"/>
          <w14:ligatures w14:val="none"/>
        </w:rPr>
        <w:t xml:space="preserve"> CZARNY</w:t>
      </w:r>
    </w:p>
    <w:p w14:paraId="5D9D0FAB" w14:textId="77777777" w:rsidR="00372FD3" w:rsidRPr="00372FD3" w:rsidRDefault="00372FD3" w:rsidP="00372FD3">
      <w:pPr>
        <w:rPr>
          <w:lang w:eastAsia="pl-PL"/>
        </w:rPr>
      </w:pPr>
    </w:p>
    <w:p w14:paraId="70319F69" w14:textId="11F056D4" w:rsidR="00006327" w:rsidRPr="0080137B" w:rsidRDefault="00372FD3" w:rsidP="00372FD3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50" w:after="0" w:line="276" w:lineRule="auto"/>
        <w:ind w:left="0" w:firstLine="0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</w:pPr>
      <w:r w:rsidRPr="00372FD3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  <w:t>Ilość foteli ergonomicznych</w:t>
      </w:r>
      <w:r>
        <w:rPr>
          <w:rFonts w:ascii="Book Antiqua" w:eastAsia="Times New Roman" w:hAnsi="Book Antiqua" w:cs="Times New Roman"/>
          <w:color w:val="111111"/>
          <w:spacing w:val="15"/>
          <w:kern w:val="36"/>
          <w:sz w:val="24"/>
          <w:szCs w:val="24"/>
          <w:lang w:eastAsia="pl-PL"/>
          <w14:ligatures w14:val="none"/>
        </w:rPr>
        <w:t xml:space="preserve"> – </w:t>
      </w:r>
      <w:r w:rsidRPr="0080137B"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  <w:t xml:space="preserve">5 szt. </w:t>
      </w:r>
    </w:p>
    <w:p w14:paraId="46CF68D6" w14:textId="52124BB8" w:rsidR="00372FD3" w:rsidRPr="002A5783" w:rsidRDefault="00372FD3" w:rsidP="00372FD3">
      <w:pPr>
        <w:pStyle w:val="Akapitzlist"/>
        <w:shd w:val="clear" w:color="auto" w:fill="FFFFFF"/>
        <w:tabs>
          <w:tab w:val="left" w:pos="284"/>
        </w:tabs>
        <w:spacing w:before="150" w:after="0" w:line="276" w:lineRule="auto"/>
        <w:ind w:left="0"/>
        <w:outlineLvl w:val="0"/>
        <w:rPr>
          <w:rFonts w:ascii="Book Antiqua" w:eastAsia="Times New Roman" w:hAnsi="Book Antiqua" w:cs="Times New Roman"/>
          <w:b/>
          <w:bCs/>
          <w:color w:val="111111"/>
          <w:spacing w:val="15"/>
          <w:kern w:val="36"/>
          <w:sz w:val="24"/>
          <w:szCs w:val="24"/>
          <w:lang w:eastAsia="pl-PL"/>
          <w14:ligatures w14:val="none"/>
        </w:rPr>
      </w:pPr>
    </w:p>
    <w:p w14:paraId="4BCA9C5C" w14:textId="60DBA4E9" w:rsidR="00AD0365" w:rsidRPr="008E2CC8" w:rsidRDefault="00372FD3" w:rsidP="00AD0365">
      <w:pPr>
        <w:spacing w:after="0" w:line="276" w:lineRule="auto"/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2. </w:t>
      </w:r>
      <w:r w:rsidR="00C62A99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Opis</w:t>
      </w:r>
      <w:r w:rsidR="00E5677F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 xml:space="preserve"> fotela</w:t>
      </w:r>
      <w:r w:rsidR="00C62A99" w:rsidRPr="008E2CC8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:</w:t>
      </w:r>
    </w:p>
    <w:p w14:paraId="0E611F7D" w14:textId="77777777" w:rsidR="00372FD3" w:rsidRPr="008E2CC8" w:rsidRDefault="00C62A99" w:rsidP="00372FD3">
      <w:pPr>
        <w:spacing w:after="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- Regulowane podłokietniki góra-dół, przód-tył, wychylenie na boki</w:t>
      </w:r>
    </w:p>
    <w:p w14:paraId="6D80B064" w14:textId="0EC13ECF" w:rsidR="009D0293" w:rsidRPr="008E2CC8" w:rsidRDefault="00372FD3" w:rsidP="00372FD3">
      <w:pPr>
        <w:shd w:val="clear" w:color="auto" w:fill="FFFFFF"/>
        <w:spacing w:after="0" w:line="240" w:lineRule="auto"/>
        <w:rPr>
          <w:rFonts w:ascii="Book Antiqua" w:eastAsia="Times New Roman" w:hAnsi="Book Antiqua" w:cs="Poppins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kern w:val="0"/>
          <w:sz w:val="24"/>
          <w:szCs w:val="24"/>
          <w:lang w:eastAsia="pl-PL"/>
          <w14:ligatures w14:val="none"/>
        </w:rPr>
        <w:t>- P</w:t>
      </w:r>
      <w:r w:rsidRPr="008E2CC8">
        <w:rPr>
          <w:rFonts w:ascii="Book Antiqua" w:eastAsia="Times New Roman" w:hAnsi="Book Antiqua" w:cs="Poppins"/>
          <w:kern w:val="0"/>
          <w:sz w:val="24"/>
          <w:szCs w:val="24"/>
          <w:lang w:eastAsia="pl-PL"/>
          <w14:ligatures w14:val="none"/>
        </w:rPr>
        <w:t xml:space="preserve">odłokietniki wykonane z miękkiego i przyjemnego w dotyku tworzywa 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Regulacja wysokości i głębokości siedziska  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Regulowana wysokość oparcia i zagłówka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Mechanizm samoważący SYNCHRON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Zagłówek, oparcie i siedzisko tapicerowane siatką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="00006327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Czarna p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>odstawa jezdna wykonana z polerowanego aluminium lub mocnego tworzywa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- 2 lata gwarancji</w:t>
      </w:r>
      <w:r w:rsidR="00C62A99"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br/>
        <w:t>- Maksymalne obciążenie 130 kg</w:t>
      </w:r>
    </w:p>
    <w:p w14:paraId="4A2C1053" w14:textId="4E2359EE" w:rsidR="00006327" w:rsidRPr="008E2CC8" w:rsidRDefault="00006327" w:rsidP="00006327">
      <w:pPr>
        <w:spacing w:after="0" w:line="240" w:lineRule="auto"/>
        <w:rPr>
          <w:rFonts w:ascii="Book Antiqua" w:hAnsi="Book Antiqua" w:cs="Arial"/>
          <w:spacing w:val="3"/>
          <w:sz w:val="24"/>
          <w:szCs w:val="24"/>
          <w:shd w:val="clear" w:color="auto" w:fill="FFFFFF"/>
        </w:rPr>
      </w:pPr>
      <w:r w:rsidRPr="008E2CC8"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C52F5A" w:rsidRPr="008E2CC8">
        <w:rPr>
          <w:rFonts w:ascii="Book Antiqua" w:hAnsi="Book Antiqua" w:cs="Arial"/>
          <w:spacing w:val="3"/>
          <w:sz w:val="24"/>
          <w:szCs w:val="24"/>
          <w:shd w:val="clear" w:color="auto" w:fill="FFFFFF"/>
        </w:rPr>
        <w:t>Tworzywo czarne</w:t>
      </w:r>
      <w:r w:rsidR="00C52F5A" w:rsidRPr="008E2CC8">
        <w:rPr>
          <w:rFonts w:ascii="Book Antiqua" w:hAnsi="Book Antiqua" w:cs="Arial"/>
          <w:spacing w:val="3"/>
          <w:sz w:val="24"/>
          <w:szCs w:val="24"/>
        </w:rPr>
        <w:br/>
      </w:r>
      <w:r w:rsidR="00C52F5A" w:rsidRPr="008E2CC8">
        <w:rPr>
          <w:rFonts w:ascii="Book Antiqua" w:hAnsi="Book Antiqua" w:cs="Arial"/>
          <w:spacing w:val="3"/>
          <w:sz w:val="24"/>
          <w:szCs w:val="24"/>
          <w:shd w:val="clear" w:color="auto" w:fill="FFFFFF"/>
        </w:rPr>
        <w:t>- Tapicerka: czarna siatka</w:t>
      </w:r>
    </w:p>
    <w:p w14:paraId="39530C42" w14:textId="59637A2A" w:rsidR="0080137B" w:rsidRPr="00B10159" w:rsidRDefault="0080137B" w:rsidP="0080137B">
      <w:pPr>
        <w:shd w:val="clear" w:color="auto" w:fill="FFFFFF"/>
        <w:spacing w:after="90" w:line="300" w:lineRule="atLeast"/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  <w:t>- W</w:t>
      </w:r>
      <w:r w:rsidRPr="00B10159">
        <w:rPr>
          <w:rFonts w:ascii="Book Antiqua" w:eastAsia="Times New Roman" w:hAnsi="Book Antiqua" w:cs="Poppins"/>
          <w:spacing w:val="8"/>
          <w:kern w:val="0"/>
          <w:sz w:val="24"/>
          <w:szCs w:val="24"/>
          <w:lang w:eastAsia="pl-PL"/>
          <w14:ligatures w14:val="none"/>
        </w:rPr>
        <w:t xml:space="preserve"> zestawie kółka do dywanów i wykładzin</w:t>
      </w:r>
    </w:p>
    <w:p w14:paraId="63239E8B" w14:textId="59B5A8F4" w:rsidR="00C62A99" w:rsidRPr="00C4629A" w:rsidRDefault="00C4629A" w:rsidP="00C62A99">
      <w:pPr>
        <w:spacing w:before="240" w:after="240" w:line="240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S</w:t>
      </w:r>
      <w:r w:rsidR="00C62A99"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t>pełnia normy:</w:t>
      </w:r>
      <w:r w:rsidR="00C62A99" w:rsidRPr="00401F66">
        <w:rPr>
          <w:rFonts w:ascii="Book Antiqua" w:eastAsia="Times New Roman" w:hAnsi="Book Antiqua" w:cs="Times New Roman"/>
          <w:b/>
          <w:bCs/>
          <w:color w:val="111111"/>
          <w:kern w:val="0"/>
          <w:sz w:val="24"/>
          <w:szCs w:val="24"/>
          <w:lang w:eastAsia="pl-PL"/>
          <w14:ligatures w14:val="none"/>
        </w:rPr>
        <w:br/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t>PN-EN 1335-1:2004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1335-2:2019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1728:2012/AC:2013</w:t>
      </w:r>
      <w:r w:rsidR="00C62A99"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br/>
        <w:t>PN-EN 1022:2019</w:t>
      </w:r>
    </w:p>
    <w:p w14:paraId="75CBD687" w14:textId="77777777" w:rsidR="00401F66" w:rsidRPr="008E2CC8" w:rsidRDefault="00401F66" w:rsidP="00C4629A">
      <w:pPr>
        <w:spacing w:after="0" w:line="240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09F94BF2" w14:textId="12C8FC29" w:rsidR="00401F66" w:rsidRPr="008E2CC8" w:rsidRDefault="008E2CC8" w:rsidP="00401F66">
      <w:pPr>
        <w:shd w:val="clear" w:color="auto" w:fill="FFFFFF"/>
        <w:spacing w:after="0" w:line="240" w:lineRule="auto"/>
        <w:rPr>
          <w:rFonts w:ascii="Book Antiqua" w:eastAsia="Times New Roman" w:hAnsi="Book Antiqua" w:cs="Poppins"/>
          <w:b/>
          <w:bCs/>
          <w:kern w:val="0"/>
          <w:sz w:val="24"/>
          <w:szCs w:val="24"/>
          <w:lang w:eastAsia="pl-PL"/>
          <w14:ligatures w14:val="none"/>
        </w:rPr>
      </w:pPr>
      <w:r w:rsidRPr="008E2CC8">
        <w:rPr>
          <w:rFonts w:ascii="Book Antiqua" w:eastAsia="Times New Roman" w:hAnsi="Book Antiqua" w:cs="Poppins"/>
          <w:b/>
          <w:bCs/>
          <w:kern w:val="0"/>
          <w:sz w:val="24"/>
          <w:szCs w:val="24"/>
          <w:lang w:eastAsia="pl-PL"/>
          <w14:ligatures w14:val="none"/>
        </w:rPr>
        <w:t>Dane techniczne</w:t>
      </w:r>
    </w:p>
    <w:p w14:paraId="48A32DAB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Szerokość fotela 69-72 cm</w:t>
      </w:r>
    </w:p>
    <w:p w14:paraId="40EEFF3F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Wysokość fotela 110 -122 cm</w:t>
      </w:r>
    </w:p>
    <w:p w14:paraId="2BC2F346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Wysokość siedziska 42-50 cm</w:t>
      </w:r>
    </w:p>
    <w:p w14:paraId="70FB80AB" w14:textId="77777777" w:rsidR="00401F66" w:rsidRPr="008E2CC8" w:rsidRDefault="00401F66" w:rsidP="00401F66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Open Sans"/>
        </w:rPr>
      </w:pPr>
      <w:r w:rsidRPr="008E2CC8">
        <w:rPr>
          <w:rFonts w:ascii="Book Antiqua" w:hAnsi="Book Antiqua" w:cs="Open Sans"/>
        </w:rPr>
        <w:t>Głębokość siedziska 43-47 cm</w:t>
      </w:r>
    </w:p>
    <w:p w14:paraId="7525EDCE" w14:textId="77777777" w:rsidR="00C4629A" w:rsidRPr="00401F66" w:rsidRDefault="00C4629A" w:rsidP="00C4629A">
      <w:pPr>
        <w:spacing w:before="240" w:after="24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pl-PL"/>
          <w14:ligatures w14:val="none"/>
        </w:rPr>
      </w:pPr>
    </w:p>
    <w:p w14:paraId="22839D1F" w14:textId="77777777" w:rsidR="00401F66" w:rsidRDefault="00401F66" w:rsidP="00401F66">
      <w:pPr>
        <w:spacing w:after="0" w:line="240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  <w:r w:rsidRPr="00C4629A"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  <w:t>Proszę o dołączenie do oferty zdjęcia + opisu oferowanego fotela.</w:t>
      </w:r>
    </w:p>
    <w:p w14:paraId="5A64FCD5" w14:textId="77777777" w:rsidR="00C62A99" w:rsidRDefault="00C62A99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4666F6ED" w14:textId="77777777" w:rsidR="002A5783" w:rsidRDefault="002A5783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p w14:paraId="43F80EF5" w14:textId="77777777" w:rsidR="002A5783" w:rsidRDefault="002A5783" w:rsidP="00AD0365">
      <w:pPr>
        <w:spacing w:after="0" w:line="276" w:lineRule="auto"/>
        <w:rPr>
          <w:rFonts w:ascii="Book Antiqua" w:eastAsia="Times New Roman" w:hAnsi="Book Antiqua" w:cs="Times New Roman"/>
          <w:color w:val="111111"/>
          <w:kern w:val="0"/>
          <w:sz w:val="24"/>
          <w:szCs w:val="24"/>
          <w:lang w:eastAsia="pl-PL"/>
          <w14:ligatures w14:val="none"/>
        </w:rPr>
      </w:pPr>
    </w:p>
    <w:sectPr w:rsidR="002A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B06"/>
    <w:multiLevelType w:val="multilevel"/>
    <w:tmpl w:val="4B78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151EA"/>
    <w:multiLevelType w:val="hybridMultilevel"/>
    <w:tmpl w:val="3EEE9FA2"/>
    <w:lvl w:ilvl="0" w:tplc="7E7E1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130D"/>
    <w:multiLevelType w:val="multilevel"/>
    <w:tmpl w:val="3E5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D7DE4"/>
    <w:multiLevelType w:val="multilevel"/>
    <w:tmpl w:val="CF5C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F311E"/>
    <w:multiLevelType w:val="multilevel"/>
    <w:tmpl w:val="02E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361021">
    <w:abstractNumId w:val="4"/>
  </w:num>
  <w:num w:numId="2" w16cid:durableId="613513184">
    <w:abstractNumId w:val="0"/>
  </w:num>
  <w:num w:numId="3" w16cid:durableId="2083871648">
    <w:abstractNumId w:val="1"/>
  </w:num>
  <w:num w:numId="4" w16cid:durableId="1681540177">
    <w:abstractNumId w:val="2"/>
  </w:num>
  <w:num w:numId="5" w16cid:durableId="64219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5"/>
    <w:rsid w:val="00006327"/>
    <w:rsid w:val="00214F4E"/>
    <w:rsid w:val="002A5783"/>
    <w:rsid w:val="00334D01"/>
    <w:rsid w:val="00372FD3"/>
    <w:rsid w:val="0039359A"/>
    <w:rsid w:val="00401F66"/>
    <w:rsid w:val="00431671"/>
    <w:rsid w:val="005928DD"/>
    <w:rsid w:val="0080137B"/>
    <w:rsid w:val="008E2CC8"/>
    <w:rsid w:val="009D0293"/>
    <w:rsid w:val="00AD0365"/>
    <w:rsid w:val="00B10159"/>
    <w:rsid w:val="00C033E9"/>
    <w:rsid w:val="00C36CB4"/>
    <w:rsid w:val="00C4629A"/>
    <w:rsid w:val="00C52F5A"/>
    <w:rsid w:val="00C62A99"/>
    <w:rsid w:val="00C83762"/>
    <w:rsid w:val="00D3630A"/>
    <w:rsid w:val="00D5272D"/>
    <w:rsid w:val="00E5677F"/>
    <w:rsid w:val="00F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732"/>
  <w15:chartTrackingRefBased/>
  <w15:docId w15:val="{F9743B9E-1BE1-41D4-8781-6D90FDA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D3"/>
  </w:style>
  <w:style w:type="paragraph" w:styleId="Nagwek1">
    <w:name w:val="heading 1"/>
    <w:basedOn w:val="Normalny"/>
    <w:next w:val="Normalny"/>
    <w:link w:val="Nagwek1Znak"/>
    <w:uiPriority w:val="9"/>
    <w:qFormat/>
    <w:rsid w:val="00AD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0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0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0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0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0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0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0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0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3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03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03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03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03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03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0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0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03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03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03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0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03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036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0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7</cp:revision>
  <dcterms:created xsi:type="dcterms:W3CDTF">2024-10-24T11:55:00Z</dcterms:created>
  <dcterms:modified xsi:type="dcterms:W3CDTF">2024-11-26T10:08:00Z</dcterms:modified>
</cp:coreProperties>
</file>