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B1" w:rsidRDefault="0011234D">
      <w:pPr>
        <w:pStyle w:val="Annexetitre"/>
        <w:rPr>
          <w:rFonts w:eastAsia="Times New Roman"/>
          <w:caps/>
          <w:sz w:val="22"/>
          <w:u w:val="none"/>
        </w:rPr>
      </w:pPr>
      <w:r>
        <w:rPr>
          <w:rFonts w:eastAsia="Times New Roman"/>
          <w:caps/>
          <w:sz w:val="22"/>
          <w:u w:val="none"/>
        </w:rPr>
        <w:t>Standardowy formularz jednolitego europejskiego dokumentu zamówienia</w:t>
      </w: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I: Informacje dotyczące postępowania o udzielenie zamówienia oraz instytucji zamawiającej lub podmiotu zamawiającego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i/>
          <w:sz w:val="22"/>
        </w:rPr>
        <w:t xml:space="preserve">W przypadku postępowań o udzielenie zamówienia, w ramach </w:t>
      </w:r>
      <w:r>
        <w:rPr>
          <w:rFonts w:eastAsia="Times New Roman"/>
          <w:b/>
          <w:i/>
          <w:sz w:val="22"/>
        </w:rPr>
        <w:t>których zaproszenie do ubiegania się o zamówienie opublikowano w Dzienniku Urzędowym Unii Europejskiej, informacje wymagane w części I zostaną automatycznie wyszukane, pod warunkiem że do utworzenia i wypełnienia jednolitego europejskiego dokumentu zamówie</w:t>
      </w:r>
      <w:r>
        <w:rPr>
          <w:rFonts w:eastAsia="Times New Roman"/>
          <w:b/>
          <w:i/>
          <w:sz w:val="22"/>
        </w:rPr>
        <w:t>nia wykorzystany zostanie elektroniczny serwis poświęcony jednolitemu europejskiemu dokumentowi zamówienia</w:t>
      </w:r>
      <w:r>
        <w:rPr>
          <w:rStyle w:val="FootnoteReference"/>
          <w:rFonts w:eastAsia="Times New Roman"/>
          <w:b/>
          <w:sz w:val="22"/>
        </w:rPr>
        <w:footnoteReference w:id="1"/>
      </w:r>
      <w:r>
        <w:rPr>
          <w:rFonts w:eastAsia="Times New Roman"/>
          <w:b/>
          <w:i/>
          <w:sz w:val="22"/>
        </w:rPr>
        <w:t>.</w:t>
      </w:r>
      <w:r>
        <w:rPr>
          <w:rFonts w:eastAsia="Times New Roman"/>
          <w:b/>
          <w:sz w:val="22"/>
        </w:rPr>
        <w:t xml:space="preserve"> Adres publikacyjny stosownego ogłoszenia</w:t>
      </w:r>
      <w:r>
        <w:rPr>
          <w:rStyle w:val="FootnoteReference"/>
          <w:rFonts w:eastAsia="Times New Roman"/>
          <w:b/>
          <w:i/>
          <w:sz w:val="22"/>
        </w:rPr>
        <w:footnoteReference w:id="2"/>
      </w:r>
      <w:r>
        <w:rPr>
          <w:rFonts w:eastAsia="Times New Roman"/>
          <w:b/>
          <w:sz w:val="22"/>
        </w:rPr>
        <w:t xml:space="preserve"> w Dzienniku Urzędowym Unii Europejskiej: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proofErr w:type="spellStart"/>
      <w:r>
        <w:rPr>
          <w:rFonts w:eastAsia="Times New Roman"/>
          <w:b/>
          <w:sz w:val="22"/>
        </w:rPr>
        <w:t>Dz.U</w:t>
      </w:r>
      <w:proofErr w:type="spellEnd"/>
      <w:r>
        <w:rPr>
          <w:rFonts w:eastAsia="Times New Roman"/>
          <w:b/>
          <w:sz w:val="22"/>
        </w:rPr>
        <w:t xml:space="preserve">. UE S numer [], data [], strona [], 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Numer ogłoszenia w </w:t>
      </w:r>
      <w:proofErr w:type="spellStart"/>
      <w:r>
        <w:rPr>
          <w:rFonts w:eastAsia="Times New Roman"/>
          <w:b/>
          <w:sz w:val="22"/>
        </w:rPr>
        <w:t>Dz.</w:t>
      </w:r>
      <w:r>
        <w:rPr>
          <w:rFonts w:eastAsia="Times New Roman"/>
          <w:b/>
          <w:sz w:val="22"/>
        </w:rPr>
        <w:t>U</w:t>
      </w:r>
      <w:proofErr w:type="spellEnd"/>
      <w:r>
        <w:rPr>
          <w:rFonts w:eastAsia="Times New Roman"/>
          <w:b/>
          <w:sz w:val="22"/>
        </w:rPr>
        <w:t>. S: [ ][ ][ ][ ]/S [ ][ ][ ]–[ ][ ][ ][ ][ ][ ][ ]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Jeżeli nie opublikowano zaproszenia do ubiegania się o zamówienie w </w:t>
      </w:r>
      <w:proofErr w:type="spellStart"/>
      <w:r>
        <w:rPr>
          <w:rFonts w:eastAsia="Times New Roman"/>
          <w:b/>
          <w:sz w:val="22"/>
        </w:rPr>
        <w:t>Dz.U</w:t>
      </w:r>
      <w:proofErr w:type="spellEnd"/>
      <w:r>
        <w:rPr>
          <w:rFonts w:eastAsia="Times New Roman"/>
          <w:b/>
          <w:sz w:val="22"/>
        </w:rPr>
        <w:t>., instytucja zamawiająca lub podmiot zamawiający muszą wypełnić informacje umożliwiające jednoznaczne zidentyfikowanie postępowani</w:t>
      </w:r>
      <w:r>
        <w:rPr>
          <w:rFonts w:eastAsia="Times New Roman"/>
          <w:b/>
          <w:sz w:val="22"/>
        </w:rPr>
        <w:t>a o udzielenie zamówienia: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</w:t>
      </w:r>
      <w:r>
        <w:rPr>
          <w:rFonts w:eastAsia="Times New Roman"/>
          <w:b/>
          <w:sz w:val="22"/>
        </w:rPr>
        <w:t>y na poziomie krajowym): [….]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Informacje na temat postępowania o udzielenie zamówienia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Informacje wymagane w części I zostaną automatycznie wyszukane, pod warunkiem że wyżej wymieniony elektroniczny serwis poświęcony jednolitemu europejskiemu dokumentowi z</w:t>
      </w:r>
      <w:r>
        <w:rPr>
          <w:rFonts w:eastAsia="Times New Roman"/>
          <w:b/>
          <w:sz w:val="22"/>
        </w:rPr>
        <w:t>amówienia zostanie wykorzystany do utworzenia i wypełnienia tego dokumentu. W przeciwnym przypadku informacje te musi wypełnić wykonawca.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Tożsamość zamawiającego</w:t>
            </w:r>
            <w:r>
              <w:rPr>
                <w:rStyle w:val="FootnoteReference"/>
                <w:rFonts w:eastAsia="Times New Roman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Nazwa: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Styl"/>
              <w:spacing w:before="120" w:line="3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Regionalny Ośrodek Polityki Społecznej</w:t>
            </w:r>
            <w:r>
              <w:rPr>
                <w:sz w:val="22"/>
                <w:szCs w:val="22"/>
              </w:rPr>
              <w:br/>
              <w:t xml:space="preserve">adres: </w:t>
            </w:r>
            <w:r>
              <w:rPr>
                <w:b/>
                <w:sz w:val="22"/>
                <w:szCs w:val="22"/>
              </w:rPr>
              <w:t xml:space="preserve">ul. </w:t>
            </w:r>
            <w:proofErr w:type="spellStart"/>
            <w:r>
              <w:rPr>
                <w:b/>
                <w:sz w:val="22"/>
                <w:szCs w:val="22"/>
              </w:rPr>
              <w:t>Bartkiewiczówny</w:t>
            </w:r>
            <w:proofErr w:type="spellEnd"/>
            <w:r>
              <w:rPr>
                <w:b/>
                <w:sz w:val="22"/>
                <w:szCs w:val="22"/>
              </w:rPr>
              <w:t xml:space="preserve"> 93, </w:t>
            </w:r>
          </w:p>
          <w:p w:rsidR="00E76DB1" w:rsidRDefault="0011234D">
            <w:pPr>
              <w:pStyle w:val="Styl"/>
              <w:spacing w:before="120" w:line="300" w:lineRule="atLeast"/>
              <w:rPr>
                <w:kern w:val="1"/>
              </w:rPr>
            </w:pPr>
            <w:r>
              <w:rPr>
                <w:b/>
                <w:sz w:val="22"/>
                <w:szCs w:val="22"/>
              </w:rPr>
              <w:t>87–100 Toruń</w:t>
            </w:r>
            <w:r>
              <w:rPr>
                <w:sz w:val="22"/>
                <w:szCs w:val="22"/>
              </w:rPr>
              <w:br/>
              <w:t xml:space="preserve">telefon / faks: </w:t>
            </w:r>
            <w:r>
              <w:rPr>
                <w:b/>
                <w:bCs/>
                <w:kern w:val="1"/>
                <w:sz w:val="22"/>
                <w:szCs w:val="22"/>
              </w:rPr>
              <w:t>56 6571460</w:t>
            </w:r>
          </w:p>
          <w:p w:rsidR="00E76DB1" w:rsidRDefault="0011234D">
            <w:pPr>
              <w:pStyle w:val="Styl"/>
              <w:spacing w:before="120" w:line="300" w:lineRule="atLeast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adres strony internetowej: </w:t>
            </w:r>
            <w:r>
              <w:rPr>
                <w:kern w:val="1"/>
                <w:sz w:val="22"/>
                <w:szCs w:val="22"/>
                <w:lang w:val="de-DE"/>
              </w:rPr>
              <w:t>http://rops.torun.ibip.pl</w:t>
            </w:r>
            <w:r>
              <w:rPr>
                <w:sz w:val="22"/>
                <w:szCs w:val="22"/>
              </w:rPr>
              <w:br/>
              <w:t xml:space="preserve">e-mail: </w:t>
            </w:r>
            <w:r>
              <w:rPr>
                <w:sz w:val="22"/>
                <w:szCs w:val="22"/>
                <w:lang w:val="en-US"/>
              </w:rPr>
              <w:t>rops@rops.torun.pl</w:t>
            </w:r>
          </w:p>
        </w:tc>
      </w:tr>
      <w:tr w:rsidR="00E76DB1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Odpowiedź:</w:t>
            </w:r>
          </w:p>
        </w:tc>
      </w:tr>
      <w:tr w:rsidR="00E76DB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Tytuł lub krótki opis udzielanego zamówienia</w:t>
            </w:r>
            <w:r>
              <w:rPr>
                <w:rStyle w:val="FootnoteReference"/>
                <w:rFonts w:eastAsia="Times New Roman"/>
                <w:sz w:val="22"/>
              </w:rPr>
              <w:footnoteReference w:id="4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eastAsia="Times New Roman"/>
                <w:b/>
                <w:bCs/>
                <w:kern w:val="1"/>
                <w:sz w:val="22"/>
              </w:rPr>
            </w:pPr>
            <w:r>
              <w:rPr>
                <w:rFonts w:eastAsia="Times New Roman"/>
                <w:b/>
                <w:bCs/>
                <w:kern w:val="1"/>
                <w:sz w:val="22"/>
              </w:rPr>
              <w:t xml:space="preserve">Zapewnienie całodziennego </w:t>
            </w:r>
            <w:r>
              <w:rPr>
                <w:rFonts w:eastAsia="Times New Roman"/>
                <w:b/>
                <w:bCs/>
                <w:kern w:val="1"/>
                <w:sz w:val="22"/>
              </w:rPr>
              <w:t xml:space="preserve">wyżywienia dla 54 podopiecznych przebywających w Punkcie opieki dla osób  z </w:t>
            </w:r>
            <w:proofErr w:type="spellStart"/>
            <w:r>
              <w:rPr>
                <w:rFonts w:eastAsia="Times New Roman"/>
                <w:b/>
                <w:bCs/>
                <w:kern w:val="1"/>
                <w:sz w:val="22"/>
              </w:rPr>
              <w:t>niepełnosprawnościami</w:t>
            </w:r>
            <w:proofErr w:type="spellEnd"/>
            <w:r>
              <w:rPr>
                <w:rFonts w:eastAsia="Times New Roman"/>
                <w:b/>
                <w:bCs/>
                <w:kern w:val="1"/>
                <w:sz w:val="22"/>
              </w:rPr>
              <w:t xml:space="preserve"> z Ukrainy przy ul. Marii Skłodowskiej-Curie </w:t>
            </w:r>
            <w:r>
              <w:rPr>
                <w:rFonts w:eastAsia="Times New Roman"/>
                <w:b/>
                <w:bCs/>
                <w:kern w:val="1"/>
                <w:sz w:val="22"/>
              </w:rPr>
              <w:lastRenderedPageBreak/>
              <w:t>27/29 w Toruniu</w:t>
            </w:r>
          </w:p>
        </w:tc>
      </w:tr>
      <w:tr w:rsidR="00E76DB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Numer referencyjny nadany sprawie przez instytucję zamawiającą lub podmiot zamawiający (jeżeli </w:t>
            </w:r>
            <w:r>
              <w:rPr>
                <w:rFonts w:eastAsia="Times New Roman"/>
                <w:sz w:val="22"/>
              </w:rPr>
              <w:t>dotyczy)</w:t>
            </w:r>
            <w:r>
              <w:rPr>
                <w:rStyle w:val="FootnoteReference"/>
                <w:rFonts w:eastAsia="Times New Roman"/>
                <w:sz w:val="22"/>
              </w:rPr>
              <w:footnoteReference w:id="5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suppressAutoHyphens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Postępowanie nr DO2721.2.2023</w:t>
            </w:r>
          </w:p>
        </w:tc>
      </w:tr>
    </w:tbl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tabs>
          <w:tab w:val="left" w:pos="4644"/>
        </w:tabs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Wszystkie pozostałe informacje we wszystkich sekcjach jednolitego europejskiego dokumentu zamówienia powinien wypełnić wykonawca</w:t>
      </w:r>
      <w:r>
        <w:rPr>
          <w:rFonts w:eastAsia="Times New Roman"/>
          <w:b/>
          <w:i/>
          <w:sz w:val="22"/>
        </w:rPr>
        <w:t>.</w:t>
      </w: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II: Informacje dotyczące wykonawcy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Informacje na temat wykonawcy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Identyfika</w:t>
            </w:r>
            <w:r>
              <w:rPr>
                <w:rFonts w:eastAsia="Times New Roman"/>
                <w:b/>
                <w:sz w:val="22"/>
              </w:rPr>
              <w:t>cja: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umPar1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Nazwa: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E76DB1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Numer VAT, jeżeli dotyczy: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Adres pocztowy: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Osoba lub osoby wyznaczone do </w:t>
            </w:r>
            <w:r>
              <w:rPr>
                <w:rFonts w:eastAsia="Times New Roman"/>
                <w:sz w:val="22"/>
              </w:rPr>
              <w:t>kontaktów</w:t>
            </w:r>
            <w:r>
              <w:rPr>
                <w:rStyle w:val="FootnoteReference"/>
                <w:rFonts w:eastAsia="Times New Roman"/>
                <w:sz w:val="22"/>
              </w:rPr>
              <w:footnoteReference w:id="6"/>
            </w:r>
            <w:r>
              <w:rPr>
                <w:rFonts w:eastAsia="Times New Roman"/>
                <w:sz w:val="22"/>
              </w:rPr>
              <w:t>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Adres internetowy (adres </w:t>
            </w:r>
            <w:proofErr w:type="spellStart"/>
            <w:r>
              <w:rPr>
                <w:rFonts w:eastAsia="Times New Roman"/>
                <w:sz w:val="22"/>
              </w:rPr>
              <w:t>www</w:t>
            </w:r>
            <w:proofErr w:type="spellEnd"/>
            <w:r>
              <w:rPr>
                <w:rFonts w:eastAsia="Times New Roman"/>
                <w:sz w:val="22"/>
              </w:rPr>
              <w:t>) (</w:t>
            </w:r>
            <w:r>
              <w:rPr>
                <w:rFonts w:eastAsia="Times New Roman"/>
                <w:i/>
                <w:sz w:val="22"/>
              </w:rPr>
              <w:t>jeżeli dotyczy</w:t>
            </w:r>
            <w:r>
              <w:rPr>
                <w:rFonts w:eastAsia="Times New Roman"/>
                <w:sz w:val="22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ogólne: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jest </w:t>
            </w:r>
            <w:proofErr w:type="spellStart"/>
            <w:r>
              <w:rPr>
                <w:rFonts w:eastAsia="Times New Roman"/>
                <w:sz w:val="22"/>
              </w:rPr>
              <w:t>mikroprzedsiębiorstwem</w:t>
            </w:r>
            <w:proofErr w:type="spellEnd"/>
            <w:r>
              <w:rPr>
                <w:rFonts w:eastAsia="Times New Roman"/>
                <w:sz w:val="22"/>
              </w:rPr>
              <w:t xml:space="preserve"> bądź małym lub średnim przedsiębiorstwem</w:t>
            </w:r>
            <w:r>
              <w:rPr>
                <w:rStyle w:val="FootnoteReference"/>
                <w:rFonts w:eastAsia="Times New Roman"/>
                <w:sz w:val="22"/>
              </w:rPr>
              <w:footnoteReference w:id="7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  <w:u w:val="single"/>
              </w:rPr>
              <w:t xml:space="preserve">Jedynie w przypadku </w:t>
            </w:r>
            <w:r>
              <w:rPr>
                <w:rFonts w:eastAsia="Times New Roman"/>
                <w:b/>
                <w:sz w:val="22"/>
                <w:u w:val="single"/>
              </w:rPr>
              <w:t>gdy zamówienie jest zastrzeżone</w:t>
            </w:r>
            <w:r>
              <w:rPr>
                <w:rStyle w:val="FootnoteReference"/>
                <w:rFonts w:eastAsia="Times New Roman"/>
                <w:sz w:val="22"/>
              </w:rPr>
              <w:footnoteReference w:id="8"/>
            </w:r>
            <w:r>
              <w:rPr>
                <w:rFonts w:eastAsia="Times New Roman"/>
                <w:b/>
                <w:sz w:val="22"/>
                <w:u w:val="single"/>
              </w:rPr>
              <w:t>:</w:t>
            </w:r>
            <w:r>
              <w:rPr>
                <w:rFonts w:eastAsia="Times New Roman"/>
                <w:sz w:val="22"/>
              </w:rPr>
              <w:t>czy wykonawca jest zakładem pracy chronionej, „przedsiębiorstwem społecznym”</w:t>
            </w:r>
            <w:r>
              <w:rPr>
                <w:rStyle w:val="FootnoteReference"/>
                <w:rFonts w:eastAsia="Times New Roman"/>
                <w:sz w:val="22"/>
              </w:rPr>
              <w:footnoteReference w:id="9"/>
            </w:r>
            <w:r>
              <w:rPr>
                <w:rFonts w:eastAsia="Times New Roman"/>
                <w:sz w:val="22"/>
              </w:rPr>
              <w:t xml:space="preserve"> lub czy będzie realizował zamówienie w ramach programów zatrudnienia chronionego?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tak,</w:t>
            </w:r>
            <w:r>
              <w:rPr>
                <w:rFonts w:eastAsia="Times New Roman"/>
                <w:sz w:val="22"/>
              </w:rPr>
              <w:br/>
              <w:t>jaki jest odpowiedni odsetek pracowników niepełnosp</w:t>
            </w:r>
            <w:r>
              <w:rPr>
                <w:rFonts w:eastAsia="Times New Roman"/>
                <w:sz w:val="22"/>
              </w:rPr>
              <w:t xml:space="preserve">rawnych lub </w:t>
            </w:r>
            <w:proofErr w:type="spellStart"/>
            <w:r>
              <w:rPr>
                <w:rFonts w:eastAsia="Times New Roman"/>
                <w:sz w:val="22"/>
              </w:rPr>
              <w:t>defaworyzowanych</w:t>
            </w:r>
            <w:proofErr w:type="spellEnd"/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eastAsia="Times New Roman"/>
                <w:sz w:val="22"/>
              </w:rPr>
              <w:t>defaworyzowanych</w:t>
            </w:r>
            <w:proofErr w:type="spellEnd"/>
            <w:r>
              <w:rPr>
                <w:rFonts w:eastAsia="Times New Roman"/>
                <w:sz w:val="22"/>
              </w:rPr>
              <w:t xml:space="preserve"> należą dani pracownicy.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[….]</w:t>
            </w:r>
            <w:r>
              <w:rPr>
                <w:rFonts w:eastAsia="Times New Roman"/>
                <w:sz w:val="22"/>
              </w:rPr>
              <w:br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Jeżeli dotyczy, czy wykonawca jest </w:t>
            </w:r>
            <w:r>
              <w:rPr>
                <w:rFonts w:eastAsia="Times New Roman"/>
                <w:sz w:val="22"/>
              </w:rPr>
              <w:t>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 [] Nie dotyczy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</w:p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Proszę udzielić odpowiedzi w pozostałych fragmentach niniejsz</w:t>
            </w:r>
            <w:r>
              <w:rPr>
                <w:rFonts w:eastAsia="Times New Roman"/>
                <w:b/>
                <w:sz w:val="22"/>
              </w:rPr>
              <w:t xml:space="preserve">ej sekcji, w sekcji B i, w odpowiednich przypadkach, sekcji C niniejszej części, uzupełnić część V (w stosownych przypadkach) oraz w każdym przypadku wypełnić i podpisać część VI. </w:t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a) Proszę podać nazwę wykazu lub zaświadczenia i odpowiedni numer rejestrac</w:t>
            </w:r>
            <w:r>
              <w:rPr>
                <w:rFonts w:eastAsia="Times New Roman"/>
                <w:sz w:val="22"/>
              </w:rPr>
              <w:t>yjny lub numer zaświadczenia, jeżeli dotyczy:</w:t>
            </w:r>
            <w:r>
              <w:rPr>
                <w:rFonts w:eastAsia="Times New Roman"/>
                <w:sz w:val="22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 Proszę podać dane referencyjne stanowiące podstawę wpisu do wykazu lub wydania zaświadc</w:t>
            </w:r>
            <w:r>
              <w:rPr>
                <w:rFonts w:eastAsia="Times New Roman"/>
                <w:sz w:val="22"/>
              </w:rPr>
              <w:t>zenia oraz, w stosownych przypadkach, klasyfikację nadaną w urzędowym wykazie</w:t>
            </w:r>
            <w:r>
              <w:rPr>
                <w:rStyle w:val="FootnoteReference"/>
                <w:rFonts w:eastAsia="Times New Roman"/>
                <w:sz w:val="22"/>
              </w:rPr>
              <w:footnoteReference w:id="1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d) Czy wpis do wykazu lub wydane zaświadczenie obejmują wszystkie wymagane kryteria kwalifikacji?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Proszę dodatkowo uzupełnić brakujące informacje w części IV w sekc</w:t>
            </w:r>
            <w:r>
              <w:rPr>
                <w:rFonts w:eastAsia="Times New Roman"/>
                <w:b/>
                <w:sz w:val="22"/>
              </w:rPr>
              <w:t>jach A, B, C lub D, w zależności od przypadku.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WYŁĄCZNIE jeżeli jest to wymagane w stosownym ogłoszeniu lub dokumentach zamówienia:</w:t>
            </w:r>
            <w:r>
              <w:rPr>
                <w:rFonts w:eastAsia="Times New Roman"/>
                <w:b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e) Czy wykonawca będzie w stanie przedstawić zaświadczenie odnoszące się do płatności składek na ubezpieczenie społeczne i p</w:t>
            </w:r>
            <w:r>
              <w:rPr>
                <w:rFonts w:eastAsia="Times New Roman"/>
                <w:sz w:val="22"/>
              </w:rPr>
              <w:t>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eastAsia="Times New Roman"/>
                <w:sz w:val="22"/>
              </w:rPr>
              <w:br/>
              <w:t xml:space="preserve">Jeżeli odnośna dokumentacja jest </w:t>
            </w:r>
            <w:r>
              <w:rPr>
                <w:rFonts w:eastAsia="Times New Roman"/>
                <w:sz w:val="22"/>
              </w:rPr>
              <w:t xml:space="preserve">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i/>
                <w:sz w:val="22"/>
              </w:rPr>
            </w:pPr>
            <w:r>
              <w:rPr>
                <w:rFonts w:eastAsia="Times New Roman"/>
                <w:sz w:val="22"/>
              </w:rPr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b) (adres 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Fonts w:eastAsia="Times New Roman"/>
                <w:sz w:val="22"/>
              </w:rPr>
              <w:br/>
              <w:t>c)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e)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</w:t>
            </w:r>
            <w:r>
              <w:rPr>
                <w:rFonts w:eastAsia="Times New Roman"/>
                <w:sz w:val="22"/>
              </w:rPr>
              <w:t>internetowy, wydający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bierze udział w postępowaniu o udzielenie zamówienia wspólnie z innymi wykonawcami</w:t>
            </w:r>
            <w:r>
              <w:rPr>
                <w:rStyle w:val="FootnoteReference"/>
                <w:rFonts w:eastAsia="Times New Roman"/>
                <w:sz w:val="22"/>
              </w:rPr>
              <w:footnoteReference w:id="11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c>
          <w:tcPr>
            <w:tcW w:w="9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FBFB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Jeżeli </w:t>
            </w:r>
            <w:r>
              <w:rPr>
                <w:rFonts w:eastAsia="Times New Roman"/>
                <w:sz w:val="22"/>
              </w:rPr>
              <w:t>tak, proszę dopilnować, aby pozostali uczestnicy przedstawili odrębne jednolite europejskie dokumenty zamówienia.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Proszę wskazać rolę wykonawcy w grupie (lider, odpowiedzialny za określone zadania itd.):</w:t>
            </w:r>
            <w:r>
              <w:rPr>
                <w:rFonts w:eastAsia="Times New Roman"/>
                <w:sz w:val="22"/>
              </w:rPr>
              <w:br/>
              <w:t xml:space="preserve">b) Proszę wskazać pozostałych </w:t>
            </w:r>
            <w:r>
              <w:rPr>
                <w:rFonts w:eastAsia="Times New Roman"/>
                <w:sz w:val="22"/>
              </w:rPr>
              <w:t>wykonawców biorących wspólnie udział w postępowaniu o udzielenie zamówienia:</w:t>
            </w:r>
            <w:r>
              <w:rPr>
                <w:rFonts w:eastAsia="Times New Roman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c):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Części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W stosownych przypadkach wskazanie części zamówienia, w odniesieniu do</w:t>
            </w:r>
            <w:r>
              <w:rPr>
                <w:rFonts w:eastAsia="Times New Roman"/>
                <w:sz w:val="22"/>
              </w:rPr>
              <w:t xml:space="preserve"> której (których) wykonawca zamierza złożyć ofertę.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ext1"/>
              <w:ind w:left="0"/>
              <w:jc w:val="left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sz w:val="22"/>
              </w:rPr>
              <w:t>[   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Informacje na temat przedstawicieli wykonawcy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W stosownych przypadkach proszę podać imię i nazwisko (imiona i nazwiska) oraz adres(-y) osoby (osób) upoważnionej(-</w:t>
      </w:r>
      <w:proofErr w:type="spellStart"/>
      <w:r>
        <w:rPr>
          <w:rFonts w:eastAsia="Times New Roman"/>
          <w:i/>
          <w:sz w:val="22"/>
        </w:rPr>
        <w:t>ych</w:t>
      </w:r>
      <w:proofErr w:type="spellEnd"/>
      <w:r>
        <w:rPr>
          <w:rFonts w:eastAsia="Times New Roman"/>
          <w:i/>
          <w:sz w:val="22"/>
        </w:rPr>
        <w:t>) do reprezentowania wykonawc</w:t>
      </w:r>
      <w:r>
        <w:rPr>
          <w:rFonts w:eastAsia="Times New Roman"/>
          <w:i/>
          <w:sz w:val="22"/>
        </w:rPr>
        <w:t>y na potrzeby niniejszego postępowania o udzielenie zamówienia: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Imię i nazwisko, </w:t>
            </w:r>
            <w:r>
              <w:rPr>
                <w:rFonts w:eastAsia="Times New Roman"/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[……],</w:t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Stanowisko/Działający(-a) jako: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pocztowy: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Telefon: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Adres e-mail: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Informacje na temat polegania na zdolności innych podmiotów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Zależność od </w:t>
            </w:r>
            <w:r>
              <w:rPr>
                <w:rFonts w:eastAsia="Times New Roman"/>
                <w:b/>
                <w:sz w:val="22"/>
              </w:rPr>
              <w:t>innych podmiotów: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Jeżeli tak</w:t>
      </w:r>
      <w:r>
        <w:rPr>
          <w:rFonts w:eastAsia="Times New Roman"/>
          <w:sz w:val="22"/>
        </w:rPr>
        <w:t>, pros</w:t>
      </w:r>
      <w:r>
        <w:rPr>
          <w:rFonts w:eastAsia="Times New Roman"/>
          <w:sz w:val="22"/>
        </w:rPr>
        <w:t xml:space="preserve">zę przedstawić – </w:t>
      </w:r>
      <w:r>
        <w:rPr>
          <w:rFonts w:eastAsia="Times New Roman"/>
          <w:b/>
          <w:sz w:val="22"/>
        </w:rPr>
        <w:t>dla każdego</w:t>
      </w:r>
      <w:r>
        <w:rPr>
          <w:rFonts w:eastAsia="Times New Roman"/>
          <w:sz w:val="22"/>
        </w:rPr>
        <w:t xml:space="preserve"> z podmiotów, których to dotyczy – odrębny formularz jednolitego europejskiego dokumentu zamówienia zawierający informacje wymagane w </w:t>
      </w:r>
      <w:r>
        <w:rPr>
          <w:rFonts w:eastAsia="Times New Roman"/>
          <w:b/>
          <w:sz w:val="22"/>
        </w:rPr>
        <w:t>niniejszej części sekcja A i B oraz w części III</w:t>
      </w:r>
      <w:r>
        <w:rPr>
          <w:rFonts w:eastAsia="Times New Roman"/>
          <w:sz w:val="22"/>
        </w:rPr>
        <w:t xml:space="preserve">, należycie wypełniony i podpisany przez dane </w:t>
      </w:r>
      <w:r>
        <w:rPr>
          <w:rFonts w:eastAsia="Times New Roman"/>
          <w:sz w:val="22"/>
        </w:rPr>
        <w:t xml:space="preserve">podmioty. </w:t>
      </w:r>
      <w:r>
        <w:rPr>
          <w:rFonts w:eastAsia="Times New Roman"/>
          <w:sz w:val="22"/>
        </w:rPr>
        <w:br/>
        <w:t>Należy zauważyć, że dotyczy to również wszystkich pracowników technicznych lub służb technicznych, nienależących bezpośrednio do przedsiębiorstwa danego wykonawcy, w szczególności tych odpowiedzialnych za kontrolę jakości, a w przypadku zamówień</w:t>
      </w:r>
      <w:r>
        <w:rPr>
          <w:rFonts w:eastAsia="Times New Roman"/>
          <w:sz w:val="22"/>
        </w:rPr>
        <w:t xml:space="preserve"> publicznych na roboty budowlane – tych, do których wykonawca będzie mógł się zwrócić o wykonanie robót budowlanych. </w:t>
      </w:r>
      <w:r>
        <w:rPr>
          <w:rFonts w:eastAsia="Times New Roman"/>
          <w:sz w:val="22"/>
        </w:rPr>
        <w:br/>
        <w:t>O ile ma to znaczenie dla określonych zdolności, na których polega wykonawca, proszę dołączyć – dla każdego z podmiotów, których to dotycz</w:t>
      </w:r>
      <w:r>
        <w:rPr>
          <w:rFonts w:eastAsia="Times New Roman"/>
          <w:sz w:val="22"/>
        </w:rPr>
        <w:t>y – informacje wymagane w częściach IV i V</w:t>
      </w:r>
      <w:r>
        <w:rPr>
          <w:rStyle w:val="FootnoteReference"/>
          <w:rFonts w:eastAsia="Times New Roman"/>
          <w:sz w:val="22"/>
        </w:rPr>
        <w:footnoteReference w:id="12"/>
      </w:r>
      <w:r>
        <w:rPr>
          <w:rFonts w:eastAsia="Times New Roman"/>
          <w:sz w:val="22"/>
        </w:rPr>
        <w:t>.</w:t>
      </w:r>
    </w:p>
    <w:p w:rsidR="00E76DB1" w:rsidRDefault="0011234D">
      <w:pPr>
        <w:pStyle w:val="ChapterTitle"/>
        <w:rPr>
          <w:rFonts w:eastAsia="Times New Roman"/>
          <w:b w:val="0"/>
          <w:smallCaps/>
          <w:sz w:val="22"/>
          <w:u w:val="single"/>
        </w:rPr>
      </w:pPr>
      <w:r>
        <w:rPr>
          <w:rFonts w:eastAsia="Times New Roman"/>
          <w:b w:val="0"/>
          <w:smallCaps/>
          <w:sz w:val="22"/>
        </w:rPr>
        <w:t>D: Informacje dotyczące podwykonawców, na których zdolności wykonawca nie polega</w:t>
      </w:r>
    </w:p>
    <w:p w:rsidR="00E76DB1" w:rsidRDefault="0011234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rPr>
          <w:rFonts w:eastAsia="Times New Roman"/>
          <w:sz w:val="22"/>
        </w:rPr>
      </w:pPr>
      <w:r>
        <w:rPr>
          <w:rFonts w:eastAsia="Times New Roman"/>
          <w:sz w:val="22"/>
        </w:rPr>
        <w:t>(Sekcja, którą należy wypełnić jedynie w przypadku gdy instytucja zamawiająca lub podmiot zamawiający wprost tego zażąda.)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Podwykonawstwo: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  <w:t xml:space="preserve">Jeżeli </w:t>
            </w:r>
            <w:r>
              <w:rPr>
                <w:rFonts w:eastAsia="Times New Roman"/>
                <w:b/>
                <w:sz w:val="22"/>
              </w:rPr>
              <w:t>tak i o ile jest to wiadome</w:t>
            </w:r>
            <w:r>
              <w:rPr>
                <w:rFonts w:eastAsia="Times New Roman"/>
                <w:sz w:val="22"/>
              </w:rPr>
              <w:t xml:space="preserve">, proszę podać wykaz proponowanych podwykonawców: 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</w:p>
        </w:tc>
      </w:tr>
    </w:tbl>
    <w:p w:rsidR="00E76DB1" w:rsidRDefault="0011234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spacing w:after="12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Jeżeli instytucja zamawiająca lub podmiot zamawiający wyraźnie żąda przedstawienia tych informacji </w:t>
      </w:r>
      <w:r>
        <w:rPr>
          <w:rFonts w:eastAsia="Times New Roman"/>
          <w:b w:val="0"/>
          <w:sz w:val="22"/>
        </w:rPr>
        <w:t xml:space="preserve">oprócz informacji </w:t>
      </w:r>
      <w:r>
        <w:rPr>
          <w:rFonts w:eastAsia="Times New Roman"/>
          <w:sz w:val="22"/>
        </w:rPr>
        <w:t>wymaganych w niniejszej sekcji, proszę przedstawić – dla każdego podwykonawcy (każdej kategorii podwykonawców), których to dotyczy – inform</w:t>
      </w:r>
      <w:r>
        <w:rPr>
          <w:rFonts w:eastAsia="Times New Roman"/>
          <w:sz w:val="22"/>
        </w:rPr>
        <w:t>acje wymagane w niniejszej części sekcja A i B oraz w części III.</w:t>
      </w:r>
      <w:r>
        <w:br w:type="page"/>
      </w:r>
    </w:p>
    <w:p w:rsidR="00E76DB1" w:rsidRDefault="00E76DB1">
      <w:pPr>
        <w:spacing w:before="0" w:after="160" w:line="259" w:lineRule="auto"/>
        <w:jc w:val="left"/>
        <w:rPr>
          <w:rFonts w:eastAsia="Times New Roman"/>
          <w:b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III: Podstawy wykluczenia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Podstawy związane z wyrokami skazującymi za przestępstwo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W art. 57 ust. 1 dyrektywy 2014/24/UE określono następujące powody wykluczenia: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udział w </w:t>
      </w:r>
      <w:r>
        <w:rPr>
          <w:rFonts w:eastAsia="Times New Roman"/>
          <w:b/>
          <w:sz w:val="22"/>
        </w:rPr>
        <w:t>organiz</w:t>
      </w:r>
      <w:r>
        <w:rPr>
          <w:rFonts w:eastAsia="Times New Roman"/>
          <w:b/>
          <w:sz w:val="22"/>
        </w:rPr>
        <w:t>acji przestępczej</w:t>
      </w:r>
      <w:r>
        <w:rPr>
          <w:rStyle w:val="FootnoteReference"/>
          <w:rFonts w:eastAsia="Times New Roman"/>
          <w:sz w:val="22"/>
        </w:rPr>
        <w:footnoteReference w:id="13"/>
      </w:r>
      <w:r>
        <w:rPr>
          <w:rFonts w:eastAsia="Times New Roman"/>
          <w:sz w:val="22"/>
        </w:rPr>
        <w:t>;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korupcja</w:t>
      </w:r>
      <w:r>
        <w:rPr>
          <w:rStyle w:val="FootnoteReference"/>
          <w:rFonts w:eastAsia="Times New Roman"/>
          <w:sz w:val="22"/>
        </w:rPr>
        <w:footnoteReference w:id="14"/>
      </w:r>
      <w:r>
        <w:rPr>
          <w:rFonts w:eastAsia="Times New Roman"/>
          <w:sz w:val="22"/>
        </w:rPr>
        <w:t>;</w:t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bookmarkStart w:id="2" w:name="_DV_M1264"/>
      <w:bookmarkEnd w:id="2"/>
      <w:r>
        <w:rPr>
          <w:rFonts w:eastAsia="Times New Roman"/>
          <w:b/>
          <w:sz w:val="22"/>
        </w:rPr>
        <w:t>nadużycie finansowe</w:t>
      </w:r>
      <w:r>
        <w:rPr>
          <w:rStyle w:val="FootnoteReference"/>
          <w:rFonts w:eastAsia="Times New Roman"/>
          <w:sz w:val="22"/>
        </w:rPr>
        <w:footnoteReference w:id="15"/>
      </w:r>
      <w:r>
        <w:rPr>
          <w:rFonts w:eastAsia="Times New Roman"/>
          <w:sz w:val="22"/>
        </w:rPr>
        <w:t>;</w:t>
      </w:r>
      <w:bookmarkStart w:id="3" w:name="_DV_M1266"/>
      <w:bookmarkEnd w:id="3"/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FootnoteReference"/>
          <w:rFonts w:eastAsia="Times New Roman"/>
          <w:sz w:val="22"/>
        </w:rPr>
        <w:footnoteReference w:id="16"/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pranie pieniędzy lub finansowanie terroryzmu</w:t>
      </w:r>
      <w:r>
        <w:rPr>
          <w:rStyle w:val="FootnoteReference"/>
          <w:rFonts w:eastAsia="Times New Roman"/>
          <w:sz w:val="22"/>
        </w:rPr>
        <w:footnoteReference w:id="17"/>
      </w:r>
    </w:p>
    <w:p w:rsidR="00E76DB1" w:rsidRDefault="0011234D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sz w:val="22"/>
        </w:rPr>
      </w:pPr>
      <w:r>
        <w:rPr>
          <w:rFonts w:eastAsia="Times New Roman"/>
          <w:b/>
          <w:sz w:val="22"/>
        </w:rPr>
        <w:t>praca dzieci</w:t>
      </w:r>
      <w:r>
        <w:rPr>
          <w:rFonts w:eastAsia="Times New Roman"/>
          <w:sz w:val="22"/>
        </w:rPr>
        <w:t xml:space="preserve"> i inne formy </w:t>
      </w:r>
      <w:r>
        <w:rPr>
          <w:rFonts w:eastAsia="Times New Roman"/>
          <w:b/>
          <w:sz w:val="22"/>
        </w:rPr>
        <w:t>handlu ludźmi</w:t>
      </w:r>
      <w:r>
        <w:rPr>
          <w:rStyle w:val="FootnoteReference"/>
          <w:rFonts w:eastAsia="Times New Roman"/>
          <w:sz w:val="22"/>
        </w:rPr>
        <w:footnoteReference w:id="18"/>
      </w:r>
      <w:r>
        <w:rPr>
          <w:rFonts w:eastAsia="Times New Roman"/>
          <w:sz w:val="22"/>
        </w:rPr>
        <w:t>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Podstawy związane z wyrokami </w:t>
            </w:r>
            <w:r>
              <w:rPr>
                <w:rFonts w:eastAsia="Times New Roman"/>
                <w:b/>
                <w:sz w:val="22"/>
              </w:rPr>
              <w:t>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 stosunku do </w:t>
            </w:r>
            <w:r>
              <w:rPr>
                <w:rFonts w:eastAsia="Times New Roman"/>
                <w:b/>
                <w:sz w:val="22"/>
              </w:rPr>
              <w:t>samego wykonawcy</w:t>
            </w:r>
            <w:r>
              <w:rPr>
                <w:rFonts w:eastAsia="Times New Roman"/>
                <w:sz w:val="22"/>
              </w:rPr>
              <w:t xml:space="preserve"> bądź </w:t>
            </w:r>
            <w:r>
              <w:rPr>
                <w:rFonts w:eastAsia="Times New Roman"/>
                <w:b/>
                <w:sz w:val="22"/>
              </w:rPr>
              <w:t>jakiejkolwiek</w:t>
            </w:r>
            <w:r>
              <w:rPr>
                <w:rFonts w:eastAsia="Times New Roman"/>
                <w:sz w:val="22"/>
              </w:rPr>
              <w:t xml:space="preserve"> osoby będącej członkiem organów administracyjn</w:t>
            </w:r>
            <w:r>
              <w:rPr>
                <w:rFonts w:eastAsia="Times New Roman"/>
                <w:sz w:val="22"/>
              </w:rPr>
              <w:t xml:space="preserve">ych, zarządzających lub nadzorczych wykonawcy, lub posiadającej w przedsiębiorstwie wykonawcy uprawnienia do reprezentowania, uprawnienia decyzyjne lub kontrolne, </w:t>
            </w:r>
            <w:r>
              <w:rPr>
                <w:rFonts w:eastAsia="Times New Roman"/>
                <w:b/>
                <w:sz w:val="22"/>
              </w:rPr>
              <w:t>wydany został prawomocny wyrok</w:t>
            </w:r>
            <w:r>
              <w:rPr>
                <w:rFonts w:eastAsia="Times New Roman"/>
                <w:sz w:val="22"/>
              </w:rPr>
              <w:t xml:space="preserve"> z jednego z wyżej wymienionych powodów, orzeczeniem sprzed naj</w:t>
            </w:r>
            <w:r>
              <w:rPr>
                <w:rFonts w:eastAsia="Times New Roman"/>
                <w:sz w:val="22"/>
              </w:rPr>
              <w:t xml:space="preserve">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Jeżeli odnośna dokumentacja jest dostępna w formie elektronicznej, proszę wskazać: (adres internetowy, wydający urząd lub organ, dokładne dane </w:t>
            </w:r>
            <w:r>
              <w:rPr>
                <w:rFonts w:eastAsia="Times New Roman"/>
                <w:sz w:val="22"/>
              </w:rPr>
              <w:t>referencyjne dokumentacji):</w:t>
            </w:r>
            <w:r>
              <w:rPr>
                <w:rFonts w:eastAsia="Times New Roman"/>
                <w:sz w:val="22"/>
              </w:rPr>
              <w:br/>
              <w:t>[……][……][……][……]</w:t>
            </w:r>
            <w:r>
              <w:rPr>
                <w:rStyle w:val="FootnoteReference"/>
                <w:rFonts w:eastAsia="Times New Roman"/>
                <w:sz w:val="22"/>
              </w:rPr>
              <w:footnoteReference w:id="19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</w:t>
            </w:r>
            <w:r>
              <w:rPr>
                <w:rStyle w:val="FootnoteReference"/>
                <w:rFonts w:eastAsia="Times New Roman"/>
                <w:sz w:val="22"/>
              </w:rPr>
              <w:footnoteReference w:id="20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a) datę wyroku, określić, których spośród punktów 1–6 on dotyczy, oraz podać powód(-ody) skazania;</w:t>
            </w:r>
            <w:r>
              <w:rPr>
                <w:rFonts w:eastAsia="Times New Roman"/>
                <w:sz w:val="22"/>
              </w:rPr>
              <w:br/>
              <w:t>b) wskazać, kto został skazany [ ];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 xml:space="preserve">c) w zakresie, w jakim zostało to bezpośrednio </w:t>
            </w:r>
            <w:r>
              <w:rPr>
                <w:rFonts w:eastAsia="Times New Roman"/>
                <w:b/>
                <w:sz w:val="22"/>
              </w:rPr>
              <w:t>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data: [   ], punkt(-y): [   ], powód(-ody): [   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to dotyczy.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 (adres intern</w:t>
            </w:r>
            <w:r>
              <w:rPr>
                <w:rFonts w:eastAsia="Times New Roman"/>
                <w:sz w:val="22"/>
              </w:rPr>
              <w:t>etowy, wydający urząd lub organ, dokładne dane referencyjne dokumentacji): [……][……][……][……]</w:t>
            </w:r>
            <w:r>
              <w:rPr>
                <w:rStyle w:val="FootnoteReference"/>
                <w:rFonts w:eastAsia="Times New Roman"/>
                <w:sz w:val="22"/>
              </w:rPr>
              <w:footnoteReference w:id="21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Reference"/>
                <w:rFonts w:eastAsia="Times New Roman"/>
                <w:sz w:val="22"/>
              </w:rPr>
              <w:footnoteReference w:id="22"/>
            </w:r>
            <w:r>
              <w:rPr>
                <w:rFonts w:eastAsia="Times New Roman"/>
                <w:sz w:val="22"/>
              </w:rPr>
              <w:t xml:space="preserve"> („samooczyszczeni</w:t>
            </w:r>
            <w:r>
              <w:rPr>
                <w:rFonts w:eastAsia="Times New Roman"/>
                <w:sz w:val="22"/>
              </w:rPr>
              <w:t>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[] Tak [] Nie 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</w:t>
            </w:r>
            <w:r>
              <w:rPr>
                <w:rStyle w:val="FootnoteReference"/>
                <w:rFonts w:eastAsia="Times New Roman"/>
                <w:sz w:val="22"/>
              </w:rPr>
              <w:footnoteReference w:id="23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 xml:space="preserve">B: Podstawy związane z płatnością podatków lub składek na ubezpieczenie społeczne </w:t>
      </w:r>
    </w:p>
    <w:tbl>
      <w:tblPr>
        <w:tblStyle w:val="Zwykatabela"/>
        <w:tblW w:w="9289" w:type="dxa"/>
        <w:tblLook w:val="0600"/>
      </w:tblPr>
      <w:tblGrid>
        <w:gridCol w:w="4612"/>
        <w:gridCol w:w="2367"/>
        <w:gridCol w:w="2310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wywiązał się</w:t>
            </w:r>
            <w:r>
              <w:rPr>
                <w:rFonts w:eastAsia="Times New Roman"/>
                <w:sz w:val="22"/>
              </w:rPr>
              <w:t xml:space="preserve"> ze wszystkich </w:t>
            </w:r>
            <w:r>
              <w:rPr>
                <w:rFonts w:eastAsia="Times New Roman"/>
                <w:b/>
                <w:sz w:val="22"/>
              </w:rPr>
              <w:t>obowiązków dotyczących płatności podatków lub składek na ubezpieczenie społeczne</w:t>
            </w:r>
            <w:r>
              <w:rPr>
                <w:rFonts w:eastAsia="Times New Roman"/>
                <w:sz w:val="22"/>
              </w:rPr>
              <w:t>, zarówno w państwie, w którym ma siedzibę, jak i w państwie członkowskim instytucji zamawiającej lub podmiotu zamawiającego, jeżeli jest ono inne niż państwo si</w:t>
            </w:r>
            <w:r>
              <w:rPr>
                <w:rFonts w:eastAsia="Times New Roman"/>
                <w:sz w:val="22"/>
              </w:rPr>
              <w:t>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br/>
              <w:t>Jeżeli nie</w:t>
            </w:r>
            <w:r>
              <w:rPr>
                <w:rFonts w:eastAsia="Times New Roman"/>
                <w:sz w:val="22"/>
              </w:rPr>
              <w:t>, proszę wskazać:</w:t>
            </w:r>
            <w:r>
              <w:rPr>
                <w:rFonts w:eastAsia="Times New Roman"/>
                <w:sz w:val="22"/>
              </w:rPr>
              <w:br/>
              <w:t>a) państwo lub państwo członkowskie, którego to dotyczy;</w:t>
            </w:r>
            <w:r>
              <w:rPr>
                <w:rFonts w:eastAsia="Times New Roman"/>
                <w:sz w:val="22"/>
              </w:rPr>
              <w:br/>
              <w:t>b) jakiej kwoty to dotyczy?</w:t>
            </w:r>
            <w:r>
              <w:rPr>
                <w:rFonts w:eastAsia="Times New Roman"/>
                <w:sz w:val="22"/>
              </w:rPr>
              <w:br/>
              <w:t>c) w jaki sposób zostało ustalone to naruszenie obowiązków:</w:t>
            </w:r>
            <w:r>
              <w:rPr>
                <w:rFonts w:eastAsia="Times New Roman"/>
                <w:sz w:val="22"/>
              </w:rPr>
              <w:br/>
              <w:t xml:space="preserve">1) w trybie </w:t>
            </w:r>
            <w:r>
              <w:rPr>
                <w:rFonts w:eastAsia="Times New Roman"/>
                <w:b/>
                <w:sz w:val="22"/>
              </w:rPr>
              <w:t>decyzji</w:t>
            </w:r>
            <w:r>
              <w:rPr>
                <w:rFonts w:eastAsia="Times New Roman"/>
                <w:sz w:val="22"/>
              </w:rPr>
              <w:t xml:space="preserve"> sądowej lub administracyjnej: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ta</w:t>
            </w:r>
            <w:r>
              <w:rPr>
                <w:rFonts w:eastAsia="Times New Roman"/>
                <w:sz w:val="22"/>
              </w:rPr>
              <w:t xml:space="preserve"> decyzja jest ostateczna i wiążąca?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datę wyroku lub decyzji.</w:t>
            </w:r>
          </w:p>
          <w:p w:rsidR="00E76DB1" w:rsidRDefault="0011234D">
            <w:pPr>
              <w:pStyle w:val="Tiret1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W przypadku wyroku, </w:t>
            </w:r>
            <w:r>
              <w:rPr>
                <w:rFonts w:eastAsia="Times New Roman"/>
                <w:b/>
                <w:sz w:val="22"/>
              </w:rPr>
              <w:t>o ile została w nim bezpośrednio określona</w:t>
            </w:r>
            <w:r>
              <w:rPr>
                <w:rFonts w:eastAsia="Times New Roman"/>
                <w:sz w:val="22"/>
              </w:rPr>
              <w:t>, długość okresu wykluczenia: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w </w:t>
            </w:r>
            <w:r>
              <w:rPr>
                <w:rFonts w:eastAsia="Times New Roman"/>
                <w:b/>
                <w:sz w:val="22"/>
              </w:rPr>
              <w:t>inny sposób</w:t>
            </w:r>
            <w:r>
              <w:rPr>
                <w:rFonts w:eastAsia="Times New Roman"/>
                <w:sz w:val="22"/>
              </w:rPr>
              <w:t>? Proszę sprecyzować, w jaki:</w:t>
            </w: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d) Czy wykonawca spełnił lub spełni swoje </w:t>
            </w:r>
            <w:r>
              <w:rPr>
                <w:rFonts w:eastAsia="Times New Roman"/>
                <w:sz w:val="22"/>
              </w:rPr>
              <w:lastRenderedPageBreak/>
              <w:t>ob</w:t>
            </w:r>
            <w:r>
              <w:rPr>
                <w:rFonts w:eastAsia="Times New Roman"/>
                <w:sz w:val="22"/>
              </w:rPr>
              <w:t>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Tiret1"/>
              <w:numPr>
                <w:ilvl w:val="0"/>
                <w:numId w:val="0"/>
              </w:numPr>
              <w:tabs>
                <w:tab w:val="clear" w:pos="1417"/>
              </w:tabs>
              <w:ind w:left="1417"/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Składki na ubezpieczenia</w:t>
            </w:r>
            <w:r>
              <w:rPr>
                <w:rFonts w:eastAsia="Times New Roman"/>
                <w:b/>
                <w:sz w:val="22"/>
              </w:rPr>
              <w:t xml:space="preserve"> społeczne</w:t>
            </w:r>
          </w:p>
        </w:tc>
      </w:tr>
      <w:tr w:rsidR="00E76DB1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d)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c1) 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c2) [ 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d) [] </w:t>
            </w:r>
            <w:r>
              <w:rPr>
                <w:rFonts w:eastAsia="Times New Roman"/>
                <w:sz w:val="22"/>
              </w:rPr>
              <w:t>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lastRenderedPageBreak/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(adres internetowy, </w:t>
            </w:r>
            <w:r>
              <w:rPr>
                <w:rFonts w:eastAsia="Times New Roman"/>
                <w:sz w:val="22"/>
              </w:rPr>
              <w:t>wydający urząd lub organ, dokładne dane referencyjne dokumentacji):</w:t>
            </w:r>
            <w:r>
              <w:rPr>
                <w:rStyle w:val="FootnoteReference"/>
                <w:rFonts w:eastAsia="Times New Roman"/>
                <w:sz w:val="22"/>
              </w:rPr>
              <w:footnoteReference w:id="24"/>
            </w:r>
            <w:r>
              <w:rPr>
                <w:rFonts w:eastAsia="Times New Roman"/>
                <w:sz w:val="22"/>
                <w:vertAlign w:val="superscript"/>
              </w:rPr>
              <w:br/>
            </w:r>
            <w:r>
              <w:rPr>
                <w:rFonts w:eastAsia="Times New Roman"/>
                <w:sz w:val="22"/>
              </w:rPr>
              <w:t>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C: Podstawy związane z niewypłacalnością, konfliktem interesów lub wykroczeniami zawodowymi</w:t>
      </w:r>
      <w:r>
        <w:rPr>
          <w:rStyle w:val="FootnoteReference"/>
          <w:rFonts w:eastAsia="Times New Roman"/>
          <w:b w:val="0"/>
          <w:sz w:val="22"/>
        </w:rPr>
        <w:footnoteReference w:id="25"/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</w:t>
      </w:r>
      <w:r>
        <w:rPr>
          <w:rFonts w:eastAsia="Times New Roman"/>
          <w:b/>
          <w:sz w:val="22"/>
        </w:rPr>
        <w:t xml:space="preserve">ć, że pojęcie „poważnego wykroczenia zawodowego” może obejmować kilka różnych postaci zachowania stanowiącego wykroczenie. 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wykonawca, </w:t>
            </w:r>
            <w:r>
              <w:rPr>
                <w:rFonts w:eastAsia="Times New Roman"/>
                <w:b/>
                <w:sz w:val="22"/>
              </w:rPr>
              <w:t>wedle wła</w:t>
            </w:r>
            <w:r>
              <w:rPr>
                <w:rFonts w:eastAsia="Times New Roman"/>
                <w:b/>
                <w:sz w:val="22"/>
              </w:rPr>
              <w:t>snej wiedzy</w:t>
            </w:r>
            <w:r>
              <w:rPr>
                <w:rFonts w:eastAsia="Times New Roman"/>
                <w:sz w:val="22"/>
              </w:rPr>
              <w:t xml:space="preserve">, naruszył </w:t>
            </w:r>
            <w:r>
              <w:rPr>
                <w:rFonts w:eastAsia="Times New Roman"/>
                <w:b/>
                <w:sz w:val="22"/>
              </w:rPr>
              <w:t>swoje obowiązki</w:t>
            </w:r>
            <w:r>
              <w:rPr>
                <w:rFonts w:eastAsia="Times New Roman"/>
                <w:sz w:val="22"/>
              </w:rPr>
              <w:t xml:space="preserve"> w dziedzinie </w:t>
            </w:r>
            <w:r>
              <w:rPr>
                <w:rFonts w:eastAsia="Times New Roman"/>
                <w:b/>
                <w:sz w:val="22"/>
              </w:rPr>
              <w:t>prawa środowiska, prawa socjalnego i prawa pracy</w:t>
            </w:r>
            <w:r>
              <w:rPr>
                <w:rStyle w:val="FootnoteReference"/>
                <w:rFonts w:eastAsia="Times New Roman"/>
                <w:sz w:val="22"/>
              </w:rPr>
              <w:footnoteReference w:id="26"/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  <w:tr w:rsidR="00E76DB1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 xml:space="preserve">, czy wykonawca przedsięwziął środki w celu wykazania swojej rzetelności pomimo istnienia odpowiedniej podstawy wykluczenia </w:t>
            </w:r>
            <w:r>
              <w:rPr>
                <w:rFonts w:eastAsia="Times New Roman"/>
                <w:sz w:val="22"/>
              </w:rPr>
              <w:t>(„samooczyszczenie”)?</w:t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Czy wykonawca znajduje się w jednej z następujących sytuacji:</w:t>
            </w:r>
            <w:r>
              <w:rPr>
                <w:rFonts w:eastAsia="Times New Roman"/>
                <w:sz w:val="22"/>
              </w:rPr>
              <w:br/>
              <w:t xml:space="preserve">a) </w:t>
            </w:r>
            <w:r>
              <w:rPr>
                <w:rFonts w:eastAsia="Times New Roman"/>
                <w:b/>
                <w:sz w:val="22"/>
              </w:rPr>
              <w:t>zbankrutował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 xml:space="preserve">b) </w:t>
            </w:r>
            <w:r>
              <w:rPr>
                <w:rFonts w:eastAsia="Times New Roman"/>
                <w:b/>
                <w:sz w:val="22"/>
              </w:rPr>
              <w:t>prowadzone jest wobec niego postępowanie upadłościowe</w:t>
            </w:r>
            <w:r>
              <w:rPr>
                <w:rFonts w:eastAsia="Times New Roman"/>
                <w:sz w:val="22"/>
              </w:rPr>
              <w:t xml:space="preserve"> lub likwidacyjne; lub</w:t>
            </w:r>
            <w:r>
              <w:rPr>
                <w:rFonts w:eastAsia="Times New Roman"/>
                <w:sz w:val="22"/>
              </w:rPr>
              <w:br/>
              <w:t xml:space="preserve">c) </w:t>
            </w:r>
            <w:r>
              <w:rPr>
                <w:rFonts w:eastAsia="Times New Roman"/>
                <w:sz w:val="22"/>
              </w:rPr>
              <w:t xml:space="preserve">zawarł </w:t>
            </w:r>
            <w:r>
              <w:rPr>
                <w:rFonts w:eastAsia="Times New Roman"/>
                <w:b/>
                <w:sz w:val="22"/>
              </w:rPr>
              <w:t>układ z wierzycielami</w:t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Reference"/>
                <w:rFonts w:eastAsia="Times New Roman"/>
                <w:b/>
                <w:sz w:val="22"/>
              </w:rPr>
              <w:footnoteReference w:id="27"/>
            </w:r>
            <w:r>
              <w:rPr>
                <w:rFonts w:eastAsia="Times New Roman"/>
                <w:sz w:val="22"/>
              </w:rPr>
              <w:t>; lub</w:t>
            </w:r>
            <w:r>
              <w:rPr>
                <w:rFonts w:eastAsia="Times New Roman"/>
                <w:sz w:val="22"/>
              </w:rPr>
              <w:br/>
              <w:t>e) jego aktywami zarządza likwidator lub sąd; lub</w:t>
            </w:r>
            <w:r>
              <w:rPr>
                <w:rFonts w:eastAsia="Times New Roman"/>
                <w:sz w:val="22"/>
              </w:rPr>
              <w:br/>
              <w:t xml:space="preserve">f) jego działalność </w:t>
            </w:r>
            <w:r>
              <w:rPr>
                <w:rFonts w:eastAsia="Times New Roman"/>
                <w:sz w:val="22"/>
              </w:rPr>
              <w:t>gospodarcza jest zawieszona?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tak: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Proszę podać szczegółowe informacje: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Proszę podać powody, które pomimo powyższej sytuacji umożliwiają realizację zamówienia, z uwzględnieniem mających zastosowanie przepisów krajowych i środków dotyczących </w:t>
            </w:r>
            <w:r>
              <w:rPr>
                <w:rFonts w:eastAsia="Times New Roman"/>
                <w:sz w:val="22"/>
              </w:rPr>
              <w:t>kontynuowania działalności gospodarczej</w:t>
            </w:r>
            <w:r>
              <w:rPr>
                <w:rStyle w:val="FootnoteReference"/>
                <w:rFonts w:eastAsia="Times New Roman"/>
                <w:sz w:val="22"/>
              </w:rPr>
              <w:footnoteReference w:id="28"/>
            </w:r>
            <w:r>
              <w:rPr>
                <w:rFonts w:eastAsia="Times New Roman"/>
                <w:sz w:val="22"/>
              </w:rPr>
              <w:t>.</w:t>
            </w:r>
          </w:p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E76DB1">
            <w:pPr>
              <w:jc w:val="left"/>
              <w:rPr>
                <w:rFonts w:eastAsia="Times New Roman"/>
                <w:sz w:val="22"/>
              </w:rPr>
            </w:pP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  <w:p w:rsidR="00E76DB1" w:rsidRDefault="0011234D">
            <w:pPr>
              <w:pStyle w:val="Tiret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E76DB1">
            <w:pPr>
              <w:pStyle w:val="Tiret0"/>
              <w:numPr>
                <w:ilvl w:val="0"/>
                <w:numId w:val="0"/>
              </w:numPr>
              <w:tabs>
                <w:tab w:val="clear" w:pos="850"/>
              </w:tabs>
              <w:ind w:left="850"/>
              <w:rPr>
                <w:rFonts w:eastAsia="Times New Roman"/>
                <w:sz w:val="22"/>
              </w:rPr>
            </w:pPr>
          </w:p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(adres internetowy, wydający urząd lub organ, dokładne dane referencyjne dokumentacji): </w:t>
            </w:r>
            <w:r>
              <w:rPr>
                <w:rFonts w:eastAsia="Times New Roman"/>
                <w:sz w:val="22"/>
              </w:rPr>
              <w:t>[……][……][……]</w:t>
            </w:r>
          </w:p>
        </w:tc>
      </w:tr>
      <w:tr w:rsidR="00E76DB1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Czy wykonawca jest winien </w:t>
            </w:r>
            <w:r>
              <w:rPr>
                <w:rFonts w:eastAsia="Times New Roman"/>
                <w:b/>
                <w:sz w:val="22"/>
              </w:rPr>
              <w:t>poważnego wykroczenia zawodowego</w:t>
            </w:r>
            <w:r>
              <w:rPr>
                <w:rStyle w:val="FootnoteReference"/>
                <w:rFonts w:eastAsia="Times New Roman"/>
                <w:sz w:val="22"/>
              </w:rPr>
              <w:footnoteReference w:id="29"/>
            </w:r>
            <w:r>
              <w:rPr>
                <w:rFonts w:eastAsia="Times New Roman"/>
                <w:sz w:val="22"/>
              </w:rPr>
              <w:t xml:space="preserve">? </w:t>
            </w:r>
            <w:r>
              <w:rPr>
                <w:rFonts w:eastAsia="Times New Roman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 [……]</w:t>
            </w:r>
          </w:p>
        </w:tc>
      </w:tr>
      <w:tr w:rsidR="00E76DB1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 xml:space="preserve">Jeżeli </w:t>
            </w:r>
            <w:r>
              <w:rPr>
                <w:rFonts w:eastAsia="Times New Roman"/>
                <w:b/>
                <w:sz w:val="22"/>
              </w:rPr>
              <w:t>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zawarł z innymi wykonawcami </w:t>
            </w:r>
            <w:r>
              <w:rPr>
                <w:rFonts w:eastAsia="Times New Roman"/>
                <w:b/>
                <w:sz w:val="22"/>
              </w:rPr>
              <w:t>porozumienia mające na celu zakłócenie konkurencji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 xml:space="preserve">, czy wykonawca </w:t>
            </w:r>
            <w:r>
              <w:rPr>
                <w:rFonts w:eastAsia="Times New Roman"/>
                <w:sz w:val="22"/>
              </w:rPr>
              <w:t>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wie o jakimkolwiek </w:t>
            </w:r>
            <w:r>
              <w:rPr>
                <w:rFonts w:eastAsia="Times New Roman"/>
                <w:b/>
                <w:sz w:val="22"/>
              </w:rPr>
              <w:t>konflikcie interesów</w:t>
            </w:r>
            <w:r>
              <w:rPr>
                <w:rStyle w:val="FootnoteReference"/>
                <w:rFonts w:eastAsia="Times New Roman"/>
                <w:sz w:val="22"/>
              </w:rPr>
              <w:footnoteReference w:id="30"/>
            </w:r>
            <w:r>
              <w:rPr>
                <w:rFonts w:eastAsia="Times New Roman"/>
                <w:sz w:val="22"/>
              </w:rPr>
              <w:t xml:space="preserve"> spowodowanym jego udziałem w postępowaniu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 xml:space="preserve">, proszę </w:t>
            </w:r>
            <w:r>
              <w:rPr>
                <w:rFonts w:eastAsia="Times New Roman"/>
                <w:sz w:val="22"/>
              </w:rPr>
              <w:t>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lub przedsiębiorstwo związane z wykonawcą </w:t>
            </w:r>
            <w:r>
              <w:rPr>
                <w:rFonts w:eastAsia="Times New Roman"/>
                <w:b/>
                <w:sz w:val="22"/>
              </w:rPr>
              <w:t>doradzał(-o)</w:t>
            </w:r>
            <w:r>
              <w:rPr>
                <w:rFonts w:eastAsia="Times New Roman"/>
                <w:sz w:val="22"/>
              </w:rPr>
              <w:t xml:space="preserve"> instytucji zamawiającej lub podmiotowi zamawiającemu bądź był(-o) w inny sposób </w:t>
            </w:r>
            <w:r>
              <w:rPr>
                <w:rFonts w:eastAsia="Times New Roman"/>
                <w:b/>
                <w:sz w:val="22"/>
              </w:rPr>
              <w:t>zaangażowany(-e) w przygotowanie</w:t>
            </w:r>
            <w:r>
              <w:rPr>
                <w:rFonts w:eastAsia="Times New Roman"/>
                <w:sz w:val="22"/>
              </w:rPr>
              <w:t xml:space="preserve"> postępowan</w:t>
            </w:r>
            <w:r>
              <w:rPr>
                <w:rFonts w:eastAsia="Times New Roman"/>
                <w:sz w:val="22"/>
              </w:rPr>
              <w:t>ia o udzielenie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eastAsia="Times New Roman"/>
                <w:sz w:val="22"/>
              </w:rPr>
              <w:lastRenderedPageBreak/>
              <w:t xml:space="preserve">umowa w sprawie koncesji została </w:t>
            </w:r>
            <w:r>
              <w:rPr>
                <w:rFonts w:eastAsia="Times New Roman"/>
                <w:b/>
                <w:sz w:val="22"/>
              </w:rPr>
              <w:t>rozwiązana przed czasem</w:t>
            </w:r>
            <w:r>
              <w:rPr>
                <w:rFonts w:eastAsia="Times New Roman"/>
                <w:sz w:val="22"/>
              </w:rPr>
              <w:t>, lub w której nałożone zostało odszk</w:t>
            </w:r>
            <w:r>
              <w:rPr>
                <w:rFonts w:eastAsia="Times New Roman"/>
                <w:sz w:val="22"/>
              </w:rPr>
              <w:t>odowanie bądź inne porównywalne sankcje w związku z tą wcześniejszą umową?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</w:p>
        </w:tc>
      </w:tr>
      <w:tr w:rsidR="00E76DB1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E76DB1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>, czy wykonawca przedsięwziął środki w celu samooczyszczenia?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 xml:space="preserve">Jeżeli </w:t>
            </w:r>
            <w:r>
              <w:rPr>
                <w:rFonts w:eastAsia="Times New Roman"/>
                <w:b/>
                <w:sz w:val="22"/>
              </w:rPr>
              <w:t>tak</w:t>
            </w:r>
            <w:r>
              <w:rPr>
                <w:rFonts w:eastAsia="Times New Roman"/>
                <w:sz w:val="22"/>
              </w:rPr>
              <w:t>, proszę opisać przedsięwzięte środki: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pStyle w:val="Normal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Czy wykonawca może potwierdzić, że:</w:t>
            </w:r>
            <w:r>
              <w:rPr>
                <w:rFonts w:eastAsia="Times New Roman"/>
                <w:sz w:val="22"/>
              </w:rPr>
              <w:br/>
              <w:t xml:space="preserve">nie jest winny poważnego </w:t>
            </w:r>
            <w:r>
              <w:rPr>
                <w:rFonts w:eastAsia="Times New Roman"/>
                <w:b/>
                <w:sz w:val="22"/>
              </w:rPr>
              <w:t>wprowadzenia w błąd</w:t>
            </w:r>
            <w:r>
              <w:rPr>
                <w:rFonts w:eastAsia="Times New Roman"/>
                <w:sz w:val="22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eastAsia="Times New Roman"/>
                <w:sz w:val="22"/>
              </w:rPr>
              <w:br/>
              <w:t xml:space="preserve">b) nie </w:t>
            </w:r>
            <w:r>
              <w:rPr>
                <w:rFonts w:eastAsia="Times New Roman"/>
                <w:b/>
                <w:sz w:val="22"/>
              </w:rPr>
              <w:t>zataił</w:t>
            </w:r>
            <w:r>
              <w:rPr>
                <w:rFonts w:eastAsia="Times New Roman"/>
                <w:sz w:val="22"/>
              </w:rPr>
              <w:t xml:space="preserve"> tych informacji;</w:t>
            </w:r>
            <w:r>
              <w:rPr>
                <w:rFonts w:eastAsia="Times New Roman"/>
                <w:sz w:val="22"/>
              </w:rPr>
              <w:br/>
              <w:t>c) jest w stanie niezwłocznie przedstawić dokumenty potwierdzające wymagane przez instytu</w:t>
            </w:r>
            <w:r>
              <w:rPr>
                <w:rFonts w:eastAsia="Times New Roman"/>
                <w:sz w:val="22"/>
              </w:rPr>
              <w:t>cję zamawiającą lub podmiot zamawiający; oraz</w:t>
            </w:r>
            <w:r>
              <w:rPr>
                <w:rFonts w:eastAsia="Times New Roman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</w:t>
            </w:r>
            <w:r>
              <w:rPr>
                <w:rFonts w:eastAsia="Times New Roman"/>
                <w:sz w:val="22"/>
              </w:rPr>
              <w:t xml:space="preserve">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D: Inne podstawy wykluczeni</w:t>
      </w:r>
      <w:r>
        <w:rPr>
          <w:rFonts w:eastAsia="Times New Roman"/>
          <w:b w:val="0"/>
          <w:sz w:val="22"/>
        </w:rPr>
        <w:t>a, które mogą być przewidziane w przepisach krajowych państwa członkowskiego instytucji zamawiającej lub podmiotu zamawiającego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mają zastosowanie </w:t>
            </w:r>
            <w:r>
              <w:rPr>
                <w:rFonts w:eastAsia="Times New Roman"/>
                <w:b/>
                <w:sz w:val="22"/>
              </w:rPr>
              <w:t xml:space="preserve">podstawy wykluczenia o charakterze </w:t>
            </w:r>
            <w:r>
              <w:rPr>
                <w:rFonts w:eastAsia="Times New Roman"/>
                <w:b/>
                <w:sz w:val="22"/>
              </w:rPr>
              <w:t>wyłącznie krajowym</w:t>
            </w:r>
            <w:r>
              <w:rPr>
                <w:rFonts w:eastAsia="Times New Roman"/>
                <w:sz w:val="22"/>
              </w:rPr>
              <w:t xml:space="preserve"> określone w stosownym ogłoszeniu lub w dokumentach zamówienia?</w:t>
            </w:r>
            <w:r>
              <w:rPr>
                <w:rFonts w:eastAsia="Times New Roman"/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</w:t>
            </w:r>
            <w:r>
              <w:rPr>
                <w:rFonts w:eastAsia="Times New Roman"/>
                <w:sz w:val="22"/>
              </w:rPr>
              <w:t>ydający urząd lub organ, dokładne dane referencyjne dokumentacji):</w:t>
            </w:r>
            <w:r>
              <w:rPr>
                <w:rFonts w:eastAsia="Times New Roman"/>
                <w:sz w:val="22"/>
              </w:rPr>
              <w:br/>
              <w:t>[……][……][……]</w:t>
            </w:r>
            <w:r>
              <w:rPr>
                <w:rStyle w:val="FootnoteReference"/>
                <w:rFonts w:eastAsia="Times New Roman"/>
                <w:sz w:val="22"/>
              </w:rPr>
              <w:footnoteReference w:id="31"/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W przypadku gdy ma zastosowanie którakolwiek z podstaw wykluczenia o charakterze wyłącznie krajowym</w:t>
            </w:r>
            <w:r>
              <w:rPr>
                <w:rFonts w:eastAsia="Times New Roman"/>
                <w:sz w:val="22"/>
              </w:rPr>
              <w:t xml:space="preserve">, czy wykonawca przedsięwziął środki w celu samooczyszczenia?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tak</w:t>
            </w:r>
            <w:r>
              <w:rPr>
                <w:rFonts w:eastAsia="Times New Roman"/>
                <w:sz w:val="22"/>
              </w:rPr>
              <w:t xml:space="preserve">, </w:t>
            </w:r>
            <w:r>
              <w:rPr>
                <w:rFonts w:eastAsia="Times New Roman"/>
                <w:sz w:val="22"/>
              </w:rPr>
              <w:t xml:space="preserve">proszę opisać przedsięwzięte środki: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</w:tbl>
    <w:p w:rsidR="00E76DB1" w:rsidRDefault="0011234D">
      <w:r>
        <w:br w:type="page"/>
      </w:r>
    </w:p>
    <w:p w:rsidR="00E76DB1" w:rsidRDefault="00E76DB1">
      <w:pPr>
        <w:rPr>
          <w:rFonts w:eastAsia="Times New Roman"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IV: Kryteria kwalifikacji</w:t>
      </w:r>
    </w:p>
    <w:p w:rsidR="00E76DB1" w:rsidRDefault="0011234D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W odniesieniu do kryteriów kwalifikacji (sekcja </w:t>
      </w:r>
      <w:r>
        <w:rPr>
          <w:rFonts w:eastAsia="Times New Roman"/>
          <w:sz w:val="22"/>
        </w:rPr>
        <w:t xml:space="preserve"> lub sekcje </w:t>
      </w:r>
      <w:proofErr w:type="spellStart"/>
      <w:r>
        <w:rPr>
          <w:rFonts w:eastAsia="Times New Roman"/>
          <w:sz w:val="22"/>
        </w:rPr>
        <w:t>A–D</w:t>
      </w:r>
      <w:proofErr w:type="spellEnd"/>
      <w:r>
        <w:rPr>
          <w:rFonts w:eastAsia="Times New Roman"/>
          <w:sz w:val="22"/>
        </w:rPr>
        <w:t xml:space="preserve"> w niniejszej części) wykonawca oświadcza, że:</w:t>
      </w:r>
    </w:p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: Ogólne oświadczenie dotyczące wszystkich kryter</w:t>
      </w:r>
      <w:r>
        <w:rPr>
          <w:rFonts w:eastAsia="Times New Roman"/>
          <w:b w:val="0"/>
          <w:sz w:val="22"/>
        </w:rPr>
        <w:t>iów kwalifikacji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</w:t>
      </w:r>
      <w:r>
        <w:rPr>
          <w:rFonts w:eastAsia="Times New Roman"/>
          <w:b/>
          <w:sz w:val="22"/>
        </w:rPr>
        <w:t xml:space="preserve">wypełnienia sekcji </w:t>
      </w:r>
      <w:r>
        <w:rPr>
          <w:rFonts w:eastAsia="Times New Roman"/>
          <w:b/>
          <w:sz w:val="22"/>
        </w:rPr>
        <w:t> w części IV i nie musi wypełniać żadnej z pozostałych sekcji w części IV:</w:t>
      </w:r>
    </w:p>
    <w:tbl>
      <w:tblPr>
        <w:tblStyle w:val="Zwykatabela"/>
        <w:tblW w:w="9073" w:type="dxa"/>
        <w:tblLook w:val="0600"/>
      </w:tblPr>
      <w:tblGrid>
        <w:gridCol w:w="4536"/>
        <w:gridCol w:w="4537"/>
      </w:tblGrid>
      <w:tr w:rsidR="00E76D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Spełnienie wszystkich wymaganych kryteriów kwalifikacji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E76DB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Spełnia wymagane kryteria kwalifikacji: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A: Kompetencje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</w:t>
      </w:r>
      <w:r>
        <w:rPr>
          <w:rFonts w:eastAsia="Times New Roman"/>
          <w:b/>
          <w:sz w:val="22"/>
        </w:rPr>
        <w:t>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b/>
                <w:sz w:val="22"/>
              </w:rPr>
              <w:t xml:space="preserve">1) Figuruje w </w:t>
            </w:r>
            <w:r>
              <w:rPr>
                <w:rFonts w:eastAsia="Times New Roman"/>
                <w:b/>
                <w:sz w:val="22"/>
              </w:rPr>
              <w:t>odpowiednim rejestrze zawodowym lub handlowym</w:t>
            </w:r>
            <w:r>
              <w:rPr>
                <w:rFonts w:eastAsia="Times New Roman"/>
                <w:sz w:val="22"/>
              </w:rPr>
              <w:t xml:space="preserve"> prowadzonym w państwie członkowskim siedziby wykonawcy</w:t>
            </w:r>
            <w:r>
              <w:rPr>
                <w:rStyle w:val="FootnoteReference"/>
                <w:rFonts w:eastAsia="Times New Roman"/>
                <w:sz w:val="22"/>
              </w:rPr>
              <w:footnoteReference w:id="32"/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</w:t>
            </w:r>
            <w:r>
              <w:rPr>
                <w:rFonts w:eastAsia="Times New Roman"/>
                <w:sz w:val="22"/>
              </w:rPr>
              <w:t>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2) W odniesieniu do zamówień publicznych na usługi: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konieczne jest </w:t>
            </w:r>
            <w:r>
              <w:rPr>
                <w:rFonts w:eastAsia="Times New Roman"/>
                <w:b/>
                <w:sz w:val="22"/>
              </w:rPr>
              <w:t>posiadanie</w:t>
            </w:r>
            <w:r>
              <w:rPr>
                <w:rFonts w:eastAsia="Times New Roman"/>
                <w:sz w:val="22"/>
              </w:rPr>
              <w:t xml:space="preserve"> określonego </w:t>
            </w:r>
            <w:r>
              <w:rPr>
                <w:rFonts w:eastAsia="Times New Roman"/>
                <w:b/>
                <w:sz w:val="22"/>
              </w:rPr>
              <w:t>zezwolenia lub bycie członkiem</w:t>
            </w:r>
            <w:r>
              <w:rPr>
                <w:rFonts w:eastAsia="Times New Roman"/>
                <w:sz w:val="22"/>
              </w:rPr>
              <w:t xml:space="preserve"> określonej organizacji, aby mieć możliwość świadczenia usługi, o której mowa, w państwie siedz</w:t>
            </w:r>
            <w:r>
              <w:rPr>
                <w:rFonts w:eastAsia="Times New Roman"/>
                <w:sz w:val="22"/>
              </w:rPr>
              <w:t xml:space="preserve">iby wykonawcy? 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</w:t>
            </w:r>
            <w:r>
              <w:rPr>
                <w:rFonts w:eastAsia="Times New Roman"/>
                <w:sz w:val="22"/>
              </w:rPr>
              <w:t>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t>B: Sytuacja ekonomiczna i finansowa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przedstawić informacje jedynie w przypadku gdy instytucja zamawiająca lub podmiot zamawiający wymagają </w:t>
      </w:r>
      <w:r>
        <w:rPr>
          <w:rFonts w:eastAsia="Times New Roman"/>
          <w:b/>
          <w:sz w:val="22"/>
        </w:rPr>
        <w:t>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Jego („ogólny”) </w:t>
            </w:r>
            <w:r>
              <w:rPr>
                <w:rFonts w:eastAsia="Times New Roman"/>
                <w:b/>
                <w:sz w:val="22"/>
              </w:rPr>
              <w:t>roczny obrót</w:t>
            </w:r>
            <w:r>
              <w:rPr>
                <w:rFonts w:eastAsia="Times New Roman"/>
                <w:sz w:val="22"/>
              </w:rPr>
              <w:t xml:space="preserve"> w ciągu </w:t>
            </w:r>
            <w:r>
              <w:rPr>
                <w:rFonts w:eastAsia="Times New Roman"/>
                <w:sz w:val="22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  <w:t>i/lub</w:t>
            </w:r>
            <w:r>
              <w:rPr>
                <w:rFonts w:eastAsia="Times New Roman"/>
                <w:sz w:val="22"/>
              </w:rPr>
              <w:br/>
              <w:t xml:space="preserve">1b)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ciągu określonej liczby lat wymaganej w stosownym ogłoszeniu lub dokumentach zamówienia jest następ</w:t>
            </w:r>
            <w:r>
              <w:rPr>
                <w:rFonts w:eastAsia="Times New Roman"/>
                <w:b/>
                <w:sz w:val="22"/>
              </w:rPr>
              <w:t>ujący</w:t>
            </w:r>
            <w:r>
              <w:rPr>
                <w:rStyle w:val="FootnoteReference"/>
                <w:rFonts w:eastAsia="Times New Roman"/>
                <w:sz w:val="22"/>
              </w:rPr>
              <w:footnoteReference w:id="33"/>
            </w:r>
            <w:r>
              <w:rPr>
                <w:rFonts w:eastAsia="Times New Roman"/>
                <w:b/>
                <w:sz w:val="22"/>
              </w:rPr>
              <w:t xml:space="preserve"> (</w:t>
            </w:r>
            <w:r>
              <w:rPr>
                <w:rFonts w:eastAsia="Times New Roman"/>
                <w:sz w:val="22"/>
              </w:rPr>
              <w:t>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</w:p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(adres int</w:t>
            </w:r>
            <w:r>
              <w:rPr>
                <w:rFonts w:eastAsia="Times New Roman"/>
                <w:sz w:val="22"/>
              </w:rPr>
              <w:t>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2a) Jego roczny („specyficzny”) </w:t>
            </w:r>
            <w:r>
              <w:rPr>
                <w:rFonts w:eastAsia="Times New Roman"/>
                <w:b/>
                <w:sz w:val="22"/>
              </w:rPr>
              <w:t>obrót w obszarze działalności gospodarczej objętym zamówieniem</w:t>
            </w:r>
            <w:r>
              <w:rPr>
                <w:rFonts w:eastAsia="Times New Roman"/>
                <w:sz w:val="22"/>
              </w:rPr>
              <w:t xml:space="preserve"> i określonym w stosownym ogłoszeniu lub dokumentach zamówienia w ciąg</w:t>
            </w:r>
            <w:r>
              <w:rPr>
                <w:rFonts w:eastAsia="Times New Roman"/>
                <w:sz w:val="22"/>
              </w:rPr>
              <w:t>u wymaganej liczby lat obrotowych jest następujący: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i/lub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2b) Jego </w:t>
            </w:r>
            <w:r>
              <w:rPr>
                <w:rFonts w:eastAsia="Times New Roman"/>
                <w:b/>
                <w:sz w:val="22"/>
              </w:rPr>
              <w:t>średni</w:t>
            </w:r>
            <w:r>
              <w:rPr>
                <w:rFonts w:eastAsia="Times New Roman"/>
                <w:sz w:val="22"/>
              </w:rPr>
              <w:t xml:space="preserve"> roczny </w:t>
            </w:r>
            <w:r>
              <w:rPr>
                <w:rFonts w:eastAsia="Times New Roman"/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Reference"/>
                <w:rFonts w:eastAsia="Times New Roman"/>
                <w:sz w:val="22"/>
              </w:rPr>
              <w:footnoteReference w:id="34"/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Jeżeli odnośna dokumentacja jest </w:t>
            </w:r>
            <w:r>
              <w:rPr>
                <w:rFonts w:eastAsia="Times New Roman"/>
                <w:sz w:val="22"/>
              </w:rPr>
              <w:t>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  <w:t>rok: [……] obrót: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(liczba lat, średni obrót)</w:t>
            </w:r>
            <w:r>
              <w:rPr>
                <w:rFonts w:eastAsia="Times New Roman"/>
                <w:b/>
                <w:sz w:val="22"/>
              </w:rPr>
              <w:t>:</w:t>
            </w:r>
            <w:r>
              <w:rPr>
                <w:rFonts w:eastAsia="Times New Roman"/>
                <w:sz w:val="22"/>
              </w:rPr>
              <w:t xml:space="preserve"> [……], 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</w:t>
            </w:r>
            <w:r>
              <w:rPr>
                <w:rFonts w:eastAsia="Times New Roman"/>
                <w:sz w:val="22"/>
              </w:rPr>
              <w:t>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</w:t>
            </w:r>
            <w:r>
              <w:rPr>
                <w:rFonts w:eastAsia="Times New Roman"/>
                <w:sz w:val="22"/>
              </w:rPr>
              <w:t xml:space="preserve">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4) W odniesieniu do </w:t>
            </w:r>
            <w:r>
              <w:rPr>
                <w:rFonts w:eastAsia="Times New Roman"/>
                <w:b/>
                <w:sz w:val="22"/>
              </w:rPr>
              <w:t>wskaźników finansowych</w:t>
            </w:r>
            <w:r>
              <w:rPr>
                <w:rStyle w:val="FootnoteReference"/>
                <w:rFonts w:eastAsia="Times New Roman"/>
                <w:sz w:val="22"/>
              </w:rPr>
              <w:footnoteReference w:id="35"/>
            </w:r>
            <w:r>
              <w:rPr>
                <w:rFonts w:eastAsia="Times New Roman"/>
                <w:sz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eastAsia="Times New Roman"/>
                <w:sz w:val="22"/>
              </w:rPr>
              <w:t>ych</w:t>
            </w:r>
            <w:proofErr w:type="spellEnd"/>
            <w:r>
              <w:rPr>
                <w:rFonts w:eastAsia="Times New Roman"/>
                <w:sz w:val="22"/>
              </w:rPr>
              <w:t>) wskaźnika(-ów) jest (są) następująca(-e):</w:t>
            </w:r>
            <w:r>
              <w:rPr>
                <w:rFonts w:eastAsia="Times New Roman"/>
                <w:sz w:val="22"/>
              </w:rPr>
              <w:br/>
              <w:t>Jeżeli odnośna dokument</w:t>
            </w:r>
            <w:r>
              <w:rPr>
                <w:rFonts w:eastAsia="Times New Roman"/>
                <w:sz w:val="22"/>
              </w:rPr>
              <w:t>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(określenie wymaganego wskaźnika – stosunek X do Y</w:t>
            </w:r>
            <w:r>
              <w:rPr>
                <w:rStyle w:val="FootnoteReference"/>
                <w:rFonts w:eastAsia="Times New Roman"/>
                <w:sz w:val="22"/>
              </w:rPr>
              <w:footnoteReference w:id="36"/>
            </w:r>
            <w:r>
              <w:rPr>
                <w:rFonts w:eastAsia="Times New Roman"/>
                <w:sz w:val="22"/>
              </w:rPr>
              <w:t xml:space="preserve"> – oraz wartość):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Style w:val="FootnoteReference"/>
                <w:rFonts w:eastAsia="Times New Roman"/>
                <w:sz w:val="22"/>
              </w:rPr>
              <w:footnoteReference w:id="37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i/>
                <w:sz w:val="22"/>
              </w:rPr>
              <w:br/>
            </w:r>
            <w:r>
              <w:rPr>
                <w:rFonts w:eastAsia="Times New Roman"/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5) W ramach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b/>
                <w:sz w:val="22"/>
              </w:rPr>
              <w:t>ubezpieczenia z tytułu ryzyka zawodowego</w:t>
            </w:r>
            <w:r>
              <w:rPr>
                <w:rFonts w:eastAsia="Times New Roman"/>
                <w:sz w:val="22"/>
              </w:rPr>
              <w:t xml:space="preserve"> wykonawca jest ubezpieczony na następującą kwotę:</w:t>
            </w:r>
            <w:r>
              <w:rPr>
                <w:rFonts w:eastAsia="Times New Roman"/>
                <w:sz w:val="22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 […] waluta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organ, dokładne dane referencyjne </w:t>
            </w:r>
            <w:r>
              <w:rPr>
                <w:rFonts w:eastAsia="Times New Roman"/>
                <w:sz w:val="22"/>
              </w:rPr>
              <w:t>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W odniesieniu do </w:t>
            </w:r>
            <w:r>
              <w:rPr>
                <w:rFonts w:eastAsia="Times New Roman"/>
                <w:b/>
                <w:sz w:val="22"/>
              </w:rPr>
              <w:t>innych ewentualnych wymogów ekonomicznych lub finansowych</w:t>
            </w:r>
            <w:r>
              <w:rPr>
                <w:rFonts w:eastAsia="Times New Roman"/>
                <w:sz w:val="22"/>
              </w:rPr>
              <w:t xml:space="preserve">, które mogły zostać określone w stosownym ogłoszeniu lub dokumentach zamówienia, </w:t>
            </w:r>
            <w:r>
              <w:rPr>
                <w:rFonts w:eastAsia="Times New Roman"/>
                <w:sz w:val="22"/>
              </w:rPr>
              <w:lastRenderedPageBreak/>
              <w:t>wykonawca oświadcza, że</w:t>
            </w:r>
            <w:r>
              <w:rPr>
                <w:rFonts w:eastAsia="Times New Roman"/>
                <w:sz w:val="22"/>
              </w:rPr>
              <w:br/>
              <w:t xml:space="preserve">Jeżeli odnośna dokumentacja, która </w:t>
            </w:r>
            <w:r>
              <w:rPr>
                <w:rFonts w:eastAsia="Times New Roman"/>
                <w:b/>
                <w:sz w:val="22"/>
              </w:rPr>
              <w:t>mogła</w:t>
            </w:r>
            <w:r>
              <w:rPr>
                <w:rFonts w:eastAsia="Times New Roman"/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r>
        <w:rPr>
          <w:rFonts w:eastAsia="Times New Roman"/>
          <w:b w:val="0"/>
          <w:sz w:val="22"/>
        </w:rPr>
        <w:lastRenderedPageBreak/>
        <w:t>C: Zdolność techni</w:t>
      </w:r>
      <w:r>
        <w:rPr>
          <w:rFonts w:eastAsia="Times New Roman"/>
          <w:b w:val="0"/>
          <w:sz w:val="22"/>
        </w:rPr>
        <w:t>czna i zawodowa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bookmarkStart w:id="5" w:name="_DV_M4300"/>
            <w:bookmarkStart w:id="6" w:name="_DV_M4301"/>
            <w:bookmarkEnd w:id="5"/>
            <w:bookmarkEnd w:id="6"/>
            <w:r>
              <w:rPr>
                <w:rFonts w:eastAsia="Times New Roman"/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1a) Jedynie w odniesieniu do </w:t>
            </w:r>
            <w:r>
              <w:rPr>
                <w:rFonts w:eastAsia="Times New Roman"/>
                <w:b/>
                <w:sz w:val="22"/>
              </w:rPr>
              <w:t>zamówień publicznych na roboty budowlane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FootnoteReference"/>
                <w:rFonts w:eastAsia="Times New Roman"/>
                <w:sz w:val="22"/>
              </w:rPr>
              <w:footnoteReference w:id="38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>wykonał następujące roboty budowlane określonego rodzaju</w:t>
            </w:r>
            <w:r>
              <w:rPr>
                <w:rFonts w:eastAsia="Times New Roman"/>
                <w:sz w:val="22"/>
              </w:rPr>
              <w:t xml:space="preserve">: </w:t>
            </w:r>
            <w:r>
              <w:rPr>
                <w:rFonts w:eastAsia="Times New Roman"/>
                <w:sz w:val="22"/>
              </w:rPr>
              <w:br/>
              <w:t>Jeżeli odnośna dokumentacja dotycząca zadowalające</w:t>
            </w:r>
            <w:r>
              <w:rPr>
                <w:rFonts w:eastAsia="Times New Roman"/>
                <w:sz w:val="22"/>
              </w:rPr>
              <w:t>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Liczba lat (okres ten został wskazany w stosownym ogłoszeniu lub dokumentach zamówienia): […]</w:t>
            </w:r>
            <w:r>
              <w:rPr>
                <w:rFonts w:eastAsia="Times New Roman"/>
                <w:sz w:val="22"/>
              </w:rPr>
              <w:br/>
              <w:t>Roboty budowlane: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</w:t>
            </w:r>
            <w:r>
              <w:rPr>
                <w:rFonts w:eastAsia="Times New Roman"/>
                <w:sz w:val="22"/>
              </w:rPr>
              <w:t>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1b) Jedynie w odniesieniu do </w:t>
            </w:r>
            <w:r>
              <w:rPr>
                <w:rFonts w:eastAsia="Times New Roman"/>
                <w:b/>
                <w:sz w:val="22"/>
              </w:rPr>
              <w:t>zamówień publicznych na dostawy i zamówień publicznych na usługi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>W okresie odniesienia</w:t>
            </w:r>
            <w:r>
              <w:rPr>
                <w:rStyle w:val="FootnoteReference"/>
                <w:rFonts w:eastAsia="Times New Roman"/>
                <w:sz w:val="22"/>
              </w:rPr>
              <w:footnoteReference w:id="39"/>
            </w:r>
            <w:r>
              <w:rPr>
                <w:rFonts w:eastAsia="Times New Roman"/>
                <w:sz w:val="22"/>
              </w:rPr>
              <w:t xml:space="preserve"> wykonawca </w:t>
            </w:r>
            <w:r>
              <w:rPr>
                <w:rFonts w:eastAsia="Times New Roman"/>
                <w:b/>
                <w:sz w:val="22"/>
              </w:rPr>
              <w:t>zrealizował następujące główne do</w:t>
            </w:r>
            <w:r>
              <w:rPr>
                <w:rFonts w:eastAsia="Times New Roman"/>
                <w:b/>
                <w:sz w:val="22"/>
              </w:rPr>
              <w:t xml:space="preserve">stawy określonego rodzaju lub wyświadczył następujące główne usługi określonego </w:t>
            </w:r>
            <w:proofErr w:type="spellStart"/>
            <w:r>
              <w:rPr>
                <w:rFonts w:eastAsia="Times New Roman"/>
                <w:b/>
                <w:sz w:val="22"/>
              </w:rPr>
              <w:t>rodzaju</w:t>
            </w:r>
            <w:r>
              <w:rPr>
                <w:rFonts w:eastAsia="Times New Roman"/>
                <w:sz w:val="22"/>
              </w:rPr>
              <w:t>:Przy</w:t>
            </w:r>
            <w:proofErr w:type="spellEnd"/>
            <w:r>
              <w:rPr>
                <w:rFonts w:eastAsia="Times New Roman"/>
                <w:sz w:val="22"/>
              </w:rPr>
              <w:t xml:space="preserve"> sporządzaniu wykazu proszę podać kwoty, daty i odbiorców, zarówno publicznych, jak i prywatnych</w:t>
            </w:r>
            <w:r>
              <w:rPr>
                <w:rStyle w:val="FootnoteReference"/>
                <w:rFonts w:eastAsia="Times New Roman"/>
                <w:sz w:val="22"/>
              </w:rPr>
              <w:footnoteReference w:id="40"/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Liczba lat (okres ten został wskazany w stosownym ogłoszeniu lub</w:t>
            </w:r>
            <w:r>
              <w:rPr>
                <w:rFonts w:eastAsia="Times New Roman"/>
                <w:sz w:val="22"/>
              </w:rPr>
              <w:t xml:space="preserve"> dokumentach zamówienia): […]</w:t>
            </w:r>
          </w:p>
          <w:tbl>
            <w:tblPr>
              <w:tblStyle w:val="Zwykatabela"/>
              <w:tblW w:w="4145" w:type="dxa"/>
              <w:tblLook w:val="0600"/>
            </w:tblPr>
            <w:tblGrid>
              <w:gridCol w:w="1336"/>
              <w:gridCol w:w="936"/>
              <w:gridCol w:w="724"/>
              <w:gridCol w:w="1149"/>
            </w:tblGrid>
            <w:tr w:rsidR="00E76D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11234D">
                  <w:pPr>
                    <w:rPr>
                      <w:rFonts w:eastAsia="Times New Roman"/>
                      <w:sz w:val="22"/>
                    </w:rPr>
                  </w:pPr>
                  <w:r>
                    <w:rPr>
                      <w:rFonts w:eastAsia="Times New Roman"/>
                      <w:sz w:val="22"/>
                    </w:rPr>
                    <w:t>Odbiorcy</w:t>
                  </w:r>
                </w:p>
              </w:tc>
            </w:tr>
            <w:tr w:rsidR="00E76DB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6DB1" w:rsidRDefault="00E76DB1">
                  <w:pPr>
                    <w:rPr>
                      <w:rFonts w:eastAsia="Times New Roman"/>
                      <w:sz w:val="22"/>
                    </w:rPr>
                  </w:pPr>
                </w:p>
              </w:tc>
            </w:tr>
          </w:tbl>
          <w:p w:rsidR="00E76DB1" w:rsidRDefault="00E76DB1">
            <w:pPr>
              <w:rPr>
                <w:rFonts w:eastAsia="Times New Roman"/>
                <w:sz w:val="22"/>
              </w:rPr>
            </w:pP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2) Może skorzystać z usług następujących </w:t>
            </w:r>
            <w:r>
              <w:rPr>
                <w:rFonts w:eastAsia="Times New Roman"/>
                <w:b/>
                <w:sz w:val="22"/>
              </w:rPr>
              <w:t>pracowników technicznych lub służb technicznych</w:t>
            </w:r>
            <w:r>
              <w:rPr>
                <w:rStyle w:val="FootnoteReference"/>
                <w:rFonts w:eastAsia="Times New Roman"/>
                <w:sz w:val="22"/>
              </w:rPr>
              <w:footnoteReference w:id="41"/>
            </w:r>
            <w:r>
              <w:rPr>
                <w:rFonts w:eastAsia="Times New Roman"/>
                <w:sz w:val="22"/>
              </w:rPr>
              <w:t>, w szczególności tych odpowiedzialnych za kontrolę jakości:</w:t>
            </w:r>
            <w:r>
              <w:rPr>
                <w:rFonts w:eastAsia="Times New Roman"/>
                <w:sz w:val="22"/>
              </w:rPr>
              <w:br/>
              <w:t xml:space="preserve">W przypadku zamówień publicznych na roboty </w:t>
            </w:r>
            <w:r>
              <w:rPr>
                <w:rFonts w:eastAsia="Times New Roman"/>
                <w:sz w:val="22"/>
              </w:rPr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3) Korzysta z następujących </w:t>
            </w:r>
            <w:r>
              <w:rPr>
                <w:rFonts w:eastAsia="Times New Roman"/>
                <w:b/>
                <w:sz w:val="22"/>
              </w:rPr>
              <w:t>urządzeń technicznych oraz środków w celu zapewnienia jakości</w:t>
            </w:r>
            <w:r>
              <w:rPr>
                <w:rFonts w:eastAsia="Times New Roman"/>
                <w:sz w:val="22"/>
              </w:rPr>
              <w:t xml:space="preserve">, a jego </w:t>
            </w:r>
            <w:r>
              <w:rPr>
                <w:rFonts w:eastAsia="Times New Roman"/>
                <w:b/>
                <w:sz w:val="22"/>
              </w:rPr>
              <w:t>zaplecze naukowo-</w:t>
            </w:r>
            <w:r>
              <w:rPr>
                <w:rFonts w:eastAsia="Times New Roman"/>
                <w:b/>
                <w:sz w:val="22"/>
              </w:rPr>
              <w:t>badawcze</w:t>
            </w:r>
            <w:r>
              <w:rPr>
                <w:rFonts w:eastAsia="Times New Roman"/>
                <w:sz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eastAsia="Times New Roman"/>
                <w:b/>
                <w:sz w:val="22"/>
              </w:rPr>
              <w:t>zarządzania łańcuchem dostaw</w:t>
            </w:r>
            <w:r>
              <w:rPr>
                <w:rFonts w:eastAsia="Times New Roman"/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5)</w:t>
            </w:r>
            <w:r>
              <w:rPr>
                <w:rFonts w:eastAsia="Times New Roman"/>
                <w:b/>
                <w:sz w:val="22"/>
              </w:rPr>
              <w:t xml:space="preserve"> W odniesieniu do produktów lub usług o złożonym charakterze, które mają zostać do</w:t>
            </w:r>
            <w:r>
              <w:rPr>
                <w:rFonts w:eastAsia="Times New Roman"/>
                <w:b/>
                <w:sz w:val="22"/>
              </w:rPr>
              <w:t>starczone, lub – wyjątkowo – w odniesieniu do produktów lub usług o szczególnym przeznaczeniu:</w:t>
            </w:r>
            <w:r>
              <w:rPr>
                <w:rFonts w:eastAsia="Times New Roman"/>
                <w:b/>
                <w:sz w:val="22"/>
              </w:rPr>
              <w:br/>
            </w:r>
            <w:r>
              <w:rPr>
                <w:rFonts w:eastAsia="Times New Roman"/>
                <w:sz w:val="22"/>
              </w:rPr>
              <w:t xml:space="preserve">Czy wykonawca </w:t>
            </w:r>
            <w:r>
              <w:rPr>
                <w:rFonts w:eastAsia="Times New Roman"/>
                <w:b/>
                <w:sz w:val="22"/>
              </w:rPr>
              <w:t>zezwoli</w:t>
            </w:r>
            <w:r>
              <w:rPr>
                <w:rFonts w:eastAsia="Times New Roman"/>
                <w:sz w:val="22"/>
              </w:rPr>
              <w:t xml:space="preserve"> na przeprowadzenie </w:t>
            </w:r>
            <w:r>
              <w:rPr>
                <w:rFonts w:eastAsia="Times New Roman"/>
                <w:b/>
                <w:sz w:val="22"/>
              </w:rPr>
              <w:t>kontroli</w:t>
            </w:r>
            <w:r>
              <w:rPr>
                <w:rStyle w:val="FootnoteReference"/>
                <w:rFonts w:eastAsia="Times New Roman"/>
                <w:sz w:val="22"/>
              </w:rPr>
              <w:footnoteReference w:id="42"/>
            </w:r>
            <w:r>
              <w:rPr>
                <w:rFonts w:eastAsia="Times New Roman"/>
                <w:sz w:val="22"/>
              </w:rPr>
              <w:t xml:space="preserve"> swoich </w:t>
            </w:r>
            <w:r>
              <w:rPr>
                <w:rFonts w:eastAsia="Times New Roman"/>
                <w:b/>
                <w:sz w:val="22"/>
              </w:rPr>
              <w:t>zdolności produkcyjnych</w:t>
            </w:r>
            <w:r>
              <w:rPr>
                <w:rFonts w:eastAsia="Times New Roman"/>
                <w:sz w:val="22"/>
              </w:rPr>
              <w:t xml:space="preserve"> lub </w:t>
            </w:r>
            <w:r>
              <w:rPr>
                <w:rFonts w:eastAsia="Times New Roman"/>
                <w:b/>
                <w:sz w:val="22"/>
              </w:rPr>
              <w:t>zdolności technicznych</w:t>
            </w:r>
            <w:r>
              <w:rPr>
                <w:rFonts w:eastAsia="Times New Roman"/>
                <w:sz w:val="22"/>
              </w:rPr>
              <w:t xml:space="preserve">, a w razie konieczności także dostępnych mu </w:t>
            </w:r>
            <w:r>
              <w:rPr>
                <w:rFonts w:eastAsia="Times New Roman"/>
                <w:b/>
                <w:sz w:val="22"/>
              </w:rPr>
              <w:t xml:space="preserve">środków </w:t>
            </w:r>
            <w:r>
              <w:rPr>
                <w:rFonts w:eastAsia="Times New Roman"/>
                <w:b/>
                <w:sz w:val="22"/>
              </w:rPr>
              <w:t>naukowych i badawczych</w:t>
            </w:r>
            <w:r>
              <w:rPr>
                <w:rFonts w:eastAsia="Times New Roman"/>
                <w:sz w:val="22"/>
              </w:rPr>
              <w:t xml:space="preserve">, jak również </w:t>
            </w:r>
            <w:r>
              <w:rPr>
                <w:rFonts w:eastAsia="Times New Roman"/>
                <w:b/>
                <w:sz w:val="22"/>
              </w:rPr>
              <w:t>środków kontroli jakości</w:t>
            </w:r>
            <w:r>
              <w:rPr>
                <w:rFonts w:eastAsia="Times New Roman"/>
                <w:sz w:val="22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6) Następującym </w:t>
            </w:r>
            <w:r>
              <w:rPr>
                <w:rFonts w:eastAsia="Times New Roman"/>
                <w:b/>
                <w:sz w:val="22"/>
              </w:rPr>
              <w:t>wykształceniem i kwalifikacjami zawodowymi</w:t>
            </w:r>
            <w:r>
              <w:rPr>
                <w:rFonts w:eastAsia="Times New Roman"/>
                <w:sz w:val="22"/>
              </w:rPr>
              <w:t xml:space="preserve"> legitymuje się:</w:t>
            </w:r>
            <w:r>
              <w:rPr>
                <w:rFonts w:eastAsia="Times New Roman"/>
                <w:sz w:val="22"/>
              </w:rPr>
              <w:br/>
              <w:t>a) sam usługodawca lub wykonawca: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lub</w:t>
            </w:r>
            <w:r>
              <w:rPr>
                <w:rFonts w:eastAsia="Times New Roman"/>
                <w:sz w:val="22"/>
              </w:rPr>
              <w:t xml:space="preserve"> (w zależności od wymogów określonych w stosownym ogłoszeniu lub dokumentach zamówienia):</w:t>
            </w:r>
            <w:r>
              <w:rPr>
                <w:rFonts w:eastAsia="Times New Roman"/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a)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b)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7) Podczas realizacji zamówienia wykonawca będzie mógł stosować następujące </w:t>
            </w:r>
            <w:r>
              <w:rPr>
                <w:rFonts w:eastAsia="Times New Roman"/>
                <w:b/>
                <w:sz w:val="22"/>
              </w:rPr>
              <w:t>środki zarządzania środowiskowego</w:t>
            </w:r>
            <w:r>
              <w:rPr>
                <w:rFonts w:eastAsia="Times New Roman"/>
                <w:sz w:val="22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8) Wielkość </w:t>
            </w:r>
            <w:r>
              <w:rPr>
                <w:rFonts w:eastAsia="Times New Roman"/>
                <w:b/>
                <w:sz w:val="22"/>
              </w:rPr>
              <w:t>średniego rocznego zatrudnienia</w:t>
            </w:r>
            <w:r>
              <w:rPr>
                <w:rFonts w:eastAsia="Times New Roman"/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Rok, średnie roczne zatrudnienie: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Rok, liczebność kadry kierowniczej: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  <w:r>
              <w:rPr>
                <w:rFonts w:eastAsia="Times New Roman"/>
                <w:sz w:val="22"/>
              </w:rPr>
              <w:br/>
              <w:t>[……], 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9) Będzie dysponował następującymi </w:t>
            </w:r>
            <w:r>
              <w:rPr>
                <w:rFonts w:eastAsia="Times New Roman"/>
                <w:b/>
                <w:sz w:val="22"/>
              </w:rPr>
              <w:t>narzędziami, wyposażeniem zakładu i urządzeniami technicznymi</w:t>
            </w:r>
            <w:r>
              <w:rPr>
                <w:rFonts w:eastAsia="Times New Roman"/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10) Wykonawca </w:t>
            </w:r>
            <w:r>
              <w:rPr>
                <w:rFonts w:eastAsia="Times New Roman"/>
                <w:b/>
                <w:sz w:val="22"/>
              </w:rPr>
              <w:t>zamierza ewentualnie zlecić podwykonawcom</w:t>
            </w:r>
            <w:r>
              <w:rPr>
                <w:rStyle w:val="FootnoteReference"/>
                <w:rFonts w:eastAsia="Times New Roman"/>
                <w:sz w:val="22"/>
              </w:rPr>
              <w:footnoteReference w:id="43"/>
            </w:r>
            <w:r>
              <w:rPr>
                <w:rFonts w:eastAsia="Times New Roman"/>
                <w:sz w:val="22"/>
              </w:rPr>
              <w:t xml:space="preserve"> następującą </w:t>
            </w:r>
            <w:r>
              <w:rPr>
                <w:rFonts w:eastAsia="Times New Roman"/>
                <w:b/>
                <w:sz w:val="22"/>
              </w:rPr>
              <w:t>część (procentową)</w:t>
            </w:r>
            <w:r>
              <w:rPr>
                <w:rFonts w:eastAsia="Times New Roman"/>
                <w:sz w:val="22"/>
              </w:rPr>
              <w:t xml:space="preserve"> zamówienia: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11) W odniesieniu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Wykonawca dostarczy wymagane próbki, opisy lub fotografie produktów, które mają być dostarczone i którym nie musi towarzyszyć </w:t>
            </w:r>
            <w:r>
              <w:rPr>
                <w:rFonts w:eastAsia="Times New Roman"/>
                <w:sz w:val="22"/>
              </w:rPr>
              <w:lastRenderedPageBreak/>
              <w:t>świadectwo autentyczności.</w:t>
            </w:r>
            <w:r>
              <w:rPr>
                <w:rFonts w:eastAsia="Times New Roman"/>
                <w:sz w:val="22"/>
              </w:rPr>
              <w:br/>
              <w:t>Wykonawca oświadcza ponadto, że w stosownych prz</w:t>
            </w:r>
            <w:r>
              <w:rPr>
                <w:rFonts w:eastAsia="Times New Roman"/>
                <w:sz w:val="22"/>
              </w:rPr>
              <w:t>ypadkach przedstawi wymagane świadectwa autentyczności.</w:t>
            </w:r>
            <w:r>
              <w:rPr>
                <w:rFonts w:eastAsia="Times New Roman"/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</w:t>
            </w:r>
            <w:proofErr w:type="spellStart"/>
            <w:r>
              <w:rPr>
                <w:rFonts w:eastAsia="Times New Roman"/>
                <w:sz w:val="22"/>
              </w:rPr>
              <w:t>organ,dokładne</w:t>
            </w:r>
            <w:proofErr w:type="spellEnd"/>
            <w:r>
              <w:rPr>
                <w:rFonts w:eastAsia="Times New Roman"/>
                <w:sz w:val="22"/>
              </w:rPr>
              <w:t xml:space="preserve"> dane referencyjne dokumentac</w:t>
            </w:r>
            <w:r>
              <w:rPr>
                <w:rFonts w:eastAsia="Times New Roman"/>
                <w:sz w:val="22"/>
              </w:rPr>
              <w:t>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12) W odniesieniu do </w:t>
            </w:r>
            <w:r>
              <w:rPr>
                <w:rFonts w:eastAsia="Times New Roman"/>
                <w:b/>
                <w:sz w:val="22"/>
              </w:rPr>
              <w:t>zamówień publicznych na dostawy</w:t>
            </w:r>
            <w:r>
              <w:rPr>
                <w:rFonts w:eastAsia="Times New Roman"/>
                <w:sz w:val="22"/>
              </w:rPr>
              <w:t>:</w:t>
            </w:r>
            <w:r>
              <w:rPr>
                <w:rFonts w:eastAsia="Times New Roman"/>
                <w:sz w:val="22"/>
              </w:rPr>
              <w:br/>
              <w:t xml:space="preserve">Czy wykonawca może przedstawić wymagane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urzędowe </w:t>
            </w:r>
            <w:r>
              <w:rPr>
                <w:rFonts w:eastAsia="Times New Roman"/>
                <w:b/>
                <w:sz w:val="22"/>
              </w:rPr>
              <w:t>instytuty</w:t>
            </w:r>
            <w:r>
              <w:rPr>
                <w:rFonts w:eastAsia="Times New Roman"/>
                <w:sz w:val="22"/>
              </w:rPr>
              <w:t xml:space="preserve"> lub agencje </w:t>
            </w:r>
            <w:r>
              <w:rPr>
                <w:rFonts w:eastAsia="Times New Roman"/>
                <w:b/>
                <w:sz w:val="22"/>
              </w:rPr>
              <w:t>kontroli jakości</w:t>
            </w:r>
            <w:r>
              <w:rPr>
                <w:rFonts w:eastAsia="Times New Roman"/>
                <w:sz w:val="22"/>
              </w:rPr>
              <w:t xml:space="preserve"> o uznanych kompetencjach, potwierdzające zgodność produktów pop</w:t>
            </w:r>
            <w:r>
              <w:rPr>
                <w:rFonts w:eastAsia="Times New Roman"/>
                <w:sz w:val="22"/>
              </w:rPr>
              <w:t>rzez wyraźne odniesienie do specyfikacji technicznych lub norm, które zostały określone w stosownym ogłoszeniu lub dokumentach zamówienia?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wskazać, jakie inne środki dowodowe mogą zostać przedstawione:</w:t>
            </w:r>
            <w:r>
              <w:rPr>
                <w:rFonts w:eastAsia="Times New Roman"/>
                <w:sz w:val="22"/>
              </w:rPr>
              <w:br/>
              <w:t>Jeżeli odnośna</w:t>
            </w:r>
            <w:r>
              <w:rPr>
                <w:rFonts w:eastAsia="Times New Roman"/>
                <w:sz w:val="22"/>
              </w:rPr>
              <w:t xml:space="preserve">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76DB1" w:rsidRDefault="0011234D">
      <w:pPr>
        <w:pStyle w:val="SectionTitle"/>
        <w:rPr>
          <w:rFonts w:eastAsia="Times New Roman"/>
          <w:b w:val="0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eastAsia="Times New Roman"/>
          <w:b w:val="0"/>
          <w:sz w:val="22"/>
        </w:rPr>
        <w:t>D: Systemy zapewniania jakości i normy zarządzania środow</w:t>
      </w:r>
      <w:r>
        <w:rPr>
          <w:rFonts w:eastAsia="Times New Roman"/>
          <w:b w:val="0"/>
          <w:sz w:val="22"/>
        </w:rPr>
        <w:t>iskowego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przedstawić informacje jedynie w przypadku gdy instytucja zamawiająca lub podmiot zamawiający wymagają systemów zapewniania jakości lub norm zarządzania środowiskowego w stosownym ogłoszeniu lub w dokumentach zamówienia, o </w:t>
      </w:r>
      <w:r>
        <w:rPr>
          <w:rFonts w:eastAsia="Times New Roman"/>
          <w:b/>
          <w:sz w:val="22"/>
        </w:rPr>
        <w:t>których mowa w ogłoszeniu.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wymaganych </w:t>
            </w:r>
            <w:r>
              <w:rPr>
                <w:rFonts w:eastAsia="Times New Roman"/>
                <w:b/>
                <w:sz w:val="22"/>
              </w:rPr>
              <w:t xml:space="preserve">norm </w:t>
            </w:r>
            <w:r>
              <w:rPr>
                <w:rFonts w:eastAsia="Times New Roman"/>
                <w:b/>
                <w:sz w:val="22"/>
              </w:rPr>
              <w:t>zapewniania jakości</w:t>
            </w:r>
            <w:r>
              <w:rPr>
                <w:rFonts w:eastAsia="Times New Roman"/>
                <w:sz w:val="22"/>
              </w:rPr>
              <w:t>, w tym w zakresie dostępności dla osób niepełnosprawnych?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eastAsia="Times New Roman"/>
                <w:sz w:val="22"/>
              </w:rPr>
              <w:br/>
              <w:t>Jeżeli odnośna dokumentacja jest dos</w:t>
            </w:r>
            <w:r>
              <w:rPr>
                <w:rFonts w:eastAsia="Times New Roman"/>
                <w:sz w:val="22"/>
              </w:rPr>
              <w:t>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Czy wykonawca będzie w stanie przedstawić </w:t>
            </w:r>
            <w:r>
              <w:rPr>
                <w:rFonts w:eastAsia="Times New Roman"/>
                <w:b/>
                <w:sz w:val="22"/>
              </w:rPr>
              <w:t>zaświadczenia</w:t>
            </w:r>
            <w:r>
              <w:rPr>
                <w:rFonts w:eastAsia="Times New Roman"/>
                <w:sz w:val="22"/>
              </w:rPr>
              <w:t xml:space="preserve"> sporządzone przez niezależne jednostki, poświadczające spełnienie przez wykonawcę wymogów określonych </w:t>
            </w:r>
            <w:r>
              <w:rPr>
                <w:rFonts w:eastAsia="Times New Roman"/>
                <w:b/>
                <w:sz w:val="22"/>
              </w:rPr>
              <w:t>systemów lub norm zarządzania środowiskowego</w:t>
            </w:r>
            <w:r>
              <w:rPr>
                <w:rFonts w:eastAsia="Times New Roman"/>
                <w:sz w:val="22"/>
              </w:rPr>
              <w:t>?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b/>
                <w:sz w:val="22"/>
              </w:rPr>
              <w:t>Jeżeli nie</w:t>
            </w:r>
            <w:r>
              <w:rPr>
                <w:rFonts w:eastAsia="Times New Roman"/>
                <w:sz w:val="22"/>
              </w:rPr>
              <w:t xml:space="preserve">, proszę wyjaśnić dlaczego, i określić, jakie inne środki dowodowe dotyczące </w:t>
            </w:r>
            <w:r>
              <w:rPr>
                <w:rFonts w:eastAsia="Times New Roman"/>
                <w:b/>
                <w:sz w:val="22"/>
              </w:rPr>
              <w:t>systemów lub norm za</w:t>
            </w:r>
            <w:r>
              <w:rPr>
                <w:rFonts w:eastAsia="Times New Roman"/>
                <w:b/>
                <w:sz w:val="22"/>
              </w:rPr>
              <w:t>rządzania środowiskowego</w:t>
            </w:r>
            <w:r>
              <w:rPr>
                <w:rFonts w:eastAsia="Times New Roman"/>
                <w:sz w:val="22"/>
              </w:rPr>
              <w:t xml:space="preserve"> mogą zostać przedstawione:</w:t>
            </w:r>
            <w:r>
              <w:rPr>
                <w:rFonts w:eastAsia="Times New Roman"/>
                <w:sz w:val="22"/>
              </w:rPr>
              <w:br/>
              <w:t xml:space="preserve">Jeżeli odnośna dokumentacja jest dostępna w </w:t>
            </w:r>
            <w:r>
              <w:rPr>
                <w:rFonts w:eastAsia="Times New Roman"/>
                <w:sz w:val="22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[] Tak [] Nie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[……] [……]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 xml:space="preserve">(adres internetowy, wydający urząd lub organ, dokładne dane referencyjne dokumentacji): </w:t>
            </w:r>
            <w:r>
              <w:rPr>
                <w:rFonts w:eastAsia="Times New Roman"/>
                <w:sz w:val="22"/>
              </w:rPr>
              <w:lastRenderedPageBreak/>
              <w:t>[……</w:t>
            </w:r>
            <w:r>
              <w:rPr>
                <w:rFonts w:eastAsia="Times New Roman"/>
                <w:sz w:val="22"/>
              </w:rPr>
              <w:t>][……][……]</w:t>
            </w:r>
          </w:p>
        </w:tc>
      </w:tr>
    </w:tbl>
    <w:p w:rsidR="00E76DB1" w:rsidRDefault="0011234D">
      <w:r>
        <w:lastRenderedPageBreak/>
        <w:br w:type="page"/>
      </w:r>
    </w:p>
    <w:p w:rsidR="00E76DB1" w:rsidRDefault="00E76DB1">
      <w:pPr>
        <w:rPr>
          <w:rFonts w:eastAsia="Times New Roman"/>
          <w:sz w:val="22"/>
        </w:rPr>
      </w:pPr>
    </w:p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V: Ograniczanie liczby kwalifikujących się kandydatów</w:t>
      </w:r>
    </w:p>
    <w:p w:rsidR="00E76DB1" w:rsidRDefault="00112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BFBFBF" w:fill="auto"/>
        <w:jc w:val="lef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Wykonawca powinien przedstawić informacje jedynie w przypadku gdy instytucja zamawiająca lub podmiot zamawiający określiły obiektywne i </w:t>
      </w:r>
      <w:proofErr w:type="spellStart"/>
      <w:r>
        <w:rPr>
          <w:rFonts w:eastAsia="Times New Roman"/>
          <w:b/>
          <w:sz w:val="22"/>
        </w:rPr>
        <w:t>niedyskryminacyjne</w:t>
      </w:r>
      <w:proofErr w:type="spellEnd"/>
      <w:r>
        <w:rPr>
          <w:rFonts w:eastAsia="Times New Roman"/>
          <w:b/>
          <w:sz w:val="22"/>
        </w:rPr>
        <w:t xml:space="preserve"> kryteria lub zasady, które </w:t>
      </w:r>
      <w:r>
        <w:rPr>
          <w:rFonts w:eastAsia="Times New Roman"/>
          <w:b/>
          <w:sz w:val="22"/>
        </w:rPr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</w:t>
      </w:r>
      <w:r>
        <w:rPr>
          <w:rFonts w:eastAsia="Times New Roman"/>
          <w:b/>
          <w:sz w:val="22"/>
        </w:rPr>
        <w:t>entualnie należy przedstawić, określono w stosownym ogłoszeniu lub w dokumentach zamówienia, o których mowa w ogłoszeniu.</w:t>
      </w:r>
      <w:r>
        <w:rPr>
          <w:rFonts w:eastAsia="Times New Roman"/>
          <w:b/>
          <w:sz w:val="22"/>
        </w:rPr>
        <w:br/>
        <w:t>Dotyczy jedynie procedury ograniczonej, procedury konkurencyjnej z negocjacjami, dialogu konkurencyjnego i partnerstwa innowacyjnego:</w:t>
      </w:r>
    </w:p>
    <w:p w:rsidR="00E76DB1" w:rsidRDefault="0011234D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Wykonawca oświadcza, że:</w:t>
      </w:r>
    </w:p>
    <w:tbl>
      <w:tblPr>
        <w:tblStyle w:val="Zwykatabela"/>
        <w:tblW w:w="9289" w:type="dxa"/>
        <w:tblLook w:val="0600"/>
      </w:tblPr>
      <w:tblGrid>
        <w:gridCol w:w="4644"/>
        <w:gridCol w:w="4645"/>
      </w:tblGrid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Ograniczanie liczby kandydatów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Odpowiedź:</w:t>
            </w:r>
          </w:p>
        </w:tc>
      </w:tr>
      <w:tr w:rsidR="00E76DB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 xml:space="preserve">W następujący sposób </w:t>
            </w:r>
            <w:r>
              <w:rPr>
                <w:rFonts w:eastAsia="Times New Roman"/>
                <w:b/>
                <w:sz w:val="22"/>
              </w:rPr>
              <w:t>spełnia</w:t>
            </w:r>
            <w:r>
              <w:rPr>
                <w:rFonts w:eastAsia="Times New Roman"/>
                <w:sz w:val="22"/>
              </w:rPr>
              <w:t xml:space="preserve"> obiektywne i </w:t>
            </w:r>
            <w:proofErr w:type="spellStart"/>
            <w:r>
              <w:rPr>
                <w:rFonts w:eastAsia="Times New Roman"/>
                <w:sz w:val="22"/>
              </w:rPr>
              <w:t>niedyskryminacyjne</w:t>
            </w:r>
            <w:proofErr w:type="spellEnd"/>
            <w:r>
              <w:rPr>
                <w:rFonts w:eastAsia="Times New Roman"/>
                <w:sz w:val="22"/>
              </w:rPr>
              <w:t xml:space="preserve"> kryteria lub zasady, które mają być stosowane w celu ograniczenia liczby kandydatów:</w:t>
            </w:r>
            <w:r>
              <w:rPr>
                <w:rFonts w:eastAsia="Times New Roman"/>
                <w:sz w:val="22"/>
              </w:rPr>
              <w:br/>
              <w:t>W przypadku gdy wymagane są określone zaśw</w:t>
            </w:r>
            <w:r>
              <w:rPr>
                <w:rFonts w:eastAsia="Times New Roman"/>
                <w:sz w:val="22"/>
              </w:rPr>
              <w:t xml:space="preserve">iadczenia lub inne rodzaje dowodów w formie dokumentów, proszę wskazać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nich, czy wykonawca posiada wymagane dokumenty:</w:t>
            </w:r>
            <w:r>
              <w:rPr>
                <w:rFonts w:eastAsia="Times New Roman"/>
                <w:sz w:val="22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Reference"/>
                <w:rFonts w:eastAsia="Times New Roman"/>
                <w:b/>
                <w:sz w:val="22"/>
              </w:rPr>
              <w:footnoteReference w:id="44"/>
            </w:r>
            <w:r>
              <w:rPr>
                <w:rFonts w:eastAsia="Times New Roman"/>
                <w:sz w:val="22"/>
              </w:rPr>
              <w:t>, proszę w</w:t>
            </w:r>
            <w:r>
              <w:rPr>
                <w:rFonts w:eastAsia="Times New Roman"/>
                <w:sz w:val="22"/>
              </w:rPr>
              <w:t xml:space="preserve">skazać dla </w:t>
            </w:r>
            <w:r>
              <w:rPr>
                <w:rFonts w:eastAsia="Times New Roman"/>
                <w:b/>
                <w:sz w:val="22"/>
              </w:rPr>
              <w:t>każdego</w:t>
            </w:r>
            <w:r>
              <w:rPr>
                <w:rFonts w:eastAsia="Times New Roman"/>
                <w:sz w:val="22"/>
              </w:rPr>
              <w:t xml:space="preserve"> z nich: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B1" w:rsidRDefault="0011234D">
            <w:pPr>
              <w:jc w:val="left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sz w:val="22"/>
              </w:rPr>
              <w:t>[….]</w:t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[] Tak [] Nie</w:t>
            </w:r>
            <w:r>
              <w:rPr>
                <w:rStyle w:val="FootnoteReference"/>
                <w:rFonts w:eastAsia="Times New Roman"/>
                <w:b/>
                <w:sz w:val="22"/>
              </w:rPr>
              <w:footnoteReference w:id="45"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</w:r>
            <w:r>
              <w:rPr>
                <w:rFonts w:eastAsia="Times New Roman"/>
                <w:sz w:val="22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Reference"/>
                <w:rFonts w:eastAsia="Times New Roman"/>
                <w:b/>
                <w:sz w:val="22"/>
              </w:rPr>
              <w:footnoteReference w:id="46"/>
            </w:r>
          </w:p>
        </w:tc>
      </w:tr>
    </w:tbl>
    <w:p w:rsidR="00E76DB1" w:rsidRDefault="0011234D">
      <w:pPr>
        <w:pStyle w:val="ChapterTitle"/>
        <w:rPr>
          <w:rFonts w:eastAsia="Times New Roman"/>
          <w:sz w:val="22"/>
        </w:rPr>
      </w:pPr>
      <w:r>
        <w:rPr>
          <w:rFonts w:eastAsia="Times New Roman"/>
          <w:sz w:val="22"/>
        </w:rPr>
        <w:t>Część VI: Oświadczenia końcowe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 xml:space="preserve">Niżej podpisany(-a)(-i) oficjalnie oświadcza(-ją), że informacje </w:t>
      </w:r>
      <w:r>
        <w:rPr>
          <w:rFonts w:eastAsia="Times New Roman"/>
          <w:i/>
          <w:sz w:val="22"/>
        </w:rPr>
        <w:t xml:space="preserve">podane powyżej w częściach </w:t>
      </w:r>
      <w:proofErr w:type="spellStart"/>
      <w:r>
        <w:rPr>
          <w:rFonts w:eastAsia="Times New Roman"/>
          <w:i/>
          <w:sz w:val="22"/>
        </w:rPr>
        <w:t>II–V</w:t>
      </w:r>
      <w:proofErr w:type="spellEnd"/>
      <w:r>
        <w:rPr>
          <w:rFonts w:eastAsia="Times New Roman"/>
          <w:i/>
          <w:sz w:val="22"/>
        </w:rPr>
        <w:t xml:space="preserve"> są dokładne i prawidłowe oraz że zostały przedstawione z pełną świadomością konsekwencji poważnego wprowadzenia w błąd.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Niżej podpisany(-a)(-i) oficjalnie oświadcza(-ją), że jest (są) w stanie, na żądanie i bez zwłoki, przed</w:t>
      </w:r>
      <w:r>
        <w:rPr>
          <w:rFonts w:eastAsia="Times New Roman"/>
          <w:i/>
          <w:sz w:val="22"/>
        </w:rPr>
        <w:t>stawić zaświadczenia i inne rodzaje dowodów w formie dokumentów, z wyjątkiem przypadków, w których: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a) instytucja zamawiająca lub podmiot zamawiający ma możliwość uzyskania odpowiednich dokumentów potwierdzających bezpośrednio za pomocą bezpłatnej krajowej</w:t>
      </w:r>
      <w:r>
        <w:rPr>
          <w:rFonts w:eastAsia="Times New Roman"/>
          <w:i/>
          <w:sz w:val="22"/>
        </w:rPr>
        <w:t xml:space="preserve"> bazy danych w dowolnym państwie członkowskim</w:t>
      </w:r>
      <w:r>
        <w:rPr>
          <w:rStyle w:val="FootnoteReference"/>
          <w:rFonts w:eastAsia="Times New Roman"/>
          <w:sz w:val="22"/>
        </w:rPr>
        <w:footnoteReference w:id="47"/>
      </w:r>
      <w:r>
        <w:rPr>
          <w:rFonts w:eastAsia="Times New Roman"/>
          <w:i/>
          <w:sz w:val="22"/>
        </w:rPr>
        <w:t xml:space="preserve">, lub </w:t>
      </w:r>
    </w:p>
    <w:p w:rsidR="00E76DB1" w:rsidRDefault="0011234D">
      <w:pPr>
        <w:rPr>
          <w:rFonts w:eastAsia="Times New Roman"/>
          <w:i/>
          <w:sz w:val="22"/>
        </w:rPr>
      </w:pPr>
      <w:r>
        <w:rPr>
          <w:rFonts w:eastAsia="Times New Roman"/>
          <w:i/>
          <w:sz w:val="22"/>
        </w:rPr>
        <w:t>b) najpóźniej od dnia 18 kwietnia 2018 r.</w:t>
      </w:r>
      <w:r>
        <w:rPr>
          <w:rStyle w:val="FootnoteReference"/>
          <w:rFonts w:eastAsia="Times New Roman"/>
          <w:sz w:val="22"/>
        </w:rPr>
        <w:footnoteReference w:id="48"/>
      </w:r>
      <w:r>
        <w:rPr>
          <w:rFonts w:eastAsia="Times New Roman"/>
          <w:i/>
          <w:sz w:val="22"/>
        </w:rPr>
        <w:t>, instytucja zamawiająca lub podmiot zamawiający już posiada odpowiednią dokumentację</w:t>
      </w:r>
      <w:r>
        <w:rPr>
          <w:rFonts w:eastAsia="Times New Roman"/>
          <w:sz w:val="22"/>
        </w:rPr>
        <w:t>.</w:t>
      </w:r>
    </w:p>
    <w:p w:rsidR="00E76DB1" w:rsidRDefault="0011234D">
      <w:pPr>
        <w:rPr>
          <w:rFonts w:eastAsia="Times New Roman"/>
          <w:b/>
          <w:sz w:val="22"/>
        </w:rPr>
      </w:pPr>
      <w:r>
        <w:rPr>
          <w:rFonts w:eastAsia="Times New Roman"/>
          <w:i/>
          <w:sz w:val="22"/>
        </w:rPr>
        <w:t>Niżej podpisany(-a)(-i) oficjalnie wyraża(-ją) zgodę na to, aby [wskazać i</w:t>
      </w:r>
      <w:r>
        <w:rPr>
          <w:rFonts w:eastAsia="Times New Roman"/>
          <w:i/>
          <w:sz w:val="22"/>
        </w:rPr>
        <w:t xml:space="preserve">nstytucję zamawiającą lub podmiot zamawiający określone w części I, sekcja A] uzyskał(-a)(-o) dostęp do dokumentów potwierdzających informacje, które zostały przedstawione w [wskazać część/sekcję/punkt(-y), których </w:t>
      </w:r>
      <w:r>
        <w:rPr>
          <w:rFonts w:eastAsia="Times New Roman"/>
          <w:i/>
          <w:sz w:val="22"/>
        </w:rPr>
        <w:lastRenderedPageBreak/>
        <w:t>to dotyczy] niniejszego jednolitego europ</w:t>
      </w:r>
      <w:r>
        <w:rPr>
          <w:rFonts w:eastAsia="Times New Roman"/>
          <w:i/>
          <w:sz w:val="22"/>
        </w:rPr>
        <w:t xml:space="preserve">ejskiego dokumentu zamówienia, na potrzeby </w:t>
      </w:r>
      <w:r>
        <w:rPr>
          <w:rFonts w:eastAsia="Times New Roman"/>
          <w:sz w:val="22"/>
        </w:rPr>
        <w:t xml:space="preserve">[określić postępowanie o udzielenie zamówienia: </w:t>
      </w:r>
      <w:r>
        <w:rPr>
          <w:rFonts w:eastAsia="Times New Roman"/>
          <w:b/>
          <w:bCs/>
          <w:kern w:val="1"/>
          <w:sz w:val="22"/>
        </w:rPr>
        <w:t xml:space="preserve">„Zapewnienie całodziennego wyżywienia dla 54 podopiecznych przebywających w Punkcie opieki dla osób  z </w:t>
      </w:r>
      <w:proofErr w:type="spellStart"/>
      <w:r>
        <w:rPr>
          <w:rFonts w:eastAsia="Times New Roman"/>
          <w:b/>
          <w:bCs/>
          <w:kern w:val="1"/>
          <w:sz w:val="22"/>
        </w:rPr>
        <w:t>niepełnosprawnościami</w:t>
      </w:r>
      <w:proofErr w:type="spellEnd"/>
      <w:r>
        <w:rPr>
          <w:rFonts w:eastAsia="Times New Roman"/>
          <w:b/>
          <w:bCs/>
          <w:kern w:val="1"/>
          <w:sz w:val="22"/>
        </w:rPr>
        <w:t xml:space="preserve"> z Ukrainy przy ul. Marii Skłodowskiej-Cu</w:t>
      </w:r>
      <w:r>
        <w:rPr>
          <w:rFonts w:eastAsia="Times New Roman"/>
          <w:b/>
          <w:bCs/>
          <w:kern w:val="1"/>
          <w:sz w:val="22"/>
        </w:rPr>
        <w:t>rie 27/29 w Toruniu</w:t>
      </w:r>
      <w:r>
        <w:rPr>
          <w:b/>
          <w:bCs/>
          <w:i/>
          <w:kern w:val="1"/>
          <w:sz w:val="22"/>
        </w:rPr>
        <w:t xml:space="preserve">“ </w:t>
      </w:r>
      <w:r>
        <w:rPr>
          <w:rFonts w:eastAsia="Times New Roman"/>
          <w:i/>
          <w:iCs/>
          <w:color w:val="000000"/>
          <w:kern w:val="1"/>
          <w:sz w:val="22"/>
        </w:rPr>
        <w:t xml:space="preserve">(postępowanie </w:t>
      </w:r>
      <w:r>
        <w:rPr>
          <w:rFonts w:eastAsia="Times New Roman"/>
          <w:color w:val="000000"/>
          <w:kern w:val="1"/>
          <w:sz w:val="22"/>
        </w:rPr>
        <w:t>nr DO.2721......2023)</w:t>
      </w:r>
      <w:r>
        <w:rPr>
          <w:rFonts w:eastAsia="Times New Roman"/>
          <w:b/>
          <w:sz w:val="22"/>
        </w:rPr>
        <w:t>.</w:t>
      </w:r>
    </w:p>
    <w:p w:rsidR="00E76DB1" w:rsidRDefault="00E76DB1">
      <w:pPr>
        <w:rPr>
          <w:rFonts w:eastAsia="Times New Roman"/>
          <w:i/>
          <w:sz w:val="22"/>
        </w:rPr>
      </w:pPr>
    </w:p>
    <w:p w:rsidR="00E76DB1" w:rsidRDefault="0011234D">
      <w:pPr>
        <w:spacing w:before="240" w:after="0"/>
        <w:rPr>
          <w:rFonts w:eastAsia="Times New Roman"/>
          <w:sz w:val="22"/>
        </w:rPr>
      </w:pPr>
      <w:r>
        <w:rPr>
          <w:rFonts w:eastAsia="Times New Roman"/>
          <w:sz w:val="22"/>
        </w:rPr>
        <w:t>Data, miejscowość oraz – jeżeli jest to wymagane lub konieczne – podpis(-y): [……]</w:t>
      </w:r>
    </w:p>
    <w:sectPr w:rsidR="00E76DB1" w:rsidSect="00E76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/>
      <w:pgMar w:top="1134" w:right="1417" w:bottom="1134" w:left="1417" w:header="0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B1" w:rsidRDefault="00E76DB1" w:rsidP="00E76DB1">
      <w:pPr>
        <w:spacing w:before="0" w:after="0"/>
      </w:pPr>
      <w:r>
        <w:separator/>
      </w:r>
    </w:p>
  </w:endnote>
  <w:endnote w:type="continuationSeparator" w:id="0">
    <w:p w:rsidR="00E76DB1" w:rsidRDefault="00E76DB1" w:rsidP="00E76DB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4D" w:rsidRDefault="001123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B1" w:rsidRDefault="0011234D">
    <w:pPr>
      <w:pStyle w:val="Footer"/>
      <w:rPr>
        <w:b/>
        <w:sz w:val="20"/>
        <w:szCs w:val="20"/>
      </w:rPr>
    </w:pPr>
    <w:r>
      <w:rPr>
        <w:rFonts w:ascii="Arial" w:hAnsi="Arial" w:cs="Arial"/>
        <w:b/>
        <w:sz w:val="48"/>
      </w:rPr>
      <w:tab/>
    </w:r>
    <w:r w:rsidR="00E76DB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E76DB1">
      <w:rPr>
        <w:sz w:val="20"/>
        <w:szCs w:val="20"/>
      </w:rPr>
      <w:fldChar w:fldCharType="separate"/>
    </w:r>
    <w:r>
      <w:rPr>
        <w:noProof/>
        <w:sz w:val="20"/>
        <w:szCs w:val="20"/>
      </w:rPr>
      <w:t>18</w:t>
    </w:r>
    <w:r w:rsidR="00E76DB1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4D" w:rsidRDefault="001123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B1" w:rsidRDefault="00E76DB1" w:rsidP="00E76DB1">
      <w:pPr>
        <w:spacing w:before="0" w:after="0"/>
      </w:pPr>
      <w:r>
        <w:separator/>
      </w:r>
    </w:p>
  </w:footnote>
  <w:footnote w:type="continuationSeparator" w:id="0">
    <w:p w:rsidR="00E76DB1" w:rsidRDefault="00E76DB1" w:rsidP="00E76DB1">
      <w:pPr>
        <w:spacing w:before="0" w:after="0"/>
      </w:pPr>
      <w:r>
        <w:continuationSeparator/>
      </w:r>
    </w:p>
  </w:footnote>
  <w:footnote w:id="1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</w:t>
      </w:r>
      <w:r>
        <w:rPr>
          <w:sz w:val="16"/>
          <w:szCs w:val="16"/>
        </w:rPr>
        <w:t>kiemu dokumentowi zamówienia.</w:t>
      </w:r>
    </w:p>
  </w:footnote>
  <w:footnote w:id="2">
    <w:p w:rsidR="00E76DB1" w:rsidRDefault="0011234D">
      <w:pPr>
        <w:pStyle w:val="FootnoteText"/>
        <w:jc w:val="lef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W przypadku </w:t>
      </w:r>
      <w:r>
        <w:rPr>
          <w:b/>
          <w:sz w:val="16"/>
          <w:szCs w:val="16"/>
        </w:rPr>
        <w:t>instytucji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wstępne ogłoszenie informacyjne</w:t>
      </w:r>
      <w:r>
        <w:rPr>
          <w:sz w:val="16"/>
          <w:szCs w:val="16"/>
        </w:rPr>
        <w:t xml:space="preserve"> wykorzystywane jako zaproszenie do ubiegania się o zamówienie albo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>.</w:t>
      </w:r>
      <w:r>
        <w:rPr>
          <w:sz w:val="16"/>
          <w:szCs w:val="16"/>
        </w:rPr>
        <w:br/>
        <w:t xml:space="preserve">W przypadku </w:t>
      </w:r>
      <w:r>
        <w:rPr>
          <w:b/>
          <w:sz w:val="16"/>
          <w:szCs w:val="16"/>
        </w:rPr>
        <w:t>podmiotów zamawiających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okresowe ogłoszenie infor</w:t>
      </w:r>
      <w:r>
        <w:rPr>
          <w:b/>
          <w:sz w:val="16"/>
          <w:szCs w:val="16"/>
        </w:rPr>
        <w:t>macyjne</w:t>
      </w:r>
      <w:r>
        <w:rPr>
          <w:sz w:val="16"/>
          <w:szCs w:val="16"/>
        </w:rPr>
        <w:t xml:space="preserve"> wykorzystywane jako zaproszenie do ubiegania się o zamówienie, </w:t>
      </w:r>
      <w:r>
        <w:rPr>
          <w:b/>
          <w:sz w:val="16"/>
          <w:szCs w:val="16"/>
        </w:rPr>
        <w:t>ogłoszenie o zamówieniu</w:t>
      </w:r>
      <w:r>
        <w:rPr>
          <w:sz w:val="16"/>
          <w:szCs w:val="16"/>
        </w:rPr>
        <w:t xml:space="preserve"> lub </w:t>
      </w:r>
      <w:r>
        <w:rPr>
          <w:b/>
          <w:sz w:val="16"/>
          <w:szCs w:val="16"/>
        </w:rPr>
        <w:t>ogłoszenie o istnieniu systemu kwalifikowania</w:t>
      </w:r>
      <w:r>
        <w:rPr>
          <w:sz w:val="16"/>
          <w:szCs w:val="16"/>
        </w:rPr>
        <w:t>.</w:t>
      </w:r>
    </w:p>
  </w:footnote>
  <w:footnote w:id="3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Informacje te należy skopiować z sekcji I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I.1 stosownego ogłoszenia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Zob.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II.1.1 i II.1.3 stosownego ogłoszenia.</w:t>
      </w:r>
      <w:bookmarkStart w:id="0" w:name="_GoBack"/>
      <w:bookmarkEnd w:id="0"/>
    </w:p>
  </w:footnote>
  <w:footnote w:id="5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Zob.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II.1.1 stosownego ogłoszenia.</w:t>
      </w:r>
    </w:p>
  </w:footnote>
  <w:footnote w:id="6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Proszę powtórzyć informacje dotyczące osób wyznaczonych do kontaktów</w:t>
      </w:r>
      <w:r>
        <w:rPr>
          <w:sz w:val="16"/>
          <w:szCs w:val="16"/>
        </w:rPr>
        <w:t xml:space="preserve"> tyle razy, ile jest to konieczne.</w:t>
      </w:r>
    </w:p>
  </w:footnote>
  <w:footnote w:id="7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Por. zalecenie Komisji z dnia 6 maja 2003 r. dotyczące definicji </w:t>
      </w:r>
      <w:proofErr w:type="spellStart"/>
      <w:r>
        <w:rPr>
          <w:sz w:val="16"/>
          <w:szCs w:val="16"/>
        </w:rPr>
        <w:t>mikroprzedsiębiorstw</w:t>
      </w:r>
      <w:proofErr w:type="spellEnd"/>
      <w:r>
        <w:rPr>
          <w:sz w:val="16"/>
          <w:szCs w:val="16"/>
        </w:rPr>
        <w:t xml:space="preserve"> oraz małych i średnich przedsiębiorstw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L 124 z 20.5.2003, s. 36). Te informacje są wymagane wyłącznie do celów statystycznych.</w:t>
      </w:r>
      <w:r>
        <w:rPr>
          <w:sz w:val="16"/>
          <w:szCs w:val="16"/>
        </w:rPr>
        <w:t xml:space="preserve"> </w:t>
      </w:r>
    </w:p>
    <w:p w:rsidR="00E76DB1" w:rsidRDefault="0011234D">
      <w:pPr>
        <w:pStyle w:val="FootnoteText"/>
        <w:ind w:hanging="12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Mikroprzedsiębiorstwo</w:t>
      </w:r>
      <w:proofErr w:type="spellEnd"/>
      <w:r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E76DB1" w:rsidRDefault="0011234D">
      <w:pPr>
        <w:pStyle w:val="FootnoteText"/>
        <w:ind w:hanging="12"/>
        <w:rPr>
          <w:sz w:val="16"/>
          <w:szCs w:val="16"/>
        </w:rPr>
      </w:pPr>
      <w:r>
        <w:rPr>
          <w:b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</w:t>
      </w:r>
      <w:r>
        <w:rPr>
          <w:sz w:val="16"/>
          <w:szCs w:val="16"/>
        </w:rPr>
        <w:t xml:space="preserve">ub roczna suma bilansowa </w:t>
      </w:r>
      <w:r>
        <w:rPr>
          <w:b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E76DB1" w:rsidRDefault="0011234D">
      <w:pPr>
        <w:pStyle w:val="FootnoteText"/>
        <w:ind w:hanging="12"/>
        <w:rPr>
          <w:sz w:val="16"/>
          <w:szCs w:val="16"/>
        </w:rPr>
      </w:pPr>
      <w:r>
        <w:rPr>
          <w:b/>
          <w:sz w:val="16"/>
          <w:szCs w:val="16"/>
        </w:rPr>
        <w:t xml:space="preserve">Średnie przedsiębiorstwa: przedsiębiorstwa, które nie są </w:t>
      </w:r>
      <w:proofErr w:type="spellStart"/>
      <w:r>
        <w:rPr>
          <w:b/>
          <w:sz w:val="16"/>
          <w:szCs w:val="16"/>
        </w:rPr>
        <w:t>mikroprzedsiębiorstwami</w:t>
      </w:r>
      <w:proofErr w:type="spellEnd"/>
      <w:r>
        <w:rPr>
          <w:b/>
          <w:sz w:val="16"/>
          <w:szCs w:val="16"/>
        </w:rPr>
        <w:t xml:space="preserve"> ani małymi przedsiębiorstwami</w:t>
      </w:r>
      <w:r>
        <w:rPr>
          <w:sz w:val="16"/>
          <w:szCs w:val="16"/>
        </w:rPr>
        <w:t xml:space="preserve"> i które </w:t>
      </w:r>
      <w:r>
        <w:rPr>
          <w:b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sz w:val="16"/>
          <w:szCs w:val="16"/>
        </w:rPr>
        <w:t>roczny obrót nie przekracza 50 milionów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EUR</w:t>
      </w:r>
      <w:r>
        <w:rPr>
          <w:b/>
          <w:i/>
          <w:sz w:val="16"/>
          <w:szCs w:val="16"/>
        </w:rPr>
        <w:t>lub</w:t>
      </w:r>
      <w:r>
        <w:rPr>
          <w:b/>
          <w:sz w:val="16"/>
          <w:szCs w:val="16"/>
        </w:rPr>
        <w:t>roczna</w:t>
      </w:r>
      <w:proofErr w:type="spellEnd"/>
      <w:r>
        <w:rPr>
          <w:b/>
          <w:sz w:val="16"/>
          <w:szCs w:val="16"/>
        </w:rPr>
        <w:t xml:space="preserve"> suma bilansowa nie przekracza 43 milionów EUR</w:t>
      </w:r>
      <w:r>
        <w:rPr>
          <w:sz w:val="16"/>
          <w:szCs w:val="16"/>
        </w:rPr>
        <w:t>.</w:t>
      </w:r>
    </w:p>
  </w:footnote>
  <w:footnote w:id="8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Zob. ogłoszenie o zamówieniu,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III.1.5.</w:t>
      </w:r>
    </w:p>
  </w:footnote>
  <w:footnote w:id="9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bookmarkEnd w:id="1"/>
      <w:r>
        <w:rPr>
          <w:sz w:val="16"/>
          <w:szCs w:val="16"/>
        </w:rPr>
        <w:t xml:space="preserve">osób niepełnosprawnych lub </w:t>
      </w:r>
      <w:proofErr w:type="spellStart"/>
      <w:r>
        <w:rPr>
          <w:sz w:val="16"/>
          <w:szCs w:val="16"/>
        </w:rPr>
        <w:t>defaworyzowanych</w:t>
      </w:r>
      <w:proofErr w:type="spellEnd"/>
      <w:r>
        <w:rPr>
          <w:sz w:val="16"/>
          <w:szCs w:val="16"/>
        </w:rPr>
        <w:t>.</w:t>
      </w:r>
    </w:p>
  </w:footnote>
  <w:footnote w:id="10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Dane referencyjne i</w:t>
      </w:r>
      <w:r>
        <w:rPr>
          <w:sz w:val="16"/>
          <w:szCs w:val="16"/>
        </w:rPr>
        <w:t xml:space="preserve"> klasyfikacja, o ile istnieją, są określone na zaświadczeniu.</w:t>
      </w:r>
    </w:p>
  </w:footnote>
  <w:footnote w:id="11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Zwłaszcza w ramach grupy, konsorcjum, spółki </w:t>
      </w:r>
      <w:r>
        <w:rPr>
          <w:i/>
          <w:sz w:val="16"/>
          <w:szCs w:val="16"/>
        </w:rPr>
        <w:t xml:space="preserve">joint </w:t>
      </w:r>
      <w:proofErr w:type="spellStart"/>
      <w:r>
        <w:rPr>
          <w:i/>
          <w:sz w:val="16"/>
          <w:szCs w:val="16"/>
        </w:rPr>
        <w:t>venture</w:t>
      </w:r>
      <w:proofErr w:type="spellEnd"/>
      <w:r>
        <w:rPr>
          <w:sz w:val="16"/>
          <w:szCs w:val="16"/>
        </w:rPr>
        <w:t xml:space="preserve"> lub podobnego podmiotu.</w:t>
      </w:r>
    </w:p>
  </w:footnote>
  <w:footnote w:id="12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3.</w:t>
      </w:r>
    </w:p>
  </w:footnote>
  <w:footnote w:id="13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Zgodnie z defini</w:t>
      </w:r>
      <w:r>
        <w:rPr>
          <w:sz w:val="16"/>
          <w:szCs w:val="16"/>
        </w:rPr>
        <w:t>cją zawartą w art. 2 decyzji ramowej Rady 2008/841/</w:t>
      </w:r>
      <w:proofErr w:type="spellStart"/>
      <w:r>
        <w:rPr>
          <w:sz w:val="16"/>
          <w:szCs w:val="16"/>
        </w:rPr>
        <w:t>WSiSW</w:t>
      </w:r>
      <w:proofErr w:type="spellEnd"/>
      <w:r>
        <w:rPr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L 300 z 11.11.2008, s. 42).</w:t>
      </w:r>
    </w:p>
  </w:footnote>
  <w:footnote w:id="14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3 Konwencji w sprawie zwalczania korupcji urz</w:t>
      </w:r>
      <w:r>
        <w:rPr>
          <w:sz w:val="16"/>
          <w:szCs w:val="16"/>
        </w:rPr>
        <w:t>ędników Wspólnot Europejskich i urzędników państw członkowskich Unii Europejskiej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C 195 z 25.6.1997, s. 1) i w art. 2 ust. 1 decyzji ramowej Rady 2003/568/</w:t>
      </w:r>
      <w:proofErr w:type="spellStart"/>
      <w:r>
        <w:rPr>
          <w:sz w:val="16"/>
          <w:szCs w:val="16"/>
        </w:rPr>
        <w:t>WSiSW</w:t>
      </w:r>
      <w:proofErr w:type="spellEnd"/>
      <w:r>
        <w:rPr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L 192 </w:t>
      </w:r>
      <w:r>
        <w:rPr>
          <w:sz w:val="16"/>
          <w:szCs w:val="16"/>
        </w:rPr>
        <w:t>z 31.7.2003, s. 54). Ta podstawa wykluczenia obejmuje również korupcję zdefiniowaną w prawie krajowym instytucji zamawiającej (podmiotu zamawiającego) lub wykonawcy.</w:t>
      </w:r>
    </w:p>
  </w:footnote>
  <w:footnote w:id="15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W rozumieniu art. 1 Konwencji w sprawie ochrony interesów finansowych Wspólnot Europejsk</w:t>
      </w:r>
      <w:r>
        <w:rPr>
          <w:sz w:val="16"/>
          <w:szCs w:val="16"/>
        </w:rPr>
        <w:t>ich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C 316 z 27.11.1995, s. 48).</w:t>
      </w:r>
    </w:p>
  </w:footnote>
  <w:footnote w:id="16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L 164 z 22.6.2002, s. 3). Ta podstawa wykluczenia obejmuje również podżeganie do popełni</w:t>
      </w:r>
      <w:r>
        <w:rPr>
          <w:sz w:val="16"/>
          <w:szCs w:val="16"/>
        </w:rPr>
        <w:t>enia przestępstwa, pomocnictwo, współsprawstwo lub usiłowanie popełnienia przestępstwa, o których mowa w art. 4 tejże decyzji ramowej.</w:t>
      </w:r>
    </w:p>
  </w:footnote>
  <w:footnote w:id="17">
    <w:p w:rsidR="00E76DB1" w:rsidRDefault="0011234D">
      <w:pPr>
        <w:pStyle w:val="FootnoteText"/>
        <w:rPr>
          <w:color w:val="000000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color w:val="000000"/>
          <w:sz w:val="16"/>
          <w:szCs w:val="16"/>
        </w:rPr>
        <w:tab/>
        <w:t>Zgodnie z definicją zawartą w art. 1 dyrektywy 2005/60/WE Parlamentu Europejskiego i Rady z dnia 26 października 2005 r</w:t>
      </w:r>
      <w:r>
        <w:rPr>
          <w:color w:val="000000"/>
          <w:sz w:val="16"/>
          <w:szCs w:val="16"/>
        </w:rPr>
        <w:t>. w sprawie przeciwdziałania korzystaniu z systemu finansowego w celu prania pieniędzy oraz finansowania terroryzmu (</w:t>
      </w:r>
      <w:proofErr w:type="spellStart"/>
      <w:r>
        <w:rPr>
          <w:color w:val="000000"/>
          <w:sz w:val="16"/>
          <w:szCs w:val="16"/>
        </w:rPr>
        <w:t>Dz.U</w:t>
      </w:r>
      <w:proofErr w:type="spellEnd"/>
      <w:r>
        <w:rPr>
          <w:color w:val="000000"/>
          <w:sz w:val="16"/>
          <w:szCs w:val="16"/>
        </w:rPr>
        <w:t>. L 309 z 25.11.2005, s. 15).</w:t>
      </w:r>
    </w:p>
  </w:footnote>
  <w:footnote w:id="18">
    <w:p w:rsidR="00E76DB1" w:rsidRDefault="0011234D">
      <w:pPr>
        <w:pStyle w:val="FootnoteText"/>
        <w:rPr>
          <w:color w:val="000000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color w:val="000000"/>
          <w:sz w:val="16"/>
          <w:szCs w:val="16"/>
        </w:rPr>
        <w:tab/>
        <w:t>Zgodnie z definicją zawartą w art. 2 dyrektywy Parlamentu Europejskiego i Rady 2011/36/UE z dnia 5 kwie</w:t>
      </w:r>
      <w:r>
        <w:rPr>
          <w:color w:val="000000"/>
          <w:sz w:val="16"/>
          <w:szCs w:val="16"/>
        </w:rPr>
        <w:t>tnia 2011 r. w sprawie zapobiegania handlowi ludźmi i zwalczania tego procederu oraz ochrony ofiar, zastępującej decyzję ramową Rady 2002/629/</w:t>
      </w:r>
      <w:proofErr w:type="spellStart"/>
      <w:r>
        <w:rPr>
          <w:color w:val="000000"/>
          <w:sz w:val="16"/>
          <w:szCs w:val="16"/>
        </w:rPr>
        <w:t>WSiSW</w:t>
      </w:r>
      <w:proofErr w:type="spellEnd"/>
      <w:r>
        <w:rPr>
          <w:color w:val="000000"/>
          <w:sz w:val="16"/>
          <w:szCs w:val="16"/>
        </w:rPr>
        <w:t xml:space="preserve"> (</w:t>
      </w:r>
      <w:proofErr w:type="spellStart"/>
      <w:r>
        <w:rPr>
          <w:color w:val="000000"/>
          <w:sz w:val="16"/>
          <w:szCs w:val="16"/>
        </w:rPr>
        <w:t>Dz.U</w:t>
      </w:r>
      <w:proofErr w:type="spellEnd"/>
      <w:r>
        <w:rPr>
          <w:color w:val="000000"/>
          <w:sz w:val="16"/>
          <w:szCs w:val="16"/>
        </w:rPr>
        <w:t>. L 101 z 15.4.2011, s. 1).</w:t>
      </w:r>
    </w:p>
  </w:footnote>
  <w:footnote w:id="19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0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Proszę powtórzyć </w:t>
      </w:r>
      <w:r>
        <w:rPr>
          <w:sz w:val="16"/>
          <w:szCs w:val="16"/>
        </w:rPr>
        <w:t>tyle razy, ile jest to konieczne.</w:t>
      </w:r>
    </w:p>
  </w:footnote>
  <w:footnote w:id="21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2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25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Zob. art. 57 ust. 4 dyrektywy 2</w:t>
      </w:r>
      <w:r>
        <w:rPr>
          <w:sz w:val="16"/>
          <w:szCs w:val="16"/>
        </w:rPr>
        <w:t>014/24/WE.</w:t>
      </w:r>
    </w:p>
  </w:footnote>
  <w:footnote w:id="26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Zob. przepisy krajowe, stosowne ogłoszenie lub dokumenty zamówienia.</w:t>
      </w:r>
    </w:p>
  </w:footnote>
  <w:footnote w:id="28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Nie tr</w:t>
      </w:r>
      <w:r>
        <w:rPr>
          <w:sz w:val="16"/>
          <w:szCs w:val="16"/>
        </w:rPr>
        <w:t>zeba podawać tych informacji, jeżeli wykluczenie wykonawców w jednym z przypadków wymienionych w lit. a)–f) stało się obowiązkowe na mocy obowiązującego prawa krajowego bez żadnej możliwości odstępstwa w sytuacji, gdy wykonawcy są pomimo to w stanie zreali</w:t>
      </w:r>
      <w:r>
        <w:rPr>
          <w:sz w:val="16"/>
          <w:szCs w:val="16"/>
        </w:rPr>
        <w:t>zować zamówienie.</w:t>
      </w:r>
    </w:p>
  </w:footnote>
  <w:footnote w:id="29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</w:t>
      </w:r>
      <w:r>
        <w:rPr>
          <w:sz w:val="16"/>
          <w:szCs w:val="16"/>
        </w:rPr>
        <w:t>zne.</w:t>
      </w:r>
    </w:p>
  </w:footnote>
  <w:footnote w:id="32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Jedynie jeżeli jest to dopuszczone w stosownym ogłoszeniu lub dok</w:t>
      </w:r>
      <w:r>
        <w:rPr>
          <w:sz w:val="16"/>
          <w:szCs w:val="16"/>
        </w:rPr>
        <w:t>umentach zamówienia.</w:t>
      </w:r>
    </w:p>
  </w:footnote>
  <w:footnote w:id="34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Np. stosunek aktywów do zobowiązań.</w:t>
      </w:r>
    </w:p>
  </w:footnote>
  <w:footnote w:id="36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Np. stosunek aktywów do zobowiązań.</w:t>
      </w:r>
    </w:p>
  </w:footnote>
  <w:footnote w:id="37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38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Instytucje zamaw</w:t>
      </w:r>
      <w:r>
        <w:rPr>
          <w:sz w:val="16"/>
          <w:szCs w:val="16"/>
        </w:rPr>
        <w:t xml:space="preserve">iające mogą </w:t>
      </w:r>
      <w:r>
        <w:rPr>
          <w:b/>
          <w:sz w:val="16"/>
          <w:szCs w:val="16"/>
        </w:rPr>
        <w:t>wymagać</w:t>
      </w:r>
      <w:r>
        <w:rPr>
          <w:sz w:val="16"/>
          <w:szCs w:val="16"/>
        </w:rPr>
        <w:t xml:space="preserve">, aby okres ten wynosił do pięciu lat, i </w:t>
      </w:r>
      <w:r>
        <w:rPr>
          <w:b/>
          <w:sz w:val="16"/>
          <w:szCs w:val="16"/>
        </w:rPr>
        <w:t>dopuszczać</w:t>
      </w:r>
      <w:r>
        <w:rPr>
          <w:sz w:val="16"/>
          <w:szCs w:val="16"/>
        </w:rPr>
        <w:t xml:space="preserve"> legitymowanie się doświadczeniem sprzed </w:t>
      </w:r>
      <w:r>
        <w:rPr>
          <w:b/>
          <w:sz w:val="16"/>
          <w:szCs w:val="16"/>
        </w:rPr>
        <w:t>ponad</w:t>
      </w:r>
      <w:r>
        <w:rPr>
          <w:sz w:val="16"/>
          <w:szCs w:val="16"/>
        </w:rPr>
        <w:t xml:space="preserve"> pięciu lat.</w:t>
      </w:r>
    </w:p>
  </w:footnote>
  <w:footnote w:id="39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Instytucje zamawiające mogą </w:t>
      </w:r>
      <w:r>
        <w:rPr>
          <w:b/>
          <w:sz w:val="16"/>
          <w:szCs w:val="16"/>
        </w:rPr>
        <w:t>wymagać</w:t>
      </w:r>
      <w:r>
        <w:rPr>
          <w:sz w:val="16"/>
          <w:szCs w:val="16"/>
        </w:rPr>
        <w:t xml:space="preserve">, aby okres ten wynosił do trzech lat, i </w:t>
      </w:r>
      <w:r>
        <w:rPr>
          <w:b/>
          <w:sz w:val="16"/>
          <w:szCs w:val="16"/>
        </w:rPr>
        <w:t>dopuszczać</w:t>
      </w:r>
      <w:r>
        <w:rPr>
          <w:sz w:val="16"/>
          <w:szCs w:val="16"/>
        </w:rPr>
        <w:t xml:space="preserve"> legitymowanie się doświadczeniem sprze</w:t>
      </w:r>
      <w:r>
        <w:rPr>
          <w:sz w:val="16"/>
          <w:szCs w:val="16"/>
        </w:rPr>
        <w:t xml:space="preserve">d </w:t>
      </w:r>
      <w:r>
        <w:rPr>
          <w:b/>
          <w:sz w:val="16"/>
          <w:szCs w:val="16"/>
        </w:rPr>
        <w:t>ponad</w:t>
      </w:r>
      <w:r>
        <w:rPr>
          <w:sz w:val="16"/>
          <w:szCs w:val="16"/>
        </w:rPr>
        <w:t xml:space="preserve"> trzech lat.</w:t>
      </w:r>
    </w:p>
  </w:footnote>
  <w:footnote w:id="40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Innymi słowy, należy wymienić </w:t>
      </w:r>
      <w:r>
        <w:rPr>
          <w:b/>
          <w:sz w:val="16"/>
          <w:szCs w:val="16"/>
        </w:rPr>
        <w:t>wszystkich</w:t>
      </w:r>
      <w:r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W przypadku pracowników technicznych lub służb techniczn</w:t>
      </w:r>
      <w:r>
        <w:rPr>
          <w:sz w:val="16"/>
          <w:szCs w:val="16"/>
        </w:rPr>
        <w:t>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Kontrolę ma przepr</w:t>
      </w:r>
      <w:r>
        <w:rPr>
          <w:sz w:val="16"/>
          <w:szCs w:val="16"/>
        </w:rPr>
        <w:t>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Należy zauważyć, że jeżeli wykonawca </w:t>
      </w:r>
      <w:r>
        <w:rPr>
          <w:b/>
          <w:sz w:val="16"/>
          <w:szCs w:val="16"/>
        </w:rPr>
        <w:t>postanowił</w:t>
      </w:r>
      <w:r>
        <w:rPr>
          <w:sz w:val="16"/>
          <w:szCs w:val="16"/>
        </w:rPr>
        <w:t xml:space="preserve"> zlecić podwykonawcom re</w:t>
      </w:r>
      <w:r>
        <w:rPr>
          <w:sz w:val="16"/>
          <w:szCs w:val="16"/>
        </w:rPr>
        <w:t xml:space="preserve">alizację części zamówienia </w:t>
      </w:r>
      <w:r>
        <w:rPr>
          <w:b/>
          <w:sz w:val="16"/>
          <w:szCs w:val="16"/>
        </w:rPr>
        <w:t>oraz</w:t>
      </w:r>
      <w:r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 xml:space="preserve">Proszę jasno wskazać, do </w:t>
      </w:r>
      <w:r>
        <w:rPr>
          <w:sz w:val="16"/>
          <w:szCs w:val="16"/>
        </w:rPr>
        <w:t>której z pozycji odnosi się odpowiedź.</w:t>
      </w:r>
    </w:p>
  </w:footnote>
  <w:footnote w:id="45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46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Proszę powtórzyć tyle razy, ile jest to konieczne.</w:t>
      </w:r>
    </w:p>
  </w:footnote>
  <w:footnote w:id="47">
    <w:p w:rsidR="00E76DB1" w:rsidRDefault="001123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Pod warunkiem że wykonawca przekazał niezbędne informacje (adres internetowy, dane wydającego urzędu lub orga</w:t>
      </w:r>
      <w:r>
        <w:rPr>
          <w:sz w:val="16"/>
          <w:szCs w:val="16"/>
        </w:rPr>
        <w:t xml:space="preserve">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76DB1" w:rsidRDefault="0011234D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ab/>
        <w:t>W zależności od wdrożenia w danym kraju a</w:t>
      </w:r>
      <w:r>
        <w:rPr>
          <w:sz w:val="16"/>
          <w:szCs w:val="16"/>
        </w:rPr>
        <w:t>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4D" w:rsidRDefault="001123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4D" w:rsidRDefault="0011234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B1" w:rsidRDefault="00E76DB1">
    <w:pPr>
      <w:pStyle w:val="Header"/>
    </w:pPr>
  </w:p>
  <w:p w:rsidR="00E76DB1" w:rsidRDefault="00E76DB1">
    <w:pPr>
      <w:pStyle w:val="Header"/>
    </w:pPr>
  </w:p>
  <w:p w:rsidR="00E76DB1" w:rsidRDefault="0011234D">
    <w:pPr>
      <w:pStyle w:val="Footer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 xml:space="preserve">Nr postępowania: </w:t>
    </w:r>
    <w:r>
      <w:rPr>
        <w:rFonts w:cs="Basic Roman"/>
        <w:sz w:val="18"/>
        <w:szCs w:val="18"/>
      </w:rPr>
      <w:t>DO.275</w:t>
    </w:r>
    <w:r>
      <w:rPr>
        <w:rFonts w:cs="Basic Roman"/>
        <w:sz w:val="18"/>
        <w:szCs w:val="18"/>
      </w:rPr>
      <w:t>1......2023</w:t>
    </w:r>
  </w:p>
  <w:p w:rsidR="00E76DB1" w:rsidRDefault="0011234D">
    <w:pPr>
      <w:pStyle w:val="Footer"/>
      <w:tabs>
        <w:tab w:val="clear" w:pos="9921"/>
      </w:tabs>
      <w:spacing w:before="0"/>
      <w:ind w:left="0" w:right="0"/>
      <w:jc w:val="right"/>
      <w:rPr>
        <w:rFonts w:cs="Basic Roman"/>
        <w:sz w:val="18"/>
        <w:szCs w:val="18"/>
      </w:rPr>
    </w:pPr>
    <w:r>
      <w:rPr>
        <w:rFonts w:cs="Basic Roman"/>
        <w:sz w:val="18"/>
        <w:szCs w:val="18"/>
      </w:rPr>
      <w:t>Załącznik nr 3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A19"/>
    <w:multiLevelType w:val="hybridMultilevel"/>
    <w:tmpl w:val="A57035D2"/>
    <w:lvl w:ilvl="0" w:tplc="1F623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30E20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7906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C6610E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468EB8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D00782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408B3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9833B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6DA8EB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3D57ABC"/>
    <w:multiLevelType w:val="hybridMultilevel"/>
    <w:tmpl w:val="BBEAB586"/>
    <w:name w:val="Lista numerowana 1"/>
    <w:lvl w:ilvl="0" w:tplc="7482FBA0">
      <w:numFmt w:val="none"/>
      <w:lvlText w:val=""/>
      <w:lvlJc w:val="left"/>
      <w:pPr>
        <w:ind w:left="0" w:firstLine="0"/>
      </w:pPr>
    </w:lvl>
    <w:lvl w:ilvl="1" w:tplc="F1AC0F06">
      <w:numFmt w:val="none"/>
      <w:lvlText w:val=""/>
      <w:lvlJc w:val="left"/>
      <w:pPr>
        <w:ind w:left="0" w:firstLine="0"/>
      </w:pPr>
    </w:lvl>
    <w:lvl w:ilvl="2" w:tplc="C546AFD0">
      <w:numFmt w:val="none"/>
      <w:lvlText w:val=""/>
      <w:lvlJc w:val="left"/>
      <w:pPr>
        <w:ind w:left="0" w:firstLine="0"/>
      </w:pPr>
    </w:lvl>
    <w:lvl w:ilvl="3" w:tplc="5BE859C0">
      <w:numFmt w:val="none"/>
      <w:lvlText w:val=""/>
      <w:lvlJc w:val="left"/>
      <w:pPr>
        <w:ind w:left="0" w:firstLine="0"/>
      </w:pPr>
    </w:lvl>
    <w:lvl w:ilvl="4" w:tplc="9F9E1210">
      <w:numFmt w:val="none"/>
      <w:lvlText w:val=""/>
      <w:lvlJc w:val="left"/>
      <w:pPr>
        <w:ind w:left="0" w:firstLine="0"/>
      </w:pPr>
    </w:lvl>
    <w:lvl w:ilvl="5" w:tplc="5C42AD56">
      <w:numFmt w:val="none"/>
      <w:lvlText w:val=""/>
      <w:lvlJc w:val="left"/>
      <w:pPr>
        <w:ind w:left="0" w:firstLine="0"/>
      </w:pPr>
    </w:lvl>
    <w:lvl w:ilvl="6" w:tplc="620E50A0">
      <w:numFmt w:val="none"/>
      <w:lvlText w:val=""/>
      <w:lvlJc w:val="left"/>
      <w:pPr>
        <w:ind w:left="0" w:firstLine="0"/>
      </w:pPr>
    </w:lvl>
    <w:lvl w:ilvl="7" w:tplc="7BFAB92E">
      <w:numFmt w:val="none"/>
      <w:lvlText w:val=""/>
      <w:lvlJc w:val="left"/>
      <w:pPr>
        <w:ind w:left="0" w:firstLine="0"/>
      </w:pPr>
    </w:lvl>
    <w:lvl w:ilvl="8" w:tplc="B7967444">
      <w:numFmt w:val="none"/>
      <w:lvlText w:val=""/>
      <w:lvlJc w:val="left"/>
      <w:pPr>
        <w:ind w:left="0" w:firstLine="0"/>
      </w:pPr>
    </w:lvl>
  </w:abstractNum>
  <w:abstractNum w:abstractNumId="2">
    <w:nsid w:val="3C123AAB"/>
    <w:multiLevelType w:val="singleLevel"/>
    <w:tmpl w:val="DE38A896"/>
    <w:name w:val="Tiret 0"/>
    <w:lvl w:ilvl="0">
      <w:numFmt w:val="bullet"/>
      <w:pStyle w:val="Tiret0"/>
      <w:lvlText w:val="–"/>
      <w:lvlJc w:val="left"/>
      <w:pPr>
        <w:ind w:left="0" w:firstLine="0"/>
      </w:pPr>
    </w:lvl>
  </w:abstractNum>
  <w:abstractNum w:abstractNumId="3">
    <w:nsid w:val="5BBC7DA6"/>
    <w:multiLevelType w:val="multilevel"/>
    <w:tmpl w:val="C83072D2"/>
    <w:name w:val="NumPar"/>
    <w:lvl w:ilvl="0">
      <w:start w:val="1"/>
      <w:numFmt w:val="decimal"/>
      <w:pStyle w:val="NumPar1"/>
      <w:lvlText w:val="%1."/>
      <w:lvlJc w:val="left"/>
      <w:pPr>
        <w:ind w:left="0" w:firstLine="0"/>
      </w:pPr>
    </w:lvl>
    <w:lvl w:ilvl="1">
      <w:start w:val="1"/>
      <w:numFmt w:val="decimal"/>
      <w:pStyle w:val="NumPar2"/>
      <w:lvlText w:val="%1.%2."/>
      <w:lvlJc w:val="left"/>
      <w:pPr>
        <w:ind w:left="0" w:firstLine="0"/>
      </w:pPr>
    </w:lvl>
    <w:lvl w:ilvl="2">
      <w:start w:val="1"/>
      <w:numFmt w:val="decimal"/>
      <w:pStyle w:val="NumPar3"/>
      <w:lvlText w:val="%1.%2.%3."/>
      <w:lvlJc w:val="left"/>
      <w:pPr>
        <w:ind w:left="0" w:firstLine="0"/>
      </w:pPr>
    </w:lvl>
    <w:lvl w:ilvl="3">
      <w:start w:val="1"/>
      <w:numFmt w:val="decimal"/>
      <w:pStyle w:val="NumPar4"/>
      <w:lvlText w:val="%1.%2.%3.%4.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60BA14CE"/>
    <w:multiLevelType w:val="singleLevel"/>
    <w:tmpl w:val="926A67E6"/>
    <w:name w:val="Tiret 1"/>
    <w:lvl w:ilvl="0">
      <w:numFmt w:val="bullet"/>
      <w:pStyle w:val="Tiret1"/>
      <w:lvlText w:val="–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76DB1"/>
    <w:rsid w:val="0011234D"/>
    <w:rsid w:val="00E7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DB1"/>
    <w:rPr>
      <w:rFonts w:eastAsia="Calibri"/>
      <w:sz w:val="24"/>
      <w:szCs w:val="22"/>
    </w:rPr>
  </w:style>
  <w:style w:type="paragraph" w:styleId="Nagwek1">
    <w:name w:val="heading 1"/>
    <w:basedOn w:val="Normalny"/>
    <w:next w:val="Normalny"/>
    <w:qFormat/>
    <w:rsid w:val="00E76DB1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qFormat/>
    <w:rsid w:val="00E76DB1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Footer">
    <w:name w:val="Footer"/>
    <w:basedOn w:val="Normalny"/>
    <w:qFormat/>
    <w:rsid w:val="00E76DB1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customStyle="1" w:styleId="FootnoteText">
    <w:name w:val="Footnote Text"/>
    <w:basedOn w:val="Normalny"/>
    <w:qFormat/>
    <w:rsid w:val="00E76DB1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rsid w:val="00E76DB1"/>
    <w:pPr>
      <w:ind w:left="850"/>
    </w:pPr>
  </w:style>
  <w:style w:type="paragraph" w:customStyle="1" w:styleId="NormalLeft">
    <w:name w:val="Normal Left"/>
    <w:basedOn w:val="Normalny"/>
    <w:qFormat/>
    <w:rsid w:val="00E76DB1"/>
    <w:pPr>
      <w:jc w:val="left"/>
    </w:pPr>
  </w:style>
  <w:style w:type="paragraph" w:customStyle="1" w:styleId="Tiret0">
    <w:name w:val="Tiret 0"/>
    <w:basedOn w:val="Normalny"/>
    <w:qFormat/>
    <w:rsid w:val="00E76DB1"/>
    <w:pPr>
      <w:numPr>
        <w:numId w:val="2"/>
      </w:num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qFormat/>
    <w:rsid w:val="00E76DB1"/>
    <w:pPr>
      <w:numPr>
        <w:numId w:val="1"/>
      </w:numPr>
      <w:tabs>
        <w:tab w:val="left" w:pos="1417"/>
      </w:tabs>
      <w:ind w:left="1417" w:hanging="567"/>
    </w:pPr>
  </w:style>
  <w:style w:type="paragraph" w:customStyle="1" w:styleId="NumPar1">
    <w:name w:val="NumPar 1"/>
    <w:basedOn w:val="Normalny"/>
    <w:next w:val="Text1"/>
    <w:qFormat/>
    <w:rsid w:val="00E76DB1"/>
    <w:pPr>
      <w:numPr>
        <w:numId w:val="4"/>
      </w:numPr>
      <w:tabs>
        <w:tab w:val="left" w:pos="850"/>
      </w:tabs>
      <w:ind w:left="850" w:hanging="850"/>
    </w:pPr>
  </w:style>
  <w:style w:type="paragraph" w:customStyle="1" w:styleId="NumPar2">
    <w:name w:val="NumPar 2"/>
    <w:basedOn w:val="Normalny"/>
    <w:next w:val="Text1"/>
    <w:qFormat/>
    <w:rsid w:val="00E76DB1"/>
    <w:pPr>
      <w:numPr>
        <w:ilvl w:val="1"/>
        <w:numId w:val="4"/>
      </w:numPr>
      <w:tabs>
        <w:tab w:val="left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rsid w:val="00E76DB1"/>
    <w:pPr>
      <w:numPr>
        <w:ilvl w:val="2"/>
        <w:numId w:val="4"/>
      </w:numPr>
      <w:tabs>
        <w:tab w:val="left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rsid w:val="00E76DB1"/>
    <w:pPr>
      <w:numPr>
        <w:ilvl w:val="3"/>
        <w:numId w:val="4"/>
      </w:numPr>
      <w:tabs>
        <w:tab w:val="left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rsid w:val="00E76DB1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rsid w:val="00E76DB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rsid w:val="00E76DB1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rsid w:val="00E76DB1"/>
    <w:pPr>
      <w:keepNext/>
      <w:spacing w:before="360"/>
      <w:jc w:val="center"/>
    </w:pPr>
    <w:rPr>
      <w:i/>
    </w:rPr>
  </w:style>
  <w:style w:type="paragraph" w:customStyle="1" w:styleId="Header">
    <w:name w:val="Header"/>
    <w:basedOn w:val="Normalny"/>
    <w:qFormat/>
    <w:rsid w:val="00E76DB1"/>
    <w:pPr>
      <w:tabs>
        <w:tab w:val="center" w:pos="4536"/>
        <w:tab w:val="right" w:pos="9072"/>
      </w:tabs>
      <w:spacing w:before="0" w:after="0"/>
    </w:pPr>
  </w:style>
  <w:style w:type="paragraph" w:styleId="Tekstdymka">
    <w:name w:val="Balloon Text"/>
    <w:basedOn w:val="Normalny"/>
    <w:qFormat/>
    <w:rsid w:val="00E76DB1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Style38">
    <w:name w:val="Style38"/>
    <w:basedOn w:val="Normalny"/>
    <w:qFormat/>
    <w:rsid w:val="00E76DB1"/>
    <w:pPr>
      <w:widowControl w:val="0"/>
      <w:spacing w:before="0" w:after="0" w:line="230" w:lineRule="exact"/>
      <w:jc w:val="left"/>
    </w:pPr>
    <w:rPr>
      <w:rFonts w:ascii="Arial" w:eastAsia="Times New Roman" w:hAnsi="Arial" w:cs="Arial"/>
      <w:kern w:val="1"/>
      <w:szCs w:val="24"/>
    </w:rPr>
  </w:style>
  <w:style w:type="paragraph" w:customStyle="1" w:styleId="Styl">
    <w:name w:val="Styl"/>
    <w:qFormat/>
    <w:rsid w:val="00E76DB1"/>
    <w:pPr>
      <w:widowControl w:val="0"/>
      <w:spacing w:before="0" w:after="0"/>
      <w:jc w:val="left"/>
    </w:pPr>
    <w:rPr>
      <w:sz w:val="24"/>
      <w:szCs w:val="24"/>
    </w:rPr>
  </w:style>
  <w:style w:type="character" w:customStyle="1" w:styleId="NormalBoldChar">
    <w:name w:val="NormalBold Char"/>
    <w:rsid w:val="00E76DB1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E76DB1"/>
    <w:rPr>
      <w:b/>
      <w:i/>
      <w:spacing w:val="0"/>
    </w:rPr>
  </w:style>
  <w:style w:type="character" w:customStyle="1" w:styleId="StopkaZnak">
    <w:name w:val="Stopka Znak"/>
    <w:rsid w:val="00E76DB1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E76DB1"/>
    <w:rPr>
      <w:rFonts w:ascii="Times New Roman" w:eastAsia="Calibri" w:hAnsi="Times New Roman" w:cs="Times New Roman"/>
      <w:sz w:val="20"/>
      <w:szCs w:val="20"/>
    </w:rPr>
  </w:style>
  <w:style w:type="character" w:customStyle="1" w:styleId="FootnoteReference">
    <w:name w:val="Footnote Reference"/>
    <w:rsid w:val="00E76DB1"/>
    <w:rPr>
      <w:shd w:val="clear" w:color="auto" w:fill="auto"/>
      <w:vertAlign w:val="superscript"/>
    </w:rPr>
  </w:style>
  <w:style w:type="character" w:customStyle="1" w:styleId="Nagwek1Znak">
    <w:name w:val="Nagłówek 1 Znak"/>
    <w:rsid w:val="00E76DB1"/>
    <w:rPr>
      <w:rFonts w:ascii="Calibri Light" w:eastAsia="Times New Roman" w:hAnsi="Calibri Light" w:cs="Times New Roman"/>
      <w:color w:val="auto"/>
      <w:sz w:val="32"/>
      <w:szCs w:val="32"/>
    </w:rPr>
  </w:style>
  <w:style w:type="character" w:customStyle="1" w:styleId="NagwekZnak">
    <w:name w:val="Nagłówek Znak"/>
    <w:rsid w:val="00E76DB1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E76DB1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E76DB1"/>
    <w:rPr>
      <w:color w:val="0000FF"/>
      <w:u w:val="single"/>
    </w:rPr>
  </w:style>
  <w:style w:type="table" w:customStyle="1" w:styleId="Zwykatabela">
    <w:name w:val="Zwykła tabela"/>
    <w:uiPriority w:val="99"/>
    <w:semiHidden/>
    <w:unhideWhenUsed/>
    <w:rsid w:val="00E76D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76DB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11234D"/>
    <w:pPr>
      <w:tabs>
        <w:tab w:val="center" w:pos="4536"/>
        <w:tab w:val="right" w:pos="9072"/>
      </w:tabs>
      <w:spacing w:before="0"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11234D"/>
    <w:rPr>
      <w:rFonts w:eastAsia="Calibri"/>
      <w:sz w:val="24"/>
      <w:szCs w:val="22"/>
    </w:rPr>
  </w:style>
  <w:style w:type="paragraph" w:styleId="Stopka">
    <w:name w:val="footer"/>
    <w:basedOn w:val="Normalny"/>
    <w:link w:val="StopkaZnak1"/>
    <w:uiPriority w:val="99"/>
    <w:rsid w:val="0011234D"/>
    <w:pPr>
      <w:tabs>
        <w:tab w:val="center" w:pos="4536"/>
        <w:tab w:val="right" w:pos="9072"/>
      </w:tabs>
      <w:spacing w:before="0" w:after="0"/>
    </w:pPr>
  </w:style>
  <w:style w:type="character" w:customStyle="1" w:styleId="StopkaZnak1">
    <w:name w:val="Stopka Znak1"/>
    <w:basedOn w:val="Domylnaczcionkaakapitu"/>
    <w:link w:val="Stopka"/>
    <w:uiPriority w:val="99"/>
    <w:rsid w:val="0011234D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pl-pl" w:eastAsia="zh-cn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Calibri"/>
      <w:sz w:val="24"/>
      <w:szCs w:val="22"/>
    </w:rPr>
  </w:style>
  <w:style w:type="paragraph" w:styleId="para1">
    <w:name w:val="heading 1"/>
    <w:qFormat/>
    <w:basedOn w:val="para0"/>
    <w:next w:val="para0"/>
    <w:pPr>
      <w:spacing w:before="240" w:after="0"/>
      <w:keepNext/>
      <w:outlineLvl w:val="0"/>
      <w:keepLines/>
    </w:pPr>
    <w:rPr>
      <w:rFonts w:ascii="Calibri Light" w:hAnsi="Calibri Light" w:eastAsia="Times New Roman" w:cs="Calibri Light"/>
      <w:sz w:val="32"/>
      <w:szCs w:val="32"/>
    </w:rPr>
  </w:style>
  <w:style w:type="paragraph" w:styleId="para2" w:customStyle="1">
    <w:name w:val="NormalBold"/>
    <w:qFormat/>
    <w:basedOn w:val="para0"/>
    <w:pPr>
      <w:spacing w:before="0" w:after="0"/>
      <w:jc w:val="left"/>
      <w:widowControl w:val="0"/>
    </w:pPr>
    <w:rPr>
      <w:rFonts w:eastAsia="Times New Roman"/>
      <w:b/>
    </w:rPr>
  </w:style>
  <w:style w:type="paragraph" w:styleId="para3">
    <w:name w:val="Footer"/>
    <w:qFormat/>
    <w:basedOn w:val="para0"/>
    <w:pPr>
      <w:ind w:left="-850" w:right="-850"/>
      <w:spacing w:before="360" w:after="0"/>
      <w:jc w:val="left"/>
      <w:tabs defTabSz="708">
        <w:tab w:val="center" w:pos="4535" w:leader="none"/>
        <w:tab w:val="right" w:pos="9071" w:leader="none"/>
        <w:tab w:val="right" w:pos="9921" w:leader="none"/>
      </w:tabs>
    </w:pPr>
  </w:style>
  <w:style w:type="paragraph" w:styleId="para4">
    <w:name w:val="Footnote Text"/>
    <w:qFormat/>
    <w:basedOn w:val="para0"/>
    <w:pPr>
      <w:ind w:left="720" w:hanging="720"/>
      <w:spacing w:before="0" w:after="0"/>
    </w:pPr>
    <w:rPr>
      <w:sz w:val="20"/>
      <w:szCs w:val="20"/>
    </w:rPr>
  </w:style>
  <w:style w:type="paragraph" w:styleId="para5" w:customStyle="1">
    <w:name w:val="Text 1"/>
    <w:qFormat/>
    <w:basedOn w:val="para0"/>
    <w:pPr>
      <w:ind w:left="850"/>
    </w:pPr>
  </w:style>
  <w:style w:type="paragraph" w:styleId="para6" w:customStyle="1">
    <w:name w:val="Normal Left"/>
    <w:qFormat/>
    <w:basedOn w:val="para0"/>
    <w:pPr>
      <w:spacing/>
      <w:jc w:val="left"/>
    </w:pPr>
  </w:style>
  <w:style w:type="paragraph" w:styleId="para7" w:customStyle="1">
    <w:name w:val="Tiret 0"/>
    <w:qFormat/>
    <w:basedOn w:val="para0"/>
    <w:pPr>
      <w:numPr>
        <w:ilvl w:val="0"/>
        <w:numId w:val="2"/>
      </w:numPr>
      <w:ind w:left="850" w:hanging="850"/>
      <w:tabs defTabSz="708">
        <w:tab w:val="left" w:pos="850" w:leader="none"/>
      </w:tabs>
    </w:pPr>
  </w:style>
  <w:style w:type="paragraph" w:styleId="para8" w:customStyle="1">
    <w:name w:val="Tiret 1"/>
    <w:qFormat/>
    <w:basedOn w:val="para0"/>
    <w:pPr>
      <w:numPr>
        <w:ilvl w:val="0"/>
        <w:numId w:val="1"/>
      </w:numPr>
      <w:ind w:left="1417" w:hanging="567"/>
      <w:tabs defTabSz="708">
        <w:tab w:val="left" w:pos="1417" w:leader="none"/>
      </w:tabs>
    </w:pPr>
  </w:style>
  <w:style w:type="paragraph" w:styleId="para9" w:customStyle="1">
    <w:name w:val="NumPar 1"/>
    <w:qFormat/>
    <w:basedOn w:val="para0"/>
    <w:next w:val="para5"/>
    <w:pPr>
      <w:numPr>
        <w:ilvl w:val="0"/>
        <w:numId w:val="4"/>
      </w:numPr>
      <w:ind w:left="850" w:hanging="850"/>
      <w:tabs defTabSz="708">
        <w:tab w:val="left" w:pos="850" w:leader="none"/>
      </w:tabs>
    </w:pPr>
  </w:style>
  <w:style w:type="paragraph" w:styleId="para10" w:customStyle="1">
    <w:name w:val="NumPar 2"/>
    <w:qFormat/>
    <w:basedOn w:val="para0"/>
    <w:next w:val="para5"/>
    <w:pPr>
      <w:numPr>
        <w:ilvl w:val="1"/>
        <w:numId w:val="4"/>
      </w:numPr>
      <w:ind w:left="850" w:hanging="850"/>
      <w:tabs defTabSz="708">
        <w:tab w:val="left" w:pos="850" w:leader="none"/>
      </w:tabs>
    </w:pPr>
  </w:style>
  <w:style w:type="paragraph" w:styleId="para11" w:customStyle="1">
    <w:name w:val="NumPar 3"/>
    <w:qFormat/>
    <w:basedOn w:val="para0"/>
    <w:next w:val="para5"/>
    <w:pPr>
      <w:numPr>
        <w:ilvl w:val="2"/>
        <w:numId w:val="4"/>
      </w:numPr>
      <w:ind w:left="850" w:hanging="850"/>
      <w:tabs defTabSz="708">
        <w:tab w:val="left" w:pos="850" w:leader="none"/>
      </w:tabs>
    </w:pPr>
  </w:style>
  <w:style w:type="paragraph" w:styleId="para12" w:customStyle="1">
    <w:name w:val="NumPar 4"/>
    <w:qFormat/>
    <w:basedOn w:val="para0"/>
    <w:next w:val="para5"/>
    <w:pPr>
      <w:numPr>
        <w:ilvl w:val="3"/>
        <w:numId w:val="4"/>
      </w:numPr>
      <w:ind w:left="850" w:hanging="850"/>
      <w:tabs defTabSz="708">
        <w:tab w:val="left" w:pos="850" w:leader="none"/>
      </w:tabs>
    </w:pPr>
  </w:style>
  <w:style w:type="paragraph" w:styleId="para13" w:customStyle="1">
    <w:name w:val="ChapterTitle"/>
    <w:qFormat/>
    <w:basedOn w:val="para0"/>
    <w:next w:val="para0"/>
    <w:pPr>
      <w:spacing w:after="360"/>
      <w:jc w:val="center"/>
      <w:keepNext/>
    </w:pPr>
    <w:rPr>
      <w:b/>
      <w:sz w:val="32"/>
    </w:rPr>
  </w:style>
  <w:style w:type="paragraph" w:styleId="para14" w:customStyle="1">
    <w:name w:val="SectionTitle"/>
    <w:qFormat/>
    <w:basedOn w:val="para0"/>
    <w:next w:val="para1"/>
    <w:pPr>
      <w:spacing w:after="360"/>
      <w:jc w:val="center"/>
      <w:keepNext/>
    </w:pPr>
    <w:rPr>
      <w:b/>
      <w:smallCaps/>
      <w:sz w:val="28"/>
    </w:rPr>
  </w:style>
  <w:style w:type="paragraph" w:styleId="para15" w:customStyle="1">
    <w:name w:val="Annexe titre"/>
    <w:qFormat/>
    <w:basedOn w:val="para0"/>
    <w:next w:val="para0"/>
    <w:pPr>
      <w:spacing/>
      <w:jc w:val="center"/>
    </w:pPr>
    <w:rPr>
      <w:b/>
      <w:u w:color="auto" w:val="single"/>
    </w:rPr>
  </w:style>
  <w:style w:type="paragraph" w:styleId="para16" w:customStyle="1">
    <w:name w:val="Titre article"/>
    <w:qFormat/>
    <w:basedOn w:val="para0"/>
    <w:next w:val="para0"/>
    <w:pPr>
      <w:spacing w:before="360"/>
      <w:jc w:val="center"/>
      <w:keepNext/>
    </w:pPr>
    <w:rPr>
      <w:i/>
    </w:rPr>
  </w:style>
  <w:style w:type="paragraph" w:styleId="para17">
    <w:name w:val="Header"/>
    <w:qFormat/>
    <w:basedOn w:val="para0"/>
    <w:pPr>
      <w:spacing w:before="0" w:after="0"/>
      <w:tabs defTabSz="708">
        <w:tab w:val="center" w:pos="4536" w:leader="none"/>
        <w:tab w:val="right" w:pos="9072" w:leader="none"/>
      </w:tabs>
    </w:pPr>
  </w:style>
  <w:style w:type="paragraph" w:styleId="para18">
    <w:name w:val="Balloon Text"/>
    <w:qFormat/>
    <w:basedOn w:val="para0"/>
    <w:pPr>
      <w:spacing w:before="0" w:after="0"/>
    </w:pPr>
    <w:rPr>
      <w:rFonts w:ascii="Segoe UI" w:hAnsi="Segoe UI" w:cs="Segoe UI"/>
      <w:sz w:val="18"/>
      <w:szCs w:val="18"/>
    </w:rPr>
  </w:style>
  <w:style w:type="paragraph" w:styleId="para19" w:customStyle="1">
    <w:name w:val="Style38"/>
    <w:qFormat/>
    <w:basedOn w:val="para0"/>
    <w:pPr>
      <w:spacing w:before="0" w:after="0" w:line="230" w:lineRule="exact"/>
      <w:jc w:val="left"/>
      <w:widowControl w:val="0"/>
    </w:pPr>
    <w:rPr>
      <w:rFonts w:ascii="Arial" w:hAnsi="Arial" w:eastAsia="Times New Roman" w:cs="Arial"/>
      <w:kern w:val="1"/>
      <w:szCs w:val="24"/>
    </w:rPr>
  </w:style>
  <w:style w:type="paragraph" w:styleId="para20" w:customStyle="1">
    <w:name w:val="Styl"/>
    <w:qFormat/>
    <w:pPr>
      <w:spacing w:before="0" w:after="0"/>
      <w:jc w:val="left"/>
      <w:widowControl w:val="0"/>
    </w:pPr>
    <w:rPr>
      <w:rFonts w:ascii="Times New Roman" w:hAnsi="Times New Roman" w:eastAsia="Times New Roman" w:cs="Times New Roman"/>
      <w:sz w:val="24"/>
      <w:szCs w:val="24"/>
      <w:lang w:val="pl-pl" w:eastAsia="zh-cn" w:bidi="ar-sa"/>
    </w:rPr>
  </w:style>
  <w:style w:type="character" w:styleId="char0" w:default="1">
    <w:name w:val="Default Paragraph Font"/>
  </w:style>
  <w:style w:type="character" w:styleId="char1" w:customStyle="1">
    <w:name w:val="NormalBold Char"/>
    <w:rPr>
      <w:rFonts w:ascii="Times New Roman" w:hAnsi="Times New Roman" w:eastAsia="Times New Roman" w:cs="Times New Roman"/>
      <w:b/>
      <w:sz w:val="24"/>
    </w:rPr>
  </w:style>
  <w:style w:type="character" w:styleId="char2" w:customStyle="1">
    <w:name w:val="DeltaView Insertion"/>
    <w:rPr>
      <w:b/>
      <w:i/>
      <w:spacing w:val="0"/>
    </w:rPr>
  </w:style>
  <w:style w:type="character" w:styleId="char3" w:customStyle="1">
    <w:name w:val="Stopka Znak"/>
    <w:rPr>
      <w:rFonts w:ascii="Times New Roman" w:hAnsi="Times New Roman" w:eastAsia="Calibri" w:cs="Times New Roman"/>
      <w:sz w:val="24"/>
    </w:rPr>
  </w:style>
  <w:style w:type="character" w:styleId="char4" w:customStyle="1">
    <w:name w:val="Tekst przypisu dolnego Znak"/>
    <w:rPr>
      <w:rFonts w:ascii="Times New Roman" w:hAnsi="Times New Roman" w:eastAsia="Calibri" w:cs="Times New Roman"/>
      <w:sz w:val="20"/>
      <w:szCs w:val="20"/>
    </w:rPr>
  </w:style>
  <w:style w:type="character" w:styleId="char5">
    <w:name w:val="Footnote Reference"/>
    <w:rPr>
      <w:shd w:val="clear" w:fill="auto"/>
      <w:vertAlign w:val="superscript"/>
    </w:rPr>
  </w:style>
  <w:style w:type="character" w:styleId="char6" w:customStyle="1">
    <w:name w:val="Nagłówek 1 Znak"/>
    <w:rPr>
      <w:rFonts w:ascii="Calibri Light" w:hAnsi="Calibri Light" w:eastAsia="Times New Roman" w:cs="Times New Roman"/>
      <w:color w:val="auto"/>
      <w:sz w:val="32"/>
      <w:szCs w:val="32"/>
    </w:rPr>
  </w:style>
  <w:style w:type="character" w:styleId="char7" w:customStyle="1">
    <w:name w:val="Nagłówek Znak"/>
    <w:rPr>
      <w:rFonts w:ascii="Times New Roman" w:hAnsi="Times New Roman" w:eastAsia="Calibri" w:cs="Times New Roman"/>
      <w:sz w:val="24"/>
    </w:rPr>
  </w:style>
  <w:style w:type="character" w:styleId="char8" w:customStyle="1">
    <w:name w:val="Tekst dymka Znak"/>
    <w:rPr>
      <w:rFonts w:ascii="Segoe UI" w:hAnsi="Segoe UI" w:eastAsia="Calibri" w:cs="Segoe UI"/>
      <w:sz w:val="18"/>
      <w:szCs w:val="18"/>
    </w:rPr>
  </w:style>
  <w:style w:type="character" w:styleId="char9">
    <w:name w:val="Hyperlink"/>
    <w:rPr>
      <w:color w:val="0000ff"/>
      <w:u w:color="auto" w:val="single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Times New Roman"/>
        <a:cs typeface="Calibri Light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4534</Words>
  <Characters>27208</Characters>
  <Application>Microsoft Office Word</Application>
  <DocSecurity>0</DocSecurity>
  <Lines>226</Lines>
  <Paragraphs>63</Paragraphs>
  <ScaleCrop>false</ScaleCrop>
  <Company/>
  <LinksUpToDate>false</LinksUpToDate>
  <CharactersWithSpaces>31679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ilonach</cp:lastModifiedBy>
  <cp:revision>10</cp:revision>
  <cp:lastPrinted>2020-08-11T06:55:00Z</cp:lastPrinted>
  <dcterms:created xsi:type="dcterms:W3CDTF">2022-02-15T07:21:00Z</dcterms:created>
  <dcterms:modified xsi:type="dcterms:W3CDTF">2023-01-31T11:18:00Z</dcterms:modified>
</cp:coreProperties>
</file>