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37397432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F211A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4818AF5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7771692E" w:rsidR="00DE0277" w:rsidRPr="000C2FEE" w:rsidRDefault="00DE0277" w:rsidP="000C2FEE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r w:rsidR="00F55FF1" w:rsidRPr="00F55FF1">
        <w:rPr>
          <w:rFonts w:ascii="Times New Roman" w:hAnsi="Times New Roman"/>
          <w:b/>
          <w:bCs/>
          <w:iCs/>
          <w:lang w:val="en-US"/>
        </w:rPr>
        <w:t>Wykonanie, dostawa i montaż indywidualnych zabudów meblowych w pomieszczeniach budynku Urzędu Marszałkowskiego Województwa Podlaskiego w Białymstoku przy ul. Marii Skłodowskiej – Curie 14</w:t>
      </w:r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46</cp:revision>
  <cp:lastPrinted>2016-07-26T08:32:00Z</cp:lastPrinted>
  <dcterms:created xsi:type="dcterms:W3CDTF">2016-12-10T16:12:00Z</dcterms:created>
  <dcterms:modified xsi:type="dcterms:W3CDTF">2023-08-29T09:07:00Z</dcterms:modified>
</cp:coreProperties>
</file>