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C1" w:rsidRDefault="008D3515" w:rsidP="008D351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Komunikat 1. </w:t>
      </w:r>
    </w:p>
    <w:p w:rsidR="000D2DC1" w:rsidRDefault="000D2DC1" w:rsidP="00434D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D2DC1">
        <w:rPr>
          <w:rFonts w:ascii="Arial" w:hAnsi="Arial" w:cs="Arial"/>
          <w:sz w:val="22"/>
          <w:szCs w:val="22"/>
        </w:rPr>
        <w:t>W odpowiedzi na zapytanie dotyczące wyjaśnienia zapisów</w:t>
      </w:r>
      <w:r w:rsidR="005F5067">
        <w:rPr>
          <w:rFonts w:ascii="Arial" w:hAnsi="Arial" w:cs="Arial"/>
          <w:sz w:val="22"/>
          <w:szCs w:val="22"/>
        </w:rPr>
        <w:t xml:space="preserve"> wzoru umowy stanowiącej załącznik nr 2 do</w:t>
      </w:r>
      <w:r w:rsidRPr="000D2DC1">
        <w:rPr>
          <w:rFonts w:ascii="Arial" w:hAnsi="Arial" w:cs="Arial"/>
          <w:sz w:val="22"/>
          <w:szCs w:val="22"/>
        </w:rPr>
        <w:t xml:space="preserve"> Specyfikacji Warunków Zamówienia na</w:t>
      </w:r>
      <w:r>
        <w:rPr>
          <w:rFonts w:ascii="Arial" w:hAnsi="Arial" w:cs="Arial"/>
          <w:sz w:val="22"/>
          <w:szCs w:val="22"/>
        </w:rPr>
        <w:t xml:space="preserve"> Wykonanie planów urządzenia lasu dla nadleśnictw: Nowe Ramuki, Olsztyn, Susz, Szczytno oraz wykonanie opracowania fitosocjologicznego dla nadleśnictw Stare Jabłonki, Młynary”</w:t>
      </w:r>
      <w:r w:rsidRPr="000D2DC1">
        <w:rPr>
          <w:rFonts w:ascii="Arial" w:hAnsi="Arial" w:cs="Arial"/>
          <w:sz w:val="22"/>
          <w:szCs w:val="22"/>
        </w:rPr>
        <w:t>, Regionalna Dyrekcja Lasów Państwowych w Olsztynie wyjaśnia:</w:t>
      </w:r>
    </w:p>
    <w:p w:rsidR="000D2DC1" w:rsidRDefault="000D2DC1" w:rsidP="000D2DC1">
      <w:pPr>
        <w:spacing w:line="360" w:lineRule="auto"/>
        <w:rPr>
          <w:rFonts w:ascii="Arial" w:hAnsi="Arial" w:cs="Arial"/>
          <w:sz w:val="22"/>
          <w:szCs w:val="22"/>
        </w:rPr>
      </w:pPr>
    </w:p>
    <w:p w:rsidR="000D2DC1" w:rsidRP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nr 1 </w:t>
      </w:r>
    </w:p>
    <w:p w:rsidR="0036055B" w:rsidRDefault="0036055B" w:rsidP="000D2DC1">
      <w:pPr>
        <w:spacing w:line="360" w:lineRule="auto"/>
        <w:jc w:val="both"/>
        <w:rPr>
          <w:rFonts w:ascii="Arial" w:hAnsi="Arial" w:cs="Arial"/>
        </w:rPr>
      </w:pPr>
    </w:p>
    <w:p w:rsidR="000D2DC1" w:rsidRDefault="000D2DC1" w:rsidP="000D2DC1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0D2DC1">
        <w:rPr>
          <w:rStyle w:val="markedcontent"/>
          <w:rFonts w:ascii="Arial" w:hAnsi="Arial" w:cs="Arial"/>
          <w:sz w:val="22"/>
          <w:szCs w:val="22"/>
        </w:rPr>
        <w:t>§ 8 ust. 16 i 17</w:t>
      </w:r>
    </w:p>
    <w:p w:rsidR="000D2DC1" w:rsidRDefault="000D2DC1" w:rsidP="000D2DC1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0D2DC1">
        <w:rPr>
          <w:rStyle w:val="markedcontent"/>
          <w:rFonts w:ascii="Arial" w:hAnsi="Arial" w:cs="Arial"/>
          <w:sz w:val="22"/>
          <w:szCs w:val="22"/>
        </w:rPr>
        <w:t>Komunikat w sprawie średniorocznego wskaźnika cen towarów i usług konsumpcyjnych jest ogłaszany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w styczniu każdego kolejnego roku. Jeżeli założymy, że umowa zostanie podpisana w maju 2023 roku,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a Wykonawca wystąpi z wnioskiem o waloryzację w czerwcu 2024 roku, to czy podstawą waloryzacji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będzie średnioroczny wskaźnik cen towarów i usług konsumpcyjnych ogółem w 2023 r. ogłoszony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w styczniu 2024 r.?</w:t>
      </w: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 na pytanie nr 1:</w:t>
      </w: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2DC1" w:rsidRDefault="000D2DC1" w:rsidP="000D2DC1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Tak. Podstawą do waloryzacji będzie </w:t>
      </w:r>
      <w:r w:rsidRPr="000D2DC1">
        <w:rPr>
          <w:rStyle w:val="markedcontent"/>
          <w:rFonts w:ascii="Arial" w:hAnsi="Arial" w:cs="Arial"/>
          <w:sz w:val="22"/>
          <w:szCs w:val="22"/>
        </w:rPr>
        <w:t>średnioroczny wskaźnik cen towarów i usług konsumpcyjnych ogółem w 2023 r. ogłoszony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w styczniu 2024 r</w:t>
      </w: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 nr 2</w:t>
      </w:r>
    </w:p>
    <w:p w:rsidR="00DC7616" w:rsidRDefault="00DC7616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2DC1" w:rsidRDefault="000D2DC1" w:rsidP="000D2DC1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0D2DC1">
        <w:rPr>
          <w:rStyle w:val="markedcontent"/>
          <w:rFonts w:ascii="Arial" w:hAnsi="Arial" w:cs="Arial"/>
          <w:sz w:val="22"/>
          <w:szCs w:val="22"/>
        </w:rPr>
        <w:t>§ 8 ust. 20</w:t>
      </w:r>
    </w:p>
    <w:p w:rsidR="000D2DC1" w:rsidRDefault="000D2DC1" w:rsidP="000D2DC1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0D2DC1">
        <w:rPr>
          <w:rStyle w:val="markedcontent"/>
          <w:rFonts w:ascii="Arial" w:hAnsi="Arial" w:cs="Arial"/>
          <w:sz w:val="22"/>
          <w:szCs w:val="22"/>
        </w:rPr>
        <w:t>Czy zapisy dotyczące „progu waloryzacji” oraz wzrostu lub spadku „wskaźnika” oznaczają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jednoznacznie, że strony będę mogły wnioskować o waloryzację, gdy średnioroczny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wskaźnik cen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towarów i usług konsumpcyjnych ogółem wyniesie 104 i więcej (zwiększenie wynagrodzenia) lub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D2DC1">
        <w:rPr>
          <w:rStyle w:val="markedcontent"/>
          <w:rFonts w:ascii="Arial" w:hAnsi="Arial" w:cs="Arial"/>
          <w:sz w:val="22"/>
          <w:szCs w:val="22"/>
        </w:rPr>
        <w:t>96 i mniej (zmniejszenie wynagrodzenia)?</w:t>
      </w: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2DC1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 na pytanie nr 2</w:t>
      </w:r>
      <w:r w:rsidR="00DC7616">
        <w:rPr>
          <w:rFonts w:ascii="Arial" w:hAnsi="Arial" w:cs="Arial"/>
          <w:sz w:val="22"/>
          <w:szCs w:val="22"/>
        </w:rPr>
        <w:t>:</w:t>
      </w:r>
    </w:p>
    <w:p w:rsidR="00DC7616" w:rsidRDefault="00DC7616" w:rsidP="000D2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86A" w:rsidRDefault="000D2DC1" w:rsidP="000D2DC1">
      <w:pPr>
        <w:spacing w:line="360" w:lineRule="auto"/>
        <w:jc w:val="both"/>
        <w:rPr>
          <w:rFonts w:ascii="Arial" w:hAnsi="Arial" w:cs="Arial"/>
          <w:sz w:val="22"/>
          <w:szCs w:val="20"/>
          <w:lang w:val="cs-CZ"/>
        </w:rPr>
      </w:pPr>
      <w:r w:rsidRPr="000D2DC1">
        <w:rPr>
          <w:rFonts w:ascii="Arial" w:hAnsi="Arial" w:cs="Arial"/>
          <w:sz w:val="22"/>
          <w:szCs w:val="20"/>
        </w:rPr>
        <w:t xml:space="preserve">Strony umowy będą mogły wnioskować o jej zmianę w sytuacji gdy </w:t>
      </w:r>
      <w:r w:rsidRPr="000D2DC1">
        <w:rPr>
          <w:rFonts w:ascii="Arial" w:hAnsi="Arial" w:cs="Arial"/>
          <w:sz w:val="22"/>
          <w:szCs w:val="20"/>
          <w:lang w:val="cs-CZ"/>
        </w:rPr>
        <w:t>wartość Wskaźnika GUS ogłoszonego w Dniu Ustalania Waloryzacji będzie wskazywała</w:t>
      </w:r>
      <w:r w:rsidRPr="000D2DC1">
        <w:rPr>
          <w:rFonts w:ascii="Arial" w:hAnsi="Arial" w:cs="Arial"/>
          <w:sz w:val="22"/>
          <w:szCs w:val="20"/>
        </w:rPr>
        <w:t xml:space="preserve"> </w:t>
      </w:r>
      <w:r w:rsidRPr="000D2DC1">
        <w:rPr>
          <w:rFonts w:ascii="Arial" w:hAnsi="Arial" w:cs="Arial"/>
          <w:sz w:val="22"/>
          <w:szCs w:val="20"/>
          <w:lang w:val="cs-CZ"/>
        </w:rPr>
        <w:t>na wzrost lub spadek średniorocznego wskaźnika cen towarów i usług konsumpcyjnych ogółem o co najmniej 4 punkty procentowe w stosunku do poprzedniego roku kalendarzowego</w:t>
      </w:r>
      <w:r w:rsidR="00DA3C54">
        <w:rPr>
          <w:rFonts w:ascii="Arial" w:hAnsi="Arial" w:cs="Arial"/>
          <w:sz w:val="22"/>
          <w:szCs w:val="20"/>
          <w:lang w:val="cs-CZ"/>
        </w:rPr>
        <w:t xml:space="preserve">. </w:t>
      </w:r>
    </w:p>
    <w:p w:rsidR="00EF486A" w:rsidRDefault="00EF486A" w:rsidP="000D2DC1">
      <w:pPr>
        <w:spacing w:line="360" w:lineRule="auto"/>
        <w:jc w:val="both"/>
        <w:rPr>
          <w:rFonts w:ascii="Arial" w:hAnsi="Arial" w:cs="Arial"/>
          <w:sz w:val="22"/>
          <w:szCs w:val="20"/>
          <w:lang w:val="cs-CZ"/>
        </w:rPr>
      </w:pPr>
    </w:p>
    <w:p w:rsidR="00EF486A" w:rsidRDefault="00EF486A" w:rsidP="000D2DC1">
      <w:pPr>
        <w:spacing w:line="360" w:lineRule="auto"/>
        <w:jc w:val="both"/>
        <w:rPr>
          <w:rFonts w:ascii="Arial" w:hAnsi="Arial" w:cs="Arial"/>
          <w:sz w:val="22"/>
          <w:szCs w:val="20"/>
          <w:lang w:val="cs-CZ"/>
        </w:rPr>
      </w:pPr>
      <w:r>
        <w:rPr>
          <w:rFonts w:ascii="Arial" w:hAnsi="Arial" w:cs="Arial"/>
          <w:sz w:val="22"/>
          <w:szCs w:val="20"/>
          <w:lang w:val="cs-CZ"/>
        </w:rPr>
        <w:t>Pytanie nr 3</w:t>
      </w:r>
    </w:p>
    <w:p w:rsidR="00DC7616" w:rsidRDefault="00DC7616" w:rsidP="000D2DC1">
      <w:pPr>
        <w:spacing w:line="360" w:lineRule="auto"/>
        <w:jc w:val="both"/>
        <w:rPr>
          <w:rFonts w:ascii="Arial" w:hAnsi="Arial" w:cs="Arial"/>
          <w:sz w:val="22"/>
          <w:szCs w:val="20"/>
          <w:lang w:val="cs-CZ"/>
        </w:rPr>
      </w:pPr>
    </w:p>
    <w:p w:rsidR="00EF486A" w:rsidRDefault="00EF486A" w:rsidP="00EF486A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EF486A">
        <w:rPr>
          <w:rStyle w:val="markedcontent"/>
          <w:rFonts w:ascii="Arial" w:hAnsi="Arial" w:cs="Arial"/>
          <w:sz w:val="22"/>
          <w:szCs w:val="22"/>
        </w:rPr>
        <w:t>§ 8 ust. 21 i 24</w:t>
      </w:r>
    </w:p>
    <w:p w:rsidR="000D2DC1" w:rsidRDefault="00EF486A" w:rsidP="00EF486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F486A">
        <w:rPr>
          <w:rFonts w:ascii="Arial" w:hAnsi="Arial" w:cs="Arial"/>
          <w:sz w:val="22"/>
          <w:szCs w:val="22"/>
        </w:rPr>
        <w:br/>
      </w:r>
      <w:r w:rsidRPr="00EF486A">
        <w:rPr>
          <w:rStyle w:val="markedcontent"/>
          <w:rFonts w:ascii="Arial" w:hAnsi="Arial" w:cs="Arial"/>
          <w:sz w:val="22"/>
          <w:szCs w:val="22"/>
        </w:rPr>
        <w:t>Czy mając na uwadze aktualną sytuację w obszarze inflacji (średnioroczny wskaźnik cen towarów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EF486A">
        <w:rPr>
          <w:rStyle w:val="markedcontent"/>
          <w:rFonts w:ascii="Arial" w:hAnsi="Arial" w:cs="Arial"/>
          <w:sz w:val="22"/>
          <w:szCs w:val="22"/>
        </w:rPr>
        <w:t>i usług konsumpcyjnych ogółem w 2022 r. wyniósł 114,4) Zamawiający bierze pod uwagę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EF486A">
        <w:rPr>
          <w:rStyle w:val="markedcontent"/>
          <w:rFonts w:ascii="Arial" w:hAnsi="Arial" w:cs="Arial"/>
          <w:sz w:val="22"/>
          <w:szCs w:val="22"/>
        </w:rPr>
        <w:t>wykreślenie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EF486A">
        <w:rPr>
          <w:rStyle w:val="markedcontent"/>
          <w:rFonts w:ascii="Arial" w:hAnsi="Arial" w:cs="Arial"/>
          <w:sz w:val="22"/>
          <w:szCs w:val="22"/>
        </w:rPr>
        <w:t>postanowienia umowy w ust. 24, czyli zniesienie 5% ograniczenia, zwłaszcza że waloryzacja obejmuje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EF486A">
        <w:rPr>
          <w:rStyle w:val="markedcontent"/>
          <w:rFonts w:ascii="Arial" w:hAnsi="Arial" w:cs="Arial"/>
          <w:sz w:val="22"/>
          <w:szCs w:val="22"/>
        </w:rPr>
        <w:t>jedynie 50% zmiany wartości wzrostu lub obniżenia wskaźnika, czyli uwzględnia podział ryzyka na obie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EF486A">
        <w:rPr>
          <w:rStyle w:val="markedcontent"/>
          <w:rFonts w:ascii="Arial" w:hAnsi="Arial" w:cs="Arial"/>
          <w:sz w:val="22"/>
          <w:szCs w:val="22"/>
        </w:rPr>
        <w:t>strony?</w:t>
      </w:r>
      <w:r w:rsidRPr="00EF486A">
        <w:rPr>
          <w:rFonts w:ascii="Arial" w:hAnsi="Arial" w:cs="Arial"/>
          <w:sz w:val="22"/>
          <w:szCs w:val="22"/>
          <w:lang w:val="cs-CZ"/>
        </w:rPr>
        <w:t xml:space="preserve"> </w:t>
      </w:r>
      <w:r w:rsidR="00DA3C54" w:rsidRPr="00EF486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F486A" w:rsidRDefault="00EF486A" w:rsidP="00EF48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86A" w:rsidRDefault="00EF486A" w:rsidP="00EF48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 na pytanie nr 3:</w:t>
      </w:r>
    </w:p>
    <w:p w:rsidR="00EF486A" w:rsidRDefault="00EF486A" w:rsidP="00EF48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86A" w:rsidRPr="00EF486A" w:rsidRDefault="00EF486A" w:rsidP="00EF486A">
      <w:pPr>
        <w:spacing w:line="360" w:lineRule="auto"/>
        <w:jc w:val="both"/>
        <w:rPr>
          <w:rFonts w:ascii="Arial" w:hAnsi="Arial" w:cs="Arial"/>
          <w:sz w:val="28"/>
        </w:rPr>
      </w:pPr>
      <w:r w:rsidRPr="00EF486A">
        <w:rPr>
          <w:rFonts w:ascii="Arial" w:hAnsi="Arial" w:cs="Arial"/>
          <w:sz w:val="22"/>
          <w:szCs w:val="20"/>
          <w:lang w:val="cs-CZ"/>
        </w:rPr>
        <w:t xml:space="preserve">Zamawiający nie bierze pod uwagę wykreślenia § 8 ust. 24 wzoru umowy gdyż regulacja taka obligatoryjnie wynika z przepisów ustawy PZP, zgodnie bowiem z art. 439 ust. 2 pkt 4 tej ustawy </w:t>
      </w:r>
      <w:r w:rsidR="00913A3B">
        <w:rPr>
          <w:rFonts w:ascii="Arial" w:hAnsi="Arial" w:cs="Arial"/>
          <w:sz w:val="22"/>
          <w:szCs w:val="20"/>
          <w:lang w:val="cs-CZ"/>
        </w:rPr>
        <w:t>„</w:t>
      </w:r>
      <w:r w:rsidRPr="00EF486A">
        <w:rPr>
          <w:rFonts w:ascii="Arial" w:hAnsi="Arial" w:cs="Arial"/>
          <w:sz w:val="22"/>
          <w:szCs w:val="20"/>
        </w:rPr>
        <w:t>W umowie określa się maksymalną wartość zmiany wynagrodzenia, jaką dopuszcza zamawiający w efekcie zastosowania postanowień o zasadach wprowadzania zmian wysokości wynagrodzenia</w:t>
      </w:r>
      <w:r w:rsidR="00913A3B">
        <w:rPr>
          <w:rFonts w:ascii="Arial" w:hAnsi="Arial" w:cs="Arial"/>
          <w:sz w:val="22"/>
          <w:szCs w:val="20"/>
        </w:rPr>
        <w:t>”</w:t>
      </w:r>
      <w:r w:rsidRPr="00EF486A">
        <w:rPr>
          <w:rFonts w:ascii="Arial" w:hAnsi="Arial" w:cs="Arial"/>
          <w:sz w:val="22"/>
          <w:szCs w:val="20"/>
        </w:rPr>
        <w:t>.</w:t>
      </w:r>
      <w:r w:rsidRPr="00EF486A">
        <w:rPr>
          <w:rFonts w:ascii="Arial" w:hAnsi="Arial" w:cs="Arial"/>
          <w:sz w:val="28"/>
        </w:rPr>
        <w:t xml:space="preserve"> </w:t>
      </w:r>
    </w:p>
    <w:p w:rsidR="00EF486A" w:rsidRPr="00EF486A" w:rsidRDefault="00EF486A" w:rsidP="00EF48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86A" w:rsidRPr="00EF486A" w:rsidRDefault="00EF486A" w:rsidP="00EF48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F486A" w:rsidRPr="00EF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C1"/>
    <w:rsid w:val="000D2DC1"/>
    <w:rsid w:val="0036055B"/>
    <w:rsid w:val="00434DBF"/>
    <w:rsid w:val="005F5067"/>
    <w:rsid w:val="006D78F8"/>
    <w:rsid w:val="006E7514"/>
    <w:rsid w:val="008D3515"/>
    <w:rsid w:val="00913A3B"/>
    <w:rsid w:val="00BD4051"/>
    <w:rsid w:val="00C32353"/>
    <w:rsid w:val="00DA3C54"/>
    <w:rsid w:val="00DC7616"/>
    <w:rsid w:val="00E92832"/>
    <w:rsid w:val="00EF486A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1406"/>
  <w15:chartTrackingRefBased/>
  <w15:docId w15:val="{8635E016-0EEC-49D9-80F9-2F5F5FA7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2DC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2DC1"/>
  </w:style>
  <w:style w:type="paragraph" w:styleId="Poprawka">
    <w:name w:val="Revision"/>
    <w:hidden/>
    <w:uiPriority w:val="99"/>
    <w:semiHidden/>
    <w:rsid w:val="005F506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D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Tomasz Jarczyk</dc:creator>
  <cp:keywords/>
  <dc:description/>
  <cp:lastModifiedBy>RDLP Olsztyn Paweł Rogalski</cp:lastModifiedBy>
  <cp:revision>2</cp:revision>
  <cp:lastPrinted>2023-04-17T08:19:00Z</cp:lastPrinted>
  <dcterms:created xsi:type="dcterms:W3CDTF">2023-04-19T05:35:00Z</dcterms:created>
  <dcterms:modified xsi:type="dcterms:W3CDTF">2023-04-19T05:35:00Z</dcterms:modified>
</cp:coreProperties>
</file>