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7CBF737D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2B2870">
        <w:rPr>
          <w:rFonts w:ascii="Arial" w:eastAsia="Arial" w:hAnsi="Arial" w:cs="Arial"/>
          <w:sz w:val="16"/>
          <w:szCs w:val="16"/>
        </w:rPr>
        <w:t>38</w:t>
      </w:r>
      <w:r w:rsidR="009A151A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2B2870">
        <w:rPr>
          <w:rFonts w:ascii="Arial" w:eastAsia="Arial" w:hAnsi="Arial" w:cs="Arial"/>
          <w:sz w:val="16"/>
          <w:szCs w:val="16"/>
        </w:rPr>
        <w:t>5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746F4CAF" w:rsidR="005A6638" w:rsidRPr="008C40F6" w:rsidRDefault="0040588F" w:rsidP="00FB0B63">
      <w:pPr>
        <w:jc w:val="both"/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8C40F6" w:rsidRPr="004E06E5">
        <w:rPr>
          <w:rFonts w:ascii="Arial" w:hAnsi="Arial"/>
          <w:b/>
          <w:bCs/>
        </w:rPr>
        <w:t xml:space="preserve">Dostawa </w:t>
      </w:r>
      <w:r w:rsidR="002B2870">
        <w:rPr>
          <w:rFonts w:ascii="Arial" w:hAnsi="Arial" w:cs="Arial"/>
          <w:b/>
          <w:bCs/>
        </w:rPr>
        <w:t>środków kontrastowych do badań diagnostycznych MR i TK dla potrzeb Szpitala Powiatowego w Zawierciu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>r. poz.</w:t>
      </w:r>
      <w:r w:rsidR="00FB0B63">
        <w:rPr>
          <w:rFonts w:ascii="Arial" w:hAnsi="Arial" w:cs="Arial"/>
        </w:rPr>
        <w:t>1320</w:t>
      </w:r>
      <w:r w:rsidRPr="0040038C">
        <w:rPr>
          <w:rFonts w:ascii="Arial" w:hAnsi="Arial" w:cs="Arial"/>
        </w:rPr>
        <w:t>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5B9E5B61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</w:t>
      </w:r>
      <w:r w:rsidR="00FB0B63">
        <w:rPr>
          <w:rFonts w:ascii="Arial" w:hAnsi="Arial" w:cs="Arial"/>
        </w:rPr>
        <w:t>24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35DDC255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3811B1E9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5C2AFFA8" w:rsidR="005A6638" w:rsidRDefault="002B2870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2870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4F2D92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C6D61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5137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03EB6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290A"/>
    <w:rsid w:val="00FA7C36"/>
    <w:rsid w:val="00FB0B63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15</cp:revision>
  <cp:lastPrinted>2022-05-19T11:26:00Z</cp:lastPrinted>
  <dcterms:created xsi:type="dcterms:W3CDTF">2023-09-14T08:24:00Z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