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EA66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EA66F5">
        <w:rPr>
          <w:rFonts w:ascii="Times New Roman" w:hAnsi="Times New Roman" w:cs="Times New Roman"/>
          <w:sz w:val="24"/>
          <w:szCs w:val="24"/>
        </w:rPr>
        <w:t>15.11.2023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9F0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F0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CE7349">
        <w:rPr>
          <w:rFonts w:ascii="Times New Roman" w:hAnsi="Times New Roman" w:cs="Times New Roman"/>
          <w:sz w:val="24"/>
          <w:szCs w:val="24"/>
        </w:rPr>
        <w:t>2512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70075D">
        <w:rPr>
          <w:rFonts w:ascii="Times New Roman" w:hAnsi="Times New Roman" w:cs="Times New Roman"/>
          <w:sz w:val="24"/>
          <w:szCs w:val="24"/>
        </w:rPr>
        <w:t>poj</w:t>
      </w:r>
      <w:r w:rsidR="00AA6D64">
        <w:rPr>
          <w:rFonts w:ascii="Times New Roman" w:hAnsi="Times New Roman" w:cs="Times New Roman"/>
          <w:sz w:val="24"/>
          <w:szCs w:val="24"/>
        </w:rPr>
        <w:t>.</w:t>
      </w:r>
    </w:p>
    <w:p w:rsidR="00B7469A" w:rsidRPr="006601A1" w:rsidRDefault="00B7469A" w:rsidP="009F0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D96912">
        <w:rPr>
          <w:rFonts w:ascii="Times New Roman" w:hAnsi="Times New Roman" w:cs="Times New Roman"/>
          <w:sz w:val="24"/>
          <w:szCs w:val="24"/>
        </w:rPr>
        <w:t>5</w:t>
      </w:r>
      <w:r w:rsidR="003A4262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69A" w:rsidRDefault="00B7469A" w:rsidP="009F0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9F0D26" w:rsidP="009F0D26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Pr="006601A1" w:rsidRDefault="00323B32" w:rsidP="009F0D26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F0D26" w:rsidRDefault="009F0D26" w:rsidP="009F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9F0D26" w:rsidRDefault="009F0D26" w:rsidP="009F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30027">
        <w:rPr>
          <w:rFonts w:ascii="Times New Roman" w:eastAsia="Times New Roman" w:hAnsi="Times New Roman" w:cs="Times New Roman"/>
          <w:b/>
          <w:sz w:val="28"/>
          <w:szCs w:val="36"/>
        </w:rPr>
        <w:t>Informacja o wyborze najkorzystniejszej oferty</w:t>
      </w:r>
    </w:p>
    <w:p w:rsidR="009F0D26" w:rsidRPr="006601A1" w:rsidRDefault="009F0D26" w:rsidP="009F0D26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6601A1" w:rsidRDefault="006601A1" w:rsidP="009F0D26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3A4262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4F6518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3A4262">
        <w:rPr>
          <w:rFonts w:ascii="Times New Roman" w:hAnsi="Times New Roman" w:cs="Times New Roman"/>
          <w:bCs/>
          <w:i/>
          <w:szCs w:val="24"/>
        </w:rPr>
        <w:t>1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3A4262" w:rsidRPr="003A4262">
        <w:rPr>
          <w:rFonts w:ascii="Times New Roman" w:hAnsi="Times New Roman" w:cs="Times New Roman"/>
          <w:b/>
          <w:i/>
          <w:szCs w:val="24"/>
        </w:rPr>
        <w:t>Dostawa, instalacja i uruchomienie jednego zestawu do sekwencjonowania DNA nowej generacji ze stacją roboczą do przygotowania bibliotek oraz przeprowadzenie szkolenia zakresu obsługi dostarczonego zestawu</w:t>
      </w:r>
      <w:r w:rsidR="0070075D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3A4262">
        <w:rPr>
          <w:rFonts w:ascii="Times New Roman" w:hAnsi="Times New Roman" w:cs="Times New Roman"/>
          <w:b/>
          <w:bCs/>
          <w:i/>
          <w:szCs w:val="24"/>
          <w:u w:val="single"/>
        </w:rPr>
        <w:t>40</w:t>
      </w:r>
      <w:r w:rsidR="0096654E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323B32" w:rsidRPr="006601A1" w:rsidRDefault="00323B32" w:rsidP="009F0D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A1D">
        <w:rPr>
          <w:rFonts w:ascii="Times New Roman" w:hAnsi="Times New Roman" w:cs="Times New Roman"/>
          <w:color w:val="000000" w:themeColor="text1"/>
        </w:rPr>
        <w:t>r. Prawo zamówień publicznych (Dz.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1605</w:t>
      </w:r>
      <w:r w:rsidRPr="00300A1D">
        <w:rPr>
          <w:rFonts w:ascii="Times New Roman" w:hAnsi="Times New Roman" w:cs="Times New Roman"/>
          <w:color w:val="000000" w:themeColor="text1"/>
        </w:rPr>
        <w:t>) informuje, o dokonaniu wyboru najkorzystniejszej oferty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B19E5" w:rsidRDefault="00CB19E5" w:rsidP="00CB19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 xml:space="preserve">1 złożona przez wykonawcę </w:t>
      </w:r>
      <w:r w:rsidRPr="00AE0DC9">
        <w:rPr>
          <w:rFonts w:ascii="Times New Roman" w:hAnsi="Times New Roman" w:cs="Times New Roman"/>
          <w:b/>
          <w:bCs/>
          <w:iCs/>
        </w:rPr>
        <w:t>Life Technologies Polska Sp. z o.o.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AE0DC9">
        <w:rPr>
          <w:rFonts w:ascii="Times New Roman" w:hAnsi="Times New Roman" w:cs="Times New Roman"/>
          <w:b/>
          <w:bCs/>
          <w:iCs/>
        </w:rPr>
        <w:t>ul.</w:t>
      </w:r>
      <w:r>
        <w:rPr>
          <w:rFonts w:ascii="Times New Roman" w:hAnsi="Times New Roman" w:cs="Times New Roman"/>
          <w:b/>
          <w:bCs/>
          <w:iCs/>
        </w:rPr>
        <w:t> </w:t>
      </w:r>
      <w:r w:rsidRPr="00AE0DC9">
        <w:rPr>
          <w:rFonts w:ascii="Times New Roman" w:hAnsi="Times New Roman" w:cs="Times New Roman"/>
          <w:b/>
          <w:bCs/>
          <w:iCs/>
        </w:rPr>
        <w:t>Bonifraterska 17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AE0DC9">
        <w:rPr>
          <w:rFonts w:ascii="Times New Roman" w:hAnsi="Times New Roman" w:cs="Times New Roman"/>
          <w:b/>
          <w:bCs/>
          <w:iCs/>
        </w:rPr>
        <w:t>00-203 Warszawa</w:t>
      </w:r>
      <w:r w:rsidRPr="00474AE9">
        <w:rPr>
          <w:rFonts w:ascii="Times New Roman" w:hAnsi="Times New Roman" w:cs="Times New Roman"/>
          <w:b/>
          <w:bCs/>
          <w:iCs/>
        </w:rPr>
        <w:t xml:space="preserve"> </w:t>
      </w:r>
      <w:r w:rsidRPr="00474AE9">
        <w:rPr>
          <w:rFonts w:ascii="Times New Roman" w:hAnsi="Times New Roman" w:cs="Times New Roman"/>
          <w:bCs/>
          <w:iCs/>
        </w:rPr>
        <w:t>uzyskała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AE0DC9">
        <w:rPr>
          <w:rFonts w:ascii="Times New Roman" w:hAnsi="Times New Roman" w:cs="Times New Roman"/>
          <w:bCs/>
          <w:iCs/>
        </w:rPr>
        <w:t xml:space="preserve">łączną punktację </w:t>
      </w:r>
      <w:r>
        <w:rPr>
          <w:rFonts w:ascii="Times New Roman" w:hAnsi="Times New Roman" w:cs="Times New Roman"/>
          <w:bCs/>
          <w:iCs/>
        </w:rPr>
        <w:t>65</w:t>
      </w:r>
      <w:r w:rsidRPr="00AE0DC9">
        <w:rPr>
          <w:rFonts w:ascii="Times New Roman" w:hAnsi="Times New Roman" w:cs="Times New Roman"/>
          <w:bCs/>
          <w:iCs/>
        </w:rPr>
        <w:t xml:space="preserve">,00 punktów, w tym: </w:t>
      </w:r>
    </w:p>
    <w:p w:rsidR="00CB19E5" w:rsidRPr="005A722F" w:rsidRDefault="00CB19E5" w:rsidP="00CB19E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5A722F">
        <w:rPr>
          <w:rFonts w:ascii="Times New Roman" w:hAnsi="Times New Roman" w:cs="Times New Roman"/>
          <w:bCs/>
          <w:iCs/>
        </w:rPr>
        <w:t>60,00 pkt. w kryterium I cena</w:t>
      </w:r>
      <w:r>
        <w:rPr>
          <w:rFonts w:ascii="Times New Roman" w:hAnsi="Times New Roman" w:cs="Times New Roman"/>
          <w:bCs/>
          <w:iCs/>
        </w:rPr>
        <w:t xml:space="preserve"> – </w:t>
      </w:r>
      <w:r w:rsidRPr="00F01C46">
        <w:rPr>
          <w:rFonts w:ascii="Times New Roman" w:hAnsi="Times New Roman" w:cs="Times New Roman"/>
          <w:b/>
          <w:bCs/>
          <w:iCs/>
        </w:rPr>
        <w:t>766.903,77 zł</w:t>
      </w:r>
      <w:r w:rsidRPr="005A722F">
        <w:rPr>
          <w:rFonts w:ascii="Times New Roman" w:hAnsi="Times New Roman" w:cs="Times New Roman"/>
          <w:bCs/>
          <w:iCs/>
        </w:rPr>
        <w:t xml:space="preserve">, </w:t>
      </w:r>
    </w:p>
    <w:p w:rsidR="00CB19E5" w:rsidRPr="005A722F" w:rsidRDefault="00CB19E5" w:rsidP="00CB19E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5A722F">
        <w:rPr>
          <w:rFonts w:ascii="Times New Roman" w:hAnsi="Times New Roman" w:cs="Times New Roman"/>
          <w:bCs/>
          <w:iCs/>
        </w:rPr>
        <w:t xml:space="preserve">0,00 pkt. w kryterium II termin realizacji przedmiotu zamówienia </w:t>
      </w:r>
      <w:r>
        <w:rPr>
          <w:rFonts w:ascii="Times New Roman" w:hAnsi="Times New Roman" w:cs="Times New Roman"/>
          <w:bCs/>
          <w:iCs/>
        </w:rPr>
        <w:t xml:space="preserve">– </w:t>
      </w:r>
      <w:r w:rsidRPr="00F01C46">
        <w:rPr>
          <w:rFonts w:ascii="Times New Roman" w:hAnsi="Times New Roman" w:cs="Times New Roman"/>
          <w:b/>
          <w:bCs/>
          <w:iCs/>
        </w:rPr>
        <w:t>6 tygodni</w:t>
      </w:r>
      <w:r>
        <w:rPr>
          <w:rFonts w:ascii="Times New Roman" w:hAnsi="Times New Roman" w:cs="Times New Roman"/>
          <w:bCs/>
          <w:iCs/>
        </w:rPr>
        <w:t>;</w:t>
      </w:r>
    </w:p>
    <w:p w:rsidR="00CB19E5" w:rsidRPr="005A722F" w:rsidRDefault="00CB19E5" w:rsidP="00CB19E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 w:rsidRPr="005A722F">
        <w:rPr>
          <w:rFonts w:ascii="Times New Roman" w:hAnsi="Times New Roman" w:cs="Times New Roman"/>
          <w:bCs/>
          <w:iCs/>
        </w:rPr>
        <w:t>5,00 pkt. w kryterium III czas reakcji serwisu</w:t>
      </w:r>
      <w:r>
        <w:rPr>
          <w:rFonts w:ascii="Times New Roman" w:hAnsi="Times New Roman" w:cs="Times New Roman"/>
          <w:bCs/>
          <w:iCs/>
        </w:rPr>
        <w:t xml:space="preserve"> – </w:t>
      </w:r>
      <w:r w:rsidRPr="00F01C46">
        <w:rPr>
          <w:rFonts w:ascii="Times New Roman" w:hAnsi="Times New Roman" w:cs="Times New Roman"/>
          <w:b/>
          <w:bCs/>
          <w:iCs/>
        </w:rPr>
        <w:t>71 godzin</w:t>
      </w:r>
      <w:r w:rsidRPr="005A722F">
        <w:rPr>
          <w:rFonts w:ascii="Times New Roman" w:hAnsi="Times New Roman" w:cs="Times New Roman"/>
          <w:bCs/>
          <w:iCs/>
        </w:rPr>
        <w:t>.</w:t>
      </w: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F0D26" w:rsidRPr="00AC2624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B19E5" w:rsidRPr="00232FC0" w:rsidRDefault="00CB19E5" w:rsidP="00CB19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postępowaniu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ną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1</w:t>
      </w:r>
      <w:r w:rsidRPr="007E1882">
        <w:rPr>
          <w:rFonts w:ascii="Times New Roman" w:hAnsi="Times New Roman" w:cs="Times New Roman"/>
          <w:bCs/>
          <w:iCs/>
        </w:rPr>
        <w:t xml:space="preserve"> złożona przez wykonawcę </w:t>
      </w:r>
      <w:r w:rsidRPr="00F01C46">
        <w:rPr>
          <w:rFonts w:ascii="Times New Roman" w:hAnsi="Times New Roman" w:cs="Times New Roman"/>
          <w:bCs/>
          <w:iCs/>
        </w:rPr>
        <w:t>Life Technologies Polska Sp. z o.o. ul. Bonifraterska 17, 00-203 Warszawa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</w:t>
      </w:r>
      <w:r w:rsidRPr="00232FC0">
        <w:rPr>
          <w:rFonts w:ascii="Times New Roman" w:hAnsi="Times New Roman" w:cs="Times New Roman"/>
          <w:bCs/>
          <w:iCs/>
        </w:rPr>
        <w:lastRenderedPageBreak/>
        <w:t xml:space="preserve">przedstawia najkorzystniejszy stosunek jakości tj. </w:t>
      </w:r>
      <w:r w:rsidRPr="00F01C46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F01C46">
        <w:rPr>
          <w:rFonts w:ascii="Times New Roman" w:hAnsi="Times New Roman" w:cs="Times New Roman"/>
          <w:bCs/>
          <w:iCs/>
        </w:rPr>
        <w:t xml:space="preserve"> realizacji przedmiotu zamówienia </w:t>
      </w:r>
      <w:r>
        <w:rPr>
          <w:rFonts w:ascii="Times New Roman" w:hAnsi="Times New Roman" w:cs="Times New Roman"/>
          <w:bCs/>
          <w:iCs/>
        </w:rPr>
        <w:t xml:space="preserve">oraz </w:t>
      </w:r>
      <w:r w:rsidRPr="00F01C46">
        <w:rPr>
          <w:rFonts w:ascii="Times New Roman" w:hAnsi="Times New Roman" w:cs="Times New Roman"/>
          <w:bCs/>
          <w:iCs/>
        </w:rPr>
        <w:t>czas</w:t>
      </w:r>
      <w:r>
        <w:rPr>
          <w:rFonts w:ascii="Times New Roman" w:hAnsi="Times New Roman" w:cs="Times New Roman"/>
          <w:bCs/>
          <w:iCs/>
        </w:rPr>
        <w:t>u</w:t>
      </w:r>
      <w:r w:rsidRPr="00F01C46">
        <w:rPr>
          <w:rFonts w:ascii="Times New Roman" w:hAnsi="Times New Roman" w:cs="Times New Roman"/>
          <w:bCs/>
          <w:iCs/>
        </w:rPr>
        <w:t xml:space="preserve"> reakcji serwisu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CB19E5" w:rsidRPr="00232FC0" w:rsidRDefault="00CB19E5" w:rsidP="00CB19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CB19E5" w:rsidRPr="00232FC0" w:rsidRDefault="00CB19E5" w:rsidP="00CB19E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bCs/>
          <w:iCs/>
        </w:rPr>
        <w:t>1</w:t>
      </w:r>
      <w:r w:rsidRPr="007E1882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iCs/>
        </w:rPr>
        <w:t xml:space="preserve">jest najkorzystniejszą ofertą złożoną w niniejszym postępowaniu, </w:t>
      </w:r>
      <w:r>
        <w:rPr>
          <w:rFonts w:ascii="Times New Roman" w:hAnsi="Times New Roman" w:cs="Times New Roman"/>
          <w:iCs/>
        </w:rPr>
        <w:t>Zamawiający wybiera</w:t>
      </w:r>
      <w:r w:rsidRPr="00232FC0">
        <w:rPr>
          <w:rFonts w:ascii="Times New Roman" w:hAnsi="Times New Roman" w:cs="Times New Roman"/>
          <w:iCs/>
        </w:rPr>
        <w:t xml:space="preserve"> jako najkorzystniejszą ofertę oznaczoną nr </w:t>
      </w:r>
      <w:r>
        <w:rPr>
          <w:rFonts w:ascii="Times New Roman" w:hAnsi="Times New Roman" w:cs="Times New Roman"/>
          <w:bCs/>
          <w:iCs/>
        </w:rPr>
        <w:t xml:space="preserve">1 </w:t>
      </w:r>
      <w:r w:rsidRPr="00232FC0">
        <w:rPr>
          <w:rFonts w:ascii="Times New Roman" w:hAnsi="Times New Roman" w:cs="Times New Roman"/>
          <w:iCs/>
        </w:rPr>
        <w:t xml:space="preserve">złożoną przez wykonawcę </w:t>
      </w:r>
      <w:r w:rsidRPr="00F01C46">
        <w:rPr>
          <w:rFonts w:ascii="Times New Roman" w:hAnsi="Times New Roman" w:cs="Times New Roman"/>
          <w:iCs/>
          <w:u w:val="single"/>
        </w:rPr>
        <w:t>Life Technologies Polska Sp. z o.o. ul. Bonifraterska 17, 00-203 Warszawa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F0D26" w:rsidRDefault="009F0D26" w:rsidP="009F0D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9F0D26" w:rsidRPr="0071068F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9F0D26" w:rsidRDefault="009F0D26" w:rsidP="009F0D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</w:rPr>
        <w:t>03.11.2023 r., do godziny 11:00 – wpłynęła 1 oferta</w:t>
      </w:r>
      <w:r>
        <w:rPr>
          <w:rFonts w:ascii="Times New Roman" w:eastAsia="Times New Roman" w:hAnsi="Times New Roman" w:cs="Times New Roman"/>
        </w:rPr>
        <w:t xml:space="preserve"> w przedmiotowym postępowaniu prowadzonym za pośrednictwem platformazakupowa.pl pod adresem: </w:t>
      </w:r>
      <w:hyperlink r:id="rId9" w:history="1">
        <w:r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</w:rPr>
        <w:t xml:space="preserve"> (ID </w:t>
      </w:r>
      <w:r w:rsidRPr="006829FD">
        <w:rPr>
          <w:rFonts w:ascii="Times New Roman" w:eastAsia="Times New Roman" w:hAnsi="Times New Roman" w:cs="Times New Roman"/>
        </w:rPr>
        <w:t>835691</w:t>
      </w:r>
      <w:r>
        <w:rPr>
          <w:rFonts w:ascii="Times New Roman" w:eastAsia="Times New Roman" w:hAnsi="Times New Roman" w:cs="Times New Roman"/>
        </w:rPr>
        <w:t xml:space="preserve">) </w:t>
      </w:r>
    </w:p>
    <w:p w:rsidR="009F0D26" w:rsidRDefault="009F0D26" w:rsidP="009F0D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4803" w:type="pct"/>
        <w:jc w:val="center"/>
        <w:tblLook w:val="04A0" w:firstRow="1" w:lastRow="0" w:firstColumn="1" w:lastColumn="0" w:noHBand="0" w:noVBand="1"/>
      </w:tblPr>
      <w:tblGrid>
        <w:gridCol w:w="1033"/>
        <w:gridCol w:w="5117"/>
        <w:gridCol w:w="2553"/>
      </w:tblGrid>
      <w:tr w:rsidR="009F0D26" w:rsidRPr="006829FD" w:rsidTr="005262F2">
        <w:trPr>
          <w:trHeight w:val="1020"/>
          <w:jc w:val="center"/>
        </w:trPr>
        <w:tc>
          <w:tcPr>
            <w:tcW w:w="593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6829FD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940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829FD"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467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6829FD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</w:tc>
      </w:tr>
      <w:tr w:rsidR="009F0D26" w:rsidRPr="006829FD" w:rsidTr="005262F2">
        <w:trPr>
          <w:jc w:val="center"/>
        </w:trPr>
        <w:tc>
          <w:tcPr>
            <w:tcW w:w="593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6829F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6829FD">
              <w:rPr>
                <w:rFonts w:eastAsia="Andale Sans UI" w:cs="Tahoma"/>
                <w:bCs/>
                <w:kern w:val="3"/>
                <w:lang w:eastAsia="ja-JP" w:bidi="fa-IR"/>
              </w:rPr>
              <w:t>Life Technologies Polska Sp. z o.o.</w:t>
            </w:r>
          </w:p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6829FD">
              <w:rPr>
                <w:rFonts w:eastAsia="Andale Sans UI" w:cs="Tahoma"/>
                <w:bCs/>
                <w:kern w:val="3"/>
                <w:lang w:eastAsia="ja-JP" w:bidi="fa-IR"/>
              </w:rPr>
              <w:t>ul. Bonifraterska 17</w:t>
            </w:r>
          </w:p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6829FD">
              <w:rPr>
                <w:rFonts w:eastAsia="Andale Sans UI" w:cs="Tahoma"/>
                <w:bCs/>
                <w:kern w:val="3"/>
                <w:lang w:eastAsia="ja-JP" w:bidi="fa-IR"/>
              </w:rPr>
              <w:t>00-203 Warszawa</w:t>
            </w:r>
            <w:r w:rsidRPr="006829FD">
              <w:rPr>
                <w:rFonts w:eastAsia="Andale Sans UI" w:cs="Tahoma"/>
                <w:bCs/>
                <w:kern w:val="3"/>
                <w:lang w:eastAsia="ja-JP" w:bidi="fa-IR"/>
              </w:rPr>
              <w:br/>
              <w:t>NIP: 1180039931</w:t>
            </w:r>
          </w:p>
        </w:tc>
        <w:tc>
          <w:tcPr>
            <w:tcW w:w="1467" w:type="pct"/>
            <w:vAlign w:val="center"/>
          </w:tcPr>
          <w:p w:rsidR="009F0D26" w:rsidRPr="006829FD" w:rsidRDefault="009F0D26" w:rsidP="00526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ndale Sans UI"/>
                <w:bCs/>
                <w:kern w:val="3"/>
                <w:lang w:eastAsia="ja-JP" w:bidi="fa-IR"/>
              </w:rPr>
            </w:pPr>
            <w:r w:rsidRPr="006829FD">
              <w:rPr>
                <w:rFonts w:eastAsia="Andale Sans UI"/>
                <w:bCs/>
                <w:kern w:val="3"/>
                <w:lang w:eastAsia="ja-JP" w:bidi="fa-IR"/>
              </w:rPr>
              <w:t>766.903,77</w:t>
            </w:r>
          </w:p>
        </w:tc>
      </w:tr>
    </w:tbl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B19E5" w:rsidRDefault="00CB19E5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F0D26" w:rsidRPr="00F85A86" w:rsidRDefault="009F0D26" w:rsidP="009F0D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CB19E5" w:rsidRPr="00CC7CA6" w:rsidRDefault="00CB19E5" w:rsidP="00CB1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CB19E5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  <w:u w:val="single"/>
        </w:rPr>
        <w:t xml:space="preserve">Kryterium I - cena - waga 60%  </w:t>
      </w: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(maksymalna liczba punktów możliwych do uzyskania w kryterium "cena" - 60 punktów)</w:t>
      </w: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Ilość pkt=</m:t>
          </m:r>
          <m:f>
            <m:fPr>
              <m:ctrlPr>
                <w:rPr>
                  <w:rFonts w:ascii="Cambria Math" w:eastAsia="Calibri" w:hAnsi="Cambria Math" w:cs="Times New Roman"/>
                  <w:bCs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cena oferty najniższej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cena oferty badanej</m:t>
              </m:r>
            </m:den>
          </m:f>
          <m:r>
            <w:rPr>
              <w:rFonts w:ascii="Cambria Math" w:eastAsia="Calibri" w:hAnsi="Cambria Math" w:cs="Times New Roman"/>
            </w:rPr>
            <m:t>x60</m:t>
          </m:r>
        </m:oMath>
      </m:oMathPara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  <w:u w:val="single"/>
        </w:rPr>
        <w:t>Kryterium II – termin realizacji przedmiotu zamówienia - waga - 20 %</w:t>
      </w: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</w:rPr>
        <w:t>(maksymalna liczba punktów możliwych do uzyskania w kryterium "termin realizacji" - 20 punktów)</w:t>
      </w:r>
      <w:r w:rsidRPr="00BD3547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:rsidR="00CB19E5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 xml:space="preserve">Zamawiający wymagał, aby termin realizacji przedmiotu zamówienia nie był dłuższy niż 6 tygodni </w:t>
      </w:r>
    </w:p>
    <w:p w:rsidR="00CB19E5" w:rsidRPr="00BD3547" w:rsidRDefault="00CB19E5" w:rsidP="00CB19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do 1 tygodnia – 20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2 tyg. do 3 tyg. – 15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lastRenderedPageBreak/>
        <w:t xml:space="preserve">4 tyg. do 5 tyg. – 10 pkt. 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 xml:space="preserve">5 tyg. do 6 tyg. - 0 pkt, 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</w:rPr>
        <w:t>Maksymalny termin wynosi 6 tygodni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  <w:u w:val="single"/>
        </w:rPr>
        <w:t>Kryterium III – czas reakcji serwisu - waga - 20 %</w:t>
      </w:r>
    </w:p>
    <w:p w:rsidR="00CB19E5" w:rsidRPr="00BD354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D3547">
        <w:rPr>
          <w:rFonts w:ascii="Times New Roman" w:eastAsia="Calibri" w:hAnsi="Times New Roman" w:cs="Times New Roman"/>
          <w:bCs/>
        </w:rPr>
        <w:t>(maksymalna liczba punktów możliwych do uzyskania w kryterium "czas reakcji serwisu" - 20 punktów)</w:t>
      </w:r>
      <w:r w:rsidRPr="00BD3547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Od 1 godz. do 24 godz. – 20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Od 25 godz. do 36 godz. – 15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Od 37 godz. do 48 godz. – 10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Od 49 godz. do 71 godz. – 5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72 godziny  – 0 pkt.</w:t>
      </w: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CB19E5" w:rsidRPr="00BD354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D3547">
        <w:rPr>
          <w:rFonts w:ascii="Times New Roman" w:eastAsia="Calibri" w:hAnsi="Times New Roman" w:cs="Times New Roman"/>
          <w:bCs/>
        </w:rPr>
        <w:t>Zamawiający udzieli zamówienia temu Wykonawcy, który po przeliczeniu wszystkich kryteriów uzyska największą ilość punktów.</w:t>
      </w:r>
    </w:p>
    <w:p w:rsidR="00CB19E5" w:rsidRPr="004543A7" w:rsidRDefault="00CB19E5" w:rsidP="00CB19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CB19E5" w:rsidRPr="004543A7" w:rsidRDefault="00CB19E5" w:rsidP="00CB19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543A7">
        <w:rPr>
          <w:rFonts w:ascii="Times New Roman" w:eastAsia="Calibri" w:hAnsi="Times New Roman" w:cs="Times New Roman"/>
          <w:b/>
          <w:bCs/>
        </w:rPr>
        <w:t>Łączna ilość punktów =  C + T + CZ</w:t>
      </w:r>
    </w:p>
    <w:p w:rsidR="00CB19E5" w:rsidRPr="004543A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543A7">
        <w:rPr>
          <w:rFonts w:ascii="Times New Roman" w:eastAsia="Calibri" w:hAnsi="Times New Roman" w:cs="Times New Roman"/>
          <w:bCs/>
        </w:rPr>
        <w:t>gdzie:</w:t>
      </w:r>
    </w:p>
    <w:p w:rsidR="00CB19E5" w:rsidRPr="004543A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543A7">
        <w:rPr>
          <w:rFonts w:ascii="Times New Roman" w:eastAsia="Calibri" w:hAnsi="Times New Roman" w:cs="Times New Roman"/>
          <w:bCs/>
        </w:rPr>
        <w:t>C - punktacja za oferowaną cenę</w:t>
      </w:r>
    </w:p>
    <w:p w:rsidR="00CB19E5" w:rsidRPr="004543A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543A7">
        <w:rPr>
          <w:rFonts w:ascii="Times New Roman" w:eastAsia="Calibri" w:hAnsi="Times New Roman" w:cs="Times New Roman"/>
          <w:bCs/>
        </w:rPr>
        <w:t>T - punktacja za termin realizacji przedmiotu umowy</w:t>
      </w:r>
    </w:p>
    <w:p w:rsidR="00CB19E5" w:rsidRPr="004543A7" w:rsidRDefault="00CB19E5" w:rsidP="00CB19E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543A7">
        <w:rPr>
          <w:rFonts w:ascii="Times New Roman" w:eastAsia="Calibri" w:hAnsi="Times New Roman" w:cs="Times New Roman"/>
          <w:bCs/>
        </w:rPr>
        <w:t>CZ - punktacja za czas reakcji serwisu</w:t>
      </w:r>
    </w:p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F0D26" w:rsidRPr="00CC7CA6" w:rsidRDefault="009F0D26" w:rsidP="009F0D2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Wyliczenie punktacji i ranking ofert:</w:t>
      </w:r>
    </w:p>
    <w:tbl>
      <w:tblPr>
        <w:tblStyle w:val="Tabela-Siatka21"/>
        <w:tblW w:w="10895" w:type="dxa"/>
        <w:jc w:val="center"/>
        <w:tblLook w:val="04A0" w:firstRow="1" w:lastRow="0" w:firstColumn="1" w:lastColumn="0" w:noHBand="0" w:noVBand="1"/>
      </w:tblPr>
      <w:tblGrid>
        <w:gridCol w:w="1256"/>
        <w:gridCol w:w="804"/>
        <w:gridCol w:w="1089"/>
        <w:gridCol w:w="1070"/>
        <w:gridCol w:w="1242"/>
        <w:gridCol w:w="1242"/>
        <w:gridCol w:w="1036"/>
        <w:gridCol w:w="988"/>
        <w:gridCol w:w="1089"/>
        <w:gridCol w:w="1079"/>
      </w:tblGrid>
      <w:tr w:rsidR="00CB19E5" w:rsidRPr="00DA0F39" w:rsidTr="005262F2">
        <w:trPr>
          <w:trHeight w:val="14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bookmarkStart w:id="0" w:name="_Hlk145664059"/>
            <w:bookmarkStart w:id="1" w:name="_Hlk121996236"/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oferty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 - cena oferty „C”</w:t>
            </w:r>
          </w:p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(brutto w zł)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Liczba punktów za: I kryterium Cena </w:t>
            </w:r>
          </w:p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 kryterium – </w:t>
            </w:r>
            <w:r w:rsidRPr="00AE0DC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termin realizacji przedmiotu zamówienia </w:t>
            </w: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„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T</w:t>
            </w: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”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(w tygodniach)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Liczba punktów za: II kryterium </w:t>
            </w:r>
            <w:r w:rsidRPr="00AE0DC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termin realizacji przedmiotu zamówienia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II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</w:t>
            </w: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kryterium –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AE0DC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czas reakcji serwisu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„CZ” (w godzinach)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</w:t>
            </w: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</w:t>
            </w: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AE0DC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czas reakcji serwisu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Razem przyznana punktacja</w:t>
            </w:r>
          </w:p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Ł = </w:t>
            </w:r>
            <w:r w:rsidRPr="00AE0DC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 + T + CZ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Pozycja w rankingu</w:t>
            </w:r>
          </w:p>
        </w:tc>
      </w:tr>
      <w:tr w:rsidR="00CB19E5" w:rsidRPr="00DA0F39" w:rsidTr="005262F2">
        <w:trPr>
          <w:trHeight w:val="329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9E5" w:rsidRPr="00DA0F39" w:rsidRDefault="00CB19E5" w:rsidP="005262F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766.903,77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DA0F39" w:rsidRDefault="00CB19E5" w:rsidP="005262F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DA0F39" w:rsidRDefault="00CB19E5" w:rsidP="005262F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766.903,77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E5" w:rsidRPr="008B4918" w:rsidRDefault="00CB19E5" w:rsidP="005262F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E5" w:rsidRDefault="00CB19E5" w:rsidP="005262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bookmarkEnd w:id="0"/>
      <w:bookmarkEnd w:id="1"/>
    </w:tbl>
    <w:p w:rsidR="009F0D26" w:rsidRDefault="009F0D26" w:rsidP="009F0D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42378" w:rsidRPr="006601A1" w:rsidRDefault="00542378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CE7349" w:rsidRDefault="00CE7349" w:rsidP="00CE734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E7349" w:rsidRDefault="00CE7349" w:rsidP="00CE734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E7349" w:rsidRDefault="00CE7349" w:rsidP="00CE734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E7349" w:rsidRDefault="00CE7349" w:rsidP="00CE734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CB19E5" w:rsidRPr="006601A1" w:rsidRDefault="00CB19E5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GoBack"/>
      <w:bookmarkEnd w:id="3"/>
    </w:p>
    <w:p w:rsidR="00443DA2" w:rsidRDefault="00443DA2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D26" w:rsidRPr="009B6E4A" w:rsidRDefault="009F0D26" w:rsidP="009F0D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9F0D26" w:rsidRPr="00A82428" w:rsidRDefault="009F0D26" w:rsidP="009F0D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542378" w:rsidRPr="009F0D26" w:rsidRDefault="009F0D26" w:rsidP="009F0D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EA66F5">
        <w:rPr>
          <w:rFonts w:ascii="Times New Roman" w:hAnsi="Times New Roman" w:cs="Times New Roman"/>
          <w:sz w:val="18"/>
          <w:szCs w:val="18"/>
        </w:rPr>
        <w:t>15.11.2023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 xml:space="preserve">udostępniono na stronie internetowej prowadzonego postępowania </w:t>
      </w:r>
      <w:r w:rsidRPr="008715CF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10" w:history="1">
        <w:r w:rsidRPr="008715CF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8715CF"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Pr="008715CF">
        <w:rPr>
          <w:rFonts w:ascii="Times New Roman" w:hAnsi="Times New Roman" w:cs="Times New Roman"/>
          <w:sz w:val="18"/>
          <w:szCs w:val="18"/>
        </w:rPr>
        <w:t xml:space="preserve">w dniu </w:t>
      </w:r>
      <w:r w:rsidR="00EA66F5">
        <w:rPr>
          <w:rFonts w:ascii="Times New Roman" w:hAnsi="Times New Roman" w:cs="Times New Roman"/>
          <w:sz w:val="18"/>
          <w:szCs w:val="18"/>
        </w:rPr>
        <w:t>15.11.2023</w:t>
      </w:r>
      <w:r w:rsidRPr="008715CF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542378" w:rsidRPr="009F0D26" w:rsidSect="0054237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88" w:rsidRDefault="00983288" w:rsidP="00D44F86">
      <w:pPr>
        <w:spacing w:after="0" w:line="240" w:lineRule="auto"/>
      </w:pPr>
      <w:r>
        <w:separator/>
      </w:r>
    </w:p>
  </w:endnote>
  <w:endnote w:type="continuationSeparator" w:id="0">
    <w:p w:rsidR="00983288" w:rsidRDefault="0098328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715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19E5" w:rsidRPr="00CB19E5" w:rsidRDefault="00CB19E5" w:rsidP="00CB19E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B1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1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1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B19E5">
          <w:rPr>
            <w:rFonts w:ascii="Times New Roman" w:hAnsi="Times New Roman" w:cs="Times New Roman"/>
            <w:sz w:val="20"/>
            <w:szCs w:val="20"/>
          </w:rPr>
          <w:t>2</w:t>
        </w:r>
        <w:r w:rsidRPr="00CB19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88" w:rsidRDefault="00983288" w:rsidP="00D44F86">
      <w:pPr>
        <w:spacing w:after="0" w:line="240" w:lineRule="auto"/>
      </w:pPr>
      <w:r>
        <w:separator/>
      </w:r>
    </w:p>
  </w:footnote>
  <w:footnote w:type="continuationSeparator" w:id="0">
    <w:p w:rsidR="00983288" w:rsidRDefault="0098328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E5E"/>
    <w:multiLevelType w:val="hybridMultilevel"/>
    <w:tmpl w:val="06FA12C2"/>
    <w:lvl w:ilvl="0" w:tplc="FF9EDF9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3660D"/>
    <w:rsid w:val="00045AF1"/>
    <w:rsid w:val="00097D7D"/>
    <w:rsid w:val="000E3BE3"/>
    <w:rsid w:val="001039F6"/>
    <w:rsid w:val="00107472"/>
    <w:rsid w:val="001846E2"/>
    <w:rsid w:val="001A3907"/>
    <w:rsid w:val="002706CA"/>
    <w:rsid w:val="002D5AB4"/>
    <w:rsid w:val="00317AF6"/>
    <w:rsid w:val="00323B32"/>
    <w:rsid w:val="003451AB"/>
    <w:rsid w:val="00360030"/>
    <w:rsid w:val="003639D9"/>
    <w:rsid w:val="003A4262"/>
    <w:rsid w:val="003A7660"/>
    <w:rsid w:val="003B3FF2"/>
    <w:rsid w:val="00406EA1"/>
    <w:rsid w:val="004115F6"/>
    <w:rsid w:val="00412D78"/>
    <w:rsid w:val="0043158A"/>
    <w:rsid w:val="004352A0"/>
    <w:rsid w:val="00443DA2"/>
    <w:rsid w:val="004656C8"/>
    <w:rsid w:val="004A5139"/>
    <w:rsid w:val="004D4533"/>
    <w:rsid w:val="004E0A72"/>
    <w:rsid w:val="004F6518"/>
    <w:rsid w:val="0051672F"/>
    <w:rsid w:val="00523DF1"/>
    <w:rsid w:val="00542378"/>
    <w:rsid w:val="00561806"/>
    <w:rsid w:val="00587EB1"/>
    <w:rsid w:val="005A5159"/>
    <w:rsid w:val="005D4066"/>
    <w:rsid w:val="005E6938"/>
    <w:rsid w:val="00613B52"/>
    <w:rsid w:val="0062327D"/>
    <w:rsid w:val="00640A35"/>
    <w:rsid w:val="00645C84"/>
    <w:rsid w:val="006561D8"/>
    <w:rsid w:val="006601A1"/>
    <w:rsid w:val="00694548"/>
    <w:rsid w:val="006E0333"/>
    <w:rsid w:val="0070075D"/>
    <w:rsid w:val="00777500"/>
    <w:rsid w:val="00797F01"/>
    <w:rsid w:val="007C41CB"/>
    <w:rsid w:val="007D1B57"/>
    <w:rsid w:val="007E3F2F"/>
    <w:rsid w:val="007E6660"/>
    <w:rsid w:val="008077F2"/>
    <w:rsid w:val="008324E0"/>
    <w:rsid w:val="008527E2"/>
    <w:rsid w:val="00897178"/>
    <w:rsid w:val="008A63B0"/>
    <w:rsid w:val="008A6E4C"/>
    <w:rsid w:val="00923690"/>
    <w:rsid w:val="0096654E"/>
    <w:rsid w:val="00983288"/>
    <w:rsid w:val="009873A6"/>
    <w:rsid w:val="009D74FD"/>
    <w:rsid w:val="009F0D26"/>
    <w:rsid w:val="00A2732C"/>
    <w:rsid w:val="00A90222"/>
    <w:rsid w:val="00AA6D64"/>
    <w:rsid w:val="00AD0B68"/>
    <w:rsid w:val="00B34757"/>
    <w:rsid w:val="00B4384E"/>
    <w:rsid w:val="00B46560"/>
    <w:rsid w:val="00B4698C"/>
    <w:rsid w:val="00B7469A"/>
    <w:rsid w:val="00B97402"/>
    <w:rsid w:val="00BA388F"/>
    <w:rsid w:val="00BD412B"/>
    <w:rsid w:val="00C03051"/>
    <w:rsid w:val="00C07C45"/>
    <w:rsid w:val="00C13641"/>
    <w:rsid w:val="00C46BA4"/>
    <w:rsid w:val="00C55097"/>
    <w:rsid w:val="00C66037"/>
    <w:rsid w:val="00CB19E5"/>
    <w:rsid w:val="00CE7349"/>
    <w:rsid w:val="00D44F86"/>
    <w:rsid w:val="00D7777C"/>
    <w:rsid w:val="00D96912"/>
    <w:rsid w:val="00EA66F5"/>
    <w:rsid w:val="00EC08B7"/>
    <w:rsid w:val="00EC7FBF"/>
    <w:rsid w:val="00F018D0"/>
    <w:rsid w:val="00F61390"/>
    <w:rsid w:val="00F64586"/>
    <w:rsid w:val="00FE265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091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F0D2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F0D2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normalny tekst Znak"/>
    <w:link w:val="Akapitzlist"/>
    <w:uiPriority w:val="34"/>
    <w:qFormat/>
    <w:locked/>
    <w:rsid w:val="00CB19E5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unhideWhenUsed/>
    <w:rsid w:val="00CB19E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cp:lastPrinted>2023-11-15T06:22:00Z</cp:lastPrinted>
  <dcterms:created xsi:type="dcterms:W3CDTF">2023-11-10T09:05:00Z</dcterms:created>
  <dcterms:modified xsi:type="dcterms:W3CDTF">2023-11-15T09:06:00Z</dcterms:modified>
</cp:coreProperties>
</file>