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C6747F" w:rsidRDefault="005D5502" w:rsidP="00650C30">
      <w:pPr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C6747F" w:rsidRDefault="005D5502" w:rsidP="00650C30">
      <w:pPr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ab/>
      </w:r>
      <w:r w:rsidRPr="00C6747F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C6747F" w:rsidRDefault="005D5502" w:rsidP="00650C30">
      <w:pPr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C6747F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C6747F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0F90DF6" w14:textId="5AA78B72" w:rsidR="00281188" w:rsidRPr="00C6747F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5D7322" w:rsidRPr="00C6747F">
              <w:rPr>
                <w:rFonts w:ascii="Tahoma" w:hAnsi="Tahoma" w:cs="Tahoma"/>
                <w:b/>
                <w:bCs/>
                <w:sz w:val="28"/>
                <w:szCs w:val="24"/>
              </w:rPr>
              <w:t>BUDOWLANY</w:t>
            </w:r>
          </w:p>
          <w:p w14:paraId="2B4AAA27" w14:textId="1133881A" w:rsidR="00793052" w:rsidRPr="00C6747F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281188" w:rsidRPr="00C6747F" w14:paraId="7A406AFA" w14:textId="77777777" w:rsidTr="0094281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C6747F" w:rsidRDefault="005D7322" w:rsidP="00281188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NAZWA ELEMENTU</w:t>
            </w:r>
            <w:r w:rsidR="00281188"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DF04" w14:textId="66C013D4" w:rsidR="00EC286A" w:rsidRPr="00C6747F" w:rsidRDefault="005D7322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PROJEK</w:t>
            </w:r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6A6904" w:rsidRPr="00C6747F">
              <w:rPr>
                <w:rFonts w:ascii="Tahoma" w:hAnsi="Tahoma" w:cs="Tahoma"/>
                <w:b/>
                <w:sz w:val="24"/>
                <w:szCs w:val="24"/>
              </w:rPr>
              <w:t>ARCHITEKTONICZNO-BUDOWLANY</w:t>
            </w:r>
          </w:p>
        </w:tc>
      </w:tr>
      <w:tr w:rsidR="005D7322" w:rsidRPr="00C6747F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C6747F" w:rsidRDefault="005D7322" w:rsidP="005D732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4A561" w14:textId="4A94A59A" w:rsidR="005D7322" w:rsidRPr="00C6747F" w:rsidRDefault="005D7322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bookmarkStart w:id="1" w:name="_Hlk169008012"/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Budowa </w:t>
            </w:r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elektroenergetycznych linii kablowych SN-15 </w:t>
            </w:r>
            <w:proofErr w:type="spellStart"/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</w:t>
            </w:r>
            <w:r w:rsidR="00907B60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ułożonymi w kanalizacji kablowej</w:t>
            </w:r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pomiędzy </w:t>
            </w:r>
            <w:r w:rsidR="00493FB4" w:rsidRPr="00C6747F">
              <w:rPr>
                <w:rFonts w:ascii="Tahoma" w:hAnsi="Tahoma" w:cs="Tahoma"/>
                <w:b/>
                <w:sz w:val="24"/>
                <w:szCs w:val="24"/>
              </w:rPr>
              <w:t>T324638 „Przepompownia Ścieków (AB)</w:t>
            </w:r>
            <w:r w:rsidR="002F36D2" w:rsidRPr="00C6747F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>, T</w:t>
            </w:r>
            <w:r w:rsidR="00493FB4" w:rsidRPr="00C6747F">
              <w:rPr>
                <w:rFonts w:ascii="Tahoma" w:hAnsi="Tahoma" w:cs="Tahoma"/>
                <w:b/>
                <w:sz w:val="24"/>
                <w:szCs w:val="24"/>
              </w:rPr>
              <w:t>324639 „SUW Rumia (AB)”</w:t>
            </w:r>
            <w:r w:rsidR="001E7556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, a </w:t>
            </w:r>
            <w:r w:rsidR="00493FB4" w:rsidRPr="00C6747F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  <w:bookmarkEnd w:id="1"/>
          </w:p>
        </w:tc>
      </w:tr>
      <w:tr w:rsidR="00342F7D" w:rsidRPr="00C6747F" w14:paraId="1C0C21C7" w14:textId="77777777" w:rsidTr="00942819">
        <w:trPr>
          <w:trHeight w:val="70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E4BA0F" w14:textId="67AA8673" w:rsidR="00342F7D" w:rsidRPr="00C6747F" w:rsidRDefault="005D7322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KATEGORIA OBIEKTU BUDOWLANEGO</w:t>
            </w:r>
            <w:r w:rsidR="00342F7D" w:rsidRPr="00C6747F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B91FB" w14:textId="164367F2" w:rsidR="00793052" w:rsidRPr="00C6747F" w:rsidRDefault="005D7322" w:rsidP="00942819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XXVI – SIECI ELEKTROENERGETYCZNE ORAZ TELEKOMUNIKACYJNE</w:t>
            </w:r>
          </w:p>
        </w:tc>
      </w:tr>
      <w:tr w:rsidR="00342F7D" w:rsidRPr="00C6747F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C6747F" w:rsidRDefault="005D7322" w:rsidP="00342F7D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C6747F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05CB6" w14:textId="03C0B8D9" w:rsidR="00793052" w:rsidRPr="00C6747F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eastAsia="Batang" w:hAnsi="Tahoma" w:cs="Tahoma"/>
                <w:color w:val="000000"/>
                <w:sz w:val="24"/>
                <w:szCs w:val="24"/>
              </w:rPr>
              <w:t>Dębogórze, gm. Kosakowo</w:t>
            </w:r>
            <w:r w:rsidR="00493FB4" w:rsidRPr="00C6747F">
              <w:rPr>
                <w:rFonts w:ascii="Tahoma" w:eastAsia="Batang" w:hAnsi="Tahoma" w:cs="Tahoma"/>
                <w:color w:val="000000"/>
                <w:sz w:val="24"/>
                <w:szCs w:val="24"/>
              </w:rPr>
              <w:t>, ul. Długa</w:t>
            </w:r>
          </w:p>
        </w:tc>
      </w:tr>
      <w:tr w:rsidR="001E7556" w:rsidRPr="00C6747F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C6747F" w:rsidRDefault="001E7556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80FF5" w14:textId="7F449FE8" w:rsidR="001E7556" w:rsidRPr="00C6747F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Zgodnie z załącznikiem nr 1 do strony tytułowej </w:t>
            </w:r>
          </w:p>
        </w:tc>
      </w:tr>
      <w:tr w:rsidR="001E7556" w:rsidRPr="00C6747F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C6747F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105E7" w14:textId="73F310C4" w:rsidR="001E7556" w:rsidRPr="00C6747F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C6747F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267E6CF1" w14:textId="4A7F0A3D" w:rsidR="001E7556" w:rsidRPr="00C6747F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81-311 Gdynia, ul. Witomińska 29</w:t>
            </w:r>
          </w:p>
        </w:tc>
      </w:tr>
      <w:tr w:rsidR="001E7556" w:rsidRPr="00C6747F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C6747F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D02" w14:textId="13D4D249" w:rsidR="001E7556" w:rsidRPr="00C6747F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C6747F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4674D5C7" w14:textId="2BDE8D05" w:rsidR="001E7556" w:rsidRPr="00C6747F" w:rsidRDefault="001E7556" w:rsidP="00942819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  81-811 Sopot</w:t>
            </w:r>
          </w:p>
        </w:tc>
      </w:tr>
      <w:tr w:rsidR="00942819" w:rsidRPr="00C6747F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C6747F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C6747F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C6747F" w14:paraId="6A30A66A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A14A3" w14:textId="77777777" w:rsidR="001E7556" w:rsidRPr="00C6747F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50E6DD08" w14:textId="77777777" w:rsidR="001E7556" w:rsidRPr="00C6747F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64E94B5" w14:textId="43B6A50E" w:rsidR="001E7556" w:rsidRPr="00C6747F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Pr="00C6747F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C6747F" w14:paraId="29C5C6C3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C6747F" w:rsidRDefault="001E7556" w:rsidP="001E7556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C6747F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48452687" w:rsidR="001E7556" w:rsidRPr="00C6747F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1E7556" w:rsidRPr="00C6747F" w14:paraId="3751DF36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Pr="00C6747F" w:rsidRDefault="001E7556" w:rsidP="001E7556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0A5EF510" w14:textId="1678B2C7" w:rsidR="00942819" w:rsidRPr="00C6747F" w:rsidRDefault="00942819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7C806416" w:rsidR="001E7556" w:rsidRPr="00C6747F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1E7556" w:rsidRPr="00C6747F" w14:paraId="45E79D1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C6747F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C6747F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373A" w14:textId="77777777" w:rsidR="00942819" w:rsidRPr="00C6747F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bez ograniczeń w specjalności instalacyjnej w zakresie sieci, instalacji i urządzeń elektrycznych i elektroenergetycznych</w:t>
            </w:r>
          </w:p>
          <w:p w14:paraId="208C6ABD" w14:textId="0EB6360F" w:rsidR="001E7556" w:rsidRPr="00C6747F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942819" w:rsidRPr="00C6747F" w14:paraId="06A08CE7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C6747F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C6747F" w14:paraId="33BC828F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425C" w14:textId="051BAD91" w:rsidR="00942819" w:rsidRPr="00C6747F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36F07028" w14:textId="77777777" w:rsidR="00942819" w:rsidRPr="00C6747F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5BAFE08" w14:textId="21D3319B" w:rsidR="00942819" w:rsidRPr="00C6747F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E67" w14:textId="77777777" w:rsidR="00942819" w:rsidRPr="00C6747F" w:rsidRDefault="0094281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F3E4B" w:rsidRPr="00C6747F" w14:paraId="163B9D0F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D6FF" w14:textId="410B72DE" w:rsidR="00CF3E4B" w:rsidRPr="00C6747F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0C6E9" w14:textId="14DEE1AF" w:rsidR="00CF3E4B" w:rsidRPr="00C6747F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CF3E4B" w:rsidRPr="00C6747F" w14:paraId="02A43107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FAE1C" w14:textId="77777777" w:rsidR="00CF3E4B" w:rsidRPr="00C6747F" w:rsidRDefault="00CF3E4B" w:rsidP="00CF3E4B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3CD3B27E" w14:textId="56DBF1FF" w:rsidR="00CF3E4B" w:rsidRPr="00C6747F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34ED6" w14:textId="0CCD2E49" w:rsidR="00CF3E4B" w:rsidRPr="00C6747F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Radosław Markiewicz</w:t>
            </w:r>
          </w:p>
        </w:tc>
      </w:tr>
      <w:tr w:rsidR="00CF3E4B" w:rsidRPr="00C6747F" w14:paraId="3650DDF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2A19" w14:textId="416426A1" w:rsidR="00CF3E4B" w:rsidRPr="00C6747F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6DCF6D1E" w14:textId="0B60EA1C" w:rsidR="00CF3E4B" w:rsidRPr="00C6747F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997C" w14:textId="77777777" w:rsidR="00CF3E4B" w:rsidRPr="00C6747F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499A0F7C" w14:textId="2DDB0CCE" w:rsidR="00CF3E4B" w:rsidRPr="00C6747F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POM/0002/POOT/09</w:t>
            </w:r>
          </w:p>
        </w:tc>
      </w:tr>
      <w:tr w:rsidR="00942819" w:rsidRPr="00C6747F" w14:paraId="5EE9ECD5" w14:textId="77777777" w:rsidTr="0094281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C6747F" w:rsidRDefault="00942819" w:rsidP="00942819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C6747F" w:rsidRDefault="00942819" w:rsidP="00942819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C6747F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C6747F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C6747F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1DCCF5D7" w:rsidR="00942819" w:rsidRPr="00C6747F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C6747F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A813A7" w:rsidRPr="00C6747F">
              <w:rPr>
                <w:rFonts w:ascii="Tahoma" w:hAnsi="Tahoma" w:cs="Tahoma"/>
                <w:sz w:val="22"/>
                <w:szCs w:val="24"/>
              </w:rPr>
              <w:t>Czerwiec</w:t>
            </w:r>
            <w:r w:rsidRPr="00C6747F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F505B0" w:rsidRPr="00C6747F">
              <w:rPr>
                <w:rFonts w:ascii="Tahoma" w:hAnsi="Tahoma" w:cs="Tahoma"/>
                <w:sz w:val="22"/>
                <w:szCs w:val="24"/>
              </w:rPr>
              <w:t>4</w:t>
            </w:r>
            <w:r w:rsidRPr="00C6747F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C6747F" w:rsidRDefault="00281188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C6747F">
        <w:rPr>
          <w:rFonts w:ascii="Tahoma" w:hAnsi="Tahoma" w:cs="Tahoma"/>
          <w:b/>
          <w:sz w:val="24"/>
          <w:szCs w:val="24"/>
        </w:rPr>
        <w:t xml:space="preserve"> </w:t>
      </w:r>
    </w:p>
    <w:p w14:paraId="153D2C18" w14:textId="77777777" w:rsidR="00AF2EEB" w:rsidRPr="00C6747F" w:rsidRDefault="00FD38C6">
      <w:pPr>
        <w:rPr>
          <w:rFonts w:ascii="Tahoma" w:hAnsi="Tahoma" w:cs="Tahoma"/>
          <w:b/>
          <w:bCs/>
          <w:sz w:val="22"/>
          <w:szCs w:val="22"/>
        </w:rPr>
      </w:pPr>
      <w:bookmarkStart w:id="2" w:name="_Toc473028974"/>
      <w:r w:rsidRPr="00C6747F">
        <w:rPr>
          <w:rFonts w:ascii="Tahoma" w:hAnsi="Tahoma" w:cs="Tahoma"/>
          <w:b/>
          <w:bCs/>
          <w:sz w:val="22"/>
          <w:szCs w:val="22"/>
        </w:rPr>
        <w:br w:type="page"/>
      </w:r>
    </w:p>
    <w:p w14:paraId="0691CEEB" w14:textId="77777777" w:rsidR="00AF2EEB" w:rsidRPr="00C6747F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C6747F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349C2334" w14:textId="4653B4D6" w:rsidR="00AF2EEB" w:rsidRPr="00C6747F" w:rsidRDefault="005D7322">
      <w:pPr>
        <w:rPr>
          <w:rFonts w:ascii="Tahoma" w:hAnsi="Tahoma" w:cs="Tahoma"/>
          <w:b/>
          <w:bCs/>
          <w:sz w:val="22"/>
          <w:szCs w:val="22"/>
        </w:rPr>
      </w:pPr>
      <w:r w:rsidRPr="00C6747F">
        <w:rPr>
          <w:rFonts w:ascii="Tahoma" w:hAnsi="Tahoma" w:cs="Tahoma"/>
          <w:b/>
          <w:bCs/>
          <w:sz w:val="22"/>
          <w:szCs w:val="22"/>
        </w:rPr>
        <w:t>Załącznik nr 1 do strony tytułowej</w:t>
      </w:r>
    </w:p>
    <w:p w14:paraId="144D629E" w14:textId="77777777" w:rsidR="00DE4430" w:rsidRPr="00C6747F" w:rsidRDefault="00DE4430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619"/>
      </w:tblGrid>
      <w:tr w:rsidR="00AF2EEB" w:rsidRPr="00C6747F" w14:paraId="0DFDAB5D" w14:textId="77777777" w:rsidTr="00AF2EEB">
        <w:tc>
          <w:tcPr>
            <w:tcW w:w="2122" w:type="dxa"/>
          </w:tcPr>
          <w:p w14:paraId="16A0FFD8" w14:textId="4122B2E7" w:rsidR="00AF2EEB" w:rsidRPr="00C6747F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619" w:type="dxa"/>
          </w:tcPr>
          <w:p w14:paraId="323E61E6" w14:textId="2FA8CFB4" w:rsidR="003A14E8" w:rsidRPr="00C6747F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="00DE4430" w:rsidRPr="00C6747F">
              <w:rPr>
                <w:rFonts w:ascii="Tahoma" w:hAnsi="Tahoma" w:cs="Tahoma"/>
                <w:sz w:val="24"/>
                <w:szCs w:val="24"/>
              </w:rPr>
              <w:t>502, 501, 500/1, 500/2, 499, 498, 497, 496, 495, 513, 514/3, 494, 493, 492, 491, 490, 489, 488, 487, 486, 484/2, 451/8</w:t>
            </w:r>
          </w:p>
          <w:p w14:paraId="3506C817" w14:textId="2DDE2C34" w:rsidR="00DE4430" w:rsidRPr="00C6747F" w:rsidRDefault="00DE4430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C6747F">
              <w:rPr>
                <w:rFonts w:ascii="Tahoma" w:hAnsi="Tahoma" w:cs="Tahoma"/>
                <w:sz w:val="24"/>
                <w:szCs w:val="24"/>
              </w:rPr>
              <w:t>AR_4</w:t>
            </w:r>
          </w:p>
          <w:p w14:paraId="1E3E936B" w14:textId="76C4965B" w:rsidR="003A14E8" w:rsidRPr="00C6747F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C6747F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61AA21B2" w14:textId="597DFC74" w:rsidR="003A14E8" w:rsidRPr="00C6747F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C6747F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7E353941" w14:textId="77777777" w:rsidR="003A14E8" w:rsidRPr="00C6747F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C6747F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42DCE929" w14:textId="2D8263A3" w:rsidR="003A14E8" w:rsidRPr="00C6747F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C6747F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2FE98FE1" w14:textId="19954DF0" w:rsidR="003A14E8" w:rsidRPr="00C6747F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C6747F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4F1A4313" w14:textId="77777777" w:rsidR="00DE4430" w:rsidRPr="00C6747F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853603A" w14:textId="2C0923E7" w:rsidR="00DE4430" w:rsidRPr="00C6747F" w:rsidRDefault="00DE4430" w:rsidP="00DE4430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C6747F">
              <w:rPr>
                <w:rFonts w:ascii="Tahoma" w:hAnsi="Tahoma" w:cs="Tahoma"/>
                <w:sz w:val="24"/>
                <w:szCs w:val="24"/>
              </w:rPr>
              <w:t>374/2, 374/1, 359/1, 373/6, 373/5, 372, 370/1</w:t>
            </w:r>
          </w:p>
          <w:p w14:paraId="319F977E" w14:textId="1FE5D917" w:rsidR="00DE4430" w:rsidRPr="00C6747F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C6747F">
              <w:rPr>
                <w:rFonts w:ascii="Tahoma" w:hAnsi="Tahoma" w:cs="Tahoma"/>
                <w:sz w:val="24"/>
                <w:szCs w:val="24"/>
              </w:rPr>
              <w:t>AR_3</w:t>
            </w: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  <w:p w14:paraId="52839184" w14:textId="77777777" w:rsidR="00DE4430" w:rsidRPr="00C6747F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C6747F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1C725F81" w14:textId="77777777" w:rsidR="00DE4430" w:rsidRPr="00C6747F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C6747F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6AC69693" w14:textId="77777777" w:rsidR="00DE4430" w:rsidRPr="00C6747F" w:rsidRDefault="00DE4430" w:rsidP="00DE4430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C6747F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5F8B86E0" w14:textId="77777777" w:rsidR="00DE4430" w:rsidRPr="00C6747F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C6747F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06C23AC9" w14:textId="77777777" w:rsidR="00DE4430" w:rsidRPr="00C6747F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C6747F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0FDBA4F1" w14:textId="77777777" w:rsidR="00DE4430" w:rsidRPr="00C6747F" w:rsidRDefault="00DE4430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13E0CDA8" w14:textId="77777777" w:rsidR="003A14E8" w:rsidRPr="00C6747F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983BD30" w14:textId="5A864CC1" w:rsidR="00AF2EEB" w:rsidRPr="00C6747F" w:rsidRDefault="00AF2EE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38B78" w14:textId="77777777" w:rsidR="00FA1A3A" w:rsidRPr="00C6747F" w:rsidRDefault="00FA1A3A">
      <w:pPr>
        <w:rPr>
          <w:rFonts w:ascii="Tahoma" w:hAnsi="Tahoma" w:cs="Tahoma"/>
          <w:b/>
          <w:bCs/>
          <w:sz w:val="22"/>
          <w:szCs w:val="22"/>
        </w:rPr>
      </w:pPr>
    </w:p>
    <w:p w14:paraId="7154111C" w14:textId="77777777" w:rsidR="00FA1A3A" w:rsidRPr="00C6747F" w:rsidRDefault="00FA1A3A">
      <w:pPr>
        <w:rPr>
          <w:rFonts w:ascii="Tahoma" w:hAnsi="Tahoma" w:cs="Tahoma"/>
        </w:rPr>
      </w:pPr>
      <w:r w:rsidRPr="00C6747F">
        <w:rPr>
          <w:rFonts w:ascii="Tahoma" w:hAnsi="Tahoma" w:cs="Tahoma"/>
        </w:rPr>
        <w:br w:type="page"/>
      </w:r>
    </w:p>
    <w:p w14:paraId="427377A7" w14:textId="01B5930D" w:rsidR="00FA1A3A" w:rsidRPr="00C6747F" w:rsidRDefault="00FA1A3A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3" w:name="_Toc169007084"/>
      <w:r w:rsidRPr="00C6747F">
        <w:rPr>
          <w:rFonts w:ascii="Tahoma" w:hAnsi="Tahoma" w:cs="Tahoma"/>
        </w:rPr>
        <w:lastRenderedPageBreak/>
        <w:t>Spis tomów projektu budowlanego</w:t>
      </w:r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7213"/>
        <w:gridCol w:w="1948"/>
      </w:tblGrid>
      <w:tr w:rsidR="00FA1A3A" w:rsidRPr="00C6747F" w14:paraId="148727D1" w14:textId="77777777" w:rsidTr="00FA1A3A">
        <w:tc>
          <w:tcPr>
            <w:tcW w:w="562" w:type="dxa"/>
            <w:vAlign w:val="center"/>
          </w:tcPr>
          <w:p w14:paraId="595BF69D" w14:textId="61F0C826" w:rsidR="00FA1A3A" w:rsidRPr="00C6747F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r w:rsidR="00500F76"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30" w:type="dxa"/>
            <w:vAlign w:val="center"/>
          </w:tcPr>
          <w:p w14:paraId="406E7046" w14:textId="77777777" w:rsidR="00500F76" w:rsidRPr="00C6747F" w:rsidRDefault="00500F76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810C65E" w14:textId="154CDAB1" w:rsidR="00FA1A3A" w:rsidRPr="00C6747F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Tytuł tomu (elementu)</w:t>
            </w:r>
            <w:r w:rsidR="00500F76"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949" w:type="dxa"/>
            <w:vAlign w:val="center"/>
          </w:tcPr>
          <w:p w14:paraId="7696DC1C" w14:textId="20C3973B" w:rsidR="00FA1A3A" w:rsidRPr="00C6747F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Oznaczenie</w:t>
            </w:r>
          </w:p>
        </w:tc>
      </w:tr>
      <w:tr w:rsidR="00FA1A3A" w:rsidRPr="00C6747F" w14:paraId="02530BC6" w14:textId="77777777" w:rsidTr="006A6904">
        <w:tc>
          <w:tcPr>
            <w:tcW w:w="562" w:type="dxa"/>
            <w:shd w:val="clear" w:color="auto" w:fill="auto"/>
            <w:vAlign w:val="center"/>
          </w:tcPr>
          <w:p w14:paraId="200F4A54" w14:textId="0D070DFE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0258B316" w14:textId="77777777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FAFDC5A" w14:textId="2B8E04BE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Projekt budowlany. </w:t>
            </w:r>
          </w:p>
          <w:p w14:paraId="0996F542" w14:textId="77777777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Projekt zagospodarowania terenu.</w:t>
            </w:r>
          </w:p>
          <w:p w14:paraId="62B43CAB" w14:textId="0834C76B" w:rsidR="00FA1A3A" w:rsidRPr="00C6747F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</w:t>
            </w:r>
            <w:proofErr w:type="spellStart"/>
            <w:r w:rsidRPr="00C6747F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 </w:t>
            </w:r>
            <w:r w:rsidR="00907B60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>pomiędzy T324638 „Przepompownia Ścieków (AB)</w:t>
            </w:r>
            <w:r w:rsidR="002F36D2" w:rsidRPr="00C6747F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05A34459" w14:textId="25AFC20D" w:rsidR="00CE20A9" w:rsidRPr="00C6747F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6381B6EA" w14:textId="0A318A39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PZT</w:t>
            </w:r>
          </w:p>
        </w:tc>
      </w:tr>
      <w:tr w:rsidR="00FA1A3A" w:rsidRPr="00C6747F" w14:paraId="54411E8B" w14:textId="77777777" w:rsidTr="006A6904">
        <w:tc>
          <w:tcPr>
            <w:tcW w:w="562" w:type="dxa"/>
            <w:shd w:val="clear" w:color="auto" w:fill="B8CCE4" w:themeFill="accent1" w:themeFillTint="66"/>
            <w:vAlign w:val="center"/>
          </w:tcPr>
          <w:p w14:paraId="46F75976" w14:textId="04F35B02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7230" w:type="dxa"/>
            <w:shd w:val="clear" w:color="auto" w:fill="B8CCE4" w:themeFill="accent1" w:themeFillTint="66"/>
            <w:vAlign w:val="center"/>
          </w:tcPr>
          <w:p w14:paraId="2F9FA643" w14:textId="77777777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71452F7C" w14:textId="1FDB001A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Projekt budowlany. </w:t>
            </w:r>
          </w:p>
          <w:p w14:paraId="063BAE8C" w14:textId="3B83D02B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Projekt architektoniczno-budowlany.</w:t>
            </w:r>
          </w:p>
          <w:p w14:paraId="5029C1A6" w14:textId="2B82ECCD" w:rsidR="00FA1A3A" w:rsidRPr="00C6747F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</w:t>
            </w:r>
            <w:proofErr w:type="spellStart"/>
            <w:r w:rsidRPr="00C6747F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 </w:t>
            </w:r>
            <w:r w:rsidR="00907B60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>pomiędzy T324638 „Przepompownia Ścieków (AB)</w:t>
            </w:r>
            <w:r w:rsidR="002F36D2" w:rsidRPr="00C6747F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1A2FD5FE" w14:textId="0699AA5F" w:rsidR="00CE20A9" w:rsidRPr="00C6747F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B8CCE4" w:themeFill="accent1" w:themeFillTint="66"/>
            <w:vAlign w:val="center"/>
          </w:tcPr>
          <w:p w14:paraId="38313EC0" w14:textId="5951AF34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PAB</w:t>
            </w:r>
          </w:p>
        </w:tc>
      </w:tr>
      <w:tr w:rsidR="00FA1A3A" w:rsidRPr="00C6747F" w14:paraId="6C833D45" w14:textId="77777777" w:rsidTr="00FA1A3A">
        <w:tc>
          <w:tcPr>
            <w:tcW w:w="562" w:type="dxa"/>
            <w:vAlign w:val="center"/>
          </w:tcPr>
          <w:p w14:paraId="207A9F1A" w14:textId="4CFE275C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7230" w:type="dxa"/>
            <w:vAlign w:val="center"/>
          </w:tcPr>
          <w:p w14:paraId="7285F301" w14:textId="77777777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55D483C3" w14:textId="1ABA2764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Projekt budowlany. </w:t>
            </w:r>
          </w:p>
          <w:p w14:paraId="54CFC660" w14:textId="6EF6ABE2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Załączniki</w:t>
            </w:r>
          </w:p>
          <w:p w14:paraId="3ADFD812" w14:textId="27E6AEC7" w:rsidR="00FA1A3A" w:rsidRPr="00C6747F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</w:t>
            </w:r>
            <w:proofErr w:type="spellStart"/>
            <w:r w:rsidRPr="00C6747F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Pr="00C6747F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 </w:t>
            </w:r>
            <w:r w:rsidR="00907B60" w:rsidRPr="00C6747F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>pomiędzy T324638 „Przepompownia Ścieków (AB)</w:t>
            </w:r>
            <w:r w:rsidR="002F36D2" w:rsidRPr="00C6747F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C6747F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1B366990" w14:textId="533888AB" w:rsidR="00CE20A9" w:rsidRPr="00C6747F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9" w:type="dxa"/>
            <w:vAlign w:val="center"/>
          </w:tcPr>
          <w:p w14:paraId="117C66DF" w14:textId="07E6DFD6" w:rsidR="00FA1A3A" w:rsidRPr="00C6747F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ZL</w:t>
            </w:r>
          </w:p>
        </w:tc>
      </w:tr>
    </w:tbl>
    <w:p w14:paraId="487F6BBC" w14:textId="77777777" w:rsidR="00FA1A3A" w:rsidRPr="00C6747F" w:rsidRDefault="00FA1A3A" w:rsidP="00FA1A3A">
      <w:pPr>
        <w:rPr>
          <w:rFonts w:ascii="Tahoma" w:hAnsi="Tahoma" w:cs="Tahoma"/>
          <w:lang w:eastAsia="en-US"/>
        </w:rPr>
      </w:pPr>
    </w:p>
    <w:p w14:paraId="4F386E91" w14:textId="327A619F" w:rsidR="005D7322" w:rsidRPr="00C6747F" w:rsidRDefault="005D7322">
      <w:pPr>
        <w:rPr>
          <w:rFonts w:ascii="Tahoma" w:hAnsi="Tahoma" w:cs="Tahoma"/>
          <w:b/>
          <w:bCs/>
          <w:sz w:val="22"/>
          <w:szCs w:val="22"/>
        </w:rPr>
      </w:pPr>
      <w:r w:rsidRPr="00C6747F">
        <w:rPr>
          <w:rFonts w:ascii="Tahoma" w:hAnsi="Tahoma" w:cs="Tahoma"/>
          <w:b/>
          <w:bCs/>
          <w:sz w:val="22"/>
          <w:szCs w:val="22"/>
        </w:rPr>
        <w:br w:type="page"/>
      </w:r>
    </w:p>
    <w:p w14:paraId="6B4DB5AF" w14:textId="366430A0" w:rsidR="00A95398" w:rsidRPr="00C6747F" w:rsidRDefault="004A41CE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4" w:name="_Toc169007085"/>
      <w:r w:rsidRPr="00C6747F">
        <w:rPr>
          <w:rFonts w:ascii="Tahoma" w:hAnsi="Tahoma" w:cs="Tahoma"/>
        </w:rPr>
        <w:lastRenderedPageBreak/>
        <w:t>Spis treści</w:t>
      </w:r>
      <w:bookmarkEnd w:id="4"/>
    </w:p>
    <w:p w14:paraId="01F5282B" w14:textId="77777777" w:rsidR="00285685" w:rsidRPr="00C6747F" w:rsidRDefault="00285685">
      <w:pPr>
        <w:pStyle w:val="Spistreci1"/>
        <w:tabs>
          <w:tab w:val="left" w:pos="600"/>
          <w:tab w:val="right" w:leader="dot" w:pos="9741"/>
        </w:tabs>
        <w:rPr>
          <w:rFonts w:ascii="Tahoma" w:hAnsi="Tahoma" w:cs="Tahoma"/>
        </w:rPr>
      </w:pPr>
    </w:p>
    <w:p w14:paraId="5CD69035" w14:textId="223FBF23" w:rsidR="00FF6766" w:rsidRPr="00C6747F" w:rsidRDefault="00C37A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r w:rsidRPr="00C6747F">
        <w:rPr>
          <w:rFonts w:ascii="Tahoma" w:hAnsi="Tahoma" w:cs="Tahoma"/>
        </w:rPr>
        <w:fldChar w:fldCharType="begin"/>
      </w:r>
      <w:r w:rsidRPr="00C6747F">
        <w:rPr>
          <w:rFonts w:ascii="Tahoma" w:hAnsi="Tahoma" w:cs="Tahoma"/>
        </w:rPr>
        <w:instrText xml:space="preserve"> TOC \o "1-3" \h \z \u </w:instrText>
      </w:r>
      <w:r w:rsidRPr="00C6747F">
        <w:rPr>
          <w:rFonts w:ascii="Tahoma" w:hAnsi="Tahoma" w:cs="Tahoma"/>
        </w:rPr>
        <w:fldChar w:fldCharType="separate"/>
      </w:r>
      <w:hyperlink w:anchor="_Toc169007084" w:history="1">
        <w:r w:rsidR="00FF6766" w:rsidRPr="00C6747F">
          <w:rPr>
            <w:rStyle w:val="Hipercze"/>
            <w:rFonts w:ascii="Tahoma" w:hAnsi="Tahoma" w:cs="Tahoma"/>
            <w:noProof/>
          </w:rPr>
          <w:t>1.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Spis tomów projektu budowlanego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_Toc169007084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3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2E672B81" w14:textId="3FCFFCB4" w:rsidR="00FF6766" w:rsidRPr="00C6747F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5" w:history="1">
        <w:r w:rsidR="00FF6766" w:rsidRPr="00C6747F">
          <w:rPr>
            <w:rStyle w:val="Hipercze"/>
            <w:rFonts w:ascii="Tahoma" w:hAnsi="Tahoma" w:cs="Tahoma"/>
            <w:noProof/>
          </w:rPr>
          <w:t>2.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Spis treści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_Toc169007085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4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46FCBD11" w14:textId="5EA6454A" w:rsidR="00FF6766" w:rsidRPr="00C6747F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6" w:history="1">
        <w:r w:rsidR="00FF6766" w:rsidRPr="00C6747F">
          <w:rPr>
            <w:rStyle w:val="Hipercze"/>
            <w:rFonts w:ascii="Tahoma" w:hAnsi="Tahoma" w:cs="Tahoma"/>
            <w:noProof/>
          </w:rPr>
          <w:t>3.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Projekt architektoniczno-budowalny – część opisowa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_Toc169007086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5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68EE20C5" w14:textId="03F41B8E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7" w:history="1">
        <w:r w:rsidR="00FF6766" w:rsidRPr="00C6747F">
          <w:rPr>
            <w:rStyle w:val="Hipercze"/>
            <w:rFonts w:ascii="Tahoma" w:hAnsi="Tahoma" w:cs="Tahoma"/>
            <w:noProof/>
          </w:rPr>
          <w:t>3.1.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Rodzaj i kategoria obiektu budowlanego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_Toc169007087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5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126C1F7A" w14:textId="2027037E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8" w:history="1">
        <w:r w:rsidR="00FF6766" w:rsidRPr="00C6747F">
          <w:rPr>
            <w:rStyle w:val="Hipercze"/>
            <w:rFonts w:ascii="Tahoma" w:hAnsi="Tahoma" w:cs="Tahoma"/>
            <w:noProof/>
          </w:rPr>
          <w:t>3.2.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Zamierzony sposób użytkowania oraz program użytkowy obiektu budowlanego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_Toc169007088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5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5900531A" w14:textId="1B3CB04B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89" w:history="1">
        <w:r w:rsidR="00FF6766" w:rsidRPr="00C6747F">
          <w:rPr>
            <w:rStyle w:val="Hipercze"/>
            <w:rFonts w:ascii="Tahoma" w:hAnsi="Tahoma" w:cs="Tahoma"/>
            <w:noProof/>
          </w:rPr>
          <w:t>3.3.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Układ przestrzenny oraz formę architektoniczną obiektu budowlanego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_Toc169007089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5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7C80E6BB" w14:textId="70DF89C3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0" w:history="1">
        <w:r w:rsidR="00FF6766" w:rsidRPr="00C6747F">
          <w:rPr>
            <w:rStyle w:val="Hipercze"/>
            <w:rFonts w:ascii="Tahoma" w:hAnsi="Tahoma" w:cs="Tahoma"/>
            <w:noProof/>
          </w:rPr>
          <w:t>3.4.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Charakterystyczne parametry obiektu budowlanego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_Toc169007090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6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78208F6A" w14:textId="534F79AF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1" w:history="1">
        <w:r w:rsidR="00FF6766" w:rsidRPr="00C6747F">
          <w:rPr>
            <w:rStyle w:val="Hipercze"/>
            <w:rFonts w:ascii="Tahoma" w:hAnsi="Tahoma" w:cs="Tahoma"/>
            <w:noProof/>
          </w:rPr>
          <w:t>3.5.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Opinia geotechniczną oraz informację o sposobie posadowienia obiektu budowlanego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_Toc169007091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7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142ABC8A" w14:textId="49926C63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2" w:history="1">
        <w:r w:rsidR="00FF6766" w:rsidRPr="00C6747F">
          <w:rPr>
            <w:rStyle w:val="Hipercze"/>
            <w:rFonts w:ascii="Tahoma" w:hAnsi="Tahoma" w:cs="Tahoma"/>
            <w:noProof/>
          </w:rPr>
          <w:t>3.6.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Parametry techniczne obiektu budowlanego charakteryzujące wpływ obiektu budowlanego na środowisko i jego wykorzystywanie oraz na zdrowie ludzi i obiekty sąsiednie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_Toc169007092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7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468FA451" w14:textId="319FEDFB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3" w:history="1">
        <w:r w:rsidR="00FF6766" w:rsidRPr="00C6747F">
          <w:rPr>
            <w:rStyle w:val="Hipercze"/>
            <w:rFonts w:ascii="Tahoma" w:hAnsi="Tahoma" w:cs="Tahoma"/>
            <w:noProof/>
          </w:rPr>
          <w:t>3.6.1.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Zapotrzebowanie i jakość wody oraz ilość, jakość i sposób odprowadzania ścieków oraz wód opadowych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_Toc169007093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7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0F9F9B62" w14:textId="4B48EA56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4" w:history="1">
        <w:r w:rsidR="00FF6766" w:rsidRPr="00C6747F">
          <w:rPr>
            <w:rStyle w:val="Hipercze"/>
            <w:rFonts w:ascii="Tahoma" w:hAnsi="Tahoma" w:cs="Tahoma"/>
            <w:noProof/>
          </w:rPr>
          <w:t>3.6.2.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Emisja zanieczyszczeń gazowych, w tym zapachów, pyłowych i płynnych, z podaniem ich rodzaju, ilości i zasięgu rozprzestrzeniania się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_Toc169007094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7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7918BDEA" w14:textId="03EB3E13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5" w:history="1">
        <w:r w:rsidR="00FF6766" w:rsidRPr="00C6747F">
          <w:rPr>
            <w:rStyle w:val="Hipercze"/>
            <w:rFonts w:ascii="Tahoma" w:hAnsi="Tahoma" w:cs="Tahoma"/>
            <w:noProof/>
          </w:rPr>
          <w:t>3.6.3.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Rodzaj i ilość wytwarzanych odpadów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_Toc169007095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7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453AA681" w14:textId="68847E7E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6" w:history="1">
        <w:r w:rsidR="00FF6766" w:rsidRPr="00C6747F">
          <w:rPr>
            <w:rStyle w:val="Hipercze"/>
            <w:rFonts w:ascii="Tahoma" w:hAnsi="Tahoma" w:cs="Tahoma"/>
            <w:noProof/>
          </w:rPr>
          <w:t>3.6.4.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Właściwości akustyczne, emisja drgań, promieniowania, w szczególności jonizującego, pola elektromagnetycznego i innych zakłóceń, z podaniem odpowiednich parametrów tych czynników i zasięgu ich rozprzestrzeniania się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_Toc169007096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7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76127D4C" w14:textId="2A73F573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7" w:history="1">
        <w:r w:rsidR="00FF6766" w:rsidRPr="00C6747F">
          <w:rPr>
            <w:rStyle w:val="Hipercze"/>
            <w:rFonts w:ascii="Tahoma" w:hAnsi="Tahoma" w:cs="Tahoma"/>
            <w:noProof/>
          </w:rPr>
          <w:t>3.6.5.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Wpływ obiektu budowlanego na istniejący drzewostan, powierzchnię ziemi, w tym glebę, wody powierzchniowe i podziemne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_Toc169007097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8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3E5DD607" w14:textId="56D8F05A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8" w:history="1">
        <w:r w:rsidR="00FF6766" w:rsidRPr="00C6747F">
          <w:rPr>
            <w:rStyle w:val="Hipercze"/>
            <w:rFonts w:ascii="Tahoma" w:hAnsi="Tahoma" w:cs="Tahoma"/>
            <w:noProof/>
          </w:rPr>
          <w:t>3.6.6.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Informacje o zasadniczych elementach wyposażenia budowlano-instalacyjnego, zapewniających użytkowanie obiektu budowlanego zgodnie z przeznaczeniem;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_Toc169007098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8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30E8A97A" w14:textId="63703F97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099" w:history="1">
        <w:r w:rsidR="00FF6766" w:rsidRPr="00C6747F">
          <w:rPr>
            <w:rStyle w:val="Hipercze"/>
            <w:rFonts w:ascii="Tahoma" w:hAnsi="Tahoma" w:cs="Tahoma"/>
            <w:noProof/>
          </w:rPr>
          <w:t>3.6.7.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Dane dotyczące warunków ochrony przeciwpożarowej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_Toc169007099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8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68BA8C7A" w14:textId="09A5774C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0" w:history="1">
        <w:r w:rsidR="00FF6766" w:rsidRPr="00C6747F">
          <w:rPr>
            <w:rStyle w:val="Hipercze"/>
            <w:rFonts w:ascii="Tahoma" w:hAnsi="Tahoma" w:cs="Tahoma"/>
            <w:noProof/>
          </w:rPr>
          <w:t>3.7.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Uwagi końcowe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_Toc169007100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9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57AC1862" w14:textId="60BE0764" w:rsidR="00FF6766" w:rsidRPr="00C6747F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1" w:history="1">
        <w:r w:rsidR="00FF6766" w:rsidRPr="00C6747F">
          <w:rPr>
            <w:rStyle w:val="Hipercze"/>
            <w:rFonts w:ascii="Tahoma" w:hAnsi="Tahoma" w:cs="Tahoma"/>
            <w:noProof/>
          </w:rPr>
          <w:t>4.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Projekt zagospodarowania terenu – część rysunkowa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_Toc169007101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10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00304F4E" w14:textId="0078D7EB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2" w:history="1">
        <w:r w:rsidR="00FF6766" w:rsidRPr="00C6747F">
          <w:rPr>
            <w:rStyle w:val="Hipercze"/>
            <w:rFonts w:ascii="Tahoma" w:hAnsi="Tahoma" w:cs="Tahoma"/>
            <w:noProof/>
          </w:rPr>
          <w:t>4.1.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Schemat ideowy zasilania z uwzględnieniem projektowanych linii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_Toc169007102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10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585F25CC" w14:textId="5BCDB4F5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3" w:history="1">
        <w:r w:rsidR="00FF6766" w:rsidRPr="00C6747F">
          <w:rPr>
            <w:rStyle w:val="Hipercze"/>
            <w:rFonts w:ascii="Tahoma" w:hAnsi="Tahoma" w:cs="Tahoma"/>
            <w:noProof/>
          </w:rPr>
          <w:t>4.2.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Profil projektowanego przewiertu sterowanego E-02a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_Toc169007103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11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5539E15F" w14:textId="1F44AC62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4" w:history="1">
        <w:r w:rsidR="00FF6766" w:rsidRPr="00C6747F">
          <w:rPr>
            <w:rStyle w:val="Hipercze"/>
            <w:rFonts w:ascii="Tahoma" w:hAnsi="Tahoma" w:cs="Tahoma"/>
            <w:noProof/>
          </w:rPr>
          <w:t>4.3.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Sposób ułożenia elektroenergetycznych linii kablowych i światłowodowych E-03a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_Toc169007104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12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2887CEB5" w14:textId="5C585380" w:rsidR="00FF6766" w:rsidRPr="00C6747F" w:rsidRDefault="00000000">
      <w:pPr>
        <w:pStyle w:val="Spistreci2"/>
        <w:tabs>
          <w:tab w:val="left" w:pos="11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5" w:history="1">
        <w:r w:rsidR="00FF6766" w:rsidRPr="00C6747F">
          <w:rPr>
            <w:rStyle w:val="Hipercze"/>
            <w:rFonts w:ascii="Tahoma" w:hAnsi="Tahoma" w:cs="Tahoma"/>
            <w:noProof/>
          </w:rPr>
          <w:t>4.4.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Sposób ułożenia elektroenergetycznych linii kablowych i światłowodowych w przewiercie E-03b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_Toc169007105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13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7D11BD62" w14:textId="131D21BF" w:rsidR="00FF6766" w:rsidRPr="00C6747F" w:rsidRDefault="00000000">
      <w:pPr>
        <w:pStyle w:val="Spistreci1"/>
        <w:tabs>
          <w:tab w:val="left" w:pos="600"/>
          <w:tab w:val="right" w:leader="dot" w:pos="9741"/>
        </w:tabs>
        <w:rPr>
          <w:rFonts w:ascii="Tahoma" w:eastAsiaTheme="minorEastAsia" w:hAnsi="Tahom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69007106" w:history="1">
        <w:r w:rsidR="00FF6766" w:rsidRPr="00C6747F">
          <w:rPr>
            <w:rStyle w:val="Hipercze"/>
            <w:rFonts w:ascii="Tahoma" w:hAnsi="Tahoma" w:cs="Tahoma"/>
            <w:noProof/>
          </w:rPr>
          <w:t>5.</w:t>
        </w:r>
        <w:r w:rsidR="00FF6766" w:rsidRPr="00C6747F">
          <w:rPr>
            <w:rFonts w:ascii="Tahoma" w:eastAsiaTheme="minorEastAsia" w:hAnsi="Tahom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FF6766" w:rsidRPr="00C6747F">
          <w:rPr>
            <w:rStyle w:val="Hipercze"/>
            <w:rFonts w:ascii="Tahoma" w:hAnsi="Tahoma" w:cs="Tahoma"/>
            <w:noProof/>
          </w:rPr>
          <w:t>Oświadczenie projektantów i sprawdzających</w:t>
        </w:r>
        <w:r w:rsidR="00FF6766" w:rsidRPr="00C6747F">
          <w:rPr>
            <w:rFonts w:ascii="Tahoma" w:hAnsi="Tahoma" w:cs="Tahoma"/>
            <w:noProof/>
            <w:webHidden/>
          </w:rPr>
          <w:tab/>
        </w:r>
        <w:r w:rsidR="00FF6766" w:rsidRPr="00C6747F">
          <w:rPr>
            <w:rFonts w:ascii="Tahoma" w:hAnsi="Tahoma" w:cs="Tahoma"/>
            <w:noProof/>
            <w:webHidden/>
          </w:rPr>
          <w:fldChar w:fldCharType="begin"/>
        </w:r>
        <w:r w:rsidR="00FF6766" w:rsidRPr="00C6747F">
          <w:rPr>
            <w:rFonts w:ascii="Tahoma" w:hAnsi="Tahoma" w:cs="Tahoma"/>
            <w:noProof/>
            <w:webHidden/>
          </w:rPr>
          <w:instrText xml:space="preserve"> PAGEREF _Toc169007106 \h </w:instrText>
        </w:r>
        <w:r w:rsidR="00FF6766" w:rsidRPr="00C6747F">
          <w:rPr>
            <w:rFonts w:ascii="Tahoma" w:hAnsi="Tahoma" w:cs="Tahoma"/>
            <w:noProof/>
            <w:webHidden/>
          </w:rPr>
        </w:r>
        <w:r w:rsidR="00FF6766" w:rsidRPr="00C6747F">
          <w:rPr>
            <w:rFonts w:ascii="Tahoma" w:hAnsi="Tahoma" w:cs="Tahoma"/>
            <w:noProof/>
            <w:webHidden/>
          </w:rPr>
          <w:fldChar w:fldCharType="separate"/>
        </w:r>
        <w:r w:rsidR="00FF6766" w:rsidRPr="00C6747F">
          <w:rPr>
            <w:rFonts w:ascii="Tahoma" w:hAnsi="Tahoma" w:cs="Tahoma"/>
            <w:noProof/>
            <w:webHidden/>
          </w:rPr>
          <w:t>14</w:t>
        </w:r>
        <w:r w:rsidR="00FF6766" w:rsidRPr="00C6747F">
          <w:rPr>
            <w:rFonts w:ascii="Tahoma" w:hAnsi="Tahoma" w:cs="Tahoma"/>
            <w:noProof/>
            <w:webHidden/>
          </w:rPr>
          <w:fldChar w:fldCharType="end"/>
        </w:r>
      </w:hyperlink>
    </w:p>
    <w:p w14:paraId="2D7ED9FE" w14:textId="2C9B4B51" w:rsidR="00A95398" w:rsidRPr="00C6747F" w:rsidRDefault="00C37A00">
      <w:pPr>
        <w:rPr>
          <w:rFonts w:ascii="Tahoma" w:hAnsi="Tahoma" w:cs="Tahoma"/>
        </w:rPr>
      </w:pPr>
      <w:r w:rsidRPr="00C6747F">
        <w:rPr>
          <w:rFonts w:ascii="Tahoma" w:hAnsi="Tahoma" w:cs="Tahoma"/>
          <w:sz w:val="24"/>
        </w:rPr>
        <w:fldChar w:fldCharType="end"/>
      </w:r>
    </w:p>
    <w:p w14:paraId="13E8935E" w14:textId="78503162" w:rsidR="005F3C8B" w:rsidRPr="00C6747F" w:rsidRDefault="00A95398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r w:rsidRPr="00C6747F">
        <w:rPr>
          <w:rFonts w:ascii="Tahoma" w:hAnsi="Tahoma" w:cs="Tahoma"/>
        </w:rPr>
        <w:br w:type="page"/>
      </w:r>
      <w:bookmarkStart w:id="5" w:name="_Toc169007086"/>
      <w:bookmarkEnd w:id="2"/>
      <w:r w:rsidR="00C37A00" w:rsidRPr="00C6747F">
        <w:rPr>
          <w:rFonts w:ascii="Tahoma" w:hAnsi="Tahoma" w:cs="Tahoma"/>
        </w:rPr>
        <w:lastRenderedPageBreak/>
        <w:t xml:space="preserve">Projekt </w:t>
      </w:r>
      <w:r w:rsidR="008A64CF" w:rsidRPr="00C6747F">
        <w:rPr>
          <w:rFonts w:ascii="Tahoma" w:hAnsi="Tahoma" w:cs="Tahoma"/>
        </w:rPr>
        <w:t>architektoniczno-budowalny</w:t>
      </w:r>
      <w:r w:rsidR="00C37A00" w:rsidRPr="00C6747F">
        <w:rPr>
          <w:rFonts w:ascii="Tahoma" w:hAnsi="Tahoma" w:cs="Tahoma"/>
        </w:rPr>
        <w:t xml:space="preserve"> – część opisowa</w:t>
      </w:r>
      <w:bookmarkEnd w:id="5"/>
    </w:p>
    <w:p w14:paraId="1F69549E" w14:textId="1DA0FC14" w:rsidR="00C37A00" w:rsidRPr="00C6747F" w:rsidRDefault="009A6F53" w:rsidP="009A6F5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C6747F">
        <w:rPr>
          <w:rFonts w:ascii="Tahoma" w:hAnsi="Tahoma" w:cs="Tahoma"/>
        </w:rPr>
        <w:t xml:space="preserve"> </w:t>
      </w:r>
      <w:bookmarkStart w:id="6" w:name="_Toc169007087"/>
      <w:r w:rsidR="008A64CF" w:rsidRPr="00C6747F">
        <w:rPr>
          <w:rFonts w:ascii="Tahoma" w:hAnsi="Tahoma" w:cs="Tahoma"/>
        </w:rPr>
        <w:t>Rodzaj i kategoria obiektu budowlanego</w:t>
      </w:r>
      <w:bookmarkEnd w:id="6"/>
      <w:r w:rsidR="008A64CF" w:rsidRPr="00C6747F">
        <w:rPr>
          <w:rFonts w:ascii="Tahoma" w:hAnsi="Tahoma" w:cs="Tahoma"/>
        </w:rPr>
        <w:t xml:space="preserve"> </w:t>
      </w:r>
    </w:p>
    <w:p w14:paraId="4DF97CB5" w14:textId="77777777" w:rsidR="00F94A7E" w:rsidRPr="00C6747F" w:rsidRDefault="00F94A7E" w:rsidP="00F94A7E">
      <w:pPr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9132867" w14:textId="7F6F643C" w:rsidR="00124BB8" w:rsidRPr="00C6747F" w:rsidRDefault="00F94A7E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Przedmiotem zamierzenia budowlanego </w:t>
      </w:r>
      <w:r w:rsidR="00124BB8" w:rsidRPr="00C6747F">
        <w:rPr>
          <w:rFonts w:ascii="Tahoma" w:hAnsi="Tahoma" w:cs="Tahoma"/>
          <w:sz w:val="24"/>
          <w:szCs w:val="24"/>
        </w:rPr>
        <w:t xml:space="preserve">są elektroenergetyczne linie kablowe SN-15 </w:t>
      </w:r>
      <w:proofErr w:type="spellStart"/>
      <w:r w:rsidR="00124BB8" w:rsidRPr="00C6747F">
        <w:rPr>
          <w:rFonts w:ascii="Tahoma" w:hAnsi="Tahoma" w:cs="Tahoma"/>
          <w:sz w:val="24"/>
          <w:szCs w:val="24"/>
        </w:rPr>
        <w:t>kV</w:t>
      </w:r>
      <w:proofErr w:type="spellEnd"/>
      <w:r w:rsidR="00124BB8" w:rsidRPr="00C6747F">
        <w:rPr>
          <w:rFonts w:ascii="Tahoma" w:hAnsi="Tahoma" w:cs="Tahoma"/>
          <w:sz w:val="24"/>
          <w:szCs w:val="24"/>
        </w:rPr>
        <w:t xml:space="preserve"> wraz ze światłowodami </w:t>
      </w:r>
      <w:r w:rsidR="007F7F7F" w:rsidRPr="00C6747F">
        <w:rPr>
          <w:rFonts w:ascii="Tahoma" w:hAnsi="Tahoma" w:cs="Tahoma"/>
          <w:sz w:val="24"/>
          <w:szCs w:val="24"/>
        </w:rPr>
        <w:t xml:space="preserve">ułożonymi w kanalizacji kablowej </w:t>
      </w:r>
      <w:r w:rsidR="00124BB8" w:rsidRPr="00C6747F">
        <w:rPr>
          <w:rFonts w:ascii="Tahoma" w:hAnsi="Tahoma" w:cs="Tahoma"/>
          <w:sz w:val="24"/>
          <w:szCs w:val="24"/>
        </w:rPr>
        <w:t>pomiędzy T324638 „Przepompownia Ścieków (AB)</w:t>
      </w:r>
      <w:r w:rsidR="002F36D2" w:rsidRPr="00C6747F">
        <w:rPr>
          <w:rFonts w:ascii="Tahoma" w:hAnsi="Tahoma" w:cs="Tahoma"/>
          <w:sz w:val="24"/>
          <w:szCs w:val="24"/>
        </w:rPr>
        <w:t>”</w:t>
      </w:r>
      <w:r w:rsidR="00124BB8" w:rsidRPr="00C6747F">
        <w:rPr>
          <w:rFonts w:ascii="Tahoma" w:hAnsi="Tahoma" w:cs="Tahoma"/>
          <w:sz w:val="24"/>
          <w:szCs w:val="24"/>
        </w:rPr>
        <w:t xml:space="preserve">, T324639 „SUW Rumia (AB)”, a T324640 „GSZ GOŚ Dębogórze (AB)” w ramach poprawy </w:t>
      </w:r>
      <w:r w:rsidR="002F36D2" w:rsidRPr="00C6747F">
        <w:rPr>
          <w:rFonts w:ascii="Tahoma" w:hAnsi="Tahoma" w:cs="Tahoma"/>
          <w:sz w:val="24"/>
          <w:szCs w:val="24"/>
        </w:rPr>
        <w:t xml:space="preserve">ciągłości zasilania w energię elektryczną obiektów związanych z zaopatrzeniem ludności w wodę i odprowadzaniem ścieków. </w:t>
      </w:r>
    </w:p>
    <w:p w14:paraId="23ADFD03" w14:textId="77777777" w:rsidR="008B6C70" w:rsidRPr="00C6747F" w:rsidRDefault="008B6C70" w:rsidP="002F36D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1E413B7" w14:textId="2398F5ED" w:rsidR="00F94A7E" w:rsidRPr="00C6747F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Obiekt budowlany zaliczono do XXVI kategorii – sieci elektroenergetyczne i telekomunikacyjne</w:t>
      </w:r>
      <w:r w:rsidR="008B6C70" w:rsidRPr="00C6747F">
        <w:rPr>
          <w:rFonts w:ascii="Tahoma" w:hAnsi="Tahoma" w:cs="Tahoma"/>
          <w:sz w:val="24"/>
          <w:szCs w:val="24"/>
        </w:rPr>
        <w:t>.</w:t>
      </w:r>
    </w:p>
    <w:p w14:paraId="43EDB523" w14:textId="77777777" w:rsidR="008B6C70" w:rsidRPr="00C6747F" w:rsidRDefault="008B6C70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B19775E" w14:textId="0936F562" w:rsidR="00F94A7E" w:rsidRPr="00C6747F" w:rsidRDefault="00F94A7E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Projektowany obiekt budowlany zaliczono do </w:t>
      </w:r>
      <w:r w:rsidR="008B6C70" w:rsidRPr="00C6747F">
        <w:rPr>
          <w:rFonts w:ascii="Tahoma" w:hAnsi="Tahoma" w:cs="Tahoma"/>
          <w:sz w:val="24"/>
          <w:szCs w:val="24"/>
        </w:rPr>
        <w:t>I</w:t>
      </w:r>
      <w:r w:rsidRPr="00C6747F">
        <w:rPr>
          <w:rFonts w:ascii="Tahoma" w:hAnsi="Tahoma" w:cs="Tahoma"/>
          <w:sz w:val="24"/>
          <w:szCs w:val="24"/>
        </w:rPr>
        <w:t xml:space="preserve"> kategorii geotechnicznej.</w:t>
      </w:r>
    </w:p>
    <w:p w14:paraId="1C7070BE" w14:textId="20A1EF15" w:rsidR="008A64CF" w:rsidRPr="00C6747F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6922790" w14:textId="46E5268D" w:rsidR="00C37A00" w:rsidRPr="00C6747F" w:rsidRDefault="008A64CF" w:rsidP="00097080">
      <w:pPr>
        <w:pStyle w:val="Nagwek2"/>
        <w:numPr>
          <w:ilvl w:val="1"/>
          <w:numId w:val="14"/>
        </w:numPr>
        <w:jc w:val="both"/>
        <w:rPr>
          <w:rFonts w:ascii="Tahoma" w:hAnsi="Tahoma" w:cs="Tahoma"/>
        </w:rPr>
      </w:pPr>
      <w:bookmarkStart w:id="7" w:name="_Toc169007088"/>
      <w:r w:rsidRPr="00C6747F">
        <w:rPr>
          <w:rFonts w:ascii="Tahoma" w:hAnsi="Tahoma" w:cs="Tahoma"/>
        </w:rPr>
        <w:t>Zamierzony sposób użytkowania oraz program użytkowy obiektu budowlanego</w:t>
      </w:r>
      <w:bookmarkEnd w:id="7"/>
    </w:p>
    <w:p w14:paraId="23A76702" w14:textId="77777777" w:rsidR="00F94A7E" w:rsidRPr="00C6747F" w:rsidRDefault="00F94A7E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43D7026" w14:textId="4579DDE8" w:rsidR="00453ED1" w:rsidRPr="00C6747F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Zaprojektowany obiekt budowlany stanowi </w:t>
      </w:r>
      <w:r w:rsidR="00453ED1" w:rsidRPr="00C6747F">
        <w:rPr>
          <w:rFonts w:ascii="Tahoma" w:hAnsi="Tahoma" w:cs="Tahoma"/>
          <w:sz w:val="24"/>
          <w:szCs w:val="24"/>
        </w:rPr>
        <w:t xml:space="preserve">wewnętrzną sieć elektroenergetyczną SN-15 </w:t>
      </w:r>
      <w:proofErr w:type="spellStart"/>
      <w:r w:rsidR="00453ED1" w:rsidRPr="00C6747F">
        <w:rPr>
          <w:rFonts w:ascii="Tahoma" w:hAnsi="Tahoma" w:cs="Tahoma"/>
          <w:sz w:val="24"/>
          <w:szCs w:val="24"/>
        </w:rPr>
        <w:t>kV</w:t>
      </w:r>
      <w:proofErr w:type="spellEnd"/>
      <w:r w:rsidR="00453ED1" w:rsidRPr="00C6747F">
        <w:rPr>
          <w:rFonts w:ascii="Tahoma" w:hAnsi="Tahoma" w:cs="Tahoma"/>
          <w:sz w:val="24"/>
          <w:szCs w:val="24"/>
        </w:rPr>
        <w:t xml:space="preserve"> zapewniającą rozprowadzenie energii elektrycznej pomiędzy abonenckimi stacjami transformatorowymi. Linie światłowodowe odpowiedzialne będą za transmisje sygnałów sterujących, pomiarowych oraz informacji niezbędnych do prawidłowej pracy infrastruktury energetycznej PEWIK Gdynia. </w:t>
      </w:r>
    </w:p>
    <w:p w14:paraId="089B47BA" w14:textId="481B68B0" w:rsidR="008A64CF" w:rsidRPr="00C6747F" w:rsidRDefault="008A64CF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E8BF1AA" w14:textId="111E16D2" w:rsidR="008A64CF" w:rsidRPr="00C6747F" w:rsidRDefault="00453ED1" w:rsidP="00F94A7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W</w:t>
      </w:r>
      <w:r w:rsidR="008A64CF" w:rsidRPr="00C6747F">
        <w:rPr>
          <w:rFonts w:ascii="Tahoma" w:hAnsi="Tahoma" w:cs="Tahoma"/>
          <w:sz w:val="24"/>
          <w:szCs w:val="24"/>
        </w:rPr>
        <w:t xml:space="preserve"> celu utrzymania </w:t>
      </w:r>
      <w:r w:rsidRPr="00C6747F">
        <w:rPr>
          <w:rFonts w:ascii="Tahoma" w:hAnsi="Tahoma" w:cs="Tahoma"/>
          <w:sz w:val="24"/>
          <w:szCs w:val="24"/>
        </w:rPr>
        <w:t xml:space="preserve">obiektu budowlanego </w:t>
      </w:r>
      <w:r w:rsidR="008A64CF" w:rsidRPr="00C6747F">
        <w:rPr>
          <w:rFonts w:ascii="Tahoma" w:hAnsi="Tahoma" w:cs="Tahoma"/>
          <w:sz w:val="24"/>
          <w:szCs w:val="24"/>
        </w:rPr>
        <w:t xml:space="preserve">w należytym stanie, zgodnie z wewnętrznymi wytycznymi Inwestora, </w:t>
      </w:r>
      <w:r w:rsidRPr="00C6747F">
        <w:rPr>
          <w:rFonts w:ascii="Tahoma" w:hAnsi="Tahoma" w:cs="Tahoma"/>
          <w:sz w:val="24"/>
          <w:szCs w:val="24"/>
        </w:rPr>
        <w:t xml:space="preserve">podczas eksploatacji </w:t>
      </w:r>
      <w:r w:rsidR="008A64CF" w:rsidRPr="00C6747F">
        <w:rPr>
          <w:rFonts w:ascii="Tahoma" w:hAnsi="Tahoma" w:cs="Tahoma"/>
          <w:sz w:val="24"/>
          <w:szCs w:val="24"/>
        </w:rPr>
        <w:t>odbywać się będą cykliczne przeglądy i pomiary</w:t>
      </w:r>
    </w:p>
    <w:p w14:paraId="1F049C5C" w14:textId="26BD5B68" w:rsidR="00C37A00" w:rsidRPr="00C6747F" w:rsidRDefault="009A6F53" w:rsidP="0009708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C6747F">
        <w:rPr>
          <w:rFonts w:ascii="Tahoma" w:hAnsi="Tahoma" w:cs="Tahoma"/>
        </w:rPr>
        <w:t xml:space="preserve"> </w:t>
      </w:r>
      <w:bookmarkStart w:id="8" w:name="_Toc169007089"/>
      <w:r w:rsidR="008A64CF" w:rsidRPr="00C6747F">
        <w:rPr>
          <w:rFonts w:ascii="Tahoma" w:hAnsi="Tahoma" w:cs="Tahoma"/>
        </w:rPr>
        <w:t>Układ przestrzenny oraz formę architektoniczną obiektu budowlanego</w:t>
      </w:r>
      <w:bookmarkEnd w:id="8"/>
    </w:p>
    <w:p w14:paraId="7BAD0FB1" w14:textId="77777777" w:rsidR="00405CC2" w:rsidRPr="00C6747F" w:rsidRDefault="00405CC2" w:rsidP="00405CC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20FB68D" w14:textId="714722E5" w:rsidR="00405CC2" w:rsidRPr="00C6747F" w:rsidRDefault="008B6C70" w:rsidP="00405CC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Elektroenergetyczne linie kablowe SN-15 </w:t>
      </w:r>
      <w:proofErr w:type="spellStart"/>
      <w:r w:rsidRPr="00C6747F">
        <w:rPr>
          <w:rFonts w:ascii="Tahoma" w:hAnsi="Tahoma" w:cs="Tahoma"/>
          <w:sz w:val="24"/>
          <w:szCs w:val="24"/>
        </w:rPr>
        <w:t>kV</w:t>
      </w:r>
      <w:proofErr w:type="spellEnd"/>
      <w:r w:rsidRPr="00C6747F">
        <w:rPr>
          <w:rFonts w:ascii="Tahoma" w:hAnsi="Tahoma" w:cs="Tahoma"/>
          <w:sz w:val="24"/>
          <w:szCs w:val="24"/>
        </w:rPr>
        <w:t xml:space="preserve"> wraz ze światłowodami </w:t>
      </w:r>
      <w:r w:rsidR="00405CC2" w:rsidRPr="00C6747F">
        <w:rPr>
          <w:rFonts w:ascii="Tahoma" w:hAnsi="Tahoma" w:cs="Tahoma"/>
          <w:sz w:val="24"/>
          <w:szCs w:val="24"/>
        </w:rPr>
        <w:t>zostan</w:t>
      </w:r>
      <w:r w:rsidRPr="00C6747F">
        <w:rPr>
          <w:rFonts w:ascii="Tahoma" w:hAnsi="Tahoma" w:cs="Tahoma"/>
          <w:sz w:val="24"/>
          <w:szCs w:val="24"/>
        </w:rPr>
        <w:t>ą</w:t>
      </w:r>
      <w:r w:rsidR="00405CC2" w:rsidRPr="00C6747F">
        <w:rPr>
          <w:rFonts w:ascii="Tahoma" w:hAnsi="Tahoma" w:cs="Tahoma"/>
          <w:sz w:val="24"/>
          <w:szCs w:val="24"/>
        </w:rPr>
        <w:t xml:space="preserve"> wykonan</w:t>
      </w:r>
      <w:r w:rsidRPr="00C6747F">
        <w:rPr>
          <w:rFonts w:ascii="Tahoma" w:hAnsi="Tahoma" w:cs="Tahoma"/>
          <w:sz w:val="24"/>
          <w:szCs w:val="24"/>
        </w:rPr>
        <w:t>e</w:t>
      </w:r>
      <w:r w:rsidR="00405CC2" w:rsidRPr="00C6747F">
        <w:rPr>
          <w:rFonts w:ascii="Tahoma" w:hAnsi="Tahoma" w:cs="Tahoma"/>
          <w:sz w:val="24"/>
          <w:szCs w:val="24"/>
        </w:rPr>
        <w:t xml:space="preserve"> jako podziemna sieć uzbrojenia terenu. Istniejące zagospodarowanie terenu nie ulegnie zmianie.</w:t>
      </w:r>
    </w:p>
    <w:p w14:paraId="382660BF" w14:textId="77777777" w:rsidR="00453ED1" w:rsidRPr="00C6747F" w:rsidRDefault="00453ED1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C6747F">
        <w:rPr>
          <w:rFonts w:ascii="Tahoma" w:hAnsi="Tahoma" w:cs="Tahoma"/>
        </w:rPr>
        <w:br w:type="page"/>
      </w:r>
    </w:p>
    <w:p w14:paraId="0AC0AD59" w14:textId="17EB4798" w:rsidR="00C37A00" w:rsidRPr="00C6747F" w:rsidRDefault="008A64CF" w:rsidP="009A6F5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9" w:name="_Toc169007090"/>
      <w:r w:rsidRPr="00C6747F">
        <w:rPr>
          <w:rFonts w:ascii="Tahoma" w:hAnsi="Tahoma" w:cs="Tahoma"/>
        </w:rPr>
        <w:lastRenderedPageBreak/>
        <w:t>Charakterystyczne parametry obiektu budowlanego</w:t>
      </w:r>
      <w:bookmarkEnd w:id="9"/>
    </w:p>
    <w:p w14:paraId="16F8F8B1" w14:textId="77777777" w:rsidR="008A64CF" w:rsidRPr="00C6747F" w:rsidRDefault="008A64CF" w:rsidP="008A64CF">
      <w:pPr>
        <w:rPr>
          <w:rFonts w:ascii="Tahoma" w:hAnsi="Tahoma" w:cs="Tahoma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  <w:gridCol w:w="6769"/>
      </w:tblGrid>
      <w:tr w:rsidR="00C10D06" w:rsidRPr="00C6747F" w14:paraId="49E38A6D" w14:textId="77777777" w:rsidTr="00186946">
        <w:tc>
          <w:tcPr>
            <w:tcW w:w="2612" w:type="dxa"/>
            <w:vAlign w:val="center"/>
          </w:tcPr>
          <w:p w14:paraId="0B24B43B" w14:textId="0EDB8B43" w:rsidR="00C10D06" w:rsidRPr="00C6747F" w:rsidRDefault="00186946" w:rsidP="008A64CF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Napięcie linii SN</w:t>
            </w:r>
          </w:p>
        </w:tc>
        <w:tc>
          <w:tcPr>
            <w:tcW w:w="6769" w:type="dxa"/>
            <w:vAlign w:val="center"/>
          </w:tcPr>
          <w:p w14:paraId="1A22F37C" w14:textId="3F215250" w:rsidR="00C10D06" w:rsidRPr="00C6747F" w:rsidRDefault="00186946" w:rsidP="00C10D0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15 </w:t>
            </w:r>
            <w:proofErr w:type="spellStart"/>
            <w:r w:rsidRPr="00C6747F">
              <w:rPr>
                <w:rFonts w:ascii="Tahoma" w:hAnsi="Tahoma" w:cs="Tahoma"/>
                <w:sz w:val="24"/>
                <w:szCs w:val="24"/>
              </w:rPr>
              <w:t>kV</w:t>
            </w:r>
            <w:proofErr w:type="spellEnd"/>
          </w:p>
        </w:tc>
      </w:tr>
      <w:tr w:rsidR="00186946" w:rsidRPr="00C6747F" w14:paraId="217EA3F9" w14:textId="77777777" w:rsidTr="00186946">
        <w:tc>
          <w:tcPr>
            <w:tcW w:w="2612" w:type="dxa"/>
            <w:vAlign w:val="center"/>
          </w:tcPr>
          <w:p w14:paraId="1E905952" w14:textId="355286B0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Ilość linii kablowych SN-15 </w:t>
            </w:r>
            <w:proofErr w:type="spellStart"/>
            <w:r w:rsidRPr="00C6747F">
              <w:rPr>
                <w:rFonts w:ascii="Tahoma" w:hAnsi="Tahoma" w:cs="Tahoma"/>
                <w:sz w:val="24"/>
                <w:szCs w:val="24"/>
              </w:rPr>
              <w:t>kV</w:t>
            </w:r>
            <w:proofErr w:type="spellEnd"/>
          </w:p>
        </w:tc>
        <w:tc>
          <w:tcPr>
            <w:tcW w:w="6769" w:type="dxa"/>
            <w:vAlign w:val="center"/>
          </w:tcPr>
          <w:p w14:paraId="3A05D1E6" w14:textId="1CD3DE14" w:rsidR="00186946" w:rsidRPr="00C6747F" w:rsidRDefault="007F7F7F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2</w:t>
            </w:r>
            <w:r w:rsidR="00186946" w:rsidRPr="00C6747F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48BDAB0C" w14:textId="74237BB5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nr </w:t>
            </w:r>
            <w:r w:rsidR="007F7F7F" w:rsidRPr="00C6747F">
              <w:rPr>
                <w:rFonts w:ascii="Tahoma" w:hAnsi="Tahoma" w:cs="Tahoma"/>
                <w:sz w:val="24"/>
                <w:szCs w:val="24"/>
              </w:rPr>
              <w:t>1</w:t>
            </w:r>
            <w:r w:rsidRPr="00C6747F">
              <w:rPr>
                <w:rFonts w:ascii="Tahoma" w:hAnsi="Tahoma" w:cs="Tahoma"/>
                <w:sz w:val="24"/>
                <w:szCs w:val="24"/>
              </w:rPr>
              <w:t>: T324638 „Przepompownia Ścieków (AB) - T324640 „GSZ GOŚ Dębogórze (AB)”</w:t>
            </w:r>
          </w:p>
          <w:p w14:paraId="22BF5723" w14:textId="151D5257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nr </w:t>
            </w:r>
            <w:r w:rsidR="007F7F7F" w:rsidRPr="00C6747F">
              <w:rPr>
                <w:rFonts w:ascii="Tahoma" w:hAnsi="Tahoma" w:cs="Tahoma"/>
                <w:sz w:val="24"/>
                <w:szCs w:val="24"/>
              </w:rPr>
              <w:t>2</w:t>
            </w:r>
            <w:r w:rsidRPr="00C6747F">
              <w:rPr>
                <w:rFonts w:ascii="Tahoma" w:hAnsi="Tahoma" w:cs="Tahoma"/>
                <w:sz w:val="24"/>
                <w:szCs w:val="24"/>
              </w:rPr>
              <w:t>: T324639 „SUW Rumia (AB)”- T324640 „GSZ GOŚ Dębogórze (AB)”</w:t>
            </w:r>
          </w:p>
        </w:tc>
      </w:tr>
      <w:tr w:rsidR="00186946" w:rsidRPr="00C6747F" w14:paraId="42EC6B6E" w14:textId="77777777" w:rsidTr="00186946">
        <w:tc>
          <w:tcPr>
            <w:tcW w:w="2612" w:type="dxa"/>
            <w:vAlign w:val="center"/>
          </w:tcPr>
          <w:p w14:paraId="39426225" w14:textId="395EC4A4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Ilość linii telekomunikacyjnych</w:t>
            </w:r>
          </w:p>
        </w:tc>
        <w:tc>
          <w:tcPr>
            <w:tcW w:w="6769" w:type="dxa"/>
            <w:vAlign w:val="center"/>
          </w:tcPr>
          <w:p w14:paraId="18618B70" w14:textId="2C352BBE" w:rsidR="00186946" w:rsidRPr="00C6747F" w:rsidRDefault="007F7F7F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2</w:t>
            </w:r>
            <w:r w:rsidR="00186946" w:rsidRPr="00C6747F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340FB8CA" w14:textId="25E06836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nr </w:t>
            </w:r>
            <w:r w:rsidR="007F7F7F" w:rsidRPr="00C6747F">
              <w:rPr>
                <w:rFonts w:ascii="Tahoma" w:hAnsi="Tahoma" w:cs="Tahoma"/>
                <w:sz w:val="24"/>
                <w:szCs w:val="24"/>
              </w:rPr>
              <w:t>1</w:t>
            </w:r>
            <w:r w:rsidRPr="00C6747F">
              <w:rPr>
                <w:rFonts w:ascii="Tahoma" w:hAnsi="Tahoma" w:cs="Tahoma"/>
                <w:sz w:val="24"/>
                <w:szCs w:val="24"/>
              </w:rPr>
              <w:t>: T324638 „Przepompownia Ścieków (AB) - T324640 „GSZ GOŚ Dębogórze (AB)”</w:t>
            </w:r>
          </w:p>
          <w:p w14:paraId="42BC0A85" w14:textId="0BA55B48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nr </w:t>
            </w:r>
            <w:r w:rsidR="007F7F7F" w:rsidRPr="00C6747F">
              <w:rPr>
                <w:rFonts w:ascii="Tahoma" w:hAnsi="Tahoma" w:cs="Tahoma"/>
                <w:sz w:val="24"/>
                <w:szCs w:val="24"/>
              </w:rPr>
              <w:t>2</w:t>
            </w:r>
            <w:r w:rsidRPr="00C6747F">
              <w:rPr>
                <w:rFonts w:ascii="Tahoma" w:hAnsi="Tahoma" w:cs="Tahoma"/>
                <w:sz w:val="24"/>
                <w:szCs w:val="24"/>
              </w:rPr>
              <w:t>: T324639 „SUW Rumia (AB)”- T324640 „GSZ GOŚ Dębogórze (AB)”</w:t>
            </w:r>
          </w:p>
        </w:tc>
      </w:tr>
      <w:tr w:rsidR="00186946" w:rsidRPr="00C6747F" w14:paraId="6EC3E1D4" w14:textId="77777777" w:rsidTr="00186946">
        <w:tc>
          <w:tcPr>
            <w:tcW w:w="2612" w:type="dxa"/>
            <w:vAlign w:val="center"/>
          </w:tcPr>
          <w:p w14:paraId="02E23002" w14:textId="790C1D3A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Sposób ułożenia linii kablowych </w:t>
            </w:r>
            <w:r w:rsidR="00CF3E4B" w:rsidRPr="00C6747F">
              <w:rPr>
                <w:rFonts w:ascii="Tahoma" w:hAnsi="Tahoma" w:cs="Tahoma"/>
                <w:sz w:val="24"/>
                <w:szCs w:val="24"/>
              </w:rPr>
              <w:t xml:space="preserve">SN-15 </w:t>
            </w:r>
            <w:proofErr w:type="spellStart"/>
            <w:r w:rsidR="00CF3E4B" w:rsidRPr="00C6747F">
              <w:rPr>
                <w:rFonts w:ascii="Tahoma" w:hAnsi="Tahoma" w:cs="Tahoma"/>
                <w:sz w:val="24"/>
                <w:szCs w:val="24"/>
              </w:rPr>
              <w:t>kV</w:t>
            </w:r>
            <w:proofErr w:type="spellEnd"/>
          </w:p>
        </w:tc>
        <w:tc>
          <w:tcPr>
            <w:tcW w:w="6769" w:type="dxa"/>
            <w:vAlign w:val="center"/>
          </w:tcPr>
          <w:p w14:paraId="3A58766C" w14:textId="355BB906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trójkątny</w:t>
            </w:r>
          </w:p>
        </w:tc>
      </w:tr>
      <w:tr w:rsidR="00186946" w:rsidRPr="00C6747F" w14:paraId="3CC68528" w14:textId="77777777" w:rsidTr="00186946">
        <w:tc>
          <w:tcPr>
            <w:tcW w:w="2612" w:type="dxa"/>
            <w:vAlign w:val="center"/>
          </w:tcPr>
          <w:p w14:paraId="6BBB75A1" w14:textId="267C13A5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Głębokość ułożenia</w:t>
            </w:r>
          </w:p>
        </w:tc>
        <w:tc>
          <w:tcPr>
            <w:tcW w:w="6769" w:type="dxa"/>
            <w:vAlign w:val="center"/>
          </w:tcPr>
          <w:p w14:paraId="70E693F3" w14:textId="1B01C725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Minimum </w:t>
            </w:r>
            <w:r w:rsidR="00CF3E4B" w:rsidRPr="00C6747F">
              <w:rPr>
                <w:rFonts w:ascii="Tahoma" w:hAnsi="Tahoma" w:cs="Tahoma"/>
                <w:sz w:val="24"/>
                <w:szCs w:val="24"/>
              </w:rPr>
              <w:t>0,9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 m (</w:t>
            </w:r>
            <w:r w:rsidR="00CF3E4B" w:rsidRPr="00C6747F">
              <w:rPr>
                <w:rFonts w:ascii="Tahoma" w:hAnsi="Tahoma" w:cs="Tahoma"/>
                <w:sz w:val="24"/>
                <w:szCs w:val="24"/>
              </w:rPr>
              <w:t xml:space="preserve">elektroenergetyczna 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kablowa) </w:t>
            </w:r>
          </w:p>
          <w:p w14:paraId="119C85D2" w14:textId="72EDB1C7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Minimum </w:t>
            </w:r>
            <w:r w:rsidR="00CF3E4B" w:rsidRPr="00C6747F">
              <w:rPr>
                <w:rFonts w:ascii="Tahoma" w:hAnsi="Tahoma" w:cs="Tahoma"/>
                <w:sz w:val="24"/>
                <w:szCs w:val="24"/>
              </w:rPr>
              <w:t>0,7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 m (linie światłowodowe)</w:t>
            </w:r>
          </w:p>
        </w:tc>
      </w:tr>
      <w:tr w:rsidR="00186946" w:rsidRPr="00C6747F" w14:paraId="0E75E224" w14:textId="77777777" w:rsidTr="00186946">
        <w:tc>
          <w:tcPr>
            <w:tcW w:w="2612" w:type="dxa"/>
            <w:vAlign w:val="center"/>
          </w:tcPr>
          <w:p w14:paraId="26EF2E64" w14:textId="0A180E63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Długości linii kablowych oraz światłowodowych</w:t>
            </w:r>
          </w:p>
        </w:tc>
        <w:tc>
          <w:tcPr>
            <w:tcW w:w="6769" w:type="dxa"/>
            <w:vAlign w:val="center"/>
          </w:tcPr>
          <w:p w14:paraId="5B0E839B" w14:textId="7A8AAA36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nr </w:t>
            </w:r>
            <w:r w:rsidR="007F7F7F" w:rsidRPr="00C6747F">
              <w:rPr>
                <w:rFonts w:ascii="Tahoma" w:hAnsi="Tahoma" w:cs="Tahoma"/>
                <w:sz w:val="24"/>
                <w:szCs w:val="24"/>
              </w:rPr>
              <w:t>1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: T324638 „Przepompownia Ścieków (AB) - T324640 „GSZ GOŚ Dębogórze (AB)” – </w:t>
            </w:r>
            <w:r w:rsidR="007F7F7F"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989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  <w:p w14:paraId="0F0F190D" w14:textId="316D8545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Linia nr </w:t>
            </w:r>
            <w:r w:rsidR="007F7F7F" w:rsidRPr="00C6747F">
              <w:rPr>
                <w:rFonts w:ascii="Tahoma" w:hAnsi="Tahoma" w:cs="Tahoma"/>
                <w:sz w:val="24"/>
                <w:szCs w:val="24"/>
              </w:rPr>
              <w:t>2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: T324639 „SUW Rumia (AB)”- T324640 „GSZ GOŚ Dębogórze (AB)” – </w:t>
            </w:r>
            <w:r w:rsidR="007F7F7F"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999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  <w:p w14:paraId="4C33FDFE" w14:textId="77777777" w:rsidR="007E3978" w:rsidRPr="00C6747F" w:rsidRDefault="007E3978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40D38A85" w14:textId="14601D90" w:rsidR="007E3978" w:rsidRPr="00C6747F" w:rsidRDefault="007E3978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 xml:space="preserve">SUMA: </w:t>
            </w:r>
            <w:r w:rsidR="007F7F7F"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1987</w:t>
            </w:r>
            <w:r w:rsidRPr="00C6747F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</w:tc>
      </w:tr>
      <w:tr w:rsidR="00186946" w:rsidRPr="00C6747F" w14:paraId="4A091D13" w14:textId="77777777" w:rsidTr="00186946">
        <w:tc>
          <w:tcPr>
            <w:tcW w:w="2612" w:type="dxa"/>
            <w:vAlign w:val="center"/>
          </w:tcPr>
          <w:p w14:paraId="3A661B46" w14:textId="506219E4" w:rsidR="00186946" w:rsidRPr="00C6747F" w:rsidRDefault="00186946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Długość tras linii kablowych oraz światłowodowych ze względu na równoległe prowadzenie</w:t>
            </w:r>
          </w:p>
        </w:tc>
        <w:tc>
          <w:tcPr>
            <w:tcW w:w="6769" w:type="dxa"/>
            <w:vAlign w:val="center"/>
          </w:tcPr>
          <w:p w14:paraId="7A312298" w14:textId="3B506EFE" w:rsidR="00186946" w:rsidRPr="00C6747F" w:rsidRDefault="007F7F7F" w:rsidP="00186946">
            <w:pPr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b/>
                <w:bCs/>
                <w:sz w:val="24"/>
                <w:szCs w:val="24"/>
              </w:rPr>
              <w:t>999</w:t>
            </w:r>
            <w:r w:rsidR="00CF3E4B" w:rsidRPr="00C6747F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</w:tc>
      </w:tr>
    </w:tbl>
    <w:p w14:paraId="3FA85BEF" w14:textId="77777777" w:rsidR="00C10D06" w:rsidRPr="00C6747F" w:rsidRDefault="00C10D06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286F022A" w14:textId="77777777" w:rsidR="00453ED1" w:rsidRPr="00C6747F" w:rsidRDefault="00453ED1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C6747F">
        <w:rPr>
          <w:rFonts w:ascii="Tahoma" w:hAnsi="Tahoma" w:cs="Tahoma"/>
        </w:rPr>
        <w:br w:type="page"/>
      </w:r>
    </w:p>
    <w:p w14:paraId="32EDA5C1" w14:textId="335A40A6" w:rsidR="00C37A00" w:rsidRPr="00C6747F" w:rsidRDefault="008A64CF" w:rsidP="002E6123">
      <w:pPr>
        <w:pStyle w:val="Nagwek2"/>
        <w:numPr>
          <w:ilvl w:val="1"/>
          <w:numId w:val="14"/>
        </w:numPr>
        <w:jc w:val="both"/>
        <w:rPr>
          <w:rFonts w:ascii="Tahoma" w:hAnsi="Tahoma" w:cs="Tahoma"/>
        </w:rPr>
      </w:pPr>
      <w:bookmarkStart w:id="10" w:name="_Toc169007091"/>
      <w:r w:rsidRPr="00C6747F">
        <w:rPr>
          <w:rFonts w:ascii="Tahoma" w:hAnsi="Tahoma" w:cs="Tahoma"/>
        </w:rPr>
        <w:lastRenderedPageBreak/>
        <w:t>Opinia geotechniczną oraz informację o sposobie posadowienia obiektu budowlanego</w:t>
      </w:r>
      <w:bookmarkEnd w:id="10"/>
    </w:p>
    <w:p w14:paraId="70710270" w14:textId="77777777" w:rsidR="00980BBA" w:rsidRPr="00C6747F" w:rsidRDefault="00980BBA" w:rsidP="00980BB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38345200" w14:textId="463F301D" w:rsidR="00980BBA" w:rsidRPr="00C6747F" w:rsidRDefault="008A64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Zaprojektowany obiekt budowlany należy posadowić bezpośrednio w gruncie zgodnie profilami i sposobami ułożenia zamieszczonymi w części rysunkowej </w:t>
      </w:r>
      <w:r w:rsidR="00B21B13" w:rsidRPr="00C6747F">
        <w:rPr>
          <w:rFonts w:ascii="Tahoma" w:hAnsi="Tahoma" w:cs="Tahoma"/>
          <w:sz w:val="24"/>
          <w:szCs w:val="24"/>
        </w:rPr>
        <w:t>(rysunki E-02</w:t>
      </w:r>
      <w:r w:rsidR="007F7F7F" w:rsidRPr="00C6747F">
        <w:rPr>
          <w:rFonts w:ascii="Tahoma" w:hAnsi="Tahoma" w:cs="Tahoma"/>
          <w:sz w:val="24"/>
          <w:szCs w:val="24"/>
        </w:rPr>
        <w:t>a</w:t>
      </w:r>
      <w:r w:rsidR="00B21B13" w:rsidRPr="00C6747F">
        <w:rPr>
          <w:rFonts w:ascii="Tahoma" w:hAnsi="Tahoma" w:cs="Tahoma"/>
          <w:sz w:val="24"/>
          <w:szCs w:val="24"/>
        </w:rPr>
        <w:t xml:space="preserve"> oraz E-03a – E-03b) oraz opisem znajdującym  w części opisowej projektu zagospodarowania terenu. </w:t>
      </w:r>
    </w:p>
    <w:p w14:paraId="1B81CC88" w14:textId="11678B30" w:rsidR="00C37A00" w:rsidRPr="00C6747F" w:rsidRDefault="008A64CF" w:rsidP="002E6123">
      <w:pPr>
        <w:pStyle w:val="Nagwek2"/>
        <w:numPr>
          <w:ilvl w:val="1"/>
          <w:numId w:val="14"/>
        </w:numPr>
        <w:jc w:val="both"/>
        <w:rPr>
          <w:rFonts w:ascii="Tahoma" w:hAnsi="Tahoma" w:cs="Tahoma"/>
        </w:rPr>
      </w:pPr>
      <w:bookmarkStart w:id="11" w:name="_Toc169007092"/>
      <w:r w:rsidRPr="00C6747F">
        <w:rPr>
          <w:rFonts w:ascii="Tahoma" w:hAnsi="Tahoma" w:cs="Tahoma"/>
        </w:rPr>
        <w:t>Parametry techniczne obiektu budowlanego charakteryzujące wpływ obiektu budowlanego na środowisko i jego wykorzystywanie oraz na zdrowie ludzi i obiekty sąsiednie</w:t>
      </w:r>
      <w:bookmarkEnd w:id="11"/>
    </w:p>
    <w:p w14:paraId="37D92669" w14:textId="4FD66F69" w:rsidR="008A64CF" w:rsidRPr="00C6747F" w:rsidRDefault="00523346" w:rsidP="002E6123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2" w:name="_Toc169007093"/>
      <w:r w:rsidRPr="00C6747F">
        <w:rPr>
          <w:rFonts w:ascii="Tahoma" w:hAnsi="Tahoma" w:cs="Tahoma"/>
        </w:rPr>
        <w:t>Zapotrzebowanie i jakość wody oraz ilość, jakość i sposób odprowadzania ścieków oraz wód opadowych</w:t>
      </w:r>
      <w:bookmarkEnd w:id="12"/>
    </w:p>
    <w:p w14:paraId="20A36350" w14:textId="77777777" w:rsidR="008A64CF" w:rsidRPr="00C6747F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C536F14" w14:textId="4776C354" w:rsidR="008A64CF" w:rsidRPr="00C6747F" w:rsidRDefault="008A64CF" w:rsidP="00523346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 </w:t>
      </w:r>
      <w:r w:rsidR="002E6123" w:rsidRPr="00C6747F">
        <w:rPr>
          <w:rFonts w:ascii="Tahoma" w:hAnsi="Tahoma" w:cs="Tahoma"/>
          <w:sz w:val="24"/>
          <w:szCs w:val="24"/>
        </w:rPr>
        <w:t>E</w:t>
      </w:r>
      <w:r w:rsidR="00523346" w:rsidRPr="00C6747F">
        <w:rPr>
          <w:rFonts w:ascii="Tahoma" w:hAnsi="Tahoma" w:cs="Tahoma"/>
          <w:sz w:val="24"/>
          <w:szCs w:val="24"/>
        </w:rPr>
        <w:t xml:space="preserve">lektroenergetyczne </w:t>
      </w:r>
      <w:r w:rsidR="002E6123" w:rsidRPr="00C6747F">
        <w:rPr>
          <w:rFonts w:ascii="Tahoma" w:hAnsi="Tahoma" w:cs="Tahoma"/>
          <w:sz w:val="24"/>
          <w:szCs w:val="24"/>
        </w:rPr>
        <w:t xml:space="preserve">linie kablowe </w:t>
      </w:r>
      <w:r w:rsidR="00523346" w:rsidRPr="00C6747F">
        <w:rPr>
          <w:rFonts w:ascii="Tahoma" w:hAnsi="Tahoma" w:cs="Tahoma"/>
          <w:sz w:val="24"/>
          <w:szCs w:val="24"/>
        </w:rPr>
        <w:t>i telekomunikacyjne są obiektami nie wymagającymi zapotrzebowania w wodę</w:t>
      </w:r>
      <w:r w:rsidR="002E6123" w:rsidRPr="00C6747F">
        <w:rPr>
          <w:rFonts w:ascii="Tahoma" w:hAnsi="Tahoma" w:cs="Tahoma"/>
          <w:sz w:val="24"/>
          <w:szCs w:val="24"/>
        </w:rPr>
        <w:t>,</w:t>
      </w:r>
      <w:r w:rsidR="00523346" w:rsidRPr="00C6747F">
        <w:rPr>
          <w:rFonts w:ascii="Tahoma" w:hAnsi="Tahoma" w:cs="Tahoma"/>
          <w:sz w:val="24"/>
          <w:szCs w:val="24"/>
        </w:rPr>
        <w:t xml:space="preserve"> odprowadzenia ścieków</w:t>
      </w:r>
      <w:r w:rsidR="002E6123" w:rsidRPr="00C6747F">
        <w:rPr>
          <w:rFonts w:ascii="Tahoma" w:hAnsi="Tahoma" w:cs="Tahoma"/>
          <w:sz w:val="24"/>
          <w:szCs w:val="24"/>
        </w:rPr>
        <w:t xml:space="preserve"> czy wód opadowych</w:t>
      </w:r>
      <w:r w:rsidR="00325021" w:rsidRPr="00C6747F">
        <w:rPr>
          <w:rFonts w:ascii="Tahoma" w:hAnsi="Tahoma" w:cs="Tahoma"/>
          <w:sz w:val="24"/>
          <w:szCs w:val="24"/>
        </w:rPr>
        <w:t>.</w:t>
      </w:r>
    </w:p>
    <w:p w14:paraId="64CBC11C" w14:textId="078EBC01" w:rsidR="008A64CF" w:rsidRPr="00C6747F" w:rsidRDefault="00523346" w:rsidP="002E6123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3" w:name="_Toc169007094"/>
      <w:r w:rsidRPr="00C6747F">
        <w:rPr>
          <w:rFonts w:ascii="Tahoma" w:hAnsi="Tahoma" w:cs="Tahoma"/>
        </w:rPr>
        <w:t>Emisja zanieczyszczeń gazowych, w tym zapachów, pyłowych i płynnych, z podaniem ich rodzaju, ilości i zasięgu rozprzestrzeniania się</w:t>
      </w:r>
      <w:bookmarkEnd w:id="13"/>
    </w:p>
    <w:p w14:paraId="77BC3B24" w14:textId="77777777" w:rsidR="008A64CF" w:rsidRPr="00C6747F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A803DB3" w14:textId="27C2E710" w:rsidR="008A64CF" w:rsidRPr="00C6747F" w:rsidRDefault="008A64CF" w:rsidP="00325021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 </w:t>
      </w:r>
      <w:r w:rsidR="002E6123" w:rsidRPr="00C6747F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325021" w:rsidRPr="00C6747F">
        <w:rPr>
          <w:rFonts w:ascii="Tahoma" w:hAnsi="Tahoma" w:cs="Tahoma"/>
          <w:sz w:val="24"/>
          <w:szCs w:val="24"/>
        </w:rPr>
        <w:t xml:space="preserve">nie emitują zanieczyszczeń gazowych, </w:t>
      </w:r>
      <w:r w:rsidR="002E6123" w:rsidRPr="00C6747F">
        <w:rPr>
          <w:rFonts w:ascii="Tahoma" w:hAnsi="Tahoma" w:cs="Tahoma"/>
          <w:sz w:val="24"/>
          <w:szCs w:val="24"/>
        </w:rPr>
        <w:t>zapachów</w:t>
      </w:r>
      <w:r w:rsidR="00325021" w:rsidRPr="00C6747F">
        <w:rPr>
          <w:rFonts w:ascii="Tahoma" w:hAnsi="Tahoma" w:cs="Tahoma"/>
          <w:sz w:val="24"/>
          <w:szCs w:val="24"/>
        </w:rPr>
        <w:t xml:space="preserve">, </w:t>
      </w:r>
      <w:r w:rsidR="002E6123" w:rsidRPr="00C6747F">
        <w:rPr>
          <w:rFonts w:ascii="Tahoma" w:hAnsi="Tahoma" w:cs="Tahoma"/>
          <w:sz w:val="24"/>
          <w:szCs w:val="24"/>
        </w:rPr>
        <w:t>pyłów</w:t>
      </w:r>
      <w:r w:rsidR="00325021" w:rsidRPr="00C6747F">
        <w:rPr>
          <w:rFonts w:ascii="Tahoma" w:hAnsi="Tahoma" w:cs="Tahoma"/>
          <w:sz w:val="24"/>
          <w:szCs w:val="24"/>
        </w:rPr>
        <w:t xml:space="preserve"> i płynnych.</w:t>
      </w:r>
    </w:p>
    <w:p w14:paraId="59483959" w14:textId="4C85BF0D" w:rsidR="008A64CF" w:rsidRPr="00C6747F" w:rsidRDefault="00325021" w:rsidP="00325021">
      <w:pPr>
        <w:pStyle w:val="Nagwek2"/>
        <w:numPr>
          <w:ilvl w:val="2"/>
          <w:numId w:val="14"/>
        </w:numPr>
        <w:rPr>
          <w:rFonts w:ascii="Tahoma" w:hAnsi="Tahoma" w:cs="Tahoma"/>
        </w:rPr>
      </w:pPr>
      <w:bookmarkStart w:id="14" w:name="_Toc169007095"/>
      <w:r w:rsidRPr="00C6747F">
        <w:rPr>
          <w:rFonts w:ascii="Tahoma" w:hAnsi="Tahoma" w:cs="Tahoma"/>
        </w:rPr>
        <w:t>Rodzaj i ilość wytwarzanych odpadów</w:t>
      </w:r>
      <w:bookmarkEnd w:id="14"/>
    </w:p>
    <w:p w14:paraId="42CCE16D" w14:textId="77777777" w:rsidR="008A64CF" w:rsidRPr="00C6747F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232287F" w14:textId="1695530B" w:rsidR="008A64CF" w:rsidRPr="00C6747F" w:rsidRDefault="008A64CF" w:rsidP="00325021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 </w:t>
      </w:r>
      <w:r w:rsidR="002E6123" w:rsidRPr="00C6747F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325021" w:rsidRPr="00C6747F">
        <w:rPr>
          <w:rFonts w:ascii="Tahoma" w:hAnsi="Tahoma" w:cs="Tahoma"/>
          <w:sz w:val="24"/>
          <w:szCs w:val="24"/>
        </w:rPr>
        <w:t>nie wytwarzają odpadów.</w:t>
      </w:r>
    </w:p>
    <w:p w14:paraId="123CCE32" w14:textId="008AB48D" w:rsidR="008A64CF" w:rsidRPr="00C6747F" w:rsidRDefault="00690D1F" w:rsidP="002E6123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5" w:name="_Toc169007096"/>
      <w:r w:rsidRPr="00C6747F">
        <w:rPr>
          <w:rFonts w:ascii="Tahoma" w:hAnsi="Tahoma" w:cs="Tahoma"/>
        </w:rPr>
        <w:t>Właściwości akustyczne, emisja drgań, promieniowania, w szczególności jonizującego, pola elektromagnetycznego i innych zakłóceń, z podaniem odpowiednich parametrów tych czynników i zasięgu ich rozprzestrzeniania się</w:t>
      </w:r>
      <w:bookmarkEnd w:id="15"/>
    </w:p>
    <w:p w14:paraId="41BEFDC0" w14:textId="77777777" w:rsidR="008A64CF" w:rsidRPr="00C6747F" w:rsidRDefault="008A64CF" w:rsidP="008A64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F43EB44" w14:textId="4178404F" w:rsidR="00690D1F" w:rsidRPr="00C6747F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Projektowan</w:t>
      </w:r>
      <w:r w:rsidR="008A2D93" w:rsidRPr="00C6747F">
        <w:rPr>
          <w:rFonts w:ascii="Tahoma" w:hAnsi="Tahoma" w:cs="Tahoma"/>
          <w:sz w:val="24"/>
          <w:szCs w:val="24"/>
        </w:rPr>
        <w:t>e</w:t>
      </w:r>
      <w:r w:rsidRPr="00C6747F">
        <w:rPr>
          <w:rFonts w:ascii="Tahoma" w:hAnsi="Tahoma" w:cs="Tahoma"/>
          <w:sz w:val="24"/>
          <w:szCs w:val="24"/>
        </w:rPr>
        <w:t xml:space="preserve"> lini</w:t>
      </w:r>
      <w:r w:rsidR="008A2D93" w:rsidRPr="00C6747F">
        <w:rPr>
          <w:rFonts w:ascii="Tahoma" w:hAnsi="Tahoma" w:cs="Tahoma"/>
          <w:sz w:val="24"/>
          <w:szCs w:val="24"/>
        </w:rPr>
        <w:t>e</w:t>
      </w:r>
      <w:r w:rsidRPr="00C6747F">
        <w:rPr>
          <w:rFonts w:ascii="Tahoma" w:hAnsi="Tahoma" w:cs="Tahoma"/>
          <w:sz w:val="24"/>
          <w:szCs w:val="24"/>
        </w:rPr>
        <w:t xml:space="preserve"> kablow</w:t>
      </w:r>
      <w:r w:rsidR="008A2D93" w:rsidRPr="00C6747F">
        <w:rPr>
          <w:rFonts w:ascii="Tahoma" w:hAnsi="Tahoma" w:cs="Tahoma"/>
          <w:sz w:val="24"/>
          <w:szCs w:val="24"/>
        </w:rPr>
        <w:t xml:space="preserve">e SN-15 </w:t>
      </w:r>
      <w:proofErr w:type="spellStart"/>
      <w:r w:rsidR="008A2D93" w:rsidRPr="00C6747F">
        <w:rPr>
          <w:rFonts w:ascii="Tahoma" w:hAnsi="Tahoma" w:cs="Tahoma"/>
          <w:sz w:val="24"/>
          <w:szCs w:val="24"/>
        </w:rPr>
        <w:t>kV</w:t>
      </w:r>
      <w:proofErr w:type="spellEnd"/>
      <w:r w:rsidR="008A2D93" w:rsidRPr="00C6747F">
        <w:rPr>
          <w:rFonts w:ascii="Tahoma" w:hAnsi="Tahoma" w:cs="Tahoma"/>
          <w:sz w:val="24"/>
          <w:szCs w:val="24"/>
        </w:rPr>
        <w:t xml:space="preserve"> są</w:t>
      </w:r>
      <w:r w:rsidRPr="00C6747F">
        <w:rPr>
          <w:rFonts w:ascii="Tahoma" w:hAnsi="Tahoma" w:cs="Tahoma"/>
          <w:sz w:val="24"/>
          <w:szCs w:val="24"/>
        </w:rPr>
        <w:t xml:space="preserve"> źródłem pola elektrycznego oraz magnetycznego. Rozwiązania techniczne zastosowane w konstrukcji kabla i projektowanym sposobie ułożenia linii kablow</w:t>
      </w:r>
      <w:r w:rsidR="00E71957" w:rsidRPr="00C6747F">
        <w:rPr>
          <w:rFonts w:ascii="Tahoma" w:hAnsi="Tahoma" w:cs="Tahoma"/>
          <w:sz w:val="24"/>
          <w:szCs w:val="24"/>
        </w:rPr>
        <w:t xml:space="preserve">ych </w:t>
      </w:r>
      <w:r w:rsidRPr="00C6747F">
        <w:rPr>
          <w:rFonts w:ascii="Tahoma" w:hAnsi="Tahoma" w:cs="Tahoma"/>
          <w:sz w:val="24"/>
          <w:szCs w:val="24"/>
        </w:rPr>
        <w:t xml:space="preserve">zapewniają </w:t>
      </w:r>
      <w:r w:rsidR="00E71957" w:rsidRPr="00C6747F">
        <w:rPr>
          <w:rFonts w:ascii="Tahoma" w:hAnsi="Tahoma" w:cs="Tahoma"/>
          <w:sz w:val="24"/>
          <w:szCs w:val="24"/>
        </w:rPr>
        <w:t>prawidłową eksploatację obiektu zgodnie z maksymalnymi</w:t>
      </w:r>
      <w:r w:rsidR="008A2D93" w:rsidRPr="00C6747F">
        <w:rPr>
          <w:rFonts w:ascii="Tahoma" w:hAnsi="Tahoma" w:cs="Tahoma"/>
          <w:sz w:val="24"/>
          <w:szCs w:val="24"/>
        </w:rPr>
        <w:t xml:space="preserve"> wartości</w:t>
      </w:r>
      <w:r w:rsidRPr="00C6747F">
        <w:rPr>
          <w:rFonts w:ascii="Tahoma" w:hAnsi="Tahoma" w:cs="Tahoma"/>
          <w:sz w:val="24"/>
          <w:szCs w:val="24"/>
        </w:rPr>
        <w:t xml:space="preserve"> pola elektrycznego </w:t>
      </w:r>
      <w:r w:rsidR="008A2D93" w:rsidRPr="00C6747F">
        <w:rPr>
          <w:rFonts w:ascii="Tahoma" w:hAnsi="Tahoma" w:cs="Tahoma"/>
          <w:sz w:val="24"/>
          <w:szCs w:val="24"/>
        </w:rPr>
        <w:t xml:space="preserve">oraz </w:t>
      </w:r>
      <w:r w:rsidRPr="00C6747F">
        <w:rPr>
          <w:rFonts w:ascii="Tahoma" w:hAnsi="Tahoma" w:cs="Tahoma"/>
          <w:sz w:val="24"/>
          <w:szCs w:val="24"/>
        </w:rPr>
        <w:t xml:space="preserve"> pola magnetycznego </w:t>
      </w:r>
      <w:r w:rsidR="00E71957" w:rsidRPr="00C6747F">
        <w:rPr>
          <w:rFonts w:ascii="Tahoma" w:hAnsi="Tahoma" w:cs="Tahoma"/>
          <w:sz w:val="24"/>
          <w:szCs w:val="24"/>
        </w:rPr>
        <w:t>wynikającymi z</w:t>
      </w:r>
      <w:r w:rsidRPr="00C6747F">
        <w:rPr>
          <w:rFonts w:ascii="Tahoma" w:hAnsi="Tahoma" w:cs="Tahoma"/>
          <w:sz w:val="24"/>
          <w:szCs w:val="24"/>
        </w:rPr>
        <w:t xml:space="preserve"> Rozporządzenia Ministra Zdrowia z dnia 17 grudnia 2019r. w sprawie dopuszczalnych poziomów pól elektromagnetycznych w środowisku.</w:t>
      </w:r>
    </w:p>
    <w:p w14:paraId="0E6582DB" w14:textId="77777777" w:rsidR="00690D1F" w:rsidRPr="00C6747F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5B8BAC0B" w14:textId="6B3E9692" w:rsidR="00690D1F" w:rsidRPr="00C6747F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Obszar oddziaływania obiektu, rozumiany jako teren wyznaczony w otoczeniu strefy oddziaływania pola elektromagnetycznego</w:t>
      </w:r>
      <w:r w:rsidR="008A2D93" w:rsidRPr="00C6747F">
        <w:rPr>
          <w:rFonts w:ascii="Tahoma" w:hAnsi="Tahoma" w:cs="Tahoma"/>
          <w:sz w:val="24"/>
          <w:szCs w:val="24"/>
        </w:rPr>
        <w:t xml:space="preserve"> linii kablowych</w:t>
      </w:r>
      <w:r w:rsidRPr="00C6747F">
        <w:rPr>
          <w:rFonts w:ascii="Tahoma" w:hAnsi="Tahoma" w:cs="Tahoma"/>
          <w:sz w:val="24"/>
          <w:szCs w:val="24"/>
        </w:rPr>
        <w:t xml:space="preserve">, został określony w </w:t>
      </w:r>
      <w:r w:rsidR="008A2D93" w:rsidRPr="00C6747F">
        <w:rPr>
          <w:rFonts w:ascii="Tahoma" w:hAnsi="Tahoma" w:cs="Tahoma"/>
          <w:sz w:val="24"/>
          <w:szCs w:val="24"/>
        </w:rPr>
        <w:t>informacji</w:t>
      </w:r>
      <w:r w:rsidRPr="00C6747F">
        <w:rPr>
          <w:rFonts w:ascii="Tahoma" w:hAnsi="Tahoma" w:cs="Tahoma"/>
          <w:sz w:val="24"/>
          <w:szCs w:val="24"/>
        </w:rPr>
        <w:t xml:space="preserve"> </w:t>
      </w:r>
      <w:r w:rsidR="008A2D93" w:rsidRPr="00C6747F">
        <w:rPr>
          <w:rFonts w:ascii="Tahoma" w:hAnsi="Tahoma" w:cs="Tahoma"/>
          <w:sz w:val="24"/>
          <w:szCs w:val="24"/>
        </w:rPr>
        <w:t>o obszarze oddziaływania obiektu znajdującym się</w:t>
      </w:r>
      <w:r w:rsidRPr="00C6747F">
        <w:rPr>
          <w:rFonts w:ascii="Tahoma" w:hAnsi="Tahoma" w:cs="Tahoma"/>
          <w:sz w:val="24"/>
          <w:szCs w:val="24"/>
        </w:rPr>
        <w:t xml:space="preserve"> w części opisowej projektu zagospodarowania terenu.</w:t>
      </w:r>
    </w:p>
    <w:p w14:paraId="58EC3F3B" w14:textId="36E15167" w:rsidR="00980BBA" w:rsidRPr="00C6747F" w:rsidRDefault="00980BBA" w:rsidP="00980BBA">
      <w:pPr>
        <w:rPr>
          <w:rFonts w:ascii="Tahoma" w:hAnsi="Tahoma" w:cs="Tahoma"/>
        </w:rPr>
      </w:pPr>
    </w:p>
    <w:p w14:paraId="094BBA64" w14:textId="200C0F15" w:rsidR="00690D1F" w:rsidRPr="00C6747F" w:rsidRDefault="00690D1F" w:rsidP="00097080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6" w:name="_Toc169007097"/>
      <w:r w:rsidRPr="00C6747F">
        <w:rPr>
          <w:rFonts w:ascii="Tahoma" w:hAnsi="Tahoma" w:cs="Tahoma"/>
        </w:rPr>
        <w:t>Wpływ obiektu budowlanego na istniejący drzewostan, powierzchnię ziemi, w tym glebę, wody powierzchniowe i podziemne</w:t>
      </w:r>
      <w:bookmarkEnd w:id="16"/>
    </w:p>
    <w:p w14:paraId="393A49D2" w14:textId="77777777" w:rsidR="00690D1F" w:rsidRPr="00C6747F" w:rsidRDefault="00690D1F" w:rsidP="00690D1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2522631" w14:textId="6786C994" w:rsidR="00F722C0" w:rsidRPr="00C6747F" w:rsidRDefault="00690D1F" w:rsidP="00E71957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Na terenie objętym inwestycją zlokalizowane są drzewa i krzewy, które należy </w:t>
      </w:r>
      <w:r w:rsidR="00F722C0" w:rsidRPr="00C6747F">
        <w:rPr>
          <w:rFonts w:ascii="Tahoma" w:hAnsi="Tahoma" w:cs="Tahoma"/>
          <w:sz w:val="24"/>
          <w:szCs w:val="24"/>
        </w:rPr>
        <w:t>zabezpieczyć przed uszkodzeniem podczas wykonywania prac budowlanych.</w:t>
      </w:r>
      <w:r w:rsidR="00E71957" w:rsidRPr="00C6747F">
        <w:rPr>
          <w:rFonts w:ascii="Tahoma" w:hAnsi="Tahoma" w:cs="Tahoma"/>
          <w:sz w:val="24"/>
          <w:szCs w:val="24"/>
        </w:rPr>
        <w:t xml:space="preserve"> Przejście w sąsiedztwie istniejących drzew zaprojektowano metodą przewiertu sterowanego poniżej systemu korzeniowego, bez konieczności ich wycinki.</w:t>
      </w:r>
    </w:p>
    <w:p w14:paraId="3D68FA52" w14:textId="699B7B10" w:rsidR="00690D1F" w:rsidRPr="00C6747F" w:rsidRDefault="00690D1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0CCCF8EC" w14:textId="5749490B" w:rsidR="00F722C0" w:rsidRPr="00C6747F" w:rsidRDefault="00AC0C8E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Elektroenergetyczne linie kablowe i telekomunikacyjne </w:t>
      </w:r>
      <w:r w:rsidR="00F722C0" w:rsidRPr="00C6747F">
        <w:rPr>
          <w:rFonts w:ascii="Tahoma" w:hAnsi="Tahoma" w:cs="Tahoma"/>
          <w:sz w:val="24"/>
          <w:szCs w:val="24"/>
        </w:rPr>
        <w:t>nie wprowadza</w:t>
      </w:r>
      <w:r w:rsidRPr="00C6747F">
        <w:rPr>
          <w:rFonts w:ascii="Tahoma" w:hAnsi="Tahoma" w:cs="Tahoma"/>
          <w:sz w:val="24"/>
          <w:szCs w:val="24"/>
        </w:rPr>
        <w:t>ją</w:t>
      </w:r>
      <w:r w:rsidR="00F722C0" w:rsidRPr="00C6747F">
        <w:rPr>
          <w:rFonts w:ascii="Tahoma" w:hAnsi="Tahoma" w:cs="Tahoma"/>
          <w:sz w:val="24"/>
          <w:szCs w:val="24"/>
        </w:rPr>
        <w:t xml:space="preserve"> do środowiska zanieczyszczeń gleby oraz wody</w:t>
      </w:r>
      <w:r w:rsidRPr="00C6747F">
        <w:rPr>
          <w:rFonts w:ascii="Tahoma" w:hAnsi="Tahoma" w:cs="Tahoma"/>
          <w:sz w:val="24"/>
          <w:szCs w:val="24"/>
        </w:rPr>
        <w:t>.</w:t>
      </w:r>
    </w:p>
    <w:p w14:paraId="318404E9" w14:textId="30BD3749" w:rsidR="00AC0C8E" w:rsidRPr="00C6747F" w:rsidRDefault="00AC0C8E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5FEC0C9" w14:textId="02327137" w:rsidR="00AC0C8E" w:rsidRPr="00C6747F" w:rsidRDefault="00AC0C8E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Elektroenergetyczne linie kablowe i telekomunikacyjne krzyżują rzekę Cisowską Strugę</w:t>
      </w:r>
      <w:r w:rsidR="00C10D06" w:rsidRPr="00C6747F">
        <w:rPr>
          <w:rFonts w:ascii="Tahoma" w:hAnsi="Tahoma" w:cs="Tahoma"/>
          <w:sz w:val="24"/>
          <w:szCs w:val="24"/>
        </w:rPr>
        <w:t xml:space="preserve">. Na okoliczność tego skrzyżowania opracowano operat wodnoprawny oraz uzyskano decyzję pozwolenia wodnoprawnego </w:t>
      </w:r>
      <w:r w:rsidR="007F7F7F" w:rsidRPr="00C6747F">
        <w:rPr>
          <w:rFonts w:ascii="Tahoma" w:hAnsi="Tahoma" w:cs="Tahoma"/>
          <w:sz w:val="24"/>
          <w:szCs w:val="24"/>
        </w:rPr>
        <w:t xml:space="preserve">numer </w:t>
      </w:r>
      <w:r w:rsidR="0066590C" w:rsidRPr="00C6747F">
        <w:rPr>
          <w:rFonts w:ascii="Tahoma" w:hAnsi="Tahoma" w:cs="Tahoma"/>
          <w:sz w:val="24"/>
          <w:szCs w:val="24"/>
        </w:rPr>
        <w:t xml:space="preserve">GD.ZUZ.3.4210.134.2023.KN z </w:t>
      </w:r>
      <w:r w:rsidR="007F7F7F" w:rsidRPr="00C6747F">
        <w:rPr>
          <w:rFonts w:ascii="Tahoma" w:hAnsi="Tahoma" w:cs="Tahoma"/>
          <w:sz w:val="24"/>
          <w:szCs w:val="24"/>
        </w:rPr>
        <w:t xml:space="preserve">dnia </w:t>
      </w:r>
      <w:r w:rsidR="0066590C" w:rsidRPr="00C6747F">
        <w:rPr>
          <w:rFonts w:ascii="Tahoma" w:hAnsi="Tahoma" w:cs="Tahoma"/>
          <w:sz w:val="24"/>
          <w:szCs w:val="24"/>
        </w:rPr>
        <w:t>25.03.2024 r.</w:t>
      </w:r>
    </w:p>
    <w:p w14:paraId="6B62FF93" w14:textId="629E2893" w:rsidR="00690D1F" w:rsidRPr="00C6747F" w:rsidRDefault="00690D1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  <w:highlight w:val="cyan"/>
        </w:rPr>
      </w:pPr>
    </w:p>
    <w:p w14:paraId="177C3679" w14:textId="15E8BAFC" w:rsidR="00F722C0" w:rsidRPr="00C6747F" w:rsidRDefault="00F722C0" w:rsidP="0032362F">
      <w:pPr>
        <w:pStyle w:val="Nagwek2"/>
        <w:numPr>
          <w:ilvl w:val="2"/>
          <w:numId w:val="14"/>
        </w:numPr>
        <w:jc w:val="both"/>
        <w:rPr>
          <w:rFonts w:ascii="Tahoma" w:hAnsi="Tahoma" w:cs="Tahoma"/>
        </w:rPr>
      </w:pPr>
      <w:bookmarkStart w:id="17" w:name="_Toc169007098"/>
      <w:r w:rsidRPr="00C6747F">
        <w:rPr>
          <w:rFonts w:ascii="Tahoma" w:hAnsi="Tahoma" w:cs="Tahoma"/>
        </w:rPr>
        <w:t>Informacje o zasadniczych elementach wyposażenia budowlano-instalacyjnego, zapewniających użytkowanie obiektu</w:t>
      </w:r>
      <w:r w:rsidR="002E6123" w:rsidRPr="00C6747F">
        <w:rPr>
          <w:rFonts w:ascii="Tahoma" w:hAnsi="Tahoma" w:cs="Tahoma"/>
        </w:rPr>
        <w:t xml:space="preserve"> </w:t>
      </w:r>
      <w:r w:rsidRPr="00C6747F">
        <w:rPr>
          <w:rFonts w:ascii="Tahoma" w:hAnsi="Tahoma" w:cs="Tahoma"/>
        </w:rPr>
        <w:t>budowlanego zgodnie z przeznaczeniem;</w:t>
      </w:r>
      <w:bookmarkEnd w:id="17"/>
    </w:p>
    <w:p w14:paraId="1342912F" w14:textId="77777777" w:rsidR="00F722C0" w:rsidRPr="00C6747F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AF1AEB0" w14:textId="77777777" w:rsidR="00AC0C8E" w:rsidRPr="00C6747F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 Zastosowane urządzenia i materiały winny posiadać ważne atesty oraz być dopuszczone do obrotu w budownictwie. Poszczególne elementy obiektu budowlanego powinny posiadać ważne badania typu oraz świadectwa certyfikacji potwierdzające zgodność z odpowiednimi standardami i dokumentami normalizującymi. </w:t>
      </w:r>
    </w:p>
    <w:p w14:paraId="523D589E" w14:textId="7D192B3D" w:rsidR="00F722C0" w:rsidRPr="00C6747F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Zaprojektowane </w:t>
      </w:r>
      <w:r w:rsidR="00AC0C8E" w:rsidRPr="00C6747F">
        <w:rPr>
          <w:rFonts w:ascii="Tahoma" w:hAnsi="Tahoma" w:cs="Tahoma"/>
          <w:sz w:val="24"/>
          <w:szCs w:val="24"/>
        </w:rPr>
        <w:t>urządzenia</w:t>
      </w:r>
      <w:r w:rsidRPr="00C6747F">
        <w:rPr>
          <w:rFonts w:ascii="Tahoma" w:hAnsi="Tahoma" w:cs="Tahoma"/>
          <w:sz w:val="24"/>
          <w:szCs w:val="24"/>
        </w:rPr>
        <w:t xml:space="preserve"> są typowe dla </w:t>
      </w:r>
      <w:r w:rsidR="00AC0C8E" w:rsidRPr="00C6747F">
        <w:rPr>
          <w:rFonts w:ascii="Tahoma" w:hAnsi="Tahoma" w:cs="Tahoma"/>
          <w:sz w:val="24"/>
          <w:szCs w:val="24"/>
        </w:rPr>
        <w:t xml:space="preserve">takich </w:t>
      </w:r>
      <w:r w:rsidRPr="00C6747F">
        <w:rPr>
          <w:rFonts w:ascii="Tahoma" w:hAnsi="Tahoma" w:cs="Tahoma"/>
          <w:sz w:val="24"/>
          <w:szCs w:val="24"/>
        </w:rPr>
        <w:t xml:space="preserve">obiektów budowlanych </w:t>
      </w:r>
      <w:r w:rsidR="00AC0C8E" w:rsidRPr="00C6747F">
        <w:rPr>
          <w:rFonts w:ascii="Tahoma" w:hAnsi="Tahoma" w:cs="Tahoma"/>
          <w:sz w:val="24"/>
          <w:szCs w:val="24"/>
        </w:rPr>
        <w:t xml:space="preserve">(sieci elektroenergetyczne oraz telekomunikacyjne) </w:t>
      </w:r>
      <w:r w:rsidRPr="00C6747F">
        <w:rPr>
          <w:rFonts w:ascii="Tahoma" w:hAnsi="Tahoma" w:cs="Tahoma"/>
          <w:sz w:val="24"/>
          <w:szCs w:val="24"/>
        </w:rPr>
        <w:t>oraz zgodne z powszechnymi i wieloletnimi doświadczeniami, a technologia użyta do ich wykonania jest znana i sprawdzona na polu krajowym i zagranicznym.</w:t>
      </w:r>
    </w:p>
    <w:p w14:paraId="167D956B" w14:textId="285A4BCE" w:rsidR="00F722C0" w:rsidRPr="00C6747F" w:rsidRDefault="00F722C0" w:rsidP="00F722C0">
      <w:pPr>
        <w:pStyle w:val="Nagwek2"/>
        <w:numPr>
          <w:ilvl w:val="2"/>
          <w:numId w:val="14"/>
        </w:numPr>
        <w:rPr>
          <w:rFonts w:ascii="Tahoma" w:hAnsi="Tahoma" w:cs="Tahoma"/>
        </w:rPr>
      </w:pPr>
      <w:bookmarkStart w:id="18" w:name="_Toc169007099"/>
      <w:r w:rsidRPr="00C6747F">
        <w:rPr>
          <w:rFonts w:ascii="Tahoma" w:hAnsi="Tahoma" w:cs="Tahoma"/>
        </w:rPr>
        <w:t>Dane dotyczące warunków ochrony przeciwpożarowej</w:t>
      </w:r>
      <w:bookmarkEnd w:id="18"/>
    </w:p>
    <w:p w14:paraId="6AD9F28D" w14:textId="77777777" w:rsidR="00F722C0" w:rsidRPr="00C6747F" w:rsidRDefault="00F722C0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6F1DB70" w14:textId="49C41283" w:rsidR="00F722C0" w:rsidRPr="00C6747F" w:rsidRDefault="002E6123" w:rsidP="00F722C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Elektroenergetyczne linie kablowe i telekomunikacyjne</w:t>
      </w:r>
      <w:r w:rsidR="00F722C0" w:rsidRPr="00C6747F">
        <w:rPr>
          <w:rFonts w:ascii="Tahoma" w:hAnsi="Tahoma" w:cs="Tahoma"/>
          <w:sz w:val="24"/>
          <w:szCs w:val="24"/>
        </w:rPr>
        <w:t xml:space="preserve"> nie wymaga</w:t>
      </w:r>
      <w:r w:rsidRPr="00C6747F">
        <w:rPr>
          <w:rFonts w:ascii="Tahoma" w:hAnsi="Tahoma" w:cs="Tahoma"/>
          <w:sz w:val="24"/>
          <w:szCs w:val="24"/>
        </w:rPr>
        <w:t>ją</w:t>
      </w:r>
      <w:r w:rsidR="00F722C0" w:rsidRPr="00C6747F">
        <w:rPr>
          <w:rFonts w:ascii="Tahoma" w:hAnsi="Tahoma" w:cs="Tahoma"/>
          <w:sz w:val="24"/>
          <w:szCs w:val="24"/>
        </w:rPr>
        <w:t xml:space="preserve"> zastosowania warunków ochrony przeciwpożarowej.</w:t>
      </w:r>
    </w:p>
    <w:p w14:paraId="7CFC9F67" w14:textId="77777777" w:rsidR="00980BBA" w:rsidRPr="00C6747F" w:rsidRDefault="00980BBA" w:rsidP="00980BBA">
      <w:pPr>
        <w:rPr>
          <w:rFonts w:ascii="Tahoma" w:hAnsi="Tahoma" w:cs="Tahoma"/>
        </w:rPr>
      </w:pPr>
    </w:p>
    <w:p w14:paraId="5BC225B4" w14:textId="74024BC0" w:rsidR="009A6F53" w:rsidRPr="00C6747F" w:rsidRDefault="009A6F53" w:rsidP="00F722C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C6747F">
        <w:rPr>
          <w:rFonts w:ascii="Tahoma" w:hAnsi="Tahoma" w:cs="Tahoma"/>
        </w:rPr>
        <w:t xml:space="preserve"> </w:t>
      </w:r>
      <w:bookmarkStart w:id="19" w:name="_Toc169007100"/>
      <w:r w:rsidRPr="00C6747F">
        <w:rPr>
          <w:rFonts w:ascii="Tahoma" w:hAnsi="Tahoma" w:cs="Tahoma"/>
        </w:rPr>
        <w:t>Uwagi końcowe</w:t>
      </w:r>
      <w:bookmarkEnd w:id="19"/>
    </w:p>
    <w:p w14:paraId="29B0A82C" w14:textId="77777777" w:rsidR="00855A43" w:rsidRPr="00C6747F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331362B" w14:textId="6A326098" w:rsidR="00C61DCF" w:rsidRPr="00C6747F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Przed przystąpieniem do robót wykonawca zapozna się z dokumentacją, zagospodarowaniem terenu i występującymi utrudnieniami oraz uzyska wszystkie niezbędne pozwolenia na wejście w  teren i prowadzenie robót</w:t>
      </w:r>
      <w:r w:rsidR="00DF23BF" w:rsidRPr="00C6747F">
        <w:rPr>
          <w:rFonts w:ascii="Tahoma" w:hAnsi="Tahoma" w:cs="Tahoma"/>
          <w:sz w:val="24"/>
          <w:szCs w:val="24"/>
        </w:rPr>
        <w:t>.</w:t>
      </w:r>
    </w:p>
    <w:p w14:paraId="27BA47A4" w14:textId="77777777" w:rsidR="00DF23BF" w:rsidRPr="00C6747F" w:rsidRDefault="00DF23B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1F7DA9F" w14:textId="3588AE02" w:rsidR="00C61DCF" w:rsidRPr="00C6747F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Wytyczenie geodezyjne lokalizacji projektowanych linii kablowych i  elementów powiązanych zlecić uprawnionemu geodecie</w:t>
      </w:r>
      <w:r w:rsidR="00DF23BF" w:rsidRPr="00C6747F">
        <w:rPr>
          <w:rFonts w:ascii="Tahoma" w:hAnsi="Tahoma" w:cs="Tahoma"/>
          <w:sz w:val="24"/>
          <w:szCs w:val="24"/>
        </w:rPr>
        <w:t>.</w:t>
      </w:r>
    </w:p>
    <w:p w14:paraId="57886255" w14:textId="77777777" w:rsidR="00DF23BF" w:rsidRPr="00C6747F" w:rsidRDefault="00DF23B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5A4F2D5" w14:textId="49122441" w:rsidR="00C61DCF" w:rsidRPr="00C6747F" w:rsidRDefault="00C61DCF" w:rsidP="00855A43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Całość robót wykonać zgodnie z projektem i obowiązującymi przepisami prawa budowlanego, w oparciu o szczegółowe opracowania przywołane w niniejszym dokumencie</w:t>
      </w:r>
      <w:r w:rsidR="00DF23BF" w:rsidRPr="00C6747F">
        <w:rPr>
          <w:rFonts w:ascii="Tahoma" w:hAnsi="Tahoma" w:cs="Tahoma"/>
          <w:sz w:val="24"/>
          <w:szCs w:val="24"/>
        </w:rPr>
        <w:t>.</w:t>
      </w:r>
      <w:r w:rsidR="00855A43" w:rsidRPr="00C6747F">
        <w:rPr>
          <w:rFonts w:ascii="Tahoma" w:hAnsi="Tahoma" w:cs="Tahoma"/>
          <w:sz w:val="24"/>
          <w:szCs w:val="24"/>
        </w:rPr>
        <w:t xml:space="preserve"> </w:t>
      </w:r>
      <w:r w:rsidRPr="00C6747F">
        <w:rPr>
          <w:rFonts w:ascii="Tahoma" w:hAnsi="Tahoma" w:cs="Tahoma"/>
          <w:sz w:val="24"/>
          <w:szCs w:val="24"/>
        </w:rPr>
        <w:t>Zastosowane urządzenia i materiały winny posiadać ważne atesty,</w:t>
      </w:r>
      <w:r w:rsidR="00855A43" w:rsidRPr="00C6747F">
        <w:rPr>
          <w:rFonts w:ascii="Tahoma" w:hAnsi="Tahoma" w:cs="Tahoma"/>
          <w:sz w:val="24"/>
          <w:szCs w:val="24"/>
        </w:rPr>
        <w:t xml:space="preserve">. </w:t>
      </w:r>
      <w:r w:rsidRPr="00C6747F">
        <w:rPr>
          <w:rFonts w:ascii="Tahoma" w:hAnsi="Tahoma" w:cs="Tahoma"/>
          <w:sz w:val="24"/>
          <w:szCs w:val="24"/>
        </w:rPr>
        <w:t xml:space="preserve">Wszelkie materiały i urządzenia przewidziane do zamontowania muszą być dopuszczone do stosowania w </w:t>
      </w:r>
      <w:r w:rsidR="00DF23BF" w:rsidRPr="00C6747F">
        <w:rPr>
          <w:rFonts w:ascii="Tahoma" w:hAnsi="Tahoma" w:cs="Tahoma"/>
          <w:sz w:val="24"/>
          <w:szCs w:val="24"/>
        </w:rPr>
        <w:t>PEWIK Gdynia Sp. z</w:t>
      </w:r>
      <w:r w:rsidR="00855A43" w:rsidRPr="00C6747F">
        <w:rPr>
          <w:rFonts w:ascii="Tahoma" w:hAnsi="Tahoma" w:cs="Tahoma"/>
          <w:sz w:val="24"/>
          <w:szCs w:val="24"/>
        </w:rPr>
        <w:t xml:space="preserve"> </w:t>
      </w:r>
      <w:r w:rsidR="00DF23BF" w:rsidRPr="00C6747F">
        <w:rPr>
          <w:rFonts w:ascii="Tahoma" w:hAnsi="Tahoma" w:cs="Tahoma"/>
          <w:sz w:val="24"/>
          <w:szCs w:val="24"/>
        </w:rPr>
        <w:t>o.o.</w:t>
      </w:r>
    </w:p>
    <w:p w14:paraId="3758145E" w14:textId="77777777" w:rsidR="00855A43" w:rsidRPr="00C6747F" w:rsidRDefault="00855A43" w:rsidP="00855A43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2B74989" w14:textId="5BA07FEA" w:rsidR="00C61DCF" w:rsidRPr="00C6747F" w:rsidRDefault="00C61DCF" w:rsidP="00855A43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Przed załączeniem linii należy wykonać odpowiednie próby oraz  zamontować tablice informacyjne</w:t>
      </w:r>
      <w:r w:rsidR="00855A43" w:rsidRPr="00C6747F">
        <w:rPr>
          <w:rFonts w:ascii="Tahoma" w:hAnsi="Tahoma" w:cs="Tahoma"/>
          <w:sz w:val="24"/>
          <w:szCs w:val="24"/>
        </w:rPr>
        <w:t xml:space="preserve">. </w:t>
      </w:r>
      <w:r w:rsidRPr="00C6747F">
        <w:rPr>
          <w:rFonts w:ascii="Tahoma" w:hAnsi="Tahoma" w:cs="Tahoma"/>
          <w:sz w:val="24"/>
          <w:szCs w:val="24"/>
        </w:rPr>
        <w:t>Teren po zakończeniu robot ziemnych doprowadzić do stanu pierwotnego</w:t>
      </w:r>
      <w:r w:rsidR="00855A43" w:rsidRPr="00C6747F">
        <w:rPr>
          <w:rFonts w:ascii="Tahoma" w:hAnsi="Tahoma" w:cs="Tahoma"/>
          <w:sz w:val="24"/>
          <w:szCs w:val="24"/>
        </w:rPr>
        <w:t>.</w:t>
      </w:r>
    </w:p>
    <w:p w14:paraId="0C7A53E5" w14:textId="77777777" w:rsidR="00855A43" w:rsidRPr="00C6747F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C8CD048" w14:textId="41E51599" w:rsidR="00C61DCF" w:rsidRPr="00C6747F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Prace należy wykonać zgodnie z warunkami technicznymi i zaleceniami Inwestora oraz z obowiązującymi standardami i normami oraz przepisami i warunkami podanymi w uzgodnieniach</w:t>
      </w:r>
      <w:r w:rsidR="00855A43" w:rsidRPr="00C6747F">
        <w:rPr>
          <w:rFonts w:ascii="Tahoma" w:hAnsi="Tahoma" w:cs="Tahoma"/>
          <w:sz w:val="24"/>
          <w:szCs w:val="24"/>
        </w:rPr>
        <w:t>.</w:t>
      </w:r>
    </w:p>
    <w:p w14:paraId="4215DCEE" w14:textId="77777777" w:rsidR="00855A43" w:rsidRPr="00C6747F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11F26E3" w14:textId="2C9A6667" w:rsidR="00C61DCF" w:rsidRPr="00C6747F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Przed wejściem z robotami na tereny działek należy powiadomić właścicieli (użytkowników) gruntów o swoim zamiarze i uzgodnić warunki wjazdu i udostępnienia nieruchomości</w:t>
      </w:r>
      <w:r w:rsidR="00855A43" w:rsidRPr="00C6747F">
        <w:rPr>
          <w:rFonts w:ascii="Tahoma" w:hAnsi="Tahoma" w:cs="Tahoma"/>
          <w:sz w:val="24"/>
          <w:szCs w:val="24"/>
        </w:rPr>
        <w:t xml:space="preserve">. </w:t>
      </w:r>
    </w:p>
    <w:p w14:paraId="3A574B92" w14:textId="77777777" w:rsidR="00855A43" w:rsidRPr="00C6747F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32385F1" w14:textId="512942C0" w:rsidR="00C61DCF" w:rsidRPr="00C6747F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Wszystkie prace montażowe należy wykonać zgodnie z obowiązującymi instrukcjami fabrycznymi i aktami normatywnymi</w:t>
      </w:r>
      <w:r w:rsidR="00855A43" w:rsidRPr="00C6747F">
        <w:rPr>
          <w:rFonts w:ascii="Tahoma" w:hAnsi="Tahoma" w:cs="Tahoma"/>
          <w:sz w:val="24"/>
          <w:szCs w:val="24"/>
        </w:rPr>
        <w:t>.</w:t>
      </w:r>
    </w:p>
    <w:p w14:paraId="7D131CF5" w14:textId="77777777" w:rsidR="00855A43" w:rsidRPr="00C6747F" w:rsidRDefault="00855A43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 xml:space="preserve"> </w:t>
      </w:r>
    </w:p>
    <w:p w14:paraId="24D6403A" w14:textId="6A814A7A" w:rsidR="00C61DCF" w:rsidRPr="00C6747F" w:rsidRDefault="00C61DCF" w:rsidP="00C61DC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Prace powinny być prowadzone przez wyspecjalizowane brygady z zachowaniem środków i zasad bezpieczeństwa</w:t>
      </w:r>
      <w:r w:rsidR="00855A43" w:rsidRPr="00C6747F">
        <w:rPr>
          <w:rFonts w:ascii="Tahoma" w:hAnsi="Tahoma" w:cs="Tahoma"/>
          <w:sz w:val="24"/>
          <w:szCs w:val="24"/>
        </w:rPr>
        <w:t>.</w:t>
      </w:r>
    </w:p>
    <w:p w14:paraId="5FF4E8AF" w14:textId="77777777" w:rsidR="004D6355" w:rsidRPr="00C6747F" w:rsidRDefault="004D6355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 w:rsidRPr="00C6747F">
        <w:rPr>
          <w:rFonts w:ascii="Tahoma" w:hAnsi="Tahoma" w:cs="Tahoma"/>
        </w:rPr>
        <w:br w:type="page"/>
      </w:r>
    </w:p>
    <w:p w14:paraId="58FA56E5" w14:textId="0A32F530" w:rsidR="00C37A00" w:rsidRPr="00C6747F" w:rsidRDefault="009A6F53" w:rsidP="00713613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0" w:name="_Toc169007101"/>
      <w:r w:rsidRPr="00C6747F">
        <w:rPr>
          <w:rFonts w:ascii="Tahoma" w:hAnsi="Tahoma" w:cs="Tahoma"/>
        </w:rPr>
        <w:lastRenderedPageBreak/>
        <w:t>Projekt zagospodarowania terenu – część rysunkowa</w:t>
      </w:r>
      <w:bookmarkEnd w:id="20"/>
    </w:p>
    <w:p w14:paraId="7247F773" w14:textId="44563055" w:rsidR="009A6F53" w:rsidRPr="00C6747F" w:rsidRDefault="00F722C0" w:rsidP="0071361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1" w:name="_Toc169007102"/>
      <w:r w:rsidRPr="00C6747F">
        <w:rPr>
          <w:rFonts w:ascii="Tahoma" w:hAnsi="Tahoma" w:cs="Tahoma"/>
        </w:rPr>
        <w:t>Schemat ideowy zasilania z uwzględnieniem projektowanych linii</w:t>
      </w:r>
      <w:bookmarkEnd w:id="21"/>
    </w:p>
    <w:p w14:paraId="2EE728E5" w14:textId="77777777" w:rsidR="00A53AD0" w:rsidRPr="00C6747F" w:rsidRDefault="00A53AD0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C6747F">
        <w:rPr>
          <w:rFonts w:ascii="Tahoma" w:hAnsi="Tahoma" w:cs="Tahoma"/>
        </w:rPr>
        <w:br w:type="page"/>
      </w:r>
    </w:p>
    <w:p w14:paraId="3DCB5AFA" w14:textId="658C6134" w:rsidR="00DC1E9B" w:rsidRPr="00C6747F" w:rsidRDefault="00DC1E9B" w:rsidP="00DC1E9B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2" w:name="_Toc169007103"/>
      <w:r w:rsidRPr="00C6747F">
        <w:rPr>
          <w:rFonts w:ascii="Tahoma" w:hAnsi="Tahoma" w:cs="Tahoma"/>
        </w:rPr>
        <w:lastRenderedPageBreak/>
        <w:t>Profil projektowanego przewiertu sterowanego E-02</w:t>
      </w:r>
      <w:r w:rsidR="007F7F7F" w:rsidRPr="00C6747F">
        <w:rPr>
          <w:rFonts w:ascii="Tahoma" w:hAnsi="Tahoma" w:cs="Tahoma"/>
        </w:rPr>
        <w:t>a</w:t>
      </w:r>
      <w:bookmarkEnd w:id="22"/>
    </w:p>
    <w:p w14:paraId="247ABCB0" w14:textId="77777777" w:rsidR="00DC1E9B" w:rsidRPr="00C6747F" w:rsidRDefault="00DC1E9B" w:rsidP="00DC1E9B">
      <w:pPr>
        <w:rPr>
          <w:rFonts w:ascii="Tahoma" w:hAnsi="Tahoma" w:cs="Tahoma"/>
        </w:rPr>
      </w:pPr>
    </w:p>
    <w:p w14:paraId="691E05DF" w14:textId="77777777" w:rsidR="00A715E4" w:rsidRPr="00C6747F" w:rsidRDefault="00A715E4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C6747F">
        <w:rPr>
          <w:rFonts w:ascii="Tahoma" w:hAnsi="Tahoma" w:cs="Tahoma"/>
        </w:rPr>
        <w:br w:type="page"/>
      </w:r>
    </w:p>
    <w:p w14:paraId="0FBD72D7" w14:textId="090AD224" w:rsidR="00A715E4" w:rsidRPr="00C6747F" w:rsidRDefault="00A715E4" w:rsidP="00A715E4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3" w:name="_Toc169007104"/>
      <w:r w:rsidRPr="00C6747F">
        <w:rPr>
          <w:rFonts w:ascii="Tahoma" w:hAnsi="Tahoma" w:cs="Tahoma"/>
        </w:rPr>
        <w:lastRenderedPageBreak/>
        <w:t>Sposób ułożenia elektroenergetycznych linii kablowych i światłowodowych</w:t>
      </w:r>
      <w:r w:rsidR="00B21B13" w:rsidRPr="00C6747F">
        <w:rPr>
          <w:rFonts w:ascii="Tahoma" w:hAnsi="Tahoma" w:cs="Tahoma"/>
        </w:rPr>
        <w:t xml:space="preserve"> E-0</w:t>
      </w:r>
      <w:r w:rsidR="00B50610" w:rsidRPr="00C6747F">
        <w:rPr>
          <w:rFonts w:ascii="Tahoma" w:hAnsi="Tahoma" w:cs="Tahoma"/>
        </w:rPr>
        <w:t>3</w:t>
      </w:r>
      <w:r w:rsidR="00B21B13" w:rsidRPr="00C6747F">
        <w:rPr>
          <w:rFonts w:ascii="Tahoma" w:hAnsi="Tahoma" w:cs="Tahoma"/>
        </w:rPr>
        <w:t>a</w:t>
      </w:r>
      <w:bookmarkEnd w:id="23"/>
    </w:p>
    <w:p w14:paraId="6741104C" w14:textId="77777777" w:rsidR="00C567B1" w:rsidRPr="00C6747F" w:rsidRDefault="00C567B1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C6747F">
        <w:rPr>
          <w:rFonts w:ascii="Tahoma" w:hAnsi="Tahoma" w:cs="Tahoma"/>
        </w:rPr>
        <w:br w:type="page"/>
      </w:r>
    </w:p>
    <w:p w14:paraId="45AE4D88" w14:textId="2EE28B53" w:rsidR="00B21B13" w:rsidRPr="00C6747F" w:rsidRDefault="00B21B13" w:rsidP="00B21B1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4" w:name="_Toc169007105"/>
      <w:r w:rsidRPr="00C6747F">
        <w:rPr>
          <w:rFonts w:ascii="Tahoma" w:hAnsi="Tahoma" w:cs="Tahoma"/>
        </w:rPr>
        <w:lastRenderedPageBreak/>
        <w:t xml:space="preserve">Sposób ułożenia elektroenergetycznych linii kablowych i światłowodowych </w:t>
      </w:r>
      <w:r w:rsidR="00B50610" w:rsidRPr="00C6747F">
        <w:rPr>
          <w:rFonts w:ascii="Tahoma" w:hAnsi="Tahoma" w:cs="Tahoma"/>
        </w:rPr>
        <w:t xml:space="preserve">w przewiercie </w:t>
      </w:r>
      <w:r w:rsidRPr="00C6747F">
        <w:rPr>
          <w:rFonts w:ascii="Tahoma" w:hAnsi="Tahoma" w:cs="Tahoma"/>
        </w:rPr>
        <w:t>E-03</w:t>
      </w:r>
      <w:r w:rsidR="00C567B1" w:rsidRPr="00C6747F">
        <w:rPr>
          <w:rFonts w:ascii="Tahoma" w:hAnsi="Tahoma" w:cs="Tahoma"/>
        </w:rPr>
        <w:t>b</w:t>
      </w:r>
      <w:bookmarkEnd w:id="24"/>
    </w:p>
    <w:p w14:paraId="404F8501" w14:textId="77777777" w:rsidR="00B21B13" w:rsidRPr="00C6747F" w:rsidRDefault="00B21B13" w:rsidP="00B21B13">
      <w:pPr>
        <w:rPr>
          <w:rFonts w:ascii="Tahoma" w:hAnsi="Tahoma" w:cs="Tahoma"/>
        </w:rPr>
      </w:pPr>
    </w:p>
    <w:p w14:paraId="2B93C2F5" w14:textId="3E3B6A1B" w:rsidR="00CD1161" w:rsidRPr="00C6747F" w:rsidRDefault="00CD1161">
      <w:pPr>
        <w:rPr>
          <w:rFonts w:ascii="Tahoma" w:hAnsi="Tahoma" w:cs="Tahoma"/>
          <w:b/>
          <w:bCs/>
          <w:color w:val="4F81BD"/>
          <w:sz w:val="26"/>
          <w:szCs w:val="26"/>
        </w:rPr>
      </w:pPr>
    </w:p>
    <w:p w14:paraId="5928762F" w14:textId="77777777" w:rsidR="001A45D9" w:rsidRPr="00C6747F" w:rsidRDefault="001A45D9">
      <w:pPr>
        <w:rPr>
          <w:rFonts w:ascii="Tahoma" w:hAnsi="Tahoma" w:cs="Tahoma"/>
          <w:b/>
          <w:bCs/>
          <w:color w:val="365F91"/>
          <w:sz w:val="28"/>
          <w:szCs w:val="28"/>
          <w:highlight w:val="lightGray"/>
          <w:lang w:eastAsia="en-US"/>
        </w:rPr>
      </w:pPr>
      <w:r w:rsidRPr="00C6747F">
        <w:rPr>
          <w:rFonts w:ascii="Tahoma" w:hAnsi="Tahoma" w:cs="Tahoma"/>
          <w:highlight w:val="lightGray"/>
        </w:rPr>
        <w:br w:type="page"/>
      </w:r>
    </w:p>
    <w:p w14:paraId="29E1ACBC" w14:textId="49D7731D" w:rsidR="009A6F53" w:rsidRPr="00C6747F" w:rsidRDefault="00CD1161" w:rsidP="00713613">
      <w:pPr>
        <w:pStyle w:val="Nagwek1"/>
        <w:numPr>
          <w:ilvl w:val="0"/>
          <w:numId w:val="14"/>
        </w:numPr>
        <w:rPr>
          <w:rFonts w:ascii="Tahoma" w:hAnsi="Tahoma" w:cs="Tahoma"/>
        </w:rPr>
      </w:pPr>
      <w:r w:rsidRPr="00C6747F">
        <w:rPr>
          <w:rFonts w:ascii="Tahoma" w:hAnsi="Tahoma" w:cs="Tahoma"/>
        </w:rPr>
        <w:lastRenderedPageBreak/>
        <w:t xml:space="preserve"> </w:t>
      </w:r>
      <w:bookmarkStart w:id="25" w:name="_Toc169007106"/>
      <w:r w:rsidR="009A6F53" w:rsidRPr="00C6747F">
        <w:rPr>
          <w:rFonts w:ascii="Tahoma" w:hAnsi="Tahoma" w:cs="Tahoma"/>
        </w:rPr>
        <w:t>Oświadczenie projektantów i sprawdzających</w:t>
      </w:r>
      <w:bookmarkEnd w:id="25"/>
    </w:p>
    <w:p w14:paraId="393FEB53" w14:textId="77777777" w:rsidR="009A6F53" w:rsidRPr="00C6747F" w:rsidRDefault="009A6F53" w:rsidP="009A6F53">
      <w:pPr>
        <w:rPr>
          <w:rFonts w:ascii="Tahoma" w:hAnsi="Tahoma" w:cs="Tahoma"/>
        </w:rPr>
      </w:pPr>
    </w:p>
    <w:p w14:paraId="64338404" w14:textId="77777777" w:rsidR="00C37A00" w:rsidRPr="00C6747F" w:rsidRDefault="00C37A00" w:rsidP="00C37A00">
      <w:pPr>
        <w:rPr>
          <w:rFonts w:ascii="Tahoma" w:hAnsi="Tahoma" w:cs="Tahoma"/>
          <w:lang w:eastAsia="en-US"/>
        </w:rPr>
      </w:pPr>
    </w:p>
    <w:p w14:paraId="412F2C91" w14:textId="77D2A943" w:rsidR="006209C1" w:rsidRPr="00C6747F" w:rsidRDefault="003450CB" w:rsidP="003450CB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6747F">
        <w:rPr>
          <w:rFonts w:ascii="Tahoma" w:hAnsi="Tahoma" w:cs="Tahoma"/>
          <w:sz w:val="24"/>
          <w:szCs w:val="24"/>
        </w:rPr>
        <w:t>Zgodnie z zapisami art. Art. 34 ust. 3d pkt. 3  Ustawy Prawo Budowlane oświadczamy, że dokumentacja projektowa została wykonana zgodnie z obowiązującymi przepisami oraz zasadami wiedzy technicznej.</w:t>
      </w:r>
    </w:p>
    <w:p w14:paraId="701F3340" w14:textId="77777777" w:rsidR="006209C1" w:rsidRPr="00C6747F" w:rsidRDefault="006209C1" w:rsidP="006209C1">
      <w:pPr>
        <w:rPr>
          <w:rFonts w:ascii="Tahoma" w:hAnsi="Tahoma" w:cs="Tahoma"/>
          <w:sz w:val="24"/>
          <w:szCs w:val="24"/>
        </w:rPr>
      </w:pPr>
    </w:p>
    <w:p w14:paraId="67766168" w14:textId="77777777" w:rsidR="006209C1" w:rsidRPr="00C6747F" w:rsidRDefault="006209C1" w:rsidP="006209C1">
      <w:pPr>
        <w:rPr>
          <w:rFonts w:ascii="Tahoma" w:hAnsi="Tahoma" w:cs="Tahoma"/>
          <w:sz w:val="24"/>
          <w:szCs w:val="24"/>
        </w:rPr>
      </w:pPr>
    </w:p>
    <w:p w14:paraId="5D2C33FD" w14:textId="5B72743A" w:rsidR="009A6F53" w:rsidRPr="00C6747F" w:rsidRDefault="009A6F53" w:rsidP="003450CB">
      <w:pPr>
        <w:rPr>
          <w:rFonts w:ascii="Tahoma" w:hAnsi="Tahoma" w:cs="Tahoma"/>
          <w:sz w:val="24"/>
          <w:szCs w:val="24"/>
        </w:rPr>
      </w:pPr>
      <w:bookmarkStart w:id="26" w:name="_Toc473028976"/>
      <w:bookmarkStart w:id="27" w:name="_Toc524129483"/>
      <w:bookmarkStart w:id="28" w:name="_Toc522302648"/>
      <w:bookmarkStart w:id="29" w:name="_Toc388730171"/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4824"/>
      </w:tblGrid>
      <w:tr w:rsidR="003450CB" w:rsidRPr="00C6747F" w14:paraId="146C9A28" w14:textId="77777777" w:rsidTr="00663CD0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bookmarkEnd w:id="26"/>
          <w:bookmarkEnd w:id="27"/>
          <w:bookmarkEnd w:id="28"/>
          <w:bookmarkEnd w:id="29"/>
          <w:p w14:paraId="5D5A43F1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6AED5CB3" w14:textId="177740DA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54FFA1F8" w14:textId="1C037DF5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4D03F14D" w14:textId="2B4CF3E3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423507EF" w14:textId="077E25B5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0D7947FB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F0A2B4D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EE95" w14:textId="77777777" w:rsidR="003450CB" w:rsidRPr="00C6747F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450CB" w:rsidRPr="00C6747F" w14:paraId="31C124E2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2A3B6" w14:textId="77777777" w:rsidR="003450CB" w:rsidRPr="00C6747F" w:rsidRDefault="003450CB" w:rsidP="00663CD0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C6747F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F32EA" w14:textId="77777777" w:rsidR="003450CB" w:rsidRPr="00C6747F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3450CB" w:rsidRPr="00C6747F" w14:paraId="586DABF9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B0BED4" w14:textId="77777777" w:rsidR="003450CB" w:rsidRPr="00C6747F" w:rsidRDefault="003450CB" w:rsidP="00663CD0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6C95A4DA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2373B" w14:textId="77777777" w:rsidR="003450CB" w:rsidRPr="00C6747F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3450CB" w:rsidRPr="00C6747F" w14:paraId="04D546A2" w14:textId="77777777" w:rsidTr="00663CD0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B4B9F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6940D645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0828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bez ograniczeń w specjalności instalacyjnej w zakresie sieci, instalacji i urządzeń elektrycznych i elektroenergetycznych</w:t>
            </w:r>
          </w:p>
          <w:p w14:paraId="136AD760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3450CB" w:rsidRPr="00C6747F" w14:paraId="70EB377C" w14:textId="77777777" w:rsidTr="00663CD0">
        <w:tc>
          <w:tcPr>
            <w:tcW w:w="9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77305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38F0BD7C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10EBCEA0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7E229CCD" w14:textId="77777777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  <w:p w14:paraId="050376A4" w14:textId="41629609" w:rsidR="003450CB" w:rsidRPr="00C6747F" w:rsidRDefault="003450CB" w:rsidP="00663CD0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3450CB" w:rsidRPr="00C6747F" w14:paraId="661195B0" w14:textId="77777777" w:rsidTr="00663CD0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BC7BF2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7BEBBBF7" w14:textId="00CB16A5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0A305CBC" w14:textId="7C6252E3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6312DBD1" w14:textId="6587C135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40BF7C1" w14:textId="7A2C775C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10C40628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1D96F6C2" w14:textId="77777777" w:rsidR="003450CB" w:rsidRPr="00C6747F" w:rsidRDefault="003450CB" w:rsidP="00663CD0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260D" w14:textId="77777777" w:rsidR="003450CB" w:rsidRPr="00C6747F" w:rsidRDefault="003450CB" w:rsidP="00663CD0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F3E4B" w:rsidRPr="00C6747F" w14:paraId="6395633B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A88064" w14:textId="77777777" w:rsidR="00CF3E4B" w:rsidRPr="00C6747F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2550C" w14:textId="38F32BDF" w:rsidR="00CF3E4B" w:rsidRPr="00C6747F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C6747F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CF3E4B" w:rsidRPr="00C6747F" w14:paraId="711C4316" w14:textId="77777777" w:rsidTr="00663CD0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0CBF46" w14:textId="77777777" w:rsidR="00CF3E4B" w:rsidRPr="00C6747F" w:rsidRDefault="00CF3E4B" w:rsidP="00CF3E4B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0512CF67" w14:textId="77777777" w:rsidR="00CF3E4B" w:rsidRPr="00C6747F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AB5658" w14:textId="286FFA05" w:rsidR="00CF3E4B" w:rsidRPr="00C6747F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C6747F">
              <w:rPr>
                <w:rFonts w:ascii="Tahoma" w:hAnsi="Tahoma" w:cs="Tahoma"/>
                <w:i/>
                <w:iCs/>
                <w:szCs w:val="24"/>
              </w:rPr>
              <w:t>mgr inż. Radosław Markiewicz</w:t>
            </w:r>
          </w:p>
        </w:tc>
      </w:tr>
      <w:tr w:rsidR="00CF3E4B" w:rsidRPr="00C6747F" w14:paraId="691A5833" w14:textId="77777777" w:rsidTr="00663CD0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68A04" w14:textId="77777777" w:rsidR="00CF3E4B" w:rsidRPr="00C6747F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0129B25E" w14:textId="77777777" w:rsidR="00CF3E4B" w:rsidRPr="00C6747F" w:rsidRDefault="00CF3E4B" w:rsidP="00CF3E4B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930A" w14:textId="77777777" w:rsidR="00CF3E4B" w:rsidRPr="00C6747F" w:rsidRDefault="00CF3E4B" w:rsidP="00CF3E4B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C6747F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C6747F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6F60A156" w14:textId="4A68DBE5" w:rsidR="00CF3E4B" w:rsidRPr="00C6747F" w:rsidRDefault="00CF3E4B" w:rsidP="00CF3E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C6747F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POM/0002/POOT/09</w:t>
            </w:r>
          </w:p>
        </w:tc>
      </w:tr>
    </w:tbl>
    <w:p w14:paraId="00AF68AC" w14:textId="77777777" w:rsidR="009A6F53" w:rsidRPr="00C6747F" w:rsidRDefault="009A6F53" w:rsidP="00D123C7">
      <w:pPr>
        <w:ind w:firstLine="708"/>
        <w:rPr>
          <w:rFonts w:ascii="Tahoma" w:hAnsi="Tahoma" w:cs="Tahoma"/>
          <w:sz w:val="24"/>
          <w:szCs w:val="24"/>
        </w:rPr>
      </w:pPr>
    </w:p>
    <w:sectPr w:rsidR="009A6F53" w:rsidRPr="00C6747F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A9F75" w14:textId="77777777" w:rsidR="00650211" w:rsidRDefault="00650211" w:rsidP="009A54F3">
      <w:r>
        <w:separator/>
      </w:r>
    </w:p>
  </w:endnote>
  <w:endnote w:type="continuationSeparator" w:id="0">
    <w:p w14:paraId="4A2F78D9" w14:textId="77777777" w:rsidR="00650211" w:rsidRDefault="00650211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WE Sans"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CDEF0" w14:textId="77777777" w:rsidR="00650211" w:rsidRDefault="00650211" w:rsidP="009A54F3">
      <w:r>
        <w:separator/>
      </w:r>
    </w:p>
  </w:footnote>
  <w:footnote w:type="continuationSeparator" w:id="0">
    <w:p w14:paraId="45BE44D8" w14:textId="77777777" w:rsidR="00650211" w:rsidRDefault="00650211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BFA8" w14:textId="65117D47" w:rsidR="00D60547" w:rsidRPr="00907B60" w:rsidRDefault="00D60547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907B60">
      <w:rPr>
        <w:rFonts w:asciiTheme="majorHAnsi" w:hAnsiTheme="majorHAnsi"/>
        <w:i/>
        <w:sz w:val="18"/>
        <w:szCs w:val="22"/>
      </w:rPr>
      <w:t xml:space="preserve">Projekt budowlany - Projekt </w:t>
    </w:r>
    <w:r w:rsidR="006A6904" w:rsidRPr="00907B60">
      <w:rPr>
        <w:rFonts w:asciiTheme="majorHAnsi" w:hAnsiTheme="majorHAnsi"/>
        <w:i/>
        <w:sz w:val="18"/>
        <w:szCs w:val="22"/>
      </w:rPr>
      <w:t>architektoniczno-budowlany</w:t>
    </w:r>
  </w:p>
  <w:p w14:paraId="41DF36C5" w14:textId="4FBC9926" w:rsidR="000A75EB" w:rsidRPr="00907B60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907B60">
      <w:rPr>
        <w:rFonts w:asciiTheme="majorHAnsi" w:hAnsiTheme="majorHAnsi"/>
        <w:i/>
        <w:sz w:val="18"/>
        <w:szCs w:val="22"/>
      </w:rPr>
      <w:t xml:space="preserve">Budowa </w:t>
    </w:r>
    <w:bookmarkStart w:id="30" w:name="_Hlk144415738"/>
    <w:bookmarkStart w:id="31" w:name="_Hlk144415739"/>
    <w:r w:rsidR="00493FB4" w:rsidRPr="00907B60">
      <w:rPr>
        <w:rFonts w:asciiTheme="majorHAnsi" w:hAnsiTheme="majorHAnsi"/>
        <w:i/>
        <w:sz w:val="18"/>
        <w:szCs w:val="22"/>
      </w:rPr>
      <w:t xml:space="preserve">elektroenergetycznych linii kablowych SN-15 </w:t>
    </w:r>
    <w:proofErr w:type="spellStart"/>
    <w:r w:rsidR="00493FB4" w:rsidRPr="00907B60">
      <w:rPr>
        <w:rFonts w:asciiTheme="majorHAnsi" w:hAnsiTheme="majorHAnsi"/>
        <w:i/>
        <w:sz w:val="18"/>
        <w:szCs w:val="22"/>
      </w:rPr>
      <w:t>kV</w:t>
    </w:r>
    <w:proofErr w:type="spellEnd"/>
    <w:r w:rsidR="00493FB4" w:rsidRPr="00907B60">
      <w:rPr>
        <w:rFonts w:asciiTheme="majorHAnsi" w:hAnsiTheme="majorHAnsi"/>
        <w:i/>
        <w:sz w:val="18"/>
        <w:szCs w:val="22"/>
      </w:rPr>
      <w:t xml:space="preserve"> wraz ze światłowodami </w:t>
    </w:r>
    <w:r w:rsidR="00907B60" w:rsidRPr="00907B60">
      <w:rPr>
        <w:rFonts w:asciiTheme="majorHAnsi" w:hAnsiTheme="majorHAnsi"/>
        <w:i/>
        <w:sz w:val="18"/>
        <w:szCs w:val="22"/>
      </w:rPr>
      <w:t xml:space="preserve">ułożonymi w kanalizacji kablowej </w:t>
    </w:r>
    <w:r w:rsidR="00493FB4" w:rsidRPr="00907B60">
      <w:rPr>
        <w:rFonts w:asciiTheme="majorHAnsi" w:hAnsiTheme="majorHAnsi"/>
        <w:i/>
        <w:sz w:val="18"/>
        <w:szCs w:val="22"/>
      </w:rPr>
      <w:t>pomiędzy T324638 „Przepompownia Ścieków (AB)</w:t>
    </w:r>
    <w:r w:rsidR="002F36D2" w:rsidRPr="00907B60">
      <w:rPr>
        <w:rFonts w:asciiTheme="majorHAnsi" w:hAnsiTheme="majorHAnsi"/>
        <w:i/>
        <w:sz w:val="18"/>
        <w:szCs w:val="22"/>
      </w:rPr>
      <w:t>”</w:t>
    </w:r>
    <w:r w:rsidR="00493FB4" w:rsidRPr="00907B60">
      <w:rPr>
        <w:rFonts w:asciiTheme="majorHAnsi" w:hAnsiTheme="majorHAnsi"/>
        <w:i/>
        <w:sz w:val="18"/>
        <w:szCs w:val="22"/>
      </w:rPr>
      <w:t>, T324639 „SUW Rumia (AB)”, a T324640 „GSZ GOŚ Dębogórze (AB)”</w:t>
    </w:r>
  </w:p>
  <w:bookmarkEnd w:id="30"/>
  <w:bookmarkEnd w:id="31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93B5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3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70D10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2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76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3"/>
  </w:num>
  <w:num w:numId="2" w16cid:durableId="1495103343">
    <w:abstractNumId w:val="11"/>
  </w:num>
  <w:num w:numId="3" w16cid:durableId="1448548984">
    <w:abstractNumId w:val="6"/>
  </w:num>
  <w:num w:numId="4" w16cid:durableId="1086000746">
    <w:abstractNumId w:val="7"/>
  </w:num>
  <w:num w:numId="5" w16cid:durableId="1726754845">
    <w:abstractNumId w:val="17"/>
  </w:num>
  <w:num w:numId="6" w16cid:durableId="487869808">
    <w:abstractNumId w:val="14"/>
  </w:num>
  <w:num w:numId="7" w16cid:durableId="1353995568">
    <w:abstractNumId w:val="12"/>
  </w:num>
  <w:num w:numId="8" w16cid:durableId="1564607326">
    <w:abstractNumId w:val="15"/>
  </w:num>
  <w:num w:numId="9" w16cid:durableId="67461369">
    <w:abstractNumId w:val="10"/>
  </w:num>
  <w:num w:numId="10" w16cid:durableId="1125461402">
    <w:abstractNumId w:val="4"/>
  </w:num>
  <w:num w:numId="11" w16cid:durableId="790704744">
    <w:abstractNumId w:val="16"/>
  </w:num>
  <w:num w:numId="12" w16cid:durableId="1218277964">
    <w:abstractNumId w:val="5"/>
  </w:num>
  <w:num w:numId="13" w16cid:durableId="34084651">
    <w:abstractNumId w:val="19"/>
  </w:num>
  <w:num w:numId="14" w16cid:durableId="1939748858">
    <w:abstractNumId w:val="3"/>
  </w:num>
  <w:num w:numId="15" w16cid:durableId="94982272">
    <w:abstractNumId w:val="8"/>
  </w:num>
  <w:num w:numId="16" w16cid:durableId="977762726">
    <w:abstractNumId w:val="2"/>
  </w:num>
  <w:num w:numId="17" w16cid:durableId="2040086588">
    <w:abstractNumId w:val="0"/>
  </w:num>
  <w:num w:numId="18" w16cid:durableId="189537316">
    <w:abstractNumId w:val="9"/>
  </w:num>
  <w:num w:numId="19" w16cid:durableId="1602645531">
    <w:abstractNumId w:val="1"/>
  </w:num>
  <w:num w:numId="20" w16cid:durableId="5212019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D97"/>
    <w:rsid w:val="00056F68"/>
    <w:rsid w:val="00057160"/>
    <w:rsid w:val="000571F7"/>
    <w:rsid w:val="00057518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230"/>
    <w:rsid w:val="0008767E"/>
    <w:rsid w:val="0009087A"/>
    <w:rsid w:val="00090A56"/>
    <w:rsid w:val="00093760"/>
    <w:rsid w:val="000942D4"/>
    <w:rsid w:val="00096D7E"/>
    <w:rsid w:val="00097080"/>
    <w:rsid w:val="000A0764"/>
    <w:rsid w:val="000A1265"/>
    <w:rsid w:val="000A15E6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2E4D"/>
    <w:rsid w:val="000E6AE5"/>
    <w:rsid w:val="000E75BE"/>
    <w:rsid w:val="000F2555"/>
    <w:rsid w:val="000F451A"/>
    <w:rsid w:val="000F571F"/>
    <w:rsid w:val="000F5855"/>
    <w:rsid w:val="0010264E"/>
    <w:rsid w:val="00104B84"/>
    <w:rsid w:val="00104E8D"/>
    <w:rsid w:val="00110787"/>
    <w:rsid w:val="0011264D"/>
    <w:rsid w:val="00112E69"/>
    <w:rsid w:val="00114A29"/>
    <w:rsid w:val="00114B79"/>
    <w:rsid w:val="00115379"/>
    <w:rsid w:val="00123C41"/>
    <w:rsid w:val="00123F24"/>
    <w:rsid w:val="00124B12"/>
    <w:rsid w:val="00124BB8"/>
    <w:rsid w:val="00125127"/>
    <w:rsid w:val="00126D2F"/>
    <w:rsid w:val="00127F34"/>
    <w:rsid w:val="00131492"/>
    <w:rsid w:val="001332DD"/>
    <w:rsid w:val="00135272"/>
    <w:rsid w:val="001361F6"/>
    <w:rsid w:val="00136A9A"/>
    <w:rsid w:val="001377CC"/>
    <w:rsid w:val="00143934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946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97DD3"/>
    <w:rsid w:val="001A2257"/>
    <w:rsid w:val="001A317A"/>
    <w:rsid w:val="001A31EE"/>
    <w:rsid w:val="001A43F3"/>
    <w:rsid w:val="001A45D9"/>
    <w:rsid w:val="001A4C40"/>
    <w:rsid w:val="001A5165"/>
    <w:rsid w:val="001A660C"/>
    <w:rsid w:val="001A7364"/>
    <w:rsid w:val="001A7758"/>
    <w:rsid w:val="001B01F0"/>
    <w:rsid w:val="001B027D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F8F"/>
    <w:rsid w:val="00211732"/>
    <w:rsid w:val="0021194B"/>
    <w:rsid w:val="00212B20"/>
    <w:rsid w:val="00212DE8"/>
    <w:rsid w:val="00212DF7"/>
    <w:rsid w:val="00213251"/>
    <w:rsid w:val="0021674D"/>
    <w:rsid w:val="00227BC2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58E3"/>
    <w:rsid w:val="002A6228"/>
    <w:rsid w:val="002A67C6"/>
    <w:rsid w:val="002B294D"/>
    <w:rsid w:val="002B4D5F"/>
    <w:rsid w:val="002B52BE"/>
    <w:rsid w:val="002B63A2"/>
    <w:rsid w:val="002B7228"/>
    <w:rsid w:val="002B7C96"/>
    <w:rsid w:val="002B7DEE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763A"/>
    <w:rsid w:val="002E0765"/>
    <w:rsid w:val="002E2A6D"/>
    <w:rsid w:val="002E3EEC"/>
    <w:rsid w:val="002E6123"/>
    <w:rsid w:val="002E6A6B"/>
    <w:rsid w:val="002E7ADC"/>
    <w:rsid w:val="002F008F"/>
    <w:rsid w:val="002F1370"/>
    <w:rsid w:val="002F2864"/>
    <w:rsid w:val="002F28DD"/>
    <w:rsid w:val="002F2918"/>
    <w:rsid w:val="002F36D2"/>
    <w:rsid w:val="002F426B"/>
    <w:rsid w:val="002F56BF"/>
    <w:rsid w:val="002F5C31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5021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D80"/>
    <w:rsid w:val="00340671"/>
    <w:rsid w:val="00340C09"/>
    <w:rsid w:val="00341555"/>
    <w:rsid w:val="00341B1A"/>
    <w:rsid w:val="00342F58"/>
    <w:rsid w:val="00342F7D"/>
    <w:rsid w:val="0034352F"/>
    <w:rsid w:val="003435F5"/>
    <w:rsid w:val="00344546"/>
    <w:rsid w:val="00344CB6"/>
    <w:rsid w:val="003450CB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43AF"/>
    <w:rsid w:val="003963E7"/>
    <w:rsid w:val="003A08DE"/>
    <w:rsid w:val="003A0961"/>
    <w:rsid w:val="003A14E8"/>
    <w:rsid w:val="003A1C0D"/>
    <w:rsid w:val="003A20A6"/>
    <w:rsid w:val="003A2749"/>
    <w:rsid w:val="003A2D1F"/>
    <w:rsid w:val="003A6510"/>
    <w:rsid w:val="003A66BD"/>
    <w:rsid w:val="003A68A0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0AFA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499B"/>
    <w:rsid w:val="003E6305"/>
    <w:rsid w:val="003E64BB"/>
    <w:rsid w:val="003E7B5E"/>
    <w:rsid w:val="003F0D31"/>
    <w:rsid w:val="003F20A9"/>
    <w:rsid w:val="003F5C32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3416"/>
    <w:rsid w:val="00443C8E"/>
    <w:rsid w:val="00444109"/>
    <w:rsid w:val="0044515E"/>
    <w:rsid w:val="00445561"/>
    <w:rsid w:val="004501EC"/>
    <w:rsid w:val="00453ED1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2032"/>
    <w:rsid w:val="004B2FFE"/>
    <w:rsid w:val="004B58D0"/>
    <w:rsid w:val="004B6ABF"/>
    <w:rsid w:val="004B73EE"/>
    <w:rsid w:val="004C3404"/>
    <w:rsid w:val="004C5649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346"/>
    <w:rsid w:val="00523A0B"/>
    <w:rsid w:val="00526380"/>
    <w:rsid w:val="00527142"/>
    <w:rsid w:val="00527AEC"/>
    <w:rsid w:val="00527E0B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08C8"/>
    <w:rsid w:val="005436CB"/>
    <w:rsid w:val="0054453B"/>
    <w:rsid w:val="00544982"/>
    <w:rsid w:val="00547230"/>
    <w:rsid w:val="00547F81"/>
    <w:rsid w:val="00550EE7"/>
    <w:rsid w:val="00551602"/>
    <w:rsid w:val="00553B37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39D"/>
    <w:rsid w:val="00597F79"/>
    <w:rsid w:val="005A0633"/>
    <w:rsid w:val="005A18A7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54C4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5D8A"/>
    <w:rsid w:val="00646D46"/>
    <w:rsid w:val="0064769F"/>
    <w:rsid w:val="00647CC4"/>
    <w:rsid w:val="00650211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590C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6406"/>
    <w:rsid w:val="00687809"/>
    <w:rsid w:val="00690D1F"/>
    <w:rsid w:val="0069228C"/>
    <w:rsid w:val="00692584"/>
    <w:rsid w:val="00692B41"/>
    <w:rsid w:val="00693BF9"/>
    <w:rsid w:val="00694365"/>
    <w:rsid w:val="00694596"/>
    <w:rsid w:val="00696AD7"/>
    <w:rsid w:val="00697907"/>
    <w:rsid w:val="00697F11"/>
    <w:rsid w:val="006A0966"/>
    <w:rsid w:val="006A3F71"/>
    <w:rsid w:val="006A54FC"/>
    <w:rsid w:val="006A6743"/>
    <w:rsid w:val="006A6904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6186"/>
    <w:rsid w:val="006F7DD4"/>
    <w:rsid w:val="00700C7E"/>
    <w:rsid w:val="00701EA5"/>
    <w:rsid w:val="00702616"/>
    <w:rsid w:val="007039FC"/>
    <w:rsid w:val="00706908"/>
    <w:rsid w:val="00706C8C"/>
    <w:rsid w:val="007125BB"/>
    <w:rsid w:val="00713613"/>
    <w:rsid w:val="00716990"/>
    <w:rsid w:val="007202AB"/>
    <w:rsid w:val="00721CBD"/>
    <w:rsid w:val="007222D0"/>
    <w:rsid w:val="00722760"/>
    <w:rsid w:val="0072424B"/>
    <w:rsid w:val="00724281"/>
    <w:rsid w:val="00725D23"/>
    <w:rsid w:val="00732746"/>
    <w:rsid w:val="00732DD9"/>
    <w:rsid w:val="007342CC"/>
    <w:rsid w:val="00734498"/>
    <w:rsid w:val="00734732"/>
    <w:rsid w:val="00735DB8"/>
    <w:rsid w:val="007367DA"/>
    <w:rsid w:val="00736E9A"/>
    <w:rsid w:val="00740EB0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CC5"/>
    <w:rsid w:val="00763B57"/>
    <w:rsid w:val="007650E7"/>
    <w:rsid w:val="00766D29"/>
    <w:rsid w:val="00772E9F"/>
    <w:rsid w:val="00774EE1"/>
    <w:rsid w:val="00775AA9"/>
    <w:rsid w:val="00780672"/>
    <w:rsid w:val="0078170A"/>
    <w:rsid w:val="00784F8B"/>
    <w:rsid w:val="007868E7"/>
    <w:rsid w:val="00786E4F"/>
    <w:rsid w:val="0078705F"/>
    <w:rsid w:val="00787BC6"/>
    <w:rsid w:val="00793052"/>
    <w:rsid w:val="007946FD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2AAC"/>
    <w:rsid w:val="007C3CD0"/>
    <w:rsid w:val="007C434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978"/>
    <w:rsid w:val="007E3A72"/>
    <w:rsid w:val="007F0E24"/>
    <w:rsid w:val="007F2F32"/>
    <w:rsid w:val="007F313D"/>
    <w:rsid w:val="007F361C"/>
    <w:rsid w:val="007F4699"/>
    <w:rsid w:val="007F4DA2"/>
    <w:rsid w:val="007F7F7F"/>
    <w:rsid w:val="0080257C"/>
    <w:rsid w:val="008035D9"/>
    <w:rsid w:val="00804F72"/>
    <w:rsid w:val="008053AA"/>
    <w:rsid w:val="008054B4"/>
    <w:rsid w:val="008056ED"/>
    <w:rsid w:val="00806635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2D93"/>
    <w:rsid w:val="008A36B8"/>
    <w:rsid w:val="008A45CE"/>
    <w:rsid w:val="008A5F33"/>
    <w:rsid w:val="008A64CF"/>
    <w:rsid w:val="008A6B1F"/>
    <w:rsid w:val="008B0B5E"/>
    <w:rsid w:val="008B0E55"/>
    <w:rsid w:val="008B111E"/>
    <w:rsid w:val="008B46AD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13EF"/>
    <w:rsid w:val="008D163D"/>
    <w:rsid w:val="008D65E7"/>
    <w:rsid w:val="008D68F2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951"/>
    <w:rsid w:val="008F6C32"/>
    <w:rsid w:val="00900B55"/>
    <w:rsid w:val="0090342F"/>
    <w:rsid w:val="009040D0"/>
    <w:rsid w:val="00904E68"/>
    <w:rsid w:val="00907B60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31AC"/>
    <w:rsid w:val="00A4448C"/>
    <w:rsid w:val="00A471D4"/>
    <w:rsid w:val="00A474D6"/>
    <w:rsid w:val="00A515E6"/>
    <w:rsid w:val="00A53628"/>
    <w:rsid w:val="00A53AD0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15E4"/>
    <w:rsid w:val="00A7298C"/>
    <w:rsid w:val="00A737AC"/>
    <w:rsid w:val="00A777E9"/>
    <w:rsid w:val="00A7787F"/>
    <w:rsid w:val="00A8020D"/>
    <w:rsid w:val="00A813A7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0C8E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0740"/>
    <w:rsid w:val="00AF2EEB"/>
    <w:rsid w:val="00AF3702"/>
    <w:rsid w:val="00AF4B6B"/>
    <w:rsid w:val="00AF6B54"/>
    <w:rsid w:val="00B003F1"/>
    <w:rsid w:val="00B01F98"/>
    <w:rsid w:val="00B03447"/>
    <w:rsid w:val="00B1015E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1B13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610"/>
    <w:rsid w:val="00B50937"/>
    <w:rsid w:val="00B51162"/>
    <w:rsid w:val="00B54325"/>
    <w:rsid w:val="00B545DC"/>
    <w:rsid w:val="00B546C4"/>
    <w:rsid w:val="00B5491F"/>
    <w:rsid w:val="00B54A85"/>
    <w:rsid w:val="00B5544A"/>
    <w:rsid w:val="00B57B1C"/>
    <w:rsid w:val="00B60F97"/>
    <w:rsid w:val="00B63D14"/>
    <w:rsid w:val="00B63DC2"/>
    <w:rsid w:val="00B65D90"/>
    <w:rsid w:val="00B66524"/>
    <w:rsid w:val="00B70F45"/>
    <w:rsid w:val="00B71CF6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9C3"/>
    <w:rsid w:val="00BD1359"/>
    <w:rsid w:val="00BD3B7D"/>
    <w:rsid w:val="00BD4DA4"/>
    <w:rsid w:val="00BD7EAC"/>
    <w:rsid w:val="00BE3858"/>
    <w:rsid w:val="00BE638E"/>
    <w:rsid w:val="00BE683D"/>
    <w:rsid w:val="00BE7241"/>
    <w:rsid w:val="00BF1124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7B79"/>
    <w:rsid w:val="00C10486"/>
    <w:rsid w:val="00C10D0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2796B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05BD"/>
    <w:rsid w:val="00C51212"/>
    <w:rsid w:val="00C51BCB"/>
    <w:rsid w:val="00C531E1"/>
    <w:rsid w:val="00C5324D"/>
    <w:rsid w:val="00C53648"/>
    <w:rsid w:val="00C544B0"/>
    <w:rsid w:val="00C552BE"/>
    <w:rsid w:val="00C567B1"/>
    <w:rsid w:val="00C575CB"/>
    <w:rsid w:val="00C61171"/>
    <w:rsid w:val="00C6162C"/>
    <w:rsid w:val="00C619D3"/>
    <w:rsid w:val="00C61DCF"/>
    <w:rsid w:val="00C64310"/>
    <w:rsid w:val="00C66BF5"/>
    <w:rsid w:val="00C6747F"/>
    <w:rsid w:val="00C675D4"/>
    <w:rsid w:val="00C67AF5"/>
    <w:rsid w:val="00C7192E"/>
    <w:rsid w:val="00C71DD0"/>
    <w:rsid w:val="00C7798D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C3C"/>
    <w:rsid w:val="00CA153F"/>
    <w:rsid w:val="00CA34D6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1161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3E4B"/>
    <w:rsid w:val="00CF5AE4"/>
    <w:rsid w:val="00D00B72"/>
    <w:rsid w:val="00D010D1"/>
    <w:rsid w:val="00D01EE1"/>
    <w:rsid w:val="00D03138"/>
    <w:rsid w:val="00D03152"/>
    <w:rsid w:val="00D066E8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3363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683"/>
    <w:rsid w:val="00DB0021"/>
    <w:rsid w:val="00DB079E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1E9B"/>
    <w:rsid w:val="00DC2408"/>
    <w:rsid w:val="00DC25FF"/>
    <w:rsid w:val="00DC2D53"/>
    <w:rsid w:val="00DC36C5"/>
    <w:rsid w:val="00DC3A2A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4C1E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572D"/>
    <w:rsid w:val="00E33314"/>
    <w:rsid w:val="00E3395A"/>
    <w:rsid w:val="00E33975"/>
    <w:rsid w:val="00E33A58"/>
    <w:rsid w:val="00E3495A"/>
    <w:rsid w:val="00E361DD"/>
    <w:rsid w:val="00E417A6"/>
    <w:rsid w:val="00E4438C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5FC8"/>
    <w:rsid w:val="00E66111"/>
    <w:rsid w:val="00E662A6"/>
    <w:rsid w:val="00E664EE"/>
    <w:rsid w:val="00E71957"/>
    <w:rsid w:val="00E730FE"/>
    <w:rsid w:val="00E73519"/>
    <w:rsid w:val="00E737EA"/>
    <w:rsid w:val="00E753B2"/>
    <w:rsid w:val="00E7675E"/>
    <w:rsid w:val="00E76CB2"/>
    <w:rsid w:val="00E77738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543D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44A4"/>
    <w:rsid w:val="00F34A22"/>
    <w:rsid w:val="00F4069A"/>
    <w:rsid w:val="00F4195B"/>
    <w:rsid w:val="00F41B7B"/>
    <w:rsid w:val="00F436E3"/>
    <w:rsid w:val="00F44E02"/>
    <w:rsid w:val="00F45551"/>
    <w:rsid w:val="00F4718E"/>
    <w:rsid w:val="00F505B0"/>
    <w:rsid w:val="00F511BB"/>
    <w:rsid w:val="00F51C62"/>
    <w:rsid w:val="00F54DDC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686A"/>
    <w:rsid w:val="00F67B7E"/>
    <w:rsid w:val="00F70784"/>
    <w:rsid w:val="00F722BB"/>
    <w:rsid w:val="00F722C0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24C"/>
    <w:rsid w:val="00FB68B4"/>
    <w:rsid w:val="00FC0BB0"/>
    <w:rsid w:val="00FC19CB"/>
    <w:rsid w:val="00FC2C41"/>
    <w:rsid w:val="00FC2CB6"/>
    <w:rsid w:val="00FC3286"/>
    <w:rsid w:val="00FC352E"/>
    <w:rsid w:val="00FC39E4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766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C37A00"/>
    <w:pPr>
      <w:spacing w:after="100"/>
    </w:pPr>
    <w:rPr>
      <w:rFonts w:ascii="RWE Sans" w:hAnsi="RWE Sans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37A00"/>
    <w:pPr>
      <w:keepNext/>
      <w:spacing w:after="100"/>
      <w:ind w:left="198"/>
    </w:pPr>
    <w:rPr>
      <w:rFonts w:ascii="RWE Sans" w:hAnsi="RWE Sans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37A00"/>
    <w:pPr>
      <w:spacing w:after="100"/>
      <w:ind w:left="400"/>
    </w:pPr>
    <w:rPr>
      <w:rFonts w:ascii="RWE Sans" w:hAnsi="RWE Sans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C37A00"/>
    <w:pPr>
      <w:spacing w:after="100"/>
      <w:ind w:left="600"/>
    </w:pPr>
    <w:rPr>
      <w:rFonts w:ascii="RWE Sans" w:hAnsi="RWE Sans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2220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15512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7</cp:revision>
  <cp:lastPrinted>2024-05-21T07:41:00Z</cp:lastPrinted>
  <dcterms:created xsi:type="dcterms:W3CDTF">2024-06-11T11:46:00Z</dcterms:created>
  <dcterms:modified xsi:type="dcterms:W3CDTF">2024-11-28T21:32:00Z</dcterms:modified>
</cp:coreProperties>
</file>