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579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9"/>
      </w:tblGrid>
      <w:tr>
        <w:trPr/>
        <w:tc>
          <w:tcPr>
            <w:tcW w:w="9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NIP/KRS/REGON: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</w:tc>
      </w:tr>
    </w:tbl>
    <w:p>
      <w:pPr>
        <w:pStyle w:val="Normal"/>
        <w:spacing w:lineRule="auto" w:line="240" w:before="57" w:after="0"/>
        <w:jc w:val="center"/>
        <w:rPr>
          <w:rFonts w:ascii="Calibri" w:hAnsi="Calibri" w:cs="Tahoma"/>
          <w:b/>
          <w:bCs/>
          <w:i w:val="false"/>
          <w:i w:val="false"/>
          <w:iCs w:val="false"/>
          <w:color w:val="00008B"/>
          <w:sz w:val="22"/>
          <w:szCs w:val="22"/>
          <w:lang w:val="pl-PL" w:eastAsia="zh-CN" w:bidi="ar-SA"/>
        </w:rPr>
      </w:pPr>
      <w:r>
        <w:rPr>
          <w:rFonts w:cs="Tahoma" w:ascii="Calibri" w:hAnsi="Calibri"/>
          <w:b/>
          <w:bCs/>
          <w:i w:val="false"/>
          <w:iCs w:val="false"/>
          <w:color w:val="00008B"/>
          <w:sz w:val="22"/>
          <w:szCs w:val="22"/>
          <w:lang w:val="pl-PL" w:eastAsia="zh-CN" w:bidi="ar-SA"/>
        </w:rPr>
      </w:r>
    </w:p>
    <w:p>
      <w:pPr>
        <w:pStyle w:val="Normal"/>
        <w:spacing w:lineRule="auto" w:line="240" w:before="57" w:after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1. W odpowiedzi na ogłoszenie o zamówieniu w postępowaniu o udzielenie zamówienia publicznego oznaczonego numerem  </w:t>
      </w:r>
      <w:r>
        <w:rPr>
          <w:rFonts w:cs="Tahoma" w:ascii="Arial Black" w:hAnsi="Arial Black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28/PM/2025</w:t>
      </w:r>
      <w:r>
        <w:rPr>
          <w:rFonts w:cs="Tahoma" w:ascii="Arial Black" w:hAnsi="Arial Black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</w:t>
      </w: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prowadzonego w trybie podstawowym bez negocjacji  pod nazwą: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E10D9"/>
          <w:kern w:val="2"/>
          <w:sz w:val="26"/>
          <w:szCs w:val="26"/>
          <w:u w:val="none"/>
          <w:shd w:fill="FFFFFF" w:val="clear"/>
          <w:lang w:val="pl-PL" w:eastAsia="zh-CN" w:bidi="ar-SA"/>
        </w:rPr>
        <w:t>Wykonanie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E10D9"/>
          <w:kern w:val="2"/>
          <w:sz w:val="26"/>
          <w:szCs w:val="26"/>
          <w:u w:val="none"/>
          <w:shd w:fill="FFFFFF" w:val="clear"/>
          <w:lang w:val="pl-PL" w:eastAsia="pl-PL" w:bidi="ar-SA"/>
        </w:rPr>
        <w:t xml:space="preserve"> projektowo-kosztorysowej termomodernizacji budynków mieszkalnych zarządzanych przez Administrację Domów Miejskich „ADM” Sp. z o.o.,                   w tym podłączenia budynków do miejskiej sieci ciepłowniczej wraz                                               z wykonaniem węzła cieplnego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12"/>
          <w:szCs w:val="12"/>
          <w:u w:val="none"/>
          <w:shd w:fill="FFFFFF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12"/>
          <w:szCs w:val="12"/>
          <w:u w:val="none"/>
          <w:shd w:fill="FFFFFF" w:val="clear"/>
          <w:lang w:val="pl-PL" w:eastAsia="zh-CN" w:bidi="ar-SA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 xml:space="preserve">- niniejszym oferuję wykonanie przedmiotu zamówienia, zgodnie z warunkami określonymi przez Zamawiającego w dokumentach zamówienia, w części dotyczącej zadania: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b w:val="false"/>
          <w:bCs w:val="false"/>
          <w:color w:val="auto"/>
          <w:sz w:val="21"/>
          <w:szCs w:val="21"/>
        </w:rPr>
      </w:pPr>
      <w:r>
        <w:rPr/>
      </w:r>
    </w:p>
    <w:tbl>
      <w:tblPr>
        <w:tblW w:w="96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11"/>
        <w:gridCol w:w="3000"/>
        <w:gridCol w:w="2732"/>
      </w:tblGrid>
      <w:tr>
        <w:trPr/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Cena brutto  oferty</w:t>
            </w:r>
          </w:p>
          <w:p>
            <w:pPr>
              <w:pStyle w:val="Zawartotabeli"/>
              <w:widowControl w:val="false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(ryczałt w zł)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  <w:t>Termin rękojmi  za  wady</w:t>
            </w:r>
          </w:p>
          <w:p>
            <w:pPr>
              <w:pStyle w:val="Normal"/>
              <w:spacing w:before="0" w:after="0"/>
              <w:jc w:val="center"/>
              <w:rPr>
                <w:sz w:val="20"/>
                <w:szCs w:val="20"/>
              </w:rPr>
            </w:pPr>
            <w:r>
              <w:rPr/>
            </w:r>
          </w:p>
          <w:p>
            <w:pPr>
              <w:pStyle w:val="Zawartotabeli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(wpisać liczbę lat)</w:t>
            </w:r>
          </w:p>
        </w:tc>
      </w:tr>
      <w:tr>
        <w:trPr/>
        <w:tc>
          <w:tcPr>
            <w:tcW w:w="39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nr 1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</w:t>
            </w:r>
            <w:r>
              <w:rPr>
                <w:rFonts w:eastAsia="Tahoma" w:cs="Tahoma" w:ascii="Calibri" w:hAnsi="Calibri"/>
                <w:b/>
                <w:bCs/>
                <w:i w:val="false"/>
                <w:iCs/>
                <w:color w:val="000000"/>
                <w:sz w:val="20"/>
                <w:szCs w:val="20"/>
                <w:u w:val="none"/>
                <w:shd w:fill="auto" w:val="clear"/>
                <w:lang w:eastAsia="pl-PL"/>
              </w:rPr>
              <w:t>ul.</w:t>
            </w:r>
            <w:r>
              <w:rPr>
                <w:rFonts w:eastAsia="Tahoma" w:cs="Tahoma" w:ascii="Calibri" w:hAnsi="Calibri"/>
                <w:b w:val="false"/>
                <w:bCs w:val="false"/>
                <w:i w:val="false"/>
                <w:iCs/>
                <w:color w:val="000000"/>
                <w:sz w:val="20"/>
                <w:szCs w:val="20"/>
                <w:u w:val="none"/>
                <w:shd w:fill="auto" w:val="clear"/>
                <w:lang w:eastAsia="pl-PL"/>
              </w:rPr>
              <w:t xml:space="preserve"> 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Ułańsk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a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 xml:space="preserve"> 23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9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nr 2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</w:t>
            </w:r>
            <w:r>
              <w:rPr>
                <w:rFonts w:eastAsia="Tahoma" w:cs="Tahoma" w:ascii="Calibri" w:hAnsi="Calibri"/>
                <w:b/>
                <w:bCs/>
                <w:i w:val="false"/>
                <w:iCs/>
                <w:color w:val="000000"/>
                <w:sz w:val="20"/>
                <w:szCs w:val="20"/>
                <w:u w:val="none"/>
                <w:shd w:fill="auto" w:val="clear"/>
                <w:lang w:eastAsia="pl-PL"/>
              </w:rPr>
              <w:t>ul.</w:t>
            </w:r>
            <w:r>
              <w:rPr>
                <w:rFonts w:eastAsia="Tahoma" w:cs="Tahoma" w:ascii="Calibri" w:hAnsi="Calibri"/>
                <w:b w:val="false"/>
                <w:bCs w:val="false"/>
                <w:i w:val="false"/>
                <w:iCs/>
                <w:color w:val="000000"/>
                <w:sz w:val="20"/>
                <w:szCs w:val="20"/>
                <w:u w:val="none"/>
                <w:shd w:fill="auto" w:val="clear"/>
                <w:lang w:eastAsia="pl-PL"/>
              </w:rPr>
              <w:t xml:space="preserve"> 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Koronowsk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a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 xml:space="preserve"> 17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9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nr 3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ul. 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Stanisława Żółkiewskiego 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9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nr 4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</w:t>
            </w:r>
            <w:r>
              <w:rPr>
                <w:rFonts w:eastAsia="Tahoma" w:cs="Tahoma" w:ascii="Calibri" w:hAnsi="Calibri"/>
                <w:b/>
                <w:bCs/>
                <w:i w:val="false"/>
                <w:iCs/>
                <w:color w:val="000000"/>
                <w:sz w:val="20"/>
                <w:szCs w:val="20"/>
                <w:u w:val="none"/>
                <w:shd w:fill="auto" w:val="clear"/>
                <w:lang w:eastAsia="pl-PL"/>
              </w:rPr>
              <w:t xml:space="preserve">ul. 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Chełmińsk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a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 xml:space="preserve"> 22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9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nr 5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dokumentacja </w:t>
            </w:r>
            <w:r>
              <w:rPr>
                <w:rFonts w:eastAsia="Tahoma" w:cs="Tahoma" w:ascii="Calibri" w:hAnsi="Calibri"/>
                <w:b/>
                <w:bCs/>
                <w:i w:val="false"/>
                <w:iCs/>
                <w:color w:val="000000"/>
                <w:sz w:val="20"/>
                <w:szCs w:val="20"/>
                <w:u w:val="none"/>
                <w:shd w:fill="auto" w:val="clear"/>
                <w:lang w:eastAsia="pl-PL"/>
              </w:rPr>
              <w:t xml:space="preserve">ul. </w:t>
            </w:r>
            <w:r>
              <w:rPr>
                <w:rStyle w:val="Domylnaczcionkaakapitu1"/>
                <w:rFonts w:eastAsia="Tahoma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pl-PL" w:eastAsia="pl-PL" w:bidi="ar-SA"/>
              </w:rPr>
              <w:t>Ks. Piotra Skargi 6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/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/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/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/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hanging="0" w:left="0" w:right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6) akceptuję warunki płatności określone przez zamawiającego w SWZ i wzorze umowy.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7)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-142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podwykonawstwo oraz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/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3"/>
        <w:gridCol w:w="4432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Rozdziale V ust.7 SWZ, zgodnie z art.95 ust.1 ustawy P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zp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 xml:space="preserve">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C9211E"/>
          <w:sz w:val="20"/>
          <w:szCs w:val="20"/>
          <w:u w:val="none"/>
          <w:lang w:val="pl-PL"/>
        </w:rPr>
        <w:t xml:space="preserve">  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  ___________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hanging="0" w:left="0" w:right="-142"/>
        <w:jc w:val="both"/>
        <w:rPr>
          <w:rStyle w:val="Strong"/>
          <w:rFonts w:ascii="Calibri" w:hAnsi="Calibri"/>
          <w:sz w:val="20"/>
          <w:szCs w:val="20"/>
          <w:u w:val="singl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hanging="0" w:left="0" w:right="-142"/>
        <w:jc w:val="both"/>
        <w:rPr/>
      </w:pPr>
      <w:r>
        <w:rPr>
          <w:rStyle w:val="Strong"/>
          <w:rFonts w:ascii="Calibri" w:hAnsi="Calibri"/>
          <w:sz w:val="20"/>
          <w:szCs w:val="20"/>
          <w:u w:val="single"/>
        </w:rPr>
        <w:t xml:space="preserve">8. </w:t>
      </w:r>
      <w:r>
        <w:rPr>
          <w:rStyle w:val="Strong"/>
          <w:rFonts w:ascii="Calibri" w:hAnsi="Calibri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hanging="0" w:left="0" w:right="-142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hanging="0" w:left="0" w:right="244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hanging="0" w:left="0" w:right="244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10. Jako Wykonawcy wspólnie ubiegający się o udzielenie zamówienia publicznego (np. w formie konsorcjum lub spółki cywilnej) oświadczamy, że dla potrzeb niniejszego zamówienia ustanawiamy pełnomocnika w osobie: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hanging="0" w:left="0" w:right="244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do reprezentacji w postępowaniu o udzielenie zamówienia lub do reprezentacji w postępowaniu o udzielenie   zamówienia i zawarcia umowy w sprawnie niniejszego zamówienia   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(UWAGA:  wypełniają jedynie wykonawcy wspólnie ubiegający się o udzielenie zamówienia np. prowadzący  działalność w formie spółki  cywilnej lub  konsorcjum).</w:t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OFERTĘ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(pliku)  w formacie .pdf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  <w:t xml:space="preserve">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sz w:val="18"/>
          <w:szCs w:val="18"/>
        </w:rPr>
        <w:t xml:space="preserve">                          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rFonts w:ascii="Calibri" w:hAnsi="Calibri"/>
          <w:b w:val="false"/>
          <w:bCs w:val="false"/>
          <w:sz w:val="18"/>
          <w:szCs w:val="18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Wzór - załącznik nr 2 do SWZ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776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768"/>
      </w:tblGrid>
      <w:tr>
        <w:trPr/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2"/>
          <w:szCs w:val="22"/>
          <w:u w:val="none"/>
        </w:rPr>
        <w:t>OŚWIADCZENIE  WYKONAWCY</w:t>
      </w:r>
      <w:r>
        <w:rPr>
          <w:rFonts w:ascii="Calibri" w:hAnsi="Calibri"/>
          <w:b/>
          <w:bCs/>
          <w:color w:val="0000CD"/>
          <w:sz w:val="22"/>
          <w:szCs w:val="22"/>
          <w:u w:val="none"/>
        </w:rPr>
        <w:t xml:space="preserve">  </w:t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0"/>
          <w:szCs w:val="20"/>
          <w:u w:val="none"/>
        </w:rPr>
        <w:t xml:space="preserve">DOTYCZĄCE BRAKU PRZESŁANEK WYKLUCZENIA Z POSTĘPOWANIA                               </w:t>
      </w:r>
    </w:p>
    <w:p>
      <w:pPr>
        <w:pStyle w:val="Normal"/>
        <w:bidi w:val="0"/>
        <w:spacing w:before="113" w:after="0"/>
        <w:jc w:val="center"/>
        <w:rPr>
          <w:u w:val="none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dotyczy postępowania o udzielenie zamówienia publicznego prowadzonego w trybie art.275 pkt 1 ustawy PZP                                           (tryb podstawowy bez negocjacji) o numerze: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4"/>
          <w:szCs w:val="24"/>
          <w:u w:val="none"/>
          <w:lang w:val="pl-PL"/>
        </w:rPr>
        <w:t>28/PM/2025</w:t>
      </w:r>
    </w:p>
    <w:p>
      <w:pPr>
        <w:pStyle w:val="Normal"/>
        <w:bidi w:val="0"/>
        <w:jc w:val="center"/>
        <w:rPr>
          <w:rStyle w:val="Domylnaczcionkaakapitu"/>
          <w:rFonts w:ascii="Calibri" w:hAnsi="Calibri" w:eastAsia="NSimSu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</w:r>
    </w:p>
    <w:p>
      <w:pPr>
        <w:pStyle w:val="Normal"/>
        <w:bidi w:val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center"/>
        <w:rPr/>
      </w:pPr>
      <w:r>
        <w:rPr>
          <w:rStyle w:val="Domylnaczcionkaakapitu"/>
          <w:rFonts w:eastAsia="Arial Black" w:cs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E10D9"/>
          <w:kern w:val="2"/>
          <w:sz w:val="26"/>
          <w:szCs w:val="26"/>
          <w:u w:val="none"/>
          <w:shd w:fill="FFFFFF" w:val="clear"/>
          <w:lang w:val="pl-PL" w:eastAsia="zh-CN" w:bidi="ar-SA"/>
        </w:rPr>
        <w:t>Wykonanie dokumentacji</w:t>
      </w:r>
      <w:r>
        <w:rPr>
          <w:rStyle w:val="Domylnaczcionkaakapitu1"/>
          <w:rFonts w:eastAsia="Tahoma" w:cs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E10D9"/>
          <w:kern w:val="2"/>
          <w:sz w:val="26"/>
          <w:szCs w:val="26"/>
          <w:u w:val="none"/>
          <w:shd w:fill="FFFFFF" w:val="clear"/>
          <w:lang w:val="pl-PL" w:eastAsia="pl-PL" w:bidi="ar-SA"/>
        </w:rPr>
        <w:t xml:space="preserve"> projektowo-kosztorysowej termomodernizacji budynków mieszkalnych zarządzanych przez Administrację Domów Miejskich „ADM” Sp. z o.o.,                   w tym podłączenia budynków do miejskiej sieci ciepłowniczej wraz                                               z wykonaniem węzła cieplnego</w:t>
      </w:r>
    </w:p>
    <w:p>
      <w:pPr>
        <w:pStyle w:val="Normal"/>
        <w:bidi w:val="0"/>
        <w:spacing w:lineRule="auto" w:line="240" w:before="57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1. Oświadczam, że nie podlegam wykluczeniu z postępowania na podstawie art.108 ust.1 ustawy Prawo zamówień publicznych z dnia 11 września 2019r. </w:t>
      </w:r>
    </w:p>
    <w:p>
      <w:pPr>
        <w:pStyle w:val="Normal"/>
        <w:bidi w:val="0"/>
        <w:spacing w:lineRule="auto" w:line="240" w:before="57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2. Oświadczam, że  nie podlegam wykluczeniu z postępowania na podstawie art.109 ust.1 pkt 4) ustawy Prawo zamówień publicznych z dnia 11 września 2019r. </w:t>
      </w:r>
    </w:p>
    <w:p>
      <w:pPr>
        <w:pStyle w:val="Normal"/>
        <w:bidi w:val="0"/>
        <w:spacing w:before="57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3. Oświadczam, że zachodzą w stosunku do mnie podstawy wykluczenia z postępowania na podstawie art. …… uPzp (należy podać mającą zastosowanie podstawę wykluczenia spośród wymienionych w art.108 ust.1 lub art.109 ust.1 pkt 4 uPzp). Jednocześnie oświadczam, że w związku z ww. okolicznością, na podstawie art.110 ust.2 uPp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  <w:p>
            <w:pPr>
              <w:pStyle w:val="Textbodyindent"/>
              <w:rPr/>
            </w:pPr>
            <w:r>
              <w:rPr/>
            </w:r>
          </w:p>
          <w:p>
            <w:pPr>
              <w:pStyle w:val="ListParagraph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 w:before="113" w:after="0"/>
        <w:jc w:val="both"/>
        <w:rPr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u w:val="none"/>
          <w:shd w:fill="auto" w:val="clear"/>
        </w:rPr>
        <w:t>4. Oświadczam, że nie podlegam wykluczeniu z postępowania na podstawie art.7 ust.1 ustawy z dnia     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Heading2">
    <w:name w:val="Heading 2"/>
    <w:basedOn w:val="Nagwek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Heading5">
    <w:name w:val="Heading 5"/>
    <w:basedOn w:val="Nagwek"/>
    <w:next w:val="BodyText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hanging="12" w:left="2160" w:right="1888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Heading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Emphasis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PageNumber">
    <w:name w:val="Page Number"/>
    <w:basedOn w:val="Domylnaczcionkaakapitu1"/>
    <w:rPr/>
  </w:style>
  <w:style w:type="character" w:styleId="Odwoaniedokomentarza1">
    <w:name w:val="Odwołanie do komentarza1"/>
    <w:basedOn w:val="WW-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hanging="0" w:left="283" w:right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hanging="425" w:left="850" w:right="0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left="103" w:right="308"/>
    </w:pPr>
    <w:rPr>
      <w:rFonts w:ascii="Arial" w:hAnsi="Arial" w:eastAsia="Arial" w:cs="Arial"/>
      <w:sz w:val="22"/>
      <w:szCs w:val="22"/>
      <w:lang w:val="en-US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Nagwek12">
    <w:name w:val="Nagłówek1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Nagwekstrony">
    <w:name w:val="WW-Nagłówek strony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">
    <w:name w:val="Nagłówek9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">
    <w:name w:val="Nagłówek8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">
    <w:name w:val="Nagłówek7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">
    <w:name w:val="Nagłówek6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">
    <w:name w:val="Nagłówek5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hanging="480" w:left="519" w:right="39"/>
    </w:pPr>
    <w:rPr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BodyText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BodyTextIndent">
    <w:name w:val="Body Text Indent"/>
    <w:basedOn w:val="Normal"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hanging="0" w:left="120" w:right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 w:right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hanging="0" w:left="283" w:right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false"/>
      <w:bidi w:val="0"/>
      <w:spacing w:before="60" w:after="60"/>
      <w:ind w:hanging="284" w:left="426" w:right="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hanging="0" w:left="567" w:right="567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hanging="0" w:left="0" w:right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Normalny">
    <w:name w:val="Normalny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hanging="0" w:left="3600" w:right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hanging="0" w:left="708" w:right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hanging="295" w:left="851" w:right="0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 w:right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xtbodyindent1">
    <w:name w:val="Text body indent1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471</TotalTime>
  <Application>LibreOffice/24.2.0.3$Windows_X86_64 LibreOffice_project/da48488a73ddd66ea24cf16bbc4f7b9c08e9bea1</Application>
  <AppVersion>15.0000</AppVersion>
  <Pages>4</Pages>
  <Words>968</Words>
  <Characters>6235</Characters>
  <CharactersWithSpaces>7695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2025-03-25T09:30:28Z</cp:lastPrinted>
  <dcterms:modified xsi:type="dcterms:W3CDTF">2025-04-01T13:32:49Z</dcterms:modified>
  <cp:revision>164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