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6B5FC5C6" w:rsidR="00EC2759" w:rsidRPr="00DA1E7F" w:rsidRDefault="00B208DA" w:rsidP="00DA1E7F">
      <w:pPr>
        <w:spacing w:after="0" w:line="276" w:lineRule="auto"/>
        <w:ind w:left="34" w:right="91" w:firstLine="0"/>
        <w:jc w:val="center"/>
        <w:rPr>
          <w:b/>
          <w:i/>
          <w:color w:val="000000"/>
          <w:sz w:val="32"/>
        </w:rPr>
      </w:pPr>
      <w:bookmarkStart w:id="0" w:name="_Hlk171587208"/>
      <w:bookmarkStart w:id="1" w:name="_Hlk169091610"/>
      <w:bookmarkStart w:id="2" w:name="_Hlk152075376"/>
      <w:r>
        <w:rPr>
          <w:b/>
          <w:color w:val="000000"/>
          <w:sz w:val="32"/>
        </w:rPr>
        <w:t>„</w:t>
      </w:r>
      <w:bookmarkStart w:id="3" w:name="_Hlk152065550"/>
      <w:r w:rsidR="008D6482" w:rsidRPr="008D6482">
        <w:rPr>
          <w:b/>
          <w:color w:val="000000"/>
          <w:sz w:val="32"/>
        </w:rPr>
        <w:t xml:space="preserve">Modernizacja i dostosowanie boiska przy ul. Ozorkowskie Przedmieście 6c dla potrzeb mieszkańców Łęczycy ” </w:t>
      </w:r>
      <w:bookmarkEnd w:id="0"/>
      <w:bookmarkEnd w:id="1"/>
    </w:p>
    <w:bookmarkEnd w:id="3"/>
    <w:bookmarkEnd w:id="2"/>
    <w:p w14:paraId="0172E789" w14:textId="77777777" w:rsidR="00EC2759" w:rsidRDefault="00B208DA">
      <w:pPr>
        <w:spacing w:after="183" w:line="259" w:lineRule="auto"/>
        <w:ind w:left="0" w:right="71" w:firstLine="0"/>
        <w:jc w:val="center"/>
      </w:pPr>
      <w:r>
        <w:rPr>
          <w:color w:val="000000"/>
          <w:sz w:val="24"/>
        </w:rPr>
        <w:t xml:space="preserve"> </w:t>
      </w:r>
    </w:p>
    <w:p w14:paraId="30291576" w14:textId="6C5863FE"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w:t>
      </w:r>
      <w:r w:rsidR="00851415">
        <w:rPr>
          <w:b w:val="0"/>
        </w:rPr>
        <w:t>3</w:t>
      </w:r>
      <w:r w:rsidR="00D326A2" w:rsidRPr="00D326A2">
        <w:rPr>
          <w:b w:val="0"/>
        </w:rPr>
        <w:t>.202</w:t>
      </w:r>
      <w:r w:rsidR="00AF4AB8">
        <w:rPr>
          <w:b w:val="0"/>
        </w:rPr>
        <w:t>5</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403C1529"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851415">
        <w:rPr>
          <w:b/>
          <w:color w:val="000000"/>
        </w:rPr>
        <w:t>MARZEC</w:t>
      </w:r>
      <w:r>
        <w:rPr>
          <w:b/>
          <w:color w:val="000000"/>
        </w:rPr>
        <w:t xml:space="preserve"> 202</w:t>
      </w:r>
      <w:r w:rsidR="00AF4AB8">
        <w:rPr>
          <w:b/>
          <w:color w:val="000000"/>
        </w:rPr>
        <w:t>5</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lastRenderedPageBreak/>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012362">
      <w:pPr>
        <w:pStyle w:val="Akapitzlist"/>
        <w:numPr>
          <w:ilvl w:val="0"/>
          <w:numId w:val="19"/>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4"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5" w:name="_Hlk125031328"/>
      <w:r w:rsidRPr="002B15E9">
        <w:rPr>
          <w:rFonts w:ascii="Calibri" w:hAnsi="Calibri" w:cs="Calibri"/>
          <w:bCs/>
          <w:sz w:val="22"/>
        </w:rPr>
        <w:t xml:space="preserve">775-24-05-045 </w:t>
      </w:r>
      <w:bookmarkEnd w:id="5"/>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4"/>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63E0CAAC" w14:textId="625BDE1B" w:rsidR="000E6A29" w:rsidRPr="00740ADC" w:rsidRDefault="000E6A29" w:rsidP="00012362">
      <w:pPr>
        <w:pStyle w:val="Akapitzlist"/>
        <w:numPr>
          <w:ilvl w:val="0"/>
          <w:numId w:val="19"/>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Zamawiający na podstawie art. 310 ustawy </w:t>
      </w:r>
      <w:proofErr w:type="spellStart"/>
      <w:r w:rsidRPr="00740ADC">
        <w:rPr>
          <w:rFonts w:ascii="Calibri" w:hAnsi="Calibri" w:cs="Calibri"/>
          <w:color w:val="auto"/>
        </w:rPr>
        <w:t>Pzp</w:t>
      </w:r>
      <w:proofErr w:type="spellEnd"/>
      <w:r w:rsidRPr="00740ADC">
        <w:rPr>
          <w:rFonts w:ascii="Calibri" w:hAnsi="Calibri" w:cs="Calibri"/>
          <w:color w:val="auto"/>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4B340C23" w:rsidR="00EC2759" w:rsidRDefault="00B208DA">
      <w:pPr>
        <w:pStyle w:val="Nagwek2"/>
        <w:spacing w:after="144"/>
        <w:ind w:left="72" w:right="183"/>
      </w:pPr>
      <w:r>
        <w:t>Rozdział II Ochrona danych osobowych</w:t>
      </w:r>
      <w:r w:rsidR="00AE45CF">
        <w:t xml:space="preserve"> </w:t>
      </w:r>
      <w:r w:rsidR="0008634B" w:rsidRPr="0008634B">
        <w:t xml:space="preserve">dot.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w:t>
      </w:r>
      <w:r>
        <w:rPr>
          <w:color w:val="000000"/>
        </w:rPr>
        <w:lastRenderedPageBreak/>
        <w:t xml:space="preserve">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006F4275" w:rsidR="00EC2759" w:rsidRDefault="00B208DA">
      <w:pPr>
        <w:pStyle w:val="Nagwek2"/>
        <w:spacing w:after="146"/>
        <w:ind w:left="72" w:right="183"/>
      </w:pPr>
      <w:r>
        <w:lastRenderedPageBreak/>
        <w:t xml:space="preserve">Rozdział III Tryb udzielenia zamówienia </w:t>
      </w:r>
    </w:p>
    <w:p w14:paraId="11ED1ACB" w14:textId="77777777" w:rsidR="00EC2759" w:rsidRDefault="00B208DA">
      <w:pPr>
        <w:numPr>
          <w:ilvl w:val="0"/>
          <w:numId w:val="4"/>
        </w:numPr>
        <w:ind w:right="187" w:hanging="360"/>
      </w:pPr>
      <w:r>
        <w:t xml:space="preserve">Szacunkowa wartość przedmiotowego zamówienia nie przekracza progów unijnych, o których mowa w art. 3 ust. 1 pkt 1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96A01AE" w:rsidR="00EC2759" w:rsidRDefault="00B208DA">
      <w:pPr>
        <w:pStyle w:val="Nagwek3"/>
        <w:spacing w:after="142"/>
        <w:ind w:left="72" w:right="185"/>
      </w:pPr>
      <w:r>
        <w:t xml:space="preserve">Rozdział IV Opis przedmiotu zamówienia </w:t>
      </w:r>
    </w:p>
    <w:p w14:paraId="1274CA63" w14:textId="478A1F53" w:rsidR="00EC2759" w:rsidRPr="00517874" w:rsidRDefault="00B208DA" w:rsidP="00517874">
      <w:pPr>
        <w:pStyle w:val="Akapitzlist"/>
        <w:numPr>
          <w:ilvl w:val="0"/>
          <w:numId w:val="38"/>
        </w:numPr>
        <w:spacing w:after="42" w:line="267" w:lineRule="auto"/>
        <w:ind w:right="0"/>
        <w:jc w:val="left"/>
        <w:rPr>
          <w:rFonts w:asciiTheme="minorHAnsi" w:hAnsiTheme="minorHAnsi" w:cstheme="minorHAnsi"/>
          <w:b/>
        </w:rPr>
      </w:pPr>
      <w:r w:rsidRPr="00517874">
        <w:rPr>
          <w:rFonts w:asciiTheme="minorHAnsi" w:hAnsiTheme="minorHAnsi" w:cstheme="minorHAnsi"/>
          <w:b/>
        </w:rPr>
        <w:t xml:space="preserve">Przedmiot zamówienia: </w:t>
      </w:r>
    </w:p>
    <w:p w14:paraId="78926F73" w14:textId="236E6DCA" w:rsidR="00517874" w:rsidRPr="00DF376B" w:rsidRDefault="00517874" w:rsidP="008E62D9">
      <w:pPr>
        <w:numPr>
          <w:ilvl w:val="0"/>
          <w:numId w:val="39"/>
        </w:numPr>
        <w:spacing w:after="42" w:line="267" w:lineRule="auto"/>
        <w:ind w:right="0" w:firstLine="0"/>
        <w:rPr>
          <w:rFonts w:asciiTheme="minorHAnsi" w:hAnsiTheme="minorHAnsi" w:cstheme="minorHAnsi"/>
        </w:rPr>
      </w:pPr>
      <w:r w:rsidRPr="00DF376B">
        <w:rPr>
          <w:rFonts w:asciiTheme="minorHAnsi" w:hAnsiTheme="minorHAnsi" w:cstheme="minorHAnsi"/>
        </w:rPr>
        <w:t>Przedmiotem zamówienia jest</w:t>
      </w:r>
      <w:r w:rsidR="00273AA4" w:rsidRPr="00DF376B">
        <w:rPr>
          <w:rFonts w:asciiTheme="minorHAnsi" w:hAnsiTheme="minorHAnsi" w:cstheme="minorHAnsi"/>
        </w:rPr>
        <w:t xml:space="preserve">: </w:t>
      </w:r>
      <w:r w:rsidR="00273AA4" w:rsidRPr="00DF376B">
        <w:rPr>
          <w:rFonts w:asciiTheme="minorHAnsi" w:hAnsiTheme="minorHAnsi" w:cstheme="minorHAnsi"/>
          <w:b/>
        </w:rPr>
        <w:t xml:space="preserve">„Modernizacja i dostosowanie boiska przy ul. Ozorkowskie Przedmieście 6c dla potrzeb mieszkańców Łęczycy ” </w:t>
      </w:r>
      <w:bookmarkStart w:id="6" w:name="_Hlk171586926"/>
      <w:r w:rsidR="00DF376B">
        <w:rPr>
          <w:rFonts w:asciiTheme="minorHAnsi" w:hAnsiTheme="minorHAnsi" w:cstheme="minorHAnsi"/>
          <w:b/>
        </w:rPr>
        <w:t>- p</w:t>
      </w:r>
      <w:r w:rsidR="00273AA4" w:rsidRPr="00DF376B">
        <w:rPr>
          <w:rFonts w:asciiTheme="minorHAnsi" w:hAnsiTheme="minorHAnsi" w:cstheme="minorHAnsi"/>
        </w:rPr>
        <w:t>rzebudowa boiska przy ul. Ozorkowskie Przedmieście 6c dla potrzeb mieszkańców Łęczycy</w:t>
      </w:r>
      <w:r w:rsidRPr="00DF376B">
        <w:rPr>
          <w:rFonts w:asciiTheme="minorHAnsi" w:hAnsiTheme="minorHAnsi" w:cstheme="minorHAnsi"/>
          <w:b/>
        </w:rPr>
        <w:t xml:space="preserve">  </w:t>
      </w:r>
    </w:p>
    <w:bookmarkEnd w:id="6"/>
    <w:p w14:paraId="24CA9128" w14:textId="590EC96D"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Szczegółowo przedmiot zamówienia określony został w dokumentacji technicznej</w:t>
      </w:r>
      <w:r w:rsidR="00AE45CF">
        <w:rPr>
          <w:rFonts w:asciiTheme="minorHAnsi" w:hAnsiTheme="minorHAnsi" w:cstheme="minorHAnsi"/>
        </w:rPr>
        <w:t xml:space="preserve"> (architektura, nawodnienie)</w:t>
      </w:r>
      <w:r w:rsidRPr="00517874">
        <w:rPr>
          <w:rFonts w:asciiTheme="minorHAnsi" w:hAnsiTheme="minorHAnsi" w:cstheme="minorHAnsi"/>
        </w:rPr>
        <w:t xml:space="preserve">, specyfikacji technicznej wykonania i odbioru robót budowlanych, przedmiarze robót – załącznik nr </w:t>
      </w:r>
      <w:r w:rsidR="00F10D5D">
        <w:rPr>
          <w:rFonts w:asciiTheme="minorHAnsi" w:hAnsiTheme="minorHAnsi" w:cstheme="minorHAnsi"/>
        </w:rPr>
        <w:t>5</w:t>
      </w:r>
      <w:r w:rsidRPr="00517874">
        <w:rPr>
          <w:rFonts w:asciiTheme="minorHAnsi" w:hAnsiTheme="minorHAnsi" w:cstheme="minorHAnsi"/>
        </w:rPr>
        <w:t>. Przekazany przedmiar robót traktuje się jako dokument informacyjny, ułatwiający Wykonawcy wycenę. Wykonawca może z niego skorzystać, ale nie ma takiego obowiązku. Za ustalenie ilości robót oraz za sposób przeprowadzenia na tej podstawie kalkulacji wynagrodzenia ryczałtowego odpowiada wyłącznie Wykonawca.</w:t>
      </w:r>
      <w:r w:rsidRPr="00517874">
        <w:rPr>
          <w:rFonts w:asciiTheme="minorHAnsi" w:hAnsiTheme="minorHAnsi" w:cstheme="minorHAnsi"/>
          <w:b/>
        </w:rPr>
        <w:t xml:space="preserve"> </w:t>
      </w:r>
    </w:p>
    <w:p w14:paraId="56DB806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po podpisaniu Umowy zobowiązany jest do opracowania harmonogramu rzeczowo – finansowego określającego wartość poszczególnych etapów i terminów ich wykonania . </w:t>
      </w:r>
    </w:p>
    <w:p w14:paraId="3DDA570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Szczegółowy opis przedmiotu zamówienia dla robót budowlanych zgodnie z art. 103 ustawy Prawo zamówień publicznych opisany został za pomocą dokumentacji projektowej oraz specyfikacji technicznej wykonania i odbioru robót budowlanych. Dokumenty te stanowią załączniki do niniejszej SWZ. </w:t>
      </w:r>
      <w:r w:rsidRPr="00517874">
        <w:rPr>
          <w:rFonts w:asciiTheme="minorHAnsi" w:hAnsiTheme="minorHAnsi" w:cstheme="minorHAnsi"/>
          <w:b/>
        </w:rPr>
        <w:t xml:space="preserve"> </w:t>
      </w:r>
    </w:p>
    <w:p w14:paraId="7C4945F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Roboty budowlane należy wykonać zgodnie z załączoną dokumentacją projektową, wytycznymi określonymi w specyfikacji warunków zamówienia, z wiedzą techniczną i sztuką budowlaną, przepisami BHP i ppoż. oraz zgodnie z zaleceniami inspektora nadzoru. </w:t>
      </w:r>
    </w:p>
    <w:p w14:paraId="220DE4D5"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Należy opracować szczegółowy plan bezpieczeństwa i ochrony zdrowia na podstawie Rozporządzenia Ministra Infrastruktury z dnia 23 czerwca 2003 r. w sprawie informacji dotyczącej bezpieczeństwa i ochrony zdrowia oraz planu bezpieczeństwa i ochrony zdrowia (Dz. U. Nr. 120 poz. 1126). </w:t>
      </w:r>
    </w:p>
    <w:p w14:paraId="0A10799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Wszystkie dostarczone i zamontowane urządzenia muszą być nowe. Nie dopuszcza się urządzeń prototypowych. Dostarczane urządzenia muszą być pracujące, posiadać wymagane certyfikaty lub deklaracje zgodności CE. </w:t>
      </w:r>
    </w:p>
    <w:p w14:paraId="3515C19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Do wykonania zamówienia wykonawca zobowiązany jest użyć materiałów gwarantujących odpowiednią jakość, o parametrach technicznych i jakościowych odpowiadających właściwościom materiałów przyjętych w projekcie. </w:t>
      </w:r>
    </w:p>
    <w:p w14:paraId="1EB0A3FC"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lastRenderedPageBreak/>
        <w:t xml:space="preserve">Wykonawca ma obowiązek posiadać w stosunku do użytych materiałów i urządzeń dokumenty potwierdzające pozwolenie na zastosowanie/wbudowanie (atesty, certyfikaty, aprobaty techniczne, świadectwa jakości).  </w:t>
      </w:r>
    </w:p>
    <w:p w14:paraId="798FC420"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Zabrania się stosowania materiałów nieodpowiadających wymaganiom obowiązujących norm oraz o innych parametrach niż określone w projekcie. </w:t>
      </w:r>
    </w:p>
    <w:p w14:paraId="1B63E7B4"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zabezpieczy składowane tymczasowo na placu budowy materiały i urządzenia - do czasu ich wbudowania, przed zniszczeniem, uszkodzeniem albo utratą jakości, właściwości lub parametrów oraz udostępni do kontroli przez Inspektora Nadzoru. </w:t>
      </w:r>
    </w:p>
    <w:p w14:paraId="62BCA367"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14:paraId="79D59D67" w14:textId="5D47CB2A"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może powierzyć wykonywanie części robót budowlanych podwykonawcom, </w:t>
      </w:r>
      <w:r w:rsidR="00904358">
        <w:rPr>
          <w:rFonts w:asciiTheme="minorHAnsi" w:hAnsiTheme="minorHAnsi" w:cstheme="minorHAnsi"/>
        </w:rPr>
        <w:t xml:space="preserve">                                      </w:t>
      </w:r>
      <w:r w:rsidRPr="00517874">
        <w:rPr>
          <w:rFonts w:asciiTheme="minorHAnsi" w:hAnsiTheme="minorHAnsi" w:cstheme="minorHAnsi"/>
        </w:rPr>
        <w:t xml:space="preserve"> z uwzględnieniem postanowień zawartych we wzorze umowy o roboty budowlane. </w:t>
      </w:r>
    </w:p>
    <w:p w14:paraId="1304635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ma obowiązek znać i stosować w czasie prowadzenia robót wszelkie przepisy dotyczące ochrony środowiska naturalnego, ochrony przeciwpożarowej, zgodnie z dokumentacją projektową specyfikacją wykonania i odbioru, Polskimi Normami, warunkami technicznymi wykonania i odbioru robót oraz poleceniami nadzoru inwestorskiego zgodnie z art. 26 ustawy Prawo budowlane oraz obowiązującymi przepisami BHP. </w:t>
      </w:r>
    </w:p>
    <w:p w14:paraId="2A63E23D"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organizuje plac budowy na swój koszt i sam go zabezpiecza.</w:t>
      </w:r>
      <w:r w:rsidRPr="00517874">
        <w:rPr>
          <w:rFonts w:asciiTheme="minorHAnsi" w:hAnsiTheme="minorHAnsi" w:cstheme="minorHAnsi"/>
          <w:b/>
        </w:rPr>
        <w:t xml:space="preserve"> </w:t>
      </w:r>
    </w:p>
    <w:p w14:paraId="54EB0BA3"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jest odpowiedzialny za pełną kontrolę jakości robót i stosowania materiałów użytych do wykonania instalacji.</w:t>
      </w:r>
      <w:r w:rsidRPr="00517874">
        <w:rPr>
          <w:rFonts w:asciiTheme="minorHAnsi" w:hAnsiTheme="minorHAnsi" w:cstheme="minorHAnsi"/>
          <w:b/>
        </w:rPr>
        <w:t xml:space="preserve"> </w:t>
      </w:r>
    </w:p>
    <w:p w14:paraId="582A3F02"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Wszelkie prace związane z obsługą sprzętu i maszyn muszą być wykonane przez osoby przeszkolone, a jak tego wymagają przepisy, posiadające odpowiednie uprawnienia.</w:t>
      </w:r>
      <w:r w:rsidRPr="00517874">
        <w:rPr>
          <w:rFonts w:asciiTheme="minorHAnsi" w:hAnsiTheme="minorHAnsi" w:cstheme="minorHAnsi"/>
          <w:b/>
        </w:rPr>
        <w:t xml:space="preserve"> </w:t>
      </w:r>
    </w:p>
    <w:p w14:paraId="67C024E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Oferta wykonawcy powinna obejmować wszystkie niezbędne do prawidłowego wykonania przedmiotu zamówienia roboty zapewniające właściwe i efektywne jego funkcjonowanie.  W przypadku dostrzeżenia rozbieżności pomiędzy poszczególnymi elementami dokumentacji projektowej Wykonawca zobowiązany jest wystąpić do Zamawiającego o ich wyjaśnieni przed złożeniem oferty. </w:t>
      </w:r>
      <w:r w:rsidRPr="00517874">
        <w:rPr>
          <w:rFonts w:asciiTheme="minorHAnsi" w:hAnsiTheme="minorHAnsi" w:cstheme="minorHAnsi"/>
          <w:b/>
          <w:u w:val="single"/>
        </w:rPr>
        <w:t>Zamawiający oczekuje wykonania w ramach wynagrodzenia za realizację</w:t>
      </w:r>
      <w:r w:rsidRPr="00517874">
        <w:rPr>
          <w:rFonts w:asciiTheme="minorHAnsi" w:hAnsiTheme="minorHAnsi" w:cstheme="minorHAnsi"/>
          <w:b/>
        </w:rPr>
        <w:t xml:space="preserve"> </w:t>
      </w:r>
      <w:r w:rsidRPr="00517874">
        <w:rPr>
          <w:rFonts w:asciiTheme="minorHAnsi" w:hAnsiTheme="minorHAnsi" w:cstheme="minorHAnsi"/>
          <w:b/>
          <w:u w:val="single"/>
        </w:rPr>
        <w:t>zamówienia wszystkich robót koniecznych dla prawidłowego wykonania zamówienia, w</w:t>
      </w:r>
      <w:r w:rsidRPr="00517874">
        <w:rPr>
          <w:rFonts w:asciiTheme="minorHAnsi" w:hAnsiTheme="minorHAnsi" w:cstheme="minorHAnsi"/>
          <w:b/>
        </w:rPr>
        <w:t xml:space="preserve"> </w:t>
      </w:r>
      <w:r w:rsidRPr="00517874">
        <w:rPr>
          <w:rFonts w:asciiTheme="minorHAnsi" w:hAnsiTheme="minorHAnsi" w:cstheme="minorHAnsi"/>
          <w:b/>
          <w:u w:val="single"/>
        </w:rPr>
        <w:t>szczególności w sytuacji, gdy w którymkolwiek z dokumentów przetargowych roboty te zostały</w:t>
      </w:r>
      <w:r w:rsidRPr="00517874">
        <w:rPr>
          <w:rFonts w:asciiTheme="minorHAnsi" w:hAnsiTheme="minorHAnsi" w:cstheme="minorHAnsi"/>
          <w:b/>
        </w:rPr>
        <w:t xml:space="preserve"> </w:t>
      </w:r>
      <w:r w:rsidRPr="00517874">
        <w:rPr>
          <w:rFonts w:asciiTheme="minorHAnsi" w:hAnsiTheme="minorHAnsi" w:cstheme="minorHAnsi"/>
          <w:b/>
          <w:u w:val="single"/>
        </w:rPr>
        <w:t>przewidziane lub ich wykonania wynika z przyjętej technologii albo z innych powodów jest</w:t>
      </w:r>
      <w:r w:rsidRPr="00517874">
        <w:rPr>
          <w:rFonts w:asciiTheme="minorHAnsi" w:hAnsiTheme="minorHAnsi" w:cstheme="minorHAnsi"/>
          <w:b/>
        </w:rPr>
        <w:t xml:space="preserve"> </w:t>
      </w:r>
      <w:r w:rsidRPr="00517874">
        <w:rPr>
          <w:rFonts w:asciiTheme="minorHAnsi" w:hAnsiTheme="minorHAnsi" w:cstheme="minorHAnsi"/>
          <w:b/>
          <w:u w:val="single"/>
        </w:rPr>
        <w:t>niezbędne dla prawidłowego wykonania zamówienia.</w:t>
      </w:r>
      <w:r w:rsidRPr="00517874">
        <w:rPr>
          <w:rFonts w:asciiTheme="minorHAnsi" w:hAnsiTheme="minorHAnsi" w:cstheme="minorHAnsi"/>
          <w:b/>
        </w:rPr>
        <w:t xml:space="preserve"> </w:t>
      </w:r>
    </w:p>
    <w:p w14:paraId="1DE886C3" w14:textId="77777777" w:rsidR="00517874" w:rsidRPr="00517874" w:rsidRDefault="00517874" w:rsidP="00904358">
      <w:pPr>
        <w:numPr>
          <w:ilvl w:val="0"/>
          <w:numId w:val="39"/>
        </w:numPr>
        <w:spacing w:after="42" w:line="267" w:lineRule="auto"/>
        <w:ind w:right="0"/>
        <w:jc w:val="left"/>
        <w:rPr>
          <w:rFonts w:asciiTheme="minorHAnsi" w:hAnsiTheme="minorHAnsi" w:cstheme="minorHAnsi"/>
        </w:rPr>
      </w:pPr>
      <w:r w:rsidRPr="00517874">
        <w:rPr>
          <w:rFonts w:asciiTheme="minorHAnsi" w:hAnsiTheme="minorHAnsi" w:cstheme="minorHAnsi"/>
        </w:rPr>
        <w:t>Gwarancja:</w:t>
      </w:r>
      <w:r w:rsidRPr="00517874">
        <w:rPr>
          <w:rFonts w:asciiTheme="minorHAnsi" w:hAnsiTheme="minorHAnsi" w:cstheme="minorHAnsi"/>
          <w:b/>
        </w:rPr>
        <w:t xml:space="preserve"> </w:t>
      </w:r>
    </w:p>
    <w:p w14:paraId="7C86B117" w14:textId="274C315E"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Zamawiający wymaga udzielenia na wykonane </w:t>
      </w:r>
      <w:r w:rsidRPr="00517874">
        <w:rPr>
          <w:rFonts w:asciiTheme="minorHAnsi" w:hAnsiTheme="minorHAnsi" w:cstheme="minorHAnsi"/>
          <w:u w:val="single"/>
        </w:rPr>
        <w:t>roboty budowlane</w:t>
      </w:r>
      <w:r w:rsidRPr="00517874">
        <w:rPr>
          <w:rFonts w:asciiTheme="minorHAnsi" w:hAnsiTheme="minorHAnsi" w:cstheme="minorHAnsi"/>
        </w:rPr>
        <w:t xml:space="preserve"> objęte przedmiotem zamówienia gwarancji i rękojmi za wady na </w:t>
      </w:r>
      <w:r w:rsidRPr="00517874">
        <w:rPr>
          <w:rFonts w:asciiTheme="minorHAnsi" w:hAnsiTheme="minorHAnsi" w:cstheme="minorHAnsi"/>
          <w:b/>
        </w:rPr>
        <w:t xml:space="preserve">okres minimum </w:t>
      </w:r>
      <w:r w:rsidR="00904358">
        <w:rPr>
          <w:rFonts w:asciiTheme="minorHAnsi" w:hAnsiTheme="minorHAnsi" w:cstheme="minorHAnsi"/>
          <w:b/>
        </w:rPr>
        <w:t>36</w:t>
      </w:r>
      <w:r w:rsidRPr="00517874">
        <w:rPr>
          <w:rFonts w:asciiTheme="minorHAnsi" w:hAnsiTheme="minorHAnsi" w:cstheme="minorHAnsi"/>
          <w:b/>
        </w:rPr>
        <w:t xml:space="preserve"> miesięcy</w:t>
      </w:r>
      <w:r w:rsidRPr="00517874">
        <w:rPr>
          <w:rFonts w:asciiTheme="minorHAnsi" w:hAnsiTheme="minorHAnsi" w:cstheme="minorHAnsi"/>
        </w:rPr>
        <w:t xml:space="preserve">, liczony od dnia podpisania przez Zamawiającego protokołu odbioru końcowego całości zadania będącego przedmiotem zamówienia. </w:t>
      </w:r>
    </w:p>
    <w:p w14:paraId="5644BFC8"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Gwarancją i rękojmią są objęte wszystkie elementy wykonanie przez Wykonawcę w ramach realizacji przedmiotowego zamówienia. </w:t>
      </w:r>
    </w:p>
    <w:p w14:paraId="267E4263"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Gwarancja obejmuje: </w:t>
      </w:r>
    </w:p>
    <w:p w14:paraId="54C58490"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Usuwanie wszelkich wad tkwiących w rzeczy w momencie odbioru, jak i powstałych  w okresie gwarancji; </w:t>
      </w:r>
    </w:p>
    <w:p w14:paraId="387B75C9"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Wszelkie koszty związane z wykonaniem napraw gwarancyjnych, w szczególności koszty materiałów i robocizny oraz koszty dojazdu do miejsca naprawy, transportu, dostarczenia wyrobów budowlanych i urządzeń; </w:t>
      </w:r>
    </w:p>
    <w:p w14:paraId="736261F4"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lastRenderedPageBreak/>
        <w:t xml:space="preserve">Koszty usunięcia wszelkich szkód, wad i usterek, które powstały w wyniku użytkowania urządzeń lub materiałów użytych przez Wykonawcę, posiadających wadę ukrytą. </w:t>
      </w:r>
    </w:p>
    <w:p w14:paraId="1D971194" w14:textId="543D291A" w:rsidR="00517874" w:rsidRPr="00517874" w:rsidRDefault="00517874" w:rsidP="00517874">
      <w:pPr>
        <w:spacing w:after="42" w:line="267" w:lineRule="auto"/>
        <w:ind w:left="101" w:right="0" w:firstLine="0"/>
        <w:jc w:val="left"/>
        <w:rPr>
          <w:rFonts w:asciiTheme="minorHAnsi" w:hAnsiTheme="minorHAnsi" w:cstheme="minorHAnsi"/>
        </w:rPr>
      </w:pPr>
      <w:r w:rsidRPr="00517874">
        <w:rPr>
          <w:rFonts w:asciiTheme="minorHAnsi" w:hAnsiTheme="minorHAnsi" w:cstheme="minorHAnsi"/>
          <w:b/>
          <w:u w:val="single"/>
        </w:rPr>
        <w:t>UWAGA</w:t>
      </w:r>
      <w:r w:rsidRPr="00517874">
        <w:rPr>
          <w:rFonts w:asciiTheme="minorHAnsi" w:hAnsiTheme="minorHAnsi" w:cstheme="minorHAnsi"/>
        </w:rPr>
        <w:t xml:space="preserve">: W ramach kryteriów oceny ofert Zamawiający oceniał będzie, okres gwarancji za wady (obligatoryjny plus fakultatywny zaoferowany przez Wykonawców. Maksymalny okres gwarancji za wady brany pod uwagę przy ocenie ofert wynosi </w:t>
      </w:r>
      <w:r w:rsidR="00904358">
        <w:rPr>
          <w:rFonts w:asciiTheme="minorHAnsi" w:hAnsiTheme="minorHAnsi" w:cstheme="minorHAnsi"/>
        </w:rPr>
        <w:t>60</w:t>
      </w:r>
      <w:r w:rsidRPr="00517874">
        <w:rPr>
          <w:rFonts w:asciiTheme="minorHAnsi" w:hAnsiTheme="minorHAnsi" w:cstheme="minorHAnsi"/>
        </w:rPr>
        <w:t xml:space="preserve"> miesiące (</w:t>
      </w:r>
      <w:r w:rsidR="00904358">
        <w:rPr>
          <w:rFonts w:asciiTheme="minorHAnsi" w:hAnsiTheme="minorHAnsi" w:cstheme="minorHAnsi"/>
        </w:rPr>
        <w:t>5</w:t>
      </w:r>
      <w:r w:rsidRPr="00517874">
        <w:rPr>
          <w:rFonts w:asciiTheme="minorHAnsi" w:hAnsiTheme="minorHAnsi" w:cstheme="minorHAnsi"/>
        </w:rPr>
        <w:t xml:space="preserve"> lat).</w:t>
      </w:r>
    </w:p>
    <w:p w14:paraId="487A2B1A" w14:textId="6D075DAE" w:rsidR="004279B2" w:rsidRDefault="00904358" w:rsidP="00822A7F">
      <w:pPr>
        <w:spacing w:after="7"/>
        <w:ind w:right="187"/>
      </w:pPr>
      <w:r>
        <w:t>22</w:t>
      </w:r>
      <w:r w:rsidR="00822A7F">
        <w:t xml:space="preserve">. </w:t>
      </w:r>
      <w:r w:rsidR="00B208DA">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34F1DE03" w14:textId="15E4D69C" w:rsidR="00273AA4" w:rsidRDefault="00273AA4" w:rsidP="004279B2">
      <w:pPr>
        <w:spacing w:after="7"/>
        <w:ind w:left="355" w:right="187" w:firstLine="0"/>
        <w:rPr>
          <w:b/>
        </w:rPr>
      </w:pPr>
      <w:r w:rsidRPr="00273AA4">
        <w:rPr>
          <w:b/>
        </w:rPr>
        <w:t>45236119-7 Naprawa boisk sportowych</w:t>
      </w:r>
    </w:p>
    <w:p w14:paraId="4A7CEB91" w14:textId="0E4F65D8" w:rsidR="00CD5AB8" w:rsidRPr="00CD5AB8" w:rsidRDefault="00CD5AB8" w:rsidP="00CD5AB8">
      <w:pPr>
        <w:spacing w:after="7"/>
        <w:ind w:left="355" w:right="187" w:firstLine="0"/>
        <w:rPr>
          <w:b/>
          <w:bCs/>
        </w:rPr>
      </w:pPr>
      <w:r w:rsidRPr="00CD5AB8">
        <w:rPr>
          <w:b/>
          <w:bCs/>
        </w:rPr>
        <w:t>45232120-9</w:t>
      </w:r>
      <w:r>
        <w:rPr>
          <w:b/>
          <w:bCs/>
        </w:rPr>
        <w:t xml:space="preserve"> Roboty nawadniające </w:t>
      </w:r>
    </w:p>
    <w:p w14:paraId="17ECF143" w14:textId="77777777" w:rsidR="00CD5AB8" w:rsidRDefault="00CD5AB8" w:rsidP="004279B2">
      <w:pPr>
        <w:spacing w:after="7"/>
        <w:ind w:left="355" w:right="187" w:firstLine="0"/>
        <w:rPr>
          <w:b/>
        </w:rPr>
      </w:pPr>
    </w:p>
    <w:p w14:paraId="2343158E" w14:textId="77777777" w:rsidR="001E2C24" w:rsidRPr="001E2C24" w:rsidRDefault="00DF376B" w:rsidP="001E2C24">
      <w:pPr>
        <w:numPr>
          <w:ilvl w:val="0"/>
          <w:numId w:val="44"/>
        </w:numPr>
        <w:spacing w:after="45" w:line="267" w:lineRule="auto"/>
      </w:pPr>
      <w:r w:rsidRPr="00DF376B">
        <w:rPr>
          <w:color w:val="000009"/>
        </w:rPr>
        <w:t xml:space="preserve">Zamawiający udziela zamówienia w częściach, z których każda stanowi przedmiot odrębnego postępowania. Zamawiający </w:t>
      </w:r>
      <w:r>
        <w:rPr>
          <w:color w:val="000009"/>
        </w:rPr>
        <w:t xml:space="preserve">nie </w:t>
      </w:r>
      <w:r w:rsidRPr="00DF376B">
        <w:rPr>
          <w:color w:val="000009"/>
        </w:rPr>
        <w:t>dokonuje podziału zamówienia na części w ramach bieżącego postępowania</w:t>
      </w:r>
      <w:r w:rsidR="00B208DA" w:rsidRPr="007969B6">
        <w:rPr>
          <w:color w:val="000009"/>
        </w:rPr>
        <w:t>.</w:t>
      </w:r>
      <w:r w:rsidR="00B208DA" w:rsidRPr="007969B6">
        <w:t xml:space="preserve"> </w:t>
      </w:r>
      <w:r w:rsidR="001E2C24" w:rsidRPr="001E2C24">
        <w:t xml:space="preserve">Zamawiający nie dokonał podziału robót budowlanych na mniejsze części ze względu na możliwość wystąpienia niekompatybilności technicznej i jakościowej poszczególnych prac co spowodowałoby możliwość naruszenia integralności całej inwestycji budowlanej oraz obniżenie jej jakości jeśli chodzi o cel prowadzonych prac budowlanych.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wielu kierowników budowy. </w:t>
      </w:r>
    </w:p>
    <w:p w14:paraId="0E1F8D2F" w14:textId="74D1B6F6" w:rsidR="00EC2759" w:rsidRPr="0033514B" w:rsidRDefault="00B208DA" w:rsidP="0033514B">
      <w:pPr>
        <w:numPr>
          <w:ilvl w:val="0"/>
          <w:numId w:val="44"/>
        </w:numPr>
        <w:spacing w:after="45" w:line="267" w:lineRule="auto"/>
        <w:ind w:right="187"/>
      </w:pPr>
      <w:r w:rsidRPr="0033514B">
        <w:rPr>
          <w:rFonts w:asciiTheme="minorHAnsi" w:hAnsiTheme="minorHAnsi" w:cstheme="minorHAnsi"/>
        </w:rPr>
        <w:t>Zamawiający nie dopuszcza możliwości składania ofert wariantowych.</w:t>
      </w:r>
      <w:r w:rsidRPr="0033514B">
        <w:rPr>
          <w:rFonts w:asciiTheme="minorHAnsi" w:hAnsiTheme="minorHAnsi" w:cstheme="minorHAnsi"/>
          <w:color w:val="000009"/>
        </w:rPr>
        <w:t xml:space="preserve"> </w:t>
      </w:r>
    </w:p>
    <w:p w14:paraId="72A8E1AE" w14:textId="77777777" w:rsidR="00EC2759" w:rsidRPr="00331FC1" w:rsidRDefault="00B208DA" w:rsidP="00331FC1">
      <w:pPr>
        <w:numPr>
          <w:ilvl w:val="0"/>
          <w:numId w:val="44"/>
        </w:numPr>
        <w:ind w:right="187"/>
        <w:rPr>
          <w:rFonts w:asciiTheme="minorHAnsi" w:hAnsiTheme="minorHAnsi" w:cstheme="minorHAnsi"/>
        </w:rPr>
      </w:pPr>
      <w:r w:rsidRPr="00331FC1">
        <w:rPr>
          <w:rFonts w:asciiTheme="minorHAnsi" w:hAnsiTheme="minorHAnsi" w:cstheme="minorHAnsi"/>
        </w:rPr>
        <w:t xml:space="preserve">Zamawiający nie przewiduje udzielenia zamówień, o których mowa w art. 214 ust. 1 pkt 7 ustawy </w:t>
      </w:r>
      <w:proofErr w:type="spellStart"/>
      <w:r w:rsidRPr="00331FC1">
        <w:rPr>
          <w:rFonts w:asciiTheme="minorHAnsi" w:hAnsiTheme="minorHAnsi" w:cstheme="minorHAnsi"/>
        </w:rPr>
        <w:t>Pzp</w:t>
      </w:r>
      <w:proofErr w:type="spellEnd"/>
      <w:r w:rsidRPr="00331FC1">
        <w:rPr>
          <w:rFonts w:asciiTheme="minorHAnsi" w:hAnsiTheme="minorHAnsi" w:cstheme="minorHAnsi"/>
        </w:rPr>
        <w:t xml:space="preserve">. </w:t>
      </w:r>
    </w:p>
    <w:p w14:paraId="53E6BA62" w14:textId="77777777" w:rsidR="00EC2759" w:rsidRDefault="00B208DA" w:rsidP="00331FC1">
      <w:pPr>
        <w:numPr>
          <w:ilvl w:val="0"/>
          <w:numId w:val="44"/>
        </w:numPr>
        <w:spacing w:after="8"/>
        <w:ind w:right="187"/>
      </w:pPr>
      <w:r>
        <w:t xml:space="preserve">Zamawiający nie określa dodatkowych wymagań związanych z zatrudnianiem osób, o których mowa    w art. 96 ust. 2 pkt 2 ustawy </w:t>
      </w:r>
      <w:proofErr w:type="spellStart"/>
      <w:r>
        <w:t>Pzp</w:t>
      </w:r>
      <w:proofErr w:type="spellEnd"/>
      <w:r>
        <w:t xml:space="preserve">. </w:t>
      </w:r>
    </w:p>
    <w:p w14:paraId="3C4397DF" w14:textId="14822467" w:rsidR="00F55A93" w:rsidRDefault="00F55A93" w:rsidP="00331FC1">
      <w:pPr>
        <w:numPr>
          <w:ilvl w:val="0"/>
          <w:numId w:val="44"/>
        </w:numPr>
        <w:spacing w:after="8"/>
        <w:ind w:right="187"/>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wyrazy „lub równoważne”. W przypadku użycia w dokumentacji projektowej odniesień do norm, eu</w:t>
      </w:r>
      <w:r w:rsidR="007415A5">
        <w:t>r</w:t>
      </w:r>
      <w:r w:rsidRPr="00F55A93">
        <w:t xml:space="preserve">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 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w:t>
      </w:r>
      <w:r w:rsidRPr="00F55A93">
        <w:lastRenderedPageBreak/>
        <w:t>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3C057A2" w14:textId="77777777" w:rsidR="00F55A93" w:rsidRDefault="00F55A93" w:rsidP="00331FC1">
      <w:pPr>
        <w:numPr>
          <w:ilvl w:val="0"/>
          <w:numId w:val="44"/>
        </w:numPr>
        <w:spacing w:after="8"/>
        <w:ind w:right="187"/>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5FBB394A" w:rsidR="00F55A93" w:rsidRDefault="00F55A93" w:rsidP="00331FC1">
      <w:pPr>
        <w:numPr>
          <w:ilvl w:val="0"/>
          <w:numId w:val="44"/>
        </w:numPr>
        <w:spacing w:after="8"/>
        <w:ind w:right="187"/>
      </w:pPr>
      <w:r w:rsidRPr="00F55A93">
        <w:rPr>
          <w:b/>
          <w:bCs/>
        </w:rPr>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48AF2CA5" w14:textId="77777777" w:rsidR="00D269D9" w:rsidRPr="00D269D9" w:rsidRDefault="00B208DA" w:rsidP="00012362">
      <w:pPr>
        <w:numPr>
          <w:ilvl w:val="0"/>
          <w:numId w:val="5"/>
        </w:numPr>
        <w:spacing w:after="41" w:line="269" w:lineRule="auto"/>
        <w:ind w:right="187" w:hanging="283"/>
        <w:rPr>
          <w:color w:val="000000"/>
        </w:rPr>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w:t>
      </w:r>
    </w:p>
    <w:p w14:paraId="03509B19" w14:textId="339AE518" w:rsidR="00D269D9" w:rsidRPr="00D269D9" w:rsidRDefault="00D269D9" w:rsidP="00D269D9">
      <w:pPr>
        <w:spacing w:after="41" w:line="269" w:lineRule="auto"/>
        <w:ind w:left="345" w:right="187" w:firstLine="0"/>
        <w:rPr>
          <w:color w:val="000000"/>
        </w:rPr>
      </w:pPr>
      <w:bookmarkStart w:id="7" w:name="_Hlk158276142"/>
      <w:r>
        <w:rPr>
          <w:color w:val="000000"/>
        </w:rPr>
        <w:t xml:space="preserve">- </w:t>
      </w:r>
      <w:r w:rsidRPr="00D269D9">
        <w:rPr>
          <w:color w:val="000000"/>
        </w:rPr>
        <w:t xml:space="preserve">roboty ogólnobudowlane, w tym w szczególności wykonywane przez majstra, operatorów sprzętu budowlanego i innych fizycznych (z wyłączeniem prac, których wykonanie wymaga posiadania stosownych uprawnień do pełnienia samodzielnych funkcji np. kierownik budowy); </w:t>
      </w:r>
    </w:p>
    <w:bookmarkEnd w:id="7"/>
    <w:p w14:paraId="167414F5" w14:textId="37E13B2C" w:rsidR="00EC2759" w:rsidRDefault="00B208DA" w:rsidP="00012362">
      <w:pPr>
        <w:numPr>
          <w:ilvl w:val="0"/>
          <w:numId w:val="5"/>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BF68EE">
        <w:rPr>
          <w:b/>
          <w:color w:val="000000"/>
        </w:rPr>
        <w:t>6</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rsidP="00012362">
      <w:pPr>
        <w:numPr>
          <w:ilvl w:val="0"/>
          <w:numId w:val="5"/>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lastRenderedPageBreak/>
        <w:t xml:space="preserve"> </w:t>
      </w:r>
    </w:p>
    <w:p w14:paraId="6C4424DC" w14:textId="47C1485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1B6DFE75"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1DEAD5AC" w:rsidR="00EC2759" w:rsidRDefault="00B208DA">
      <w:pPr>
        <w:pStyle w:val="Nagwek3"/>
        <w:spacing w:after="145"/>
        <w:ind w:left="72" w:right="185"/>
      </w:pPr>
      <w:r>
        <w:t xml:space="preserve">Rozdział VII Podwykonawcy </w:t>
      </w:r>
    </w:p>
    <w:p w14:paraId="455A147F" w14:textId="77777777" w:rsidR="00EC2759" w:rsidRDefault="00B208DA" w:rsidP="00012362">
      <w:pPr>
        <w:numPr>
          <w:ilvl w:val="0"/>
          <w:numId w:val="6"/>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rsidP="00012362">
      <w:pPr>
        <w:numPr>
          <w:ilvl w:val="0"/>
          <w:numId w:val="6"/>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012362">
      <w:pPr>
        <w:numPr>
          <w:ilvl w:val="0"/>
          <w:numId w:val="6"/>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rsidP="00012362">
      <w:pPr>
        <w:numPr>
          <w:ilvl w:val="0"/>
          <w:numId w:val="6"/>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rsidP="00012362">
      <w:pPr>
        <w:numPr>
          <w:ilvl w:val="0"/>
          <w:numId w:val="6"/>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6EFCE898"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AF4AB8">
        <w:rPr>
          <w:b/>
          <w:bCs/>
          <w:color w:val="000000"/>
        </w:rPr>
        <w:t>4</w:t>
      </w:r>
      <w:r w:rsidR="0074463C" w:rsidRPr="0074463C">
        <w:rPr>
          <w:b/>
          <w:bCs/>
          <w:color w:val="000000"/>
        </w:rPr>
        <w:t xml:space="preserve"> miesięcy od dnia zawarcia umowy</w:t>
      </w:r>
      <w:r w:rsidRPr="0074463C">
        <w:rPr>
          <w:b/>
          <w:bCs/>
          <w:color w:val="000000"/>
        </w:rPr>
        <w:t>.</w:t>
      </w:r>
      <w:r>
        <w:rPr>
          <w:b/>
          <w:color w:val="000000"/>
        </w:rPr>
        <w:t xml:space="preserve">  </w:t>
      </w:r>
    </w:p>
    <w:p w14:paraId="6F910F73" w14:textId="152F3D25" w:rsidR="00EC2759" w:rsidRPr="006F4534" w:rsidRDefault="00B208DA" w:rsidP="006F4534">
      <w:pPr>
        <w:spacing w:after="20" w:line="259" w:lineRule="auto"/>
        <w:ind w:right="0"/>
        <w:jc w:val="left"/>
        <w:rPr>
          <w:b/>
          <w:bCs/>
          <w:sz w:val="24"/>
          <w:szCs w:val="24"/>
        </w:rPr>
      </w:pPr>
      <w:r w:rsidRPr="006F4534">
        <w:rPr>
          <w:b/>
          <w:bCs/>
          <w:sz w:val="24"/>
          <w:szCs w:val="24"/>
        </w:rPr>
        <w:t xml:space="preserve">Rozdział IX Informacja o warunkach udziału w postępowaniu  </w:t>
      </w:r>
    </w:p>
    <w:p w14:paraId="2B0AAA69" w14:textId="77777777" w:rsidR="00EC2759" w:rsidRDefault="00B208DA" w:rsidP="00012362">
      <w:pPr>
        <w:numPr>
          <w:ilvl w:val="0"/>
          <w:numId w:val="7"/>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rsidP="00012362">
      <w:pPr>
        <w:numPr>
          <w:ilvl w:val="0"/>
          <w:numId w:val="7"/>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rsidP="00012362">
      <w:pPr>
        <w:numPr>
          <w:ilvl w:val="1"/>
          <w:numId w:val="7"/>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rsidP="00012362">
      <w:pPr>
        <w:numPr>
          <w:ilvl w:val="1"/>
          <w:numId w:val="7"/>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rsidP="00012362">
      <w:pPr>
        <w:numPr>
          <w:ilvl w:val="1"/>
          <w:numId w:val="7"/>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rsidP="00012362">
      <w:pPr>
        <w:numPr>
          <w:ilvl w:val="1"/>
          <w:numId w:val="7"/>
        </w:numPr>
        <w:spacing w:after="9" w:line="267" w:lineRule="auto"/>
        <w:ind w:right="69" w:hanging="283"/>
        <w:jc w:val="left"/>
      </w:pPr>
      <w:r>
        <w:rPr>
          <w:b/>
          <w:u w:val="single" w:color="00000A"/>
        </w:rPr>
        <w:t>zdolności technicznej lub zawodowej:</w:t>
      </w:r>
      <w:r>
        <w:rPr>
          <w:b/>
        </w:rPr>
        <w:t xml:space="preserve"> </w:t>
      </w:r>
    </w:p>
    <w:p w14:paraId="53D865A1" w14:textId="02DB7D11" w:rsidR="00B2784D" w:rsidRDefault="00B2784D" w:rsidP="00B2784D">
      <w:pPr>
        <w:spacing w:after="9" w:line="267" w:lineRule="auto"/>
        <w:ind w:left="628" w:right="69" w:firstLine="0"/>
        <w:rPr>
          <w:rFonts w:asciiTheme="minorHAnsi" w:hAnsiTheme="minorHAnsi" w:cstheme="minorHAnsi"/>
          <w:b/>
          <w:bCs/>
        </w:rPr>
      </w:pPr>
    </w:p>
    <w:p w14:paraId="096BC650" w14:textId="77777777" w:rsidR="00B2784D" w:rsidRPr="00B2784D" w:rsidRDefault="00B2784D" w:rsidP="00B2784D">
      <w:pPr>
        <w:spacing w:after="9" w:line="267" w:lineRule="auto"/>
        <w:ind w:left="628" w:right="69" w:firstLine="0"/>
        <w:rPr>
          <w:rFonts w:asciiTheme="minorHAnsi" w:hAnsiTheme="minorHAnsi" w:cstheme="minorHAnsi"/>
        </w:rPr>
      </w:pPr>
      <w:r w:rsidRPr="00B2784D">
        <w:rPr>
          <w:rFonts w:asciiTheme="minorHAnsi" w:hAnsiTheme="minorHAnsi" w:cstheme="minorHAnsi"/>
        </w:rPr>
        <w:lastRenderedPageBreak/>
        <w:t xml:space="preserve">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 dnia 7 lipca 1994 r. Prawo budowlane lub odpowiadające im ważne uprawnienia, które zostały wydane na podstawie wcześniej obowiązujących przepisów w stosunku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773CCA95" w14:textId="59B445FC" w:rsidR="00B2784D" w:rsidRPr="00B2784D" w:rsidRDefault="00B2784D" w:rsidP="00B2784D">
      <w:pPr>
        <w:spacing w:after="9" w:line="267" w:lineRule="auto"/>
        <w:ind w:left="628" w:right="69" w:firstLine="0"/>
        <w:rPr>
          <w:rFonts w:asciiTheme="minorHAnsi" w:hAnsiTheme="minorHAnsi" w:cstheme="minorHAnsi"/>
        </w:rPr>
      </w:pPr>
      <w:r w:rsidRPr="00B2784D">
        <w:rPr>
          <w:rFonts w:ascii="Segoe UI Symbol" w:hAnsi="Segoe UI Symbol" w:cs="Segoe UI Symbol"/>
          <w:b/>
          <w:bCs/>
          <w:i/>
          <w:iCs/>
        </w:rPr>
        <w:t>➢</w:t>
      </w:r>
      <w:r w:rsidRPr="00B2784D">
        <w:rPr>
          <w:rFonts w:asciiTheme="minorHAnsi" w:hAnsiTheme="minorHAnsi" w:cstheme="minorHAnsi"/>
          <w:b/>
          <w:bCs/>
          <w:i/>
          <w:iCs/>
        </w:rPr>
        <w:t xml:space="preserve"> Kierownikiem budowy - </w:t>
      </w:r>
      <w:r w:rsidRPr="00B2784D">
        <w:rPr>
          <w:rFonts w:asciiTheme="minorHAnsi" w:hAnsiTheme="minorHAnsi" w:cstheme="minorHAnsi"/>
          <w:i/>
          <w:iCs/>
        </w:rPr>
        <w:t xml:space="preserve">posiadającym uprawnienia budowlane do kierowania robotami budowlanymi w specjalności konstrukcyjno-budowlanej, posiadającego co najmniej 3-letnie doświadczenie w pełnieniu funkcji kierownika budowy, </w:t>
      </w:r>
    </w:p>
    <w:p w14:paraId="67D1D09B" w14:textId="77777777" w:rsidR="00B2784D" w:rsidRPr="00B2784D" w:rsidRDefault="00B2784D" w:rsidP="00B2784D">
      <w:pPr>
        <w:spacing w:after="9" w:line="267" w:lineRule="auto"/>
        <w:ind w:left="628" w:right="69" w:firstLine="0"/>
        <w:rPr>
          <w:rFonts w:asciiTheme="minorHAnsi" w:hAnsiTheme="minorHAnsi" w:cstheme="minorHAnsi"/>
        </w:rPr>
      </w:pPr>
    </w:p>
    <w:p w14:paraId="50EBB758" w14:textId="77777777" w:rsidR="00B556AE" w:rsidRPr="00B556AE" w:rsidRDefault="00B556AE" w:rsidP="00306928">
      <w:pPr>
        <w:spacing w:after="9" w:line="267" w:lineRule="auto"/>
        <w:ind w:left="628" w:right="69" w:firstLine="0"/>
      </w:pPr>
      <w:r w:rsidRPr="00B556AE">
        <w:t>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w:t>
      </w:r>
      <w:r>
        <w:t xml:space="preserve"> </w:t>
      </w:r>
      <w:r w:rsidRPr="00B556AE">
        <w:t xml:space="preserve">o Wolnym Handlu (EFTA) gdyż do posiadania uprawnień w wykonywaniu samodzielnych funkcji w budownictwie nie jest wymagana przynależności do izby samorządu zawodowego. </w:t>
      </w:r>
    </w:p>
    <w:p w14:paraId="7DE58E8C" w14:textId="77777777" w:rsidR="00B556AE" w:rsidRPr="00B556AE" w:rsidRDefault="00B556AE" w:rsidP="00B556AE">
      <w:pPr>
        <w:spacing w:after="9" w:line="267" w:lineRule="auto"/>
        <w:ind w:left="628" w:right="69" w:firstLine="0"/>
        <w:jc w:val="left"/>
      </w:pPr>
      <w:r w:rsidRPr="00B556AE">
        <w:rPr>
          <w:b/>
          <w:bCs/>
        </w:rPr>
        <w:t xml:space="preserve">UWAGA: </w:t>
      </w:r>
    </w:p>
    <w:p w14:paraId="58A94347" w14:textId="56A9A714" w:rsidR="00C92589" w:rsidRDefault="00B556AE" w:rsidP="00B556AE">
      <w:pPr>
        <w:spacing w:after="9" w:line="267" w:lineRule="auto"/>
        <w:ind w:left="628" w:right="69" w:firstLine="0"/>
        <w:jc w:val="left"/>
      </w:pPr>
      <w:r w:rsidRPr="00B556AE">
        <w:rPr>
          <w:i/>
          <w:iCs/>
        </w:rPr>
        <w:t>1. Za okres doświadczenia osoby, Zamawiający uzna czas liczony od dnia uzyskania uprawnień budowlanych do dnia składania ofert.</w:t>
      </w:r>
    </w:p>
    <w:p w14:paraId="6AA0B45C" w14:textId="77777777" w:rsidR="00EC2759" w:rsidRDefault="00B208DA" w:rsidP="00012362">
      <w:pPr>
        <w:numPr>
          <w:ilvl w:val="0"/>
          <w:numId w:val="7"/>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3943B202" w:rsidR="00EC2759" w:rsidRDefault="00B208DA">
      <w:pPr>
        <w:pStyle w:val="Nagwek3"/>
        <w:spacing w:after="143"/>
        <w:ind w:left="72" w:right="185"/>
      </w:pPr>
      <w:r>
        <w:t>Rozdział X Podstawy wykluczenia z postępowania</w:t>
      </w:r>
    </w:p>
    <w:p w14:paraId="17AFE161"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rsidP="00012362">
      <w:pPr>
        <w:numPr>
          <w:ilvl w:val="1"/>
          <w:numId w:val="8"/>
        </w:numPr>
        <w:ind w:right="187" w:hanging="425"/>
      </w:pPr>
      <w:r>
        <w:t>będącego osobą fizyczną, którego prawomocnie skazano za przestępstwo:</w:t>
      </w:r>
      <w:r>
        <w:rPr>
          <w:color w:val="000000"/>
        </w:rPr>
        <w:t xml:space="preserve"> </w:t>
      </w:r>
    </w:p>
    <w:p w14:paraId="53658DE8" w14:textId="77777777" w:rsidR="00EC2759" w:rsidRDefault="00B208DA" w:rsidP="00012362">
      <w:pPr>
        <w:numPr>
          <w:ilvl w:val="2"/>
          <w:numId w:val="8"/>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rsidP="00012362">
      <w:pPr>
        <w:numPr>
          <w:ilvl w:val="2"/>
          <w:numId w:val="8"/>
        </w:numPr>
        <w:ind w:right="187" w:hanging="286"/>
      </w:pPr>
      <w:r>
        <w:t xml:space="preserve">handlu ludźmi, o którym mowa w art. 189a Kodeksu karnego, </w:t>
      </w:r>
    </w:p>
    <w:p w14:paraId="33F14E92" w14:textId="77777777" w:rsidR="00EC2759" w:rsidRDefault="00B208DA" w:rsidP="00012362">
      <w:pPr>
        <w:numPr>
          <w:ilvl w:val="2"/>
          <w:numId w:val="8"/>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rsidP="00012362">
      <w:pPr>
        <w:numPr>
          <w:ilvl w:val="2"/>
          <w:numId w:val="8"/>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rsidP="00012362">
      <w:pPr>
        <w:numPr>
          <w:ilvl w:val="2"/>
          <w:numId w:val="8"/>
        </w:numPr>
        <w:ind w:right="187" w:hanging="286"/>
      </w:pPr>
      <w:r>
        <w:lastRenderedPageBreak/>
        <w:t xml:space="preserve">o charakterze terrorystycznym, o którym mowa w art. 115 § 20 Kodeksu karnego, lub mające na celu popełnienie tego przestępstwa, </w:t>
      </w:r>
    </w:p>
    <w:p w14:paraId="0118479B" w14:textId="77777777" w:rsidR="00EC2759" w:rsidRDefault="00B208DA" w:rsidP="00012362">
      <w:pPr>
        <w:numPr>
          <w:ilvl w:val="2"/>
          <w:numId w:val="8"/>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rsidP="00012362">
      <w:pPr>
        <w:numPr>
          <w:ilvl w:val="2"/>
          <w:numId w:val="8"/>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rsidP="00012362">
      <w:pPr>
        <w:numPr>
          <w:ilvl w:val="2"/>
          <w:numId w:val="8"/>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rsidP="00012362">
      <w:pPr>
        <w:numPr>
          <w:ilvl w:val="1"/>
          <w:numId w:val="8"/>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rsidP="00012362">
      <w:pPr>
        <w:numPr>
          <w:ilvl w:val="1"/>
          <w:numId w:val="8"/>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rsidP="00012362">
      <w:pPr>
        <w:numPr>
          <w:ilvl w:val="1"/>
          <w:numId w:val="8"/>
        </w:numPr>
        <w:ind w:right="187" w:hanging="425"/>
      </w:pPr>
      <w:r>
        <w:t xml:space="preserve">wobec którego prawomocnie orzeczono zakaz ubiegania się o zamówienia publiczne; </w:t>
      </w:r>
    </w:p>
    <w:p w14:paraId="55E477EE" w14:textId="77777777" w:rsidR="00EC2759" w:rsidRDefault="00B208DA" w:rsidP="00012362">
      <w:pPr>
        <w:numPr>
          <w:ilvl w:val="1"/>
          <w:numId w:val="8"/>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rsidP="00012362">
      <w:pPr>
        <w:numPr>
          <w:ilvl w:val="1"/>
          <w:numId w:val="8"/>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rsidP="00012362">
      <w:pPr>
        <w:numPr>
          <w:ilvl w:val="1"/>
          <w:numId w:val="8"/>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rsidP="00012362">
      <w:pPr>
        <w:numPr>
          <w:ilvl w:val="0"/>
          <w:numId w:val="8"/>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rsidP="00012362">
      <w:pPr>
        <w:numPr>
          <w:ilvl w:val="0"/>
          <w:numId w:val="8"/>
        </w:numPr>
        <w:spacing w:after="41" w:line="269" w:lineRule="auto"/>
        <w:ind w:right="187" w:hanging="283"/>
      </w:pPr>
      <w:r>
        <w:rPr>
          <w:color w:val="000000"/>
        </w:rPr>
        <w:lastRenderedPageBreak/>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rsidP="00012362">
      <w:pPr>
        <w:numPr>
          <w:ilvl w:val="1"/>
          <w:numId w:val="8"/>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rsidP="00012362">
      <w:pPr>
        <w:numPr>
          <w:ilvl w:val="1"/>
          <w:numId w:val="8"/>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rsidP="00012362">
      <w:pPr>
        <w:numPr>
          <w:ilvl w:val="1"/>
          <w:numId w:val="8"/>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rsidP="00012362">
      <w:pPr>
        <w:numPr>
          <w:ilvl w:val="2"/>
          <w:numId w:val="8"/>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rsidP="00012362">
      <w:pPr>
        <w:numPr>
          <w:ilvl w:val="2"/>
          <w:numId w:val="8"/>
        </w:numPr>
        <w:spacing w:after="41" w:line="269" w:lineRule="auto"/>
        <w:ind w:right="187" w:hanging="286"/>
      </w:pPr>
      <w:r>
        <w:rPr>
          <w:color w:val="000000"/>
        </w:rPr>
        <w:t xml:space="preserve">zreorganizował personel, </w:t>
      </w:r>
    </w:p>
    <w:p w14:paraId="45F5870F" w14:textId="77777777" w:rsidR="00EC2759" w:rsidRDefault="00B208DA" w:rsidP="00012362">
      <w:pPr>
        <w:numPr>
          <w:ilvl w:val="2"/>
          <w:numId w:val="8"/>
        </w:numPr>
        <w:spacing w:after="41" w:line="269" w:lineRule="auto"/>
        <w:ind w:right="187" w:hanging="286"/>
      </w:pPr>
      <w:r>
        <w:rPr>
          <w:color w:val="000000"/>
        </w:rPr>
        <w:t xml:space="preserve">wdrożył system sprawozdawczości i kontroli, </w:t>
      </w:r>
    </w:p>
    <w:p w14:paraId="774B300D" w14:textId="77777777" w:rsidR="00EC2759" w:rsidRDefault="00B208DA" w:rsidP="00012362">
      <w:pPr>
        <w:numPr>
          <w:ilvl w:val="2"/>
          <w:numId w:val="8"/>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rsidP="00012362">
      <w:pPr>
        <w:numPr>
          <w:ilvl w:val="2"/>
          <w:numId w:val="8"/>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rsidP="00012362">
      <w:pPr>
        <w:numPr>
          <w:ilvl w:val="0"/>
          <w:numId w:val="8"/>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rsidP="00012362">
      <w:pPr>
        <w:numPr>
          <w:ilvl w:val="0"/>
          <w:numId w:val="8"/>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rsidP="00012362">
      <w:pPr>
        <w:numPr>
          <w:ilvl w:val="1"/>
          <w:numId w:val="8"/>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rsidP="00012362">
      <w:pPr>
        <w:numPr>
          <w:ilvl w:val="1"/>
          <w:numId w:val="8"/>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rsidP="00012362">
      <w:pPr>
        <w:numPr>
          <w:ilvl w:val="1"/>
          <w:numId w:val="8"/>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w:t>
      </w:r>
      <w:r>
        <w:lastRenderedPageBreak/>
        <w:t xml:space="preserve">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t xml:space="preserve">Rozdział </w:t>
      </w:r>
      <w:r>
        <w:t>XI</w:t>
      </w:r>
    </w:p>
    <w:p w14:paraId="5AB2B560" w14:textId="3FE64492"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rsidP="00012362">
      <w:pPr>
        <w:numPr>
          <w:ilvl w:val="0"/>
          <w:numId w:val="9"/>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rsidP="00012362">
      <w:pPr>
        <w:numPr>
          <w:ilvl w:val="0"/>
          <w:numId w:val="9"/>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rsidP="00012362">
      <w:pPr>
        <w:numPr>
          <w:ilvl w:val="0"/>
          <w:numId w:val="9"/>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rsidP="00012362">
      <w:pPr>
        <w:numPr>
          <w:ilvl w:val="1"/>
          <w:numId w:val="9"/>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rsidP="00012362">
      <w:pPr>
        <w:numPr>
          <w:ilvl w:val="2"/>
          <w:numId w:val="9"/>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w:t>
      </w:r>
      <w:proofErr w:type="spellStart"/>
      <w:r>
        <w:rPr>
          <w:color w:val="000000"/>
        </w:rPr>
        <w:t>Pzp</w:t>
      </w:r>
      <w:proofErr w:type="spellEnd"/>
      <w:r>
        <w:rPr>
          <w:color w:val="000000"/>
        </w:rPr>
        <w:t>, sporządzona nie wcześniej niż 3 miesiące przed jej złożeniem, jeżeli odrębne przepisy wymagają wpisu do rejestru lub ewidencji.</w:t>
      </w:r>
      <w:r>
        <w:t xml:space="preserve"> </w:t>
      </w:r>
    </w:p>
    <w:p w14:paraId="6DA5402E" w14:textId="77777777" w:rsidR="00A614FE" w:rsidRPr="00A614FE" w:rsidRDefault="00B208DA" w:rsidP="00012362">
      <w:pPr>
        <w:numPr>
          <w:ilvl w:val="1"/>
          <w:numId w:val="9"/>
        </w:numPr>
        <w:spacing w:after="42" w:line="267" w:lineRule="auto"/>
        <w:ind w:right="0" w:hanging="427"/>
        <w:jc w:val="left"/>
      </w:pPr>
      <w:r>
        <w:rPr>
          <w:b/>
        </w:rPr>
        <w:t>wykaz podmiotowych środków dowodowych na potwierdzenie spełniania warunków udziału w postępowaniu:</w:t>
      </w:r>
    </w:p>
    <w:p w14:paraId="6B0FF879" w14:textId="2CCC2FE3" w:rsidR="00EC2759" w:rsidRDefault="00B208DA" w:rsidP="00012362">
      <w:pPr>
        <w:pStyle w:val="Akapitzlist"/>
        <w:numPr>
          <w:ilvl w:val="2"/>
          <w:numId w:val="9"/>
        </w:numPr>
        <w:spacing w:after="42" w:line="267" w:lineRule="auto"/>
        <w:ind w:right="0"/>
        <w:rPr>
          <w:rFonts w:asciiTheme="minorHAnsi" w:hAnsiTheme="minorHAnsi" w:cstheme="minorHAnsi"/>
          <w:sz w:val="22"/>
        </w:rPr>
      </w:pPr>
      <w:r w:rsidRPr="00A614FE">
        <w:rPr>
          <w:rFonts w:asciiTheme="minorHAnsi" w:hAnsiTheme="minorHAnsi" w:cstheme="minorHAnsi"/>
          <w:sz w:val="22"/>
        </w:rPr>
        <w:t xml:space="preserve"> </w:t>
      </w:r>
      <w:r w:rsidR="00A614FE" w:rsidRPr="00A614FE">
        <w:rPr>
          <w:rFonts w:asciiTheme="minorHAnsi" w:hAnsiTheme="minorHAnsi" w:cstheme="minorHAnsi"/>
          <w:sz w:val="22"/>
        </w:rPr>
        <w:t xml:space="preserve">wykaz osób </w:t>
      </w:r>
      <w:r w:rsidR="00A614FE" w:rsidRPr="00A614FE">
        <w:rPr>
          <w:rFonts w:asciiTheme="minorHAnsi" w:hAnsiTheme="minorHAnsi" w:cstheme="minorHAnsi"/>
          <w:i/>
          <w:iCs/>
          <w:sz w:val="22"/>
        </w:rPr>
        <w:t xml:space="preserve">(załącznik nr </w:t>
      </w:r>
      <w:r w:rsidR="00A614FE">
        <w:rPr>
          <w:rFonts w:asciiTheme="minorHAnsi" w:hAnsiTheme="minorHAnsi" w:cstheme="minorHAnsi"/>
          <w:i/>
          <w:iCs/>
          <w:sz w:val="22"/>
        </w:rPr>
        <w:t>7</w:t>
      </w:r>
      <w:r w:rsidR="00A614FE" w:rsidRPr="00A614FE">
        <w:rPr>
          <w:rFonts w:asciiTheme="minorHAnsi" w:hAnsiTheme="minorHAnsi" w:cstheme="minorHAnsi"/>
          <w:i/>
          <w:iCs/>
          <w:sz w:val="22"/>
        </w:rPr>
        <w:t xml:space="preserve">), </w:t>
      </w:r>
      <w:r w:rsidR="00A614FE" w:rsidRPr="00A614FE">
        <w:rPr>
          <w:rFonts w:asciiTheme="minorHAnsi" w:hAnsiTheme="minorHAnsi" w:cstheme="minorHAnsi"/>
          <w:sz w:val="22"/>
        </w:rPr>
        <w:t xml:space="preserve">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0E00463" w14:textId="77777777" w:rsidR="00EC2759" w:rsidRDefault="00B208DA" w:rsidP="00012362">
      <w:pPr>
        <w:numPr>
          <w:ilvl w:val="0"/>
          <w:numId w:val="9"/>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rsidP="00012362">
      <w:pPr>
        <w:numPr>
          <w:ilvl w:val="1"/>
          <w:numId w:val="9"/>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rsidP="00012362">
      <w:pPr>
        <w:numPr>
          <w:ilvl w:val="2"/>
          <w:numId w:val="9"/>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rsidP="00012362">
      <w:pPr>
        <w:numPr>
          <w:ilvl w:val="0"/>
          <w:numId w:val="9"/>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w:t>
      </w:r>
      <w:r>
        <w:rPr>
          <w:color w:val="000000"/>
        </w:rPr>
        <w:lastRenderedPageBreak/>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rsidP="00012362">
      <w:pPr>
        <w:numPr>
          <w:ilvl w:val="0"/>
          <w:numId w:val="9"/>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rsidP="00012362">
      <w:pPr>
        <w:numPr>
          <w:ilvl w:val="0"/>
          <w:numId w:val="9"/>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rsidP="00012362">
      <w:pPr>
        <w:numPr>
          <w:ilvl w:val="0"/>
          <w:numId w:val="9"/>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263613A9" w14:textId="7A23B0E3" w:rsidR="00EC2759" w:rsidRDefault="00B208DA">
      <w:pPr>
        <w:spacing w:after="12"/>
        <w:ind w:left="72" w:right="185"/>
      </w:pPr>
      <w:r>
        <w:rPr>
          <w:b/>
          <w:sz w:val="24"/>
        </w:rPr>
        <w:t xml:space="preserve">Rozdział XII </w:t>
      </w:r>
    </w:p>
    <w:p w14:paraId="039D119D" w14:textId="10A1E24B" w:rsidR="00EC2759" w:rsidRDefault="00B208DA">
      <w:pPr>
        <w:pStyle w:val="Nagwek2"/>
        <w:spacing w:after="146"/>
        <w:ind w:left="72" w:right="183"/>
      </w:pPr>
      <w:r>
        <w:t>Poleganie na zasobach innych podmiotów</w:t>
      </w:r>
    </w:p>
    <w:p w14:paraId="3BB977FF" w14:textId="77777777" w:rsidR="00EC2759" w:rsidRDefault="00B208DA" w:rsidP="00012362">
      <w:pPr>
        <w:numPr>
          <w:ilvl w:val="0"/>
          <w:numId w:val="10"/>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rsidP="00012362">
      <w:pPr>
        <w:numPr>
          <w:ilvl w:val="0"/>
          <w:numId w:val="10"/>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rsidP="00012362">
      <w:pPr>
        <w:numPr>
          <w:ilvl w:val="0"/>
          <w:numId w:val="10"/>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rsidP="00012362">
      <w:pPr>
        <w:numPr>
          <w:ilvl w:val="0"/>
          <w:numId w:val="10"/>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rsidP="00012362">
      <w:pPr>
        <w:numPr>
          <w:ilvl w:val="1"/>
          <w:numId w:val="10"/>
        </w:numPr>
        <w:spacing w:after="41" w:line="269" w:lineRule="auto"/>
        <w:ind w:right="187" w:hanging="283"/>
      </w:pPr>
      <w:r>
        <w:rPr>
          <w:color w:val="000000"/>
        </w:rPr>
        <w:lastRenderedPageBreak/>
        <w:t xml:space="preserve">zakres dostępnych wykonawcy zasobów podmiotu udostępniającego zasoby; </w:t>
      </w:r>
    </w:p>
    <w:p w14:paraId="25F07CB3" w14:textId="77777777" w:rsidR="00EC2759" w:rsidRDefault="00B208DA" w:rsidP="00012362">
      <w:pPr>
        <w:numPr>
          <w:ilvl w:val="1"/>
          <w:numId w:val="10"/>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rsidP="00012362">
      <w:pPr>
        <w:numPr>
          <w:ilvl w:val="1"/>
          <w:numId w:val="10"/>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rsidP="00012362">
      <w:pPr>
        <w:numPr>
          <w:ilvl w:val="0"/>
          <w:numId w:val="10"/>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rsidP="00012362">
      <w:pPr>
        <w:numPr>
          <w:ilvl w:val="0"/>
          <w:numId w:val="10"/>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rsidP="00012362">
      <w:pPr>
        <w:numPr>
          <w:ilvl w:val="0"/>
          <w:numId w:val="10"/>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rsidP="00012362">
      <w:pPr>
        <w:numPr>
          <w:ilvl w:val="0"/>
          <w:numId w:val="10"/>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461DF3BB"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rsidP="00012362">
      <w:pPr>
        <w:numPr>
          <w:ilvl w:val="0"/>
          <w:numId w:val="11"/>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rsidP="00012362">
      <w:pPr>
        <w:numPr>
          <w:ilvl w:val="1"/>
          <w:numId w:val="11"/>
        </w:numPr>
        <w:ind w:right="187" w:hanging="283"/>
      </w:pPr>
      <w:r>
        <w:t>postępowania o zamówienie publiczne, którego dotyczy,</w:t>
      </w:r>
      <w:r>
        <w:rPr>
          <w:b/>
        </w:rPr>
        <w:t xml:space="preserve"> </w:t>
      </w:r>
    </w:p>
    <w:p w14:paraId="7AD2A44E" w14:textId="77777777" w:rsidR="00EC2759" w:rsidRDefault="00B208DA" w:rsidP="00012362">
      <w:pPr>
        <w:numPr>
          <w:ilvl w:val="1"/>
          <w:numId w:val="11"/>
        </w:numPr>
        <w:ind w:right="187" w:hanging="283"/>
      </w:pPr>
      <w:r>
        <w:t xml:space="preserve">wszystkich wykonawców ubiegających się wspólnie o udzielenie zamówienia wymienionych z nazwy z określeniem adresu siedziby, </w:t>
      </w:r>
    </w:p>
    <w:p w14:paraId="7DF632D0" w14:textId="77777777" w:rsidR="00EC2759" w:rsidRDefault="00B208DA" w:rsidP="00012362">
      <w:pPr>
        <w:numPr>
          <w:ilvl w:val="1"/>
          <w:numId w:val="11"/>
        </w:numPr>
        <w:ind w:right="187" w:hanging="283"/>
      </w:pPr>
      <w:r>
        <w:t xml:space="preserve">ustanowionego pełnomocnika oraz zakresu jego umocowania. </w:t>
      </w:r>
    </w:p>
    <w:p w14:paraId="69086280" w14:textId="77777777" w:rsidR="00EC2759" w:rsidRDefault="00B208DA" w:rsidP="00012362">
      <w:pPr>
        <w:numPr>
          <w:ilvl w:val="0"/>
          <w:numId w:val="11"/>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rsidP="00012362">
      <w:pPr>
        <w:numPr>
          <w:ilvl w:val="0"/>
          <w:numId w:val="11"/>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rsidP="00012362">
      <w:pPr>
        <w:numPr>
          <w:ilvl w:val="0"/>
          <w:numId w:val="11"/>
        </w:numPr>
        <w:spacing w:after="41" w:line="269" w:lineRule="auto"/>
        <w:ind w:right="187" w:hanging="283"/>
      </w:pPr>
      <w:r>
        <w:rPr>
          <w:color w:val="000000"/>
        </w:rPr>
        <w:lastRenderedPageBreak/>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rsidP="00012362">
      <w:pPr>
        <w:numPr>
          <w:ilvl w:val="0"/>
          <w:numId w:val="11"/>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rsidP="00012362">
      <w:pPr>
        <w:numPr>
          <w:ilvl w:val="0"/>
          <w:numId w:val="11"/>
        </w:numPr>
        <w:spacing w:after="41" w:line="269" w:lineRule="auto"/>
        <w:ind w:right="187" w:hanging="283"/>
      </w:pPr>
      <w:r>
        <w:rPr>
          <w:color w:val="000000"/>
        </w:rPr>
        <w:t xml:space="preserve">Oświadczenie, o którym mowa w ust. 5 składają także podmioty stanowiące spółkę cywilną. </w:t>
      </w:r>
    </w:p>
    <w:p w14:paraId="2C28C52E" w14:textId="41BFF646" w:rsidR="00EC2759" w:rsidRPr="0060547B" w:rsidRDefault="00EC2759">
      <w:pPr>
        <w:spacing w:after="20" w:line="259" w:lineRule="auto"/>
        <w:ind w:left="77" w:right="0" w:firstLine="0"/>
        <w:jc w:val="left"/>
        <w:rPr>
          <w:strike/>
        </w:rPr>
      </w:pPr>
    </w:p>
    <w:p w14:paraId="332133AE" w14:textId="77777777" w:rsidR="00EC2759" w:rsidRDefault="00B208DA">
      <w:pPr>
        <w:spacing w:after="0" w:line="259" w:lineRule="auto"/>
        <w:ind w:left="77" w:right="0" w:firstLine="0"/>
        <w:jc w:val="left"/>
      </w:pPr>
      <w:r>
        <w:rPr>
          <w:b/>
          <w:sz w:val="24"/>
        </w:rPr>
        <w:t xml:space="preserve"> </w:t>
      </w:r>
    </w:p>
    <w:p w14:paraId="1BC85602" w14:textId="614A00DB" w:rsidR="00EC2759" w:rsidRDefault="00B208DA">
      <w:pPr>
        <w:spacing w:after="109"/>
        <w:ind w:left="72" w:right="185"/>
        <w:rPr>
          <w:b/>
          <w:sz w:val="24"/>
        </w:rPr>
      </w:pPr>
      <w:r>
        <w:rPr>
          <w:b/>
          <w:sz w:val="24"/>
        </w:rPr>
        <w:t xml:space="preserve">Rozdział XIV Wymagania dotyczące wadium </w:t>
      </w:r>
    </w:p>
    <w:p w14:paraId="41B3D77E" w14:textId="77777777" w:rsidR="00CC20D1" w:rsidRPr="00CC20D1" w:rsidRDefault="00CC20D1" w:rsidP="00CC20D1">
      <w:pPr>
        <w:spacing w:after="109"/>
        <w:ind w:left="72" w:right="185"/>
        <w:rPr>
          <w:bCs/>
          <w:sz w:val="24"/>
        </w:rPr>
      </w:pPr>
      <w:r w:rsidRPr="00CC20D1">
        <w:rPr>
          <w:bCs/>
          <w:sz w:val="24"/>
        </w:rPr>
        <w:t>Zamawiający nie wymaga wniesienia wadium.</w:t>
      </w:r>
    </w:p>
    <w:p w14:paraId="3E4C65ED" w14:textId="1CB5AA35" w:rsidR="00EC2759" w:rsidRDefault="00EC2759">
      <w:pPr>
        <w:spacing w:after="38" w:line="259" w:lineRule="auto"/>
        <w:ind w:left="77" w:right="0" w:firstLine="0"/>
        <w:jc w:val="left"/>
      </w:pPr>
    </w:p>
    <w:p w14:paraId="13EF068C" w14:textId="77777777" w:rsidR="00EC2759" w:rsidRDefault="00B208DA">
      <w:pPr>
        <w:pStyle w:val="Nagwek3"/>
        <w:ind w:left="72" w:right="185"/>
      </w:pPr>
      <w:r>
        <w:t xml:space="preserve">Rozdział XV </w:t>
      </w:r>
    </w:p>
    <w:p w14:paraId="53DAED58" w14:textId="0DD6E61C"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r w:rsidR="0008634B" w:rsidRPr="0008634B">
        <w:rPr>
          <w:b/>
          <w:sz w:val="24"/>
        </w:rPr>
        <w:t xml:space="preserve">dot. Części I </w:t>
      </w:r>
      <w:proofErr w:type="spellStart"/>
      <w:r w:rsidR="0008634B" w:rsidRPr="0008634B">
        <w:rPr>
          <w:b/>
          <w:sz w:val="24"/>
        </w:rPr>
        <w:t>i</w:t>
      </w:r>
      <w:proofErr w:type="spellEnd"/>
      <w:r w:rsidR="0008634B" w:rsidRPr="0008634B">
        <w:rPr>
          <w:b/>
          <w:sz w:val="24"/>
        </w:rPr>
        <w:t xml:space="preserve"> II</w:t>
      </w:r>
    </w:p>
    <w:p w14:paraId="10D0238F" w14:textId="77777777" w:rsidR="00EC2759" w:rsidRDefault="00B208DA" w:rsidP="00012362">
      <w:pPr>
        <w:numPr>
          <w:ilvl w:val="0"/>
          <w:numId w:val="12"/>
        </w:numPr>
        <w:ind w:left="366" w:right="187" w:hanging="283"/>
      </w:pPr>
      <w:r>
        <w:t xml:space="preserve">Postępowanie prowadzone jest w języku polskim w formie elektronicznej. </w:t>
      </w:r>
    </w:p>
    <w:p w14:paraId="1BF0EF95" w14:textId="1401E2E5" w:rsidR="00EC2759" w:rsidRPr="00605438" w:rsidRDefault="00B208DA" w:rsidP="00012362">
      <w:pPr>
        <w:numPr>
          <w:ilvl w:val="0"/>
          <w:numId w:val="12"/>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rsidP="00012362">
      <w:pPr>
        <w:numPr>
          <w:ilvl w:val="0"/>
          <w:numId w:val="12"/>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rsidP="00012362">
      <w:pPr>
        <w:numPr>
          <w:ilvl w:val="1"/>
          <w:numId w:val="12"/>
        </w:numPr>
        <w:spacing w:after="41" w:line="269" w:lineRule="auto"/>
        <w:ind w:right="187" w:hanging="360"/>
      </w:pPr>
      <w:r>
        <w:rPr>
          <w:color w:val="000000"/>
        </w:rPr>
        <w:t>przesyłania Zamawiającemu pytań do treści SWZ;</w:t>
      </w:r>
      <w:r>
        <w:t xml:space="preserve"> </w:t>
      </w:r>
    </w:p>
    <w:p w14:paraId="03EA6C63"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rsidP="00012362">
      <w:pPr>
        <w:numPr>
          <w:ilvl w:val="1"/>
          <w:numId w:val="12"/>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rsidP="00012362">
      <w:pPr>
        <w:numPr>
          <w:ilvl w:val="1"/>
          <w:numId w:val="12"/>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rsidP="00012362">
      <w:pPr>
        <w:numPr>
          <w:ilvl w:val="1"/>
          <w:numId w:val="12"/>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lastRenderedPageBreak/>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rsidP="00012362">
      <w:pPr>
        <w:numPr>
          <w:ilvl w:val="0"/>
          <w:numId w:val="12"/>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rsidP="00012362">
      <w:pPr>
        <w:numPr>
          <w:ilvl w:val="0"/>
          <w:numId w:val="12"/>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rsidP="00012362">
      <w:pPr>
        <w:numPr>
          <w:ilvl w:val="0"/>
          <w:numId w:val="12"/>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rsidP="00012362">
      <w:pPr>
        <w:numPr>
          <w:ilvl w:val="1"/>
          <w:numId w:val="12"/>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rsidP="00012362">
      <w:pPr>
        <w:numPr>
          <w:ilvl w:val="1"/>
          <w:numId w:val="12"/>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rsidP="00012362">
      <w:pPr>
        <w:numPr>
          <w:ilvl w:val="1"/>
          <w:numId w:val="12"/>
        </w:numPr>
        <w:ind w:right="187" w:hanging="360"/>
      </w:pPr>
      <w:r>
        <w:t xml:space="preserve">zainstalowana dowolna, inna przeglądarka internetowa niż Internet Explorer, </w:t>
      </w:r>
    </w:p>
    <w:p w14:paraId="3DA6352D" w14:textId="77777777" w:rsidR="00EC2759" w:rsidRDefault="00B208DA" w:rsidP="00012362">
      <w:pPr>
        <w:numPr>
          <w:ilvl w:val="1"/>
          <w:numId w:val="12"/>
        </w:numPr>
        <w:ind w:right="187" w:hanging="360"/>
      </w:pPr>
      <w:r>
        <w:t xml:space="preserve">włączona obsługa JavaScript, </w:t>
      </w:r>
    </w:p>
    <w:p w14:paraId="2C52DCDC" w14:textId="77777777" w:rsidR="00EC2759" w:rsidRDefault="00B208DA" w:rsidP="00012362">
      <w:pPr>
        <w:numPr>
          <w:ilvl w:val="1"/>
          <w:numId w:val="12"/>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rsidP="00012362">
      <w:pPr>
        <w:numPr>
          <w:ilvl w:val="1"/>
          <w:numId w:val="12"/>
        </w:numPr>
        <w:ind w:right="187" w:hanging="360"/>
      </w:pPr>
      <w:r>
        <w:t xml:space="preserve">Szyfrowanie na platformazakupowa.pl odbywa się za pomocą protokołu TLS 1.3, </w:t>
      </w:r>
    </w:p>
    <w:p w14:paraId="6383C834" w14:textId="77777777" w:rsidR="00EC2759" w:rsidRDefault="00B208DA" w:rsidP="00012362">
      <w:pPr>
        <w:numPr>
          <w:ilvl w:val="1"/>
          <w:numId w:val="12"/>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rsidP="00012362">
      <w:pPr>
        <w:numPr>
          <w:ilvl w:val="0"/>
          <w:numId w:val="12"/>
        </w:numPr>
        <w:ind w:left="366" w:right="187" w:hanging="283"/>
      </w:pPr>
      <w:r>
        <w:t xml:space="preserve">Wykonawca, przystępując do niniejszego postępowania o udzielenie zamówienia publicznego: </w:t>
      </w:r>
    </w:p>
    <w:p w14:paraId="28233EF9" w14:textId="77777777" w:rsidR="00EC2759" w:rsidRDefault="00B208DA" w:rsidP="00012362">
      <w:pPr>
        <w:numPr>
          <w:ilvl w:val="1"/>
          <w:numId w:val="12"/>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rsidP="00012362">
      <w:pPr>
        <w:numPr>
          <w:ilvl w:val="1"/>
          <w:numId w:val="12"/>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B208DA">
      <w:pPr>
        <w:spacing w:after="52" w:line="259" w:lineRule="auto"/>
        <w:ind w:left="807" w:right="0"/>
        <w:jc w:val="left"/>
      </w:pPr>
      <w:hyperlink r:id="rId29">
        <w:r>
          <w:rPr>
            <w:color w:val="0563C1"/>
            <w:u w:val="single" w:color="0563C1"/>
          </w:rPr>
          <w:t>https://drive.google.com/file/d/1Kd1DttbBeiNWt4q4slS4t76lZVKPbkyD/view</w:t>
        </w:r>
      </w:hyperlink>
      <w:hyperlink r:id="rId30">
        <w:r>
          <w:t>.</w:t>
        </w:r>
      </w:hyperlink>
      <w:r>
        <w:t xml:space="preserve"> </w:t>
      </w:r>
    </w:p>
    <w:p w14:paraId="284615E7" w14:textId="77777777" w:rsidR="00EC2759" w:rsidRDefault="00B208DA" w:rsidP="00012362">
      <w:pPr>
        <w:numPr>
          <w:ilvl w:val="0"/>
          <w:numId w:val="12"/>
        </w:numPr>
        <w:ind w:left="366" w:right="187" w:hanging="283"/>
      </w:pPr>
      <w:r>
        <w:t xml:space="preserve">Korzystanie z Platformy jest bezpłatne.  </w:t>
      </w:r>
    </w:p>
    <w:p w14:paraId="23C2FDDC" w14:textId="77777777" w:rsidR="00EC2759" w:rsidRDefault="00B208DA" w:rsidP="00012362">
      <w:pPr>
        <w:numPr>
          <w:ilvl w:val="0"/>
          <w:numId w:val="12"/>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rsidP="00012362">
      <w:pPr>
        <w:numPr>
          <w:ilvl w:val="0"/>
          <w:numId w:val="12"/>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w:t>
      </w:r>
      <w:r>
        <w:lastRenderedPageBreak/>
        <w:t xml:space="preserve">„Instrukcje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1C3A56AA" w:rsidR="00EC2759" w:rsidRDefault="00B208DA" w:rsidP="00012362">
      <w:pPr>
        <w:numPr>
          <w:ilvl w:val="0"/>
          <w:numId w:val="12"/>
        </w:numPr>
        <w:ind w:left="366" w:right="187" w:hanging="283"/>
      </w:pPr>
      <w:r>
        <w:t>W korespondencji kierowanej do Zamawiającego Wykonawcy powinni posługiwać się numerem przedmiotowego postępowania tj.:</w:t>
      </w:r>
      <w:r w:rsidR="00605438" w:rsidRPr="00605438">
        <w:t xml:space="preserve"> IR.271.2.</w:t>
      </w:r>
      <w:r w:rsidR="00DB3697">
        <w:t>9</w:t>
      </w:r>
      <w:r w:rsidR="00605438" w:rsidRPr="00605438">
        <w:t>.202</w:t>
      </w:r>
      <w:r w:rsidR="006C0FC1">
        <w:t>4</w:t>
      </w:r>
      <w:r>
        <w:t xml:space="preserve">. </w:t>
      </w:r>
    </w:p>
    <w:p w14:paraId="5435CE98" w14:textId="77777777" w:rsidR="00EC2759" w:rsidRDefault="00B208DA" w:rsidP="00012362">
      <w:pPr>
        <w:numPr>
          <w:ilvl w:val="0"/>
          <w:numId w:val="12"/>
        </w:numPr>
        <w:ind w:left="366" w:right="187" w:hanging="283"/>
      </w:pPr>
      <w:r>
        <w:t xml:space="preserve">Wykonawca może zwrócić się do zamawiającego z wnioskiem o wyjaśnienie treści SWZ. </w:t>
      </w:r>
    </w:p>
    <w:p w14:paraId="2F438D9D" w14:textId="77777777" w:rsidR="00EC2759" w:rsidRDefault="00B208DA" w:rsidP="00012362">
      <w:pPr>
        <w:numPr>
          <w:ilvl w:val="0"/>
          <w:numId w:val="12"/>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rsidP="00012362">
      <w:pPr>
        <w:numPr>
          <w:ilvl w:val="0"/>
          <w:numId w:val="12"/>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rsidP="00012362">
      <w:pPr>
        <w:numPr>
          <w:ilvl w:val="0"/>
          <w:numId w:val="12"/>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rsidP="00012362">
      <w:pPr>
        <w:numPr>
          <w:ilvl w:val="0"/>
          <w:numId w:val="12"/>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w:t>
      </w:r>
      <w:proofErr w:type="spellStart"/>
      <w:r w:rsidR="006C0FC1" w:rsidRPr="006C0FC1">
        <w:rPr>
          <w:bCs/>
        </w:rPr>
        <w:t>Durys</w:t>
      </w:r>
      <w:proofErr w:type="spellEnd"/>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09ACF9D8" w:rsidR="00EC2759" w:rsidRDefault="00B208DA">
      <w:pPr>
        <w:pStyle w:val="Nagwek3"/>
        <w:spacing w:after="139"/>
        <w:ind w:left="72" w:right="185"/>
      </w:pPr>
      <w:r>
        <w:t>Rozdział XVI Opis sposobu przygotowania ofert oraz wymagania formalne dotyczące składanych oświadczeń i dokumentów</w:t>
      </w:r>
    </w:p>
    <w:p w14:paraId="3C27C45D" w14:textId="77777777" w:rsidR="00EC2759" w:rsidRDefault="00B208DA" w:rsidP="00012362">
      <w:pPr>
        <w:numPr>
          <w:ilvl w:val="0"/>
          <w:numId w:val="13"/>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rsidP="00012362">
      <w:pPr>
        <w:numPr>
          <w:ilvl w:val="0"/>
          <w:numId w:val="13"/>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rsidP="00012362">
      <w:pPr>
        <w:numPr>
          <w:ilvl w:val="1"/>
          <w:numId w:val="13"/>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rsidP="00012362">
      <w:pPr>
        <w:numPr>
          <w:ilvl w:val="1"/>
          <w:numId w:val="13"/>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rsidP="00012362">
      <w:pPr>
        <w:numPr>
          <w:ilvl w:val="1"/>
          <w:numId w:val="13"/>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rsidP="00012362">
      <w:pPr>
        <w:numPr>
          <w:ilvl w:val="1"/>
          <w:numId w:val="13"/>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45FB77D5" w14:textId="35F7C290" w:rsidR="00EC2759" w:rsidRDefault="00B208DA" w:rsidP="00012362">
      <w:pPr>
        <w:numPr>
          <w:ilvl w:val="1"/>
          <w:numId w:val="13"/>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 xml:space="preserve">zgodnie z załącznikiem nr </w:t>
      </w:r>
      <w:r w:rsidR="002F591E">
        <w:rPr>
          <w:b/>
          <w:color w:val="000000"/>
        </w:rPr>
        <w:t>4</w:t>
      </w:r>
      <w:r>
        <w:rPr>
          <w:b/>
          <w:color w:val="000000"/>
        </w:rPr>
        <w:t xml:space="preserve"> do SWZ</w:t>
      </w:r>
      <w:r>
        <w:rPr>
          <w:color w:val="000000"/>
        </w:rPr>
        <w:t xml:space="preserve"> (jeśli dotyczy). </w:t>
      </w:r>
    </w:p>
    <w:p w14:paraId="5B30F4AD" w14:textId="77777777" w:rsidR="00EC2759" w:rsidRDefault="00B208DA" w:rsidP="00012362">
      <w:pPr>
        <w:numPr>
          <w:ilvl w:val="0"/>
          <w:numId w:val="13"/>
        </w:numPr>
        <w:ind w:left="366" w:right="187" w:hanging="283"/>
      </w:pPr>
      <w:r>
        <w:lastRenderedPageBreak/>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rsidP="00012362">
      <w:pPr>
        <w:numPr>
          <w:ilvl w:val="0"/>
          <w:numId w:val="13"/>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rsidP="00012362">
      <w:pPr>
        <w:numPr>
          <w:ilvl w:val="0"/>
          <w:numId w:val="13"/>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rsidP="00012362">
      <w:pPr>
        <w:numPr>
          <w:ilvl w:val="0"/>
          <w:numId w:val="13"/>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rsidP="00012362">
      <w:pPr>
        <w:numPr>
          <w:ilvl w:val="0"/>
          <w:numId w:val="13"/>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rsidP="00012362">
      <w:pPr>
        <w:numPr>
          <w:ilvl w:val="0"/>
          <w:numId w:val="13"/>
        </w:numPr>
        <w:ind w:left="366" w:right="187" w:hanging="283"/>
      </w:pPr>
      <w:r>
        <w:t xml:space="preserve">Każdy dokument składający się na ofertę powinien być czytelny. </w:t>
      </w:r>
    </w:p>
    <w:p w14:paraId="3D6B7FBF" w14:textId="77777777" w:rsidR="00EC2759" w:rsidRDefault="00B208DA" w:rsidP="00012362">
      <w:pPr>
        <w:numPr>
          <w:ilvl w:val="0"/>
          <w:numId w:val="13"/>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rsidP="00012362">
      <w:pPr>
        <w:numPr>
          <w:ilvl w:val="0"/>
          <w:numId w:val="13"/>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rsidP="00012362">
      <w:pPr>
        <w:numPr>
          <w:ilvl w:val="0"/>
          <w:numId w:val="13"/>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rsidP="00012362">
      <w:pPr>
        <w:numPr>
          <w:ilvl w:val="0"/>
          <w:numId w:val="13"/>
        </w:numPr>
        <w:ind w:left="366" w:right="187" w:hanging="283"/>
      </w:pPr>
      <w:r>
        <w:lastRenderedPageBreak/>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rsidP="00012362">
      <w:pPr>
        <w:numPr>
          <w:ilvl w:val="0"/>
          <w:numId w:val="13"/>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rsidP="00012362">
      <w:pPr>
        <w:numPr>
          <w:ilvl w:val="0"/>
          <w:numId w:val="13"/>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rsidP="00012362">
      <w:pPr>
        <w:numPr>
          <w:ilvl w:val="0"/>
          <w:numId w:val="13"/>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rsidP="00012362">
      <w:pPr>
        <w:numPr>
          <w:ilvl w:val="0"/>
          <w:numId w:val="13"/>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rsidP="00012362">
      <w:pPr>
        <w:numPr>
          <w:ilvl w:val="0"/>
          <w:numId w:val="13"/>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rsidP="00012362">
      <w:pPr>
        <w:numPr>
          <w:ilvl w:val="1"/>
          <w:numId w:val="13"/>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rsidP="00012362">
      <w:pPr>
        <w:numPr>
          <w:ilvl w:val="1"/>
          <w:numId w:val="13"/>
        </w:numPr>
        <w:ind w:right="187" w:hanging="427"/>
      </w:pPr>
      <w:r>
        <w:t xml:space="preserve">W celu ewentualnej kompresji danych Zamawiający rekomenduje wykorzystanie jednego z formatów: </w:t>
      </w:r>
    </w:p>
    <w:p w14:paraId="06CCE8FD" w14:textId="77777777" w:rsidR="00EC2759" w:rsidRDefault="00B208DA" w:rsidP="00012362">
      <w:pPr>
        <w:numPr>
          <w:ilvl w:val="2"/>
          <w:numId w:val="13"/>
        </w:numPr>
        <w:ind w:right="187" w:hanging="360"/>
      </w:pPr>
      <w:r>
        <w:t xml:space="preserve">.zip </w:t>
      </w:r>
    </w:p>
    <w:p w14:paraId="7E12D4D3" w14:textId="77777777" w:rsidR="00EC2759" w:rsidRDefault="00B208DA" w:rsidP="00012362">
      <w:pPr>
        <w:numPr>
          <w:ilvl w:val="2"/>
          <w:numId w:val="13"/>
        </w:numPr>
        <w:ind w:right="187" w:hanging="360"/>
      </w:pPr>
      <w:r>
        <w:t xml:space="preserve">.7Z </w:t>
      </w:r>
    </w:p>
    <w:p w14:paraId="337B9538" w14:textId="77777777" w:rsidR="00EC2759" w:rsidRDefault="00B208DA" w:rsidP="00012362">
      <w:pPr>
        <w:numPr>
          <w:ilvl w:val="1"/>
          <w:numId w:val="13"/>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rsidP="00012362">
      <w:pPr>
        <w:numPr>
          <w:ilvl w:val="1"/>
          <w:numId w:val="13"/>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rsidP="00012362">
      <w:pPr>
        <w:numPr>
          <w:ilvl w:val="1"/>
          <w:numId w:val="13"/>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rsidP="00012362">
      <w:pPr>
        <w:numPr>
          <w:ilvl w:val="1"/>
          <w:numId w:val="13"/>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rsidP="00012362">
      <w:pPr>
        <w:numPr>
          <w:ilvl w:val="1"/>
          <w:numId w:val="13"/>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rsidP="00012362">
      <w:pPr>
        <w:numPr>
          <w:ilvl w:val="1"/>
          <w:numId w:val="13"/>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rsidP="00012362">
      <w:pPr>
        <w:numPr>
          <w:ilvl w:val="1"/>
          <w:numId w:val="13"/>
        </w:numPr>
        <w:ind w:right="187" w:hanging="427"/>
      </w:pPr>
      <w:r>
        <w:lastRenderedPageBreak/>
        <w:t xml:space="preserve">Osobą składającą ofertę powinna być osoba kontaktowa podawana w dokumentacji. </w:t>
      </w:r>
    </w:p>
    <w:p w14:paraId="5C123EB9" w14:textId="77777777" w:rsidR="00EC2759" w:rsidRDefault="00B208DA" w:rsidP="00012362">
      <w:pPr>
        <w:numPr>
          <w:ilvl w:val="1"/>
          <w:numId w:val="13"/>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rsidP="00012362">
      <w:pPr>
        <w:numPr>
          <w:ilvl w:val="1"/>
          <w:numId w:val="13"/>
        </w:numPr>
        <w:ind w:right="187" w:hanging="427"/>
      </w:pPr>
      <w:r>
        <w:t xml:space="preserve">Podczas podpisywania plików zaleca się stosowanie algorytmu skrótu SHA2 zamiast SHA1. </w:t>
      </w:r>
    </w:p>
    <w:p w14:paraId="0357ABCB" w14:textId="77777777" w:rsidR="00EC2759" w:rsidRDefault="00B208DA" w:rsidP="00012362">
      <w:pPr>
        <w:numPr>
          <w:ilvl w:val="1"/>
          <w:numId w:val="13"/>
        </w:numPr>
        <w:ind w:right="187" w:hanging="427"/>
      </w:pPr>
      <w:r>
        <w:t xml:space="preserve">Jeśli wykonawca pakuje dokumenty np. w plik ZIP zalecamy wcześniejsze podpisanie każdego ze skompresowanych plików. </w:t>
      </w:r>
    </w:p>
    <w:p w14:paraId="55663D2C" w14:textId="77777777" w:rsidR="00EC2759" w:rsidRDefault="00B208DA" w:rsidP="00012362">
      <w:pPr>
        <w:numPr>
          <w:ilvl w:val="1"/>
          <w:numId w:val="13"/>
        </w:numPr>
        <w:ind w:right="187" w:hanging="427"/>
      </w:pPr>
      <w:r>
        <w:t xml:space="preserve">Zamawiający rekomenduje wykorzystanie podpisu z kwalifikowanym znacznikiem czasu. </w:t>
      </w:r>
    </w:p>
    <w:p w14:paraId="4E45A430" w14:textId="77777777" w:rsidR="00EC2759" w:rsidRDefault="00B208DA" w:rsidP="00012362">
      <w:pPr>
        <w:numPr>
          <w:ilvl w:val="1"/>
          <w:numId w:val="13"/>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35B684C" w:rsidR="00EC2759" w:rsidRDefault="00B208DA">
      <w:pPr>
        <w:pStyle w:val="Nagwek3"/>
        <w:spacing w:after="145"/>
        <w:ind w:left="72" w:right="185"/>
      </w:pPr>
      <w:r>
        <w:t xml:space="preserve">Rozdział XVII Sposób obliczenia ceny oferty </w:t>
      </w:r>
    </w:p>
    <w:p w14:paraId="7A18D77A" w14:textId="77777777" w:rsidR="002C195A" w:rsidRPr="002C195A"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poz. 931 z </w:t>
      </w:r>
      <w:proofErr w:type="spellStart"/>
      <w:r w:rsidR="002C195A" w:rsidRPr="00C00AA7">
        <w:t>późn</w:t>
      </w:r>
      <w:proofErr w:type="spellEnd"/>
      <w:r w:rsidR="002C195A" w:rsidRPr="00C00AA7">
        <w:t xml:space="preserve">.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3716BA2A" w:rsidR="00EC2759" w:rsidRDefault="00B208DA">
      <w:pPr>
        <w:pStyle w:val="Nagwek3"/>
        <w:spacing w:after="143"/>
        <w:ind w:left="72" w:right="185"/>
      </w:pPr>
      <w:r>
        <w:lastRenderedPageBreak/>
        <w:t xml:space="preserve">Rozdział XVIII Termin związania ofertą </w:t>
      </w:r>
    </w:p>
    <w:p w14:paraId="12827595" w14:textId="60DF88E9" w:rsidR="00EC2759" w:rsidRDefault="00B208DA" w:rsidP="00012362">
      <w:pPr>
        <w:numPr>
          <w:ilvl w:val="0"/>
          <w:numId w:val="14"/>
        </w:numPr>
        <w:ind w:left="366" w:right="187" w:hanging="283"/>
      </w:pPr>
      <w:r>
        <w:t xml:space="preserve">Wykonawca będzie związany ofertą do </w:t>
      </w:r>
      <w:r w:rsidRPr="00021DE3">
        <w:rPr>
          <w:b/>
          <w:bCs/>
          <w:color w:val="auto"/>
        </w:rPr>
        <w:t xml:space="preserve">dnia </w:t>
      </w:r>
      <w:r w:rsidR="00300D8D">
        <w:rPr>
          <w:b/>
          <w:bCs/>
          <w:color w:val="auto"/>
        </w:rPr>
        <w:t>10</w:t>
      </w:r>
      <w:r w:rsidR="00483594">
        <w:rPr>
          <w:b/>
          <w:bCs/>
          <w:color w:val="auto"/>
        </w:rPr>
        <w:t>.0</w:t>
      </w:r>
      <w:r w:rsidR="00300D8D">
        <w:rPr>
          <w:b/>
          <w:bCs/>
          <w:color w:val="auto"/>
        </w:rPr>
        <w:t>5</w:t>
      </w:r>
      <w:r w:rsidR="00483594">
        <w:rPr>
          <w:b/>
          <w:bCs/>
          <w:color w:val="auto"/>
        </w:rPr>
        <w:t>.2</w:t>
      </w:r>
      <w:r w:rsidR="00D032E5" w:rsidRPr="00021DE3">
        <w:rPr>
          <w:b/>
          <w:bCs/>
          <w:color w:val="auto"/>
        </w:rPr>
        <w:t>02</w:t>
      </w:r>
      <w:r w:rsidR="00F83DD2">
        <w:rPr>
          <w:b/>
          <w:bCs/>
          <w:color w:val="auto"/>
        </w:rPr>
        <w:t>5</w:t>
      </w:r>
      <w:r w:rsidR="00D032E5" w:rsidRPr="00021DE3">
        <w:rPr>
          <w:b/>
          <w:bCs/>
          <w:color w:val="auto"/>
        </w:rPr>
        <w:t>r.</w:t>
      </w:r>
      <w:r w:rsidRPr="00490E57">
        <w:rPr>
          <w:color w:val="auto"/>
        </w:rPr>
        <w:t xml:space="preserve"> Bieg terminu </w:t>
      </w:r>
      <w:r>
        <w:t xml:space="preserve">związania ofertą rozpoczyna się wraz z upływem terminu składania ofert. </w:t>
      </w:r>
    </w:p>
    <w:p w14:paraId="31E588E8" w14:textId="77777777" w:rsidR="00EC2759" w:rsidRDefault="00B208DA" w:rsidP="00012362">
      <w:pPr>
        <w:numPr>
          <w:ilvl w:val="0"/>
          <w:numId w:val="14"/>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6B98E2C5"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rsidP="00012362">
      <w:pPr>
        <w:numPr>
          <w:ilvl w:val="0"/>
          <w:numId w:val="15"/>
        </w:numPr>
        <w:spacing w:after="41" w:line="269" w:lineRule="auto"/>
        <w:ind w:right="187" w:hanging="283"/>
      </w:pPr>
      <w:r>
        <w:rPr>
          <w:color w:val="000000"/>
        </w:rPr>
        <w:t xml:space="preserve">Miejsce i termin składania ofert  </w:t>
      </w:r>
    </w:p>
    <w:p w14:paraId="3A128FB8" w14:textId="164EE11F" w:rsidR="00EC2759" w:rsidRPr="00FF737A" w:rsidRDefault="00B208DA" w:rsidP="00012362">
      <w:pPr>
        <w:numPr>
          <w:ilvl w:val="1"/>
          <w:numId w:val="15"/>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300D8D">
        <w:rPr>
          <w:b/>
        </w:rPr>
        <w:t>11</w:t>
      </w:r>
      <w:r w:rsidRPr="00FF737A">
        <w:rPr>
          <w:b/>
        </w:rPr>
        <w:t>.</w:t>
      </w:r>
      <w:r w:rsidR="00172644">
        <w:rPr>
          <w:b/>
        </w:rPr>
        <w:t>0</w:t>
      </w:r>
      <w:r w:rsidR="00300D8D">
        <w:rPr>
          <w:b/>
        </w:rPr>
        <w:t>4</w:t>
      </w:r>
      <w:r w:rsidRPr="00FF737A">
        <w:rPr>
          <w:b/>
        </w:rPr>
        <w:t>.202</w:t>
      </w:r>
      <w:r w:rsidR="00F83DD2">
        <w:rPr>
          <w:b/>
        </w:rPr>
        <w:t>5</w:t>
      </w:r>
      <w:r w:rsidRPr="00FF737A">
        <w:rPr>
          <w:b/>
        </w:rPr>
        <w:t xml:space="preserve"> r. do godziny </w:t>
      </w:r>
      <w:r w:rsidR="001E2C24">
        <w:rPr>
          <w:b/>
        </w:rPr>
        <w:t>10</w:t>
      </w:r>
      <w:r w:rsidRPr="00FF737A">
        <w:rPr>
          <w:b/>
        </w:rPr>
        <w:t>:30</w:t>
      </w:r>
      <w:r>
        <w:t>.</w:t>
      </w:r>
      <w:r w:rsidRPr="00FF737A">
        <w:rPr>
          <w:b/>
        </w:rPr>
        <w:t xml:space="preserve"> </w:t>
      </w:r>
    </w:p>
    <w:p w14:paraId="75204C20" w14:textId="77777777" w:rsidR="00EC2759" w:rsidRDefault="00B208DA" w:rsidP="00012362">
      <w:pPr>
        <w:numPr>
          <w:ilvl w:val="1"/>
          <w:numId w:val="15"/>
        </w:numPr>
        <w:ind w:right="187" w:hanging="283"/>
      </w:pPr>
      <w:r>
        <w:t xml:space="preserve">Do oferty należy dołączyć wszystkie wymagane w SWZ dokumenty. </w:t>
      </w:r>
    </w:p>
    <w:p w14:paraId="73154FFF" w14:textId="77777777" w:rsidR="00EC2759" w:rsidRDefault="00B208DA" w:rsidP="00012362">
      <w:pPr>
        <w:numPr>
          <w:ilvl w:val="1"/>
          <w:numId w:val="15"/>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rsidP="00012362">
      <w:pPr>
        <w:numPr>
          <w:ilvl w:val="1"/>
          <w:numId w:val="15"/>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rsidP="00012362">
      <w:pPr>
        <w:numPr>
          <w:ilvl w:val="1"/>
          <w:numId w:val="15"/>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rsidP="00012362">
      <w:pPr>
        <w:numPr>
          <w:ilvl w:val="1"/>
          <w:numId w:val="15"/>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rsidP="00012362">
      <w:pPr>
        <w:numPr>
          <w:ilvl w:val="0"/>
          <w:numId w:val="15"/>
        </w:numPr>
        <w:spacing w:after="41" w:line="269" w:lineRule="auto"/>
        <w:ind w:right="187" w:hanging="283"/>
      </w:pPr>
      <w:r>
        <w:rPr>
          <w:color w:val="000000"/>
        </w:rPr>
        <w:t xml:space="preserve">Otwarcie ofert </w:t>
      </w:r>
    </w:p>
    <w:p w14:paraId="216ACF99" w14:textId="5472F754" w:rsidR="00EC2759" w:rsidRDefault="00B208DA" w:rsidP="00012362">
      <w:pPr>
        <w:numPr>
          <w:ilvl w:val="1"/>
          <w:numId w:val="15"/>
        </w:numPr>
        <w:ind w:right="187" w:hanging="283"/>
      </w:pPr>
      <w:r>
        <w:t xml:space="preserve">Otwarcie ofert nastąpi w dniu </w:t>
      </w:r>
      <w:r w:rsidR="00300D8D">
        <w:rPr>
          <w:b/>
          <w:bCs/>
        </w:rPr>
        <w:t>11</w:t>
      </w:r>
      <w:r w:rsidRPr="00172644">
        <w:rPr>
          <w:b/>
          <w:bCs/>
        </w:rPr>
        <w:t>.</w:t>
      </w:r>
      <w:r w:rsidR="00172644" w:rsidRPr="00172644">
        <w:rPr>
          <w:b/>
          <w:bCs/>
        </w:rPr>
        <w:t>0</w:t>
      </w:r>
      <w:r w:rsidR="00300D8D">
        <w:rPr>
          <w:b/>
          <w:bCs/>
        </w:rPr>
        <w:t>4</w:t>
      </w:r>
      <w:r w:rsidRPr="00172644">
        <w:rPr>
          <w:b/>
          <w:bCs/>
        </w:rPr>
        <w:t>.202</w:t>
      </w:r>
      <w:r w:rsidR="00F83DD2">
        <w:rPr>
          <w:b/>
          <w:bCs/>
        </w:rPr>
        <w:t>5</w:t>
      </w:r>
      <w:r>
        <w:rPr>
          <w:b/>
        </w:rPr>
        <w:t xml:space="preserve"> r. o godzinie 1</w:t>
      </w:r>
      <w:r w:rsidR="001E2C24">
        <w:rPr>
          <w:b/>
        </w:rPr>
        <w:t>1</w:t>
      </w:r>
      <w:r>
        <w:rPr>
          <w:b/>
        </w:rPr>
        <w:t>:00.</w:t>
      </w:r>
      <w:r>
        <w:t xml:space="preserve"> </w:t>
      </w:r>
    </w:p>
    <w:p w14:paraId="19AAD51C" w14:textId="77777777" w:rsidR="00EC2759" w:rsidRDefault="00B208DA" w:rsidP="00012362">
      <w:pPr>
        <w:numPr>
          <w:ilvl w:val="1"/>
          <w:numId w:val="15"/>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rsidP="00012362">
      <w:pPr>
        <w:numPr>
          <w:ilvl w:val="1"/>
          <w:numId w:val="15"/>
        </w:numPr>
        <w:ind w:right="187" w:hanging="283"/>
      </w:pPr>
      <w:r>
        <w:t xml:space="preserve">Zamawiający poinformuje o zmianie terminu otwarcia ofert na stronie internetowej prowadzonego postępowania. </w:t>
      </w:r>
    </w:p>
    <w:p w14:paraId="258EEA1F" w14:textId="77777777" w:rsidR="00EC2759" w:rsidRDefault="00B208DA" w:rsidP="00012362">
      <w:pPr>
        <w:numPr>
          <w:ilvl w:val="1"/>
          <w:numId w:val="15"/>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rsidP="00012362">
      <w:pPr>
        <w:numPr>
          <w:ilvl w:val="1"/>
          <w:numId w:val="15"/>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lastRenderedPageBreak/>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5AD072BF" w:rsidR="00EC2759" w:rsidRDefault="00B208DA">
      <w:pPr>
        <w:pStyle w:val="Nagwek2"/>
        <w:spacing w:after="144"/>
        <w:ind w:left="72" w:right="183"/>
      </w:pPr>
      <w:r>
        <w:t xml:space="preserve">Rozdział XX Opis kryteriów oceny ofert, wraz z podaniem wag tych kryteriów i sposobu oceny ofert </w:t>
      </w:r>
    </w:p>
    <w:p w14:paraId="0249FB86" w14:textId="02B05FE8" w:rsidR="00D13F38" w:rsidRDefault="00D13F38" w:rsidP="00012362">
      <w:pPr>
        <w:pStyle w:val="Akapitzlist"/>
        <w:numPr>
          <w:ilvl w:val="0"/>
          <w:numId w:val="21"/>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p w14:paraId="11376A61" w14:textId="77777777" w:rsidR="005151C3" w:rsidRPr="00162D76" w:rsidRDefault="005151C3" w:rsidP="005151C3">
      <w:pPr>
        <w:pStyle w:val="Akapitzlist"/>
        <w:spacing w:line="259" w:lineRule="auto"/>
        <w:ind w:right="0" w:firstLine="0"/>
        <w:rPr>
          <w:rFonts w:asciiTheme="minorHAnsi" w:hAnsiTheme="minorHAnsi" w:cstheme="minorHAnsi"/>
          <w:szCs w:val="24"/>
        </w:rPr>
      </w:pP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w:t>
      </w:r>
      <w:proofErr w:type="spellStart"/>
      <w:r w:rsidRPr="00162D76">
        <w:rPr>
          <w:rFonts w:asciiTheme="minorHAnsi" w:eastAsia="Cambria" w:hAnsiTheme="minorHAnsi" w:cstheme="minorHAnsi"/>
          <w:b/>
          <w:i/>
          <w:color w:val="000000"/>
          <w:sz w:val="24"/>
          <w:szCs w:val="24"/>
        </w:rPr>
        <w:t>Cn</w:t>
      </w:r>
      <w:proofErr w:type="spellEnd"/>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r>
      <w:proofErr w:type="spellStart"/>
      <w:r w:rsidRPr="00162D76">
        <w:rPr>
          <w:rFonts w:asciiTheme="minorHAnsi" w:eastAsia="Cambria" w:hAnsiTheme="minorHAnsi" w:cstheme="minorHAnsi"/>
          <w:b/>
          <w:i/>
          <w:color w:val="000000"/>
          <w:sz w:val="24"/>
          <w:szCs w:val="24"/>
        </w:rPr>
        <w:t>Cb</w:t>
      </w:r>
      <w:proofErr w:type="spellEnd"/>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n</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012362">
      <w:pPr>
        <w:pStyle w:val="Akapitzlist"/>
        <w:numPr>
          <w:ilvl w:val="0"/>
          <w:numId w:val="21"/>
        </w:numPr>
        <w:spacing w:after="4"/>
        <w:ind w:right="12"/>
        <w:rPr>
          <w:rFonts w:asciiTheme="minorHAnsi" w:hAnsiTheme="minorHAnsi" w:cstheme="minorHAnsi"/>
          <w:szCs w:val="24"/>
        </w:rPr>
      </w:pPr>
      <w:r w:rsidRPr="00162D76">
        <w:rPr>
          <w:rFonts w:asciiTheme="minorHAnsi" w:hAnsiTheme="minorHAnsi" w:cstheme="minorHAnsi"/>
          <w:szCs w:val="24"/>
        </w:rPr>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lastRenderedPageBreak/>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w:t>
      </w:r>
      <w:proofErr w:type="spellStart"/>
      <w:r w:rsidRPr="00162D76">
        <w:rPr>
          <w:rFonts w:asciiTheme="minorHAnsi" w:eastAsia="Cambria" w:hAnsiTheme="minorHAnsi" w:cstheme="minorHAnsi"/>
          <w:b/>
          <w:color w:val="000000"/>
          <w:sz w:val="24"/>
          <w:szCs w:val="24"/>
        </w:rPr>
        <w:t>cy</w:t>
      </w:r>
      <w:proofErr w:type="spellEnd"/>
      <w:r w:rsidRPr="00162D76">
        <w:rPr>
          <w:rFonts w:asciiTheme="minorHAnsi" w:eastAsia="Cambria" w:hAnsiTheme="minorHAnsi" w:cstheme="minorHAnsi"/>
          <w:b/>
          <w:color w:val="000000"/>
          <w:sz w:val="24"/>
          <w:szCs w:val="24"/>
        </w:rPr>
        <w:t>,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w:t>
      </w:r>
      <w:proofErr w:type="spellStart"/>
      <w:r w:rsidRPr="00162D76">
        <w:rPr>
          <w:rFonts w:asciiTheme="minorHAnsi" w:eastAsia="Cambria" w:hAnsiTheme="minorHAnsi" w:cstheme="minorHAnsi"/>
          <w:color w:val="000000"/>
          <w:sz w:val="24"/>
          <w:szCs w:val="24"/>
        </w:rPr>
        <w:t>cy</w:t>
      </w:r>
      <w:proofErr w:type="spellEnd"/>
      <w:r w:rsidRPr="00162D76">
        <w:rPr>
          <w:rFonts w:asciiTheme="minorHAnsi" w:eastAsia="Cambria" w:hAnsiTheme="minorHAnsi" w:cstheme="minorHAnsi"/>
          <w:color w:val="000000"/>
          <w:sz w:val="24"/>
          <w:szCs w:val="24"/>
        </w:rPr>
        <w:t xml:space="preserve"> - najdłuższy przyjęty w kryterium oceny ofert „Długość okresu gwarancji jakości na 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85649DA"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lastRenderedPageBreak/>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6CFFEC52"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rsidP="00012362">
      <w:pPr>
        <w:numPr>
          <w:ilvl w:val="0"/>
          <w:numId w:val="16"/>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rsidP="00012362">
      <w:pPr>
        <w:numPr>
          <w:ilvl w:val="0"/>
          <w:numId w:val="16"/>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rsidP="00012362">
      <w:pPr>
        <w:numPr>
          <w:ilvl w:val="0"/>
          <w:numId w:val="16"/>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rsidP="00012362">
      <w:pPr>
        <w:numPr>
          <w:ilvl w:val="0"/>
          <w:numId w:val="16"/>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rsidP="00012362">
      <w:pPr>
        <w:numPr>
          <w:ilvl w:val="0"/>
          <w:numId w:val="16"/>
        </w:numPr>
        <w:ind w:right="187" w:hanging="360"/>
      </w:pPr>
      <w:r>
        <w:t xml:space="preserve">Wykonawca będzie zobowiązany do podpisania umowy w miejscu i terminie wskazanym przez Zamawiającego. </w:t>
      </w:r>
    </w:p>
    <w:p w14:paraId="25C81DB3" w14:textId="77777777" w:rsidR="00EC2759" w:rsidRDefault="00B208DA" w:rsidP="00012362">
      <w:pPr>
        <w:numPr>
          <w:ilvl w:val="0"/>
          <w:numId w:val="16"/>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rsidP="00012362">
      <w:pPr>
        <w:numPr>
          <w:ilvl w:val="1"/>
          <w:numId w:val="16"/>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rsidP="00012362">
      <w:pPr>
        <w:numPr>
          <w:ilvl w:val="1"/>
          <w:numId w:val="16"/>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rsidP="00012362">
      <w:pPr>
        <w:numPr>
          <w:ilvl w:val="0"/>
          <w:numId w:val="16"/>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rsidP="00012362">
      <w:pPr>
        <w:numPr>
          <w:ilvl w:val="0"/>
          <w:numId w:val="16"/>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67C89CB4" w:rsidR="00EC2759" w:rsidRDefault="00B208DA">
      <w:pPr>
        <w:pStyle w:val="Nagwek2"/>
        <w:spacing w:after="111"/>
        <w:ind w:left="72" w:right="183"/>
      </w:pPr>
      <w:r>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lastRenderedPageBreak/>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07F2014D"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325272C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A145A5">
        <w:rPr>
          <w:rFonts w:asciiTheme="minorHAnsi" w:hAnsiTheme="minorHAnsi" w:cstheme="minorHAnsi"/>
          <w:b/>
        </w:rPr>
        <w:t>.</w:t>
      </w:r>
      <w:r w:rsidR="00EF0CE8">
        <w:rPr>
          <w:rFonts w:asciiTheme="minorHAnsi" w:hAnsiTheme="minorHAnsi" w:cstheme="minorHAnsi"/>
          <w:b/>
        </w:rPr>
        <w:t>3</w:t>
      </w:r>
      <w:r w:rsidRPr="00055ED0">
        <w:rPr>
          <w:rFonts w:asciiTheme="minorHAnsi" w:hAnsiTheme="minorHAnsi" w:cstheme="minorHAnsi"/>
          <w:b/>
        </w:rPr>
        <w:t>.202</w:t>
      </w:r>
      <w:r w:rsidR="001E0498">
        <w:rPr>
          <w:rFonts w:asciiTheme="minorHAnsi" w:hAnsiTheme="minorHAnsi" w:cstheme="minorHAnsi"/>
          <w:b/>
        </w:rPr>
        <w:t>5</w:t>
      </w:r>
      <w:r w:rsidRPr="00055ED0">
        <w:rPr>
          <w:rFonts w:asciiTheme="minorHAnsi" w:hAnsiTheme="minorHAnsi" w:cstheme="minorHAnsi"/>
          <w:b/>
        </w:rPr>
        <w:t xml:space="preserve">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512B61FC"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3421BBE8" w:rsidR="00EC2759" w:rsidRDefault="00B208DA" w:rsidP="00012362">
      <w:pPr>
        <w:numPr>
          <w:ilvl w:val="0"/>
          <w:numId w:val="17"/>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rsidP="00012362">
      <w:pPr>
        <w:numPr>
          <w:ilvl w:val="0"/>
          <w:numId w:val="17"/>
        </w:numPr>
        <w:ind w:right="187" w:hanging="360"/>
      </w:pPr>
      <w:r>
        <w:t xml:space="preserve">Zakres świadczenia Wykonawcy wynikający z umowy jest tożsamy z jego zobowiązaniem zawartym w ofercie. </w:t>
      </w:r>
    </w:p>
    <w:p w14:paraId="35D5B711" w14:textId="67D84A5F" w:rsidR="00EC2759" w:rsidRDefault="00B208DA" w:rsidP="00012362">
      <w:pPr>
        <w:numPr>
          <w:ilvl w:val="0"/>
          <w:numId w:val="17"/>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rsidP="00012362">
      <w:pPr>
        <w:numPr>
          <w:ilvl w:val="0"/>
          <w:numId w:val="17"/>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lastRenderedPageBreak/>
        <w:t>Rozdział XXIV</w:t>
      </w:r>
      <w:r>
        <w:rPr>
          <w:color w:val="00000A"/>
        </w:rPr>
        <w:t xml:space="preserve"> </w:t>
      </w:r>
    </w:p>
    <w:p w14:paraId="27557B0A" w14:textId="5778DE46"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rsidP="00012362">
      <w:pPr>
        <w:numPr>
          <w:ilvl w:val="0"/>
          <w:numId w:val="18"/>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rsidP="00012362">
      <w:pPr>
        <w:numPr>
          <w:ilvl w:val="0"/>
          <w:numId w:val="18"/>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rsidP="00012362">
      <w:pPr>
        <w:numPr>
          <w:ilvl w:val="0"/>
          <w:numId w:val="18"/>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rsidP="00012362">
      <w:pPr>
        <w:numPr>
          <w:ilvl w:val="0"/>
          <w:numId w:val="18"/>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rsidP="00012362">
      <w:pPr>
        <w:numPr>
          <w:ilvl w:val="0"/>
          <w:numId w:val="18"/>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361431F7" w14:textId="2DC705DA" w:rsidR="008F5F04" w:rsidRDefault="00B208DA" w:rsidP="00012362">
      <w:pPr>
        <w:numPr>
          <w:ilvl w:val="0"/>
          <w:numId w:val="18"/>
        </w:numPr>
        <w:ind w:right="187" w:hanging="360"/>
      </w:pPr>
      <w:r>
        <w:t>Istotne postanowienia umowy (</w:t>
      </w:r>
      <w:r>
        <w:rPr>
          <w:b/>
        </w:rPr>
        <w:t xml:space="preserve">załącznik nr </w:t>
      </w:r>
      <w:r w:rsidR="00022815">
        <w:rPr>
          <w:b/>
        </w:rPr>
        <w:t>6</w:t>
      </w:r>
      <w:r>
        <w:rPr>
          <w:b/>
        </w:rPr>
        <w:t xml:space="preserve"> do SWZ</w:t>
      </w:r>
      <w:r>
        <w:t>)</w:t>
      </w:r>
      <w:r w:rsidR="008F5F04">
        <w:t>,</w:t>
      </w:r>
    </w:p>
    <w:p w14:paraId="287A1000" w14:textId="52F99A9A" w:rsidR="008F5F04" w:rsidRPr="007A4440" w:rsidRDefault="008F5F04" w:rsidP="00012362">
      <w:pPr>
        <w:numPr>
          <w:ilvl w:val="0"/>
          <w:numId w:val="18"/>
        </w:numPr>
        <w:ind w:right="187" w:hanging="360"/>
      </w:pPr>
      <w:r>
        <w:t xml:space="preserve">wykaz osób, które będą uczestniczyć w wykonywaniu zamówienia publicznego </w:t>
      </w:r>
      <w:r w:rsidRPr="008F5F04">
        <w:rPr>
          <w:b/>
          <w:bCs/>
        </w:rPr>
        <w:t>(załącznik nr 7)</w:t>
      </w:r>
      <w:r>
        <w:rPr>
          <w:b/>
          <w:bCs/>
        </w:rPr>
        <w:t>.</w:t>
      </w:r>
    </w:p>
    <w:p w14:paraId="2C0317D9" w14:textId="483AB38B" w:rsidR="00EC2759" w:rsidRDefault="00EC2759" w:rsidP="00B208DA">
      <w:pPr>
        <w:spacing w:after="41" w:line="269" w:lineRule="auto"/>
        <w:ind w:left="667" w:right="187" w:firstLine="0"/>
      </w:pPr>
    </w:p>
    <w:sectPr w:rsidR="00EC2759">
      <w:footerReference w:type="even" r:id="rId65"/>
      <w:footerReference w:type="default" r:id="rId66"/>
      <w:footerReference w:type="first" r:id="rId67"/>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50936"/>
    <w:multiLevelType w:val="hybridMultilevel"/>
    <w:tmpl w:val="27706C7E"/>
    <w:lvl w:ilvl="0" w:tplc="99ACE2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AB260">
      <w:start w:val="1"/>
      <w:numFmt w:val="lowerLetter"/>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EC080">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40C1E">
      <w:start w:val="1"/>
      <w:numFmt w:val="lowerLetter"/>
      <w:lvlRestart w:val="0"/>
      <w:lvlText w:val="%4)"/>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88B44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C38D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458F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64825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089F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4A7364"/>
    <w:multiLevelType w:val="hybridMultilevel"/>
    <w:tmpl w:val="4678F34C"/>
    <w:lvl w:ilvl="0" w:tplc="6CEE82C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6A9A90">
      <w:start w:val="1"/>
      <w:numFmt w:val="bullet"/>
      <w:lvlText w:val="o"/>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3CB9FA">
      <w:start w:val="1"/>
      <w:numFmt w:val="bullet"/>
      <w:lvlRestart w:val="0"/>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C3F2C">
      <w:start w:val="1"/>
      <w:numFmt w:val="bullet"/>
      <w:lvlText w:val="•"/>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30AFC8">
      <w:start w:val="1"/>
      <w:numFmt w:val="bullet"/>
      <w:lvlText w:val="o"/>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E49860">
      <w:start w:val="1"/>
      <w:numFmt w:val="bullet"/>
      <w:lvlText w:val="▪"/>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DA627C">
      <w:start w:val="1"/>
      <w:numFmt w:val="bullet"/>
      <w:lvlText w:val="•"/>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804C18">
      <w:start w:val="1"/>
      <w:numFmt w:val="bullet"/>
      <w:lvlText w:val="o"/>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CE3294">
      <w:start w:val="1"/>
      <w:numFmt w:val="bullet"/>
      <w:lvlText w:val="▪"/>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144F7"/>
    <w:multiLevelType w:val="hybridMultilevel"/>
    <w:tmpl w:val="57B89DE4"/>
    <w:lvl w:ilvl="0" w:tplc="06BCBB3A">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C1064">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9AC4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074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CCE9E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3C0CB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C770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E6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CB1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9909F5"/>
    <w:multiLevelType w:val="hybridMultilevel"/>
    <w:tmpl w:val="547A1EF8"/>
    <w:lvl w:ilvl="0" w:tplc="6B38C5A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6C5418">
      <w:start w:val="1"/>
      <w:numFmt w:val="bullet"/>
      <w:lvlText w:val="o"/>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E9780">
      <w:start w:val="1"/>
      <w:numFmt w:val="bullet"/>
      <w:lvlRestart w:val="0"/>
      <w:lvlText w:val="-"/>
      <w:lvlJc w:val="left"/>
      <w:pPr>
        <w:ind w:left="1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46EC0E">
      <w:start w:val="1"/>
      <w:numFmt w:val="bullet"/>
      <w:lvlText w:val="•"/>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430F0">
      <w:start w:val="1"/>
      <w:numFmt w:val="bullet"/>
      <w:lvlText w:val="o"/>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2CE17C">
      <w:start w:val="1"/>
      <w:numFmt w:val="bullet"/>
      <w:lvlText w:val="▪"/>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84894">
      <w:start w:val="1"/>
      <w:numFmt w:val="bullet"/>
      <w:lvlText w:val="•"/>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80CA10">
      <w:start w:val="1"/>
      <w:numFmt w:val="bullet"/>
      <w:lvlText w:val="o"/>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F620B8">
      <w:start w:val="1"/>
      <w:numFmt w:val="bullet"/>
      <w:lvlText w:val="▪"/>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B881FAD"/>
    <w:multiLevelType w:val="hybridMultilevel"/>
    <w:tmpl w:val="B986CCEA"/>
    <w:lvl w:ilvl="0" w:tplc="E1C4BCB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A7D00">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66F590">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14A0FE">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226168">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25E16">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401D04">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508B20">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1AEE1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C930861"/>
    <w:multiLevelType w:val="hybridMultilevel"/>
    <w:tmpl w:val="28D6FF40"/>
    <w:lvl w:ilvl="0" w:tplc="BD12FE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6C2ADA">
      <w:start w:val="1"/>
      <w:numFmt w:val="lowerLetter"/>
      <w:lvlText w:val="%2"/>
      <w:lvlJc w:val="left"/>
      <w:pPr>
        <w:ind w:left="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406A02">
      <w:start w:val="1"/>
      <w:numFmt w:val="lowerRoman"/>
      <w:lvlText w:val="%3"/>
      <w:lvlJc w:val="left"/>
      <w:pPr>
        <w:ind w:left="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64BFA8">
      <w:start w:val="1"/>
      <w:numFmt w:val="decimal"/>
      <w:lvlText w:val="%4"/>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FA8F7E">
      <w:start w:val="1"/>
      <w:numFmt w:val="lowerLetter"/>
      <w:lvlRestart w:val="0"/>
      <w:lvlText w:val="%5)"/>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3CB3A6">
      <w:start w:val="1"/>
      <w:numFmt w:val="lowerRoman"/>
      <w:lvlText w:val="%6"/>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6C9BB2">
      <w:start w:val="1"/>
      <w:numFmt w:val="decimal"/>
      <w:lvlText w:val="%7"/>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038E6">
      <w:start w:val="1"/>
      <w:numFmt w:val="lowerLetter"/>
      <w:lvlText w:val="%8"/>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1441F0">
      <w:start w:val="1"/>
      <w:numFmt w:val="lowerRoman"/>
      <w:lvlText w:val="%9"/>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10" w15:restartNumberingAfterBreak="0">
    <w:nsid w:val="0DCB4931"/>
    <w:multiLevelType w:val="multilevel"/>
    <w:tmpl w:val="35C2CE18"/>
    <w:lvl w:ilvl="0">
      <w:start w:val="1"/>
      <w:numFmt w:val="decimal"/>
      <w:lvlText w:val="%1."/>
      <w:lvlJc w:val="left"/>
      <w:pPr>
        <w:ind w:left="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F46AF5"/>
    <w:multiLevelType w:val="hybridMultilevel"/>
    <w:tmpl w:val="8752B792"/>
    <w:lvl w:ilvl="0" w:tplc="D56623DE">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0A1E50"/>
    <w:multiLevelType w:val="hybridMultilevel"/>
    <w:tmpl w:val="100CF7A6"/>
    <w:lvl w:ilvl="0" w:tplc="5B94AD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8E8502">
      <w:start w:val="1"/>
      <w:numFmt w:val="bullet"/>
      <w:lvlRestart w:val="0"/>
      <w:lvlText w:val="-"/>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42B62">
      <w:start w:val="1"/>
      <w:numFmt w:val="bullet"/>
      <w:lvlText w:val="▪"/>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41C">
      <w:start w:val="1"/>
      <w:numFmt w:val="bullet"/>
      <w:lvlText w:val="•"/>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AF0CE">
      <w:start w:val="1"/>
      <w:numFmt w:val="bullet"/>
      <w:lvlText w:val="o"/>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ACA30">
      <w:start w:val="1"/>
      <w:numFmt w:val="bullet"/>
      <w:lvlText w:val="▪"/>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5676EA">
      <w:start w:val="1"/>
      <w:numFmt w:val="bullet"/>
      <w:lvlText w:val="•"/>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B22386">
      <w:start w:val="1"/>
      <w:numFmt w:val="bullet"/>
      <w:lvlText w:val="o"/>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20D618">
      <w:start w:val="1"/>
      <w:numFmt w:val="bullet"/>
      <w:lvlText w:val="▪"/>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1"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DB4B9A"/>
    <w:multiLevelType w:val="hybridMultilevel"/>
    <w:tmpl w:val="1786DB22"/>
    <w:lvl w:ilvl="0" w:tplc="2B3282BE">
      <w:start w:val="1"/>
      <w:numFmt w:val="upperRoman"/>
      <w:lvlText w:val="%1."/>
      <w:lvlJc w:val="left"/>
      <w:pPr>
        <w:ind w:left="821" w:hanging="720"/>
      </w:pPr>
      <w:rPr>
        <w:rFonts w:ascii="Calibri" w:hAnsi="Calibri" w:cs="Calibri" w:hint="default"/>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23"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EA0349E"/>
    <w:multiLevelType w:val="hybridMultilevel"/>
    <w:tmpl w:val="927061DA"/>
    <w:lvl w:ilvl="0" w:tplc="46DE03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70C60E">
      <w:start w:val="1"/>
      <w:numFmt w:val="bullet"/>
      <w:lvlText w:val="o"/>
      <w:lvlJc w:val="left"/>
      <w:pPr>
        <w:ind w:left="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363246">
      <w:start w:val="1"/>
      <w:numFmt w:val="bullet"/>
      <w:lvlText w:val="▪"/>
      <w:lvlJc w:val="left"/>
      <w:pPr>
        <w:ind w:left="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10ADA0">
      <w:start w:val="1"/>
      <w:numFmt w:val="bullet"/>
      <w:lvlText w:val="•"/>
      <w:lvlJc w:val="left"/>
      <w:pPr>
        <w:ind w:left="1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CB57E">
      <w:start w:val="1"/>
      <w:numFmt w:val="bullet"/>
      <w:lvlRestart w:val="0"/>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7C8668">
      <w:start w:val="1"/>
      <w:numFmt w:val="bullet"/>
      <w:lvlText w:val="▪"/>
      <w:lvlJc w:val="left"/>
      <w:pPr>
        <w:ind w:left="2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B28A42">
      <w:start w:val="1"/>
      <w:numFmt w:val="bullet"/>
      <w:lvlText w:val="•"/>
      <w:lvlJc w:val="left"/>
      <w:pPr>
        <w:ind w:left="2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CC6A0">
      <w:start w:val="1"/>
      <w:numFmt w:val="bullet"/>
      <w:lvlText w:val="o"/>
      <w:lvlJc w:val="left"/>
      <w:pPr>
        <w:ind w:left="36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EDD28">
      <w:start w:val="1"/>
      <w:numFmt w:val="bullet"/>
      <w:lvlText w:val="▪"/>
      <w:lvlJc w:val="left"/>
      <w:pPr>
        <w:ind w:left="43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727267"/>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B70DB7"/>
    <w:multiLevelType w:val="multilevel"/>
    <w:tmpl w:val="E2321810"/>
    <w:lvl w:ilvl="0">
      <w:start w:val="1"/>
      <w:numFmt w:val="decimal"/>
      <w:lvlText w:val="%1."/>
      <w:lvlJc w:val="left"/>
      <w:pPr>
        <w:ind w:left="720" w:hanging="360"/>
      </w:pPr>
      <w:rPr>
        <w:rFonts w:hint="default"/>
      </w:rPr>
    </w:lvl>
    <w:lvl w:ilvl="1">
      <w:start w:val="1"/>
      <w:numFmt w:val="decimal"/>
      <w:isLgl/>
      <w:lvlText w:val="%1.%2."/>
      <w:lvlJc w:val="left"/>
      <w:pPr>
        <w:ind w:left="1339" w:hanging="360"/>
      </w:pPr>
      <w:rPr>
        <w:rFonts w:hint="default"/>
        <w:b/>
        <w:sz w:val="16"/>
        <w:szCs w:val="16"/>
      </w:rPr>
    </w:lvl>
    <w:lvl w:ilvl="2">
      <w:start w:val="1"/>
      <w:numFmt w:val="decimal"/>
      <w:isLgl/>
      <w:lvlText w:val="%1.%2.%3."/>
      <w:lvlJc w:val="left"/>
      <w:pPr>
        <w:ind w:left="2318" w:hanging="720"/>
      </w:pPr>
      <w:rPr>
        <w:rFonts w:hint="default"/>
        <w:b/>
      </w:rPr>
    </w:lvl>
    <w:lvl w:ilvl="3">
      <w:start w:val="1"/>
      <w:numFmt w:val="decimal"/>
      <w:isLgl/>
      <w:lvlText w:val="%1.%2.%3.%4."/>
      <w:lvlJc w:val="left"/>
      <w:pPr>
        <w:ind w:left="293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535" w:hanging="1080"/>
      </w:pPr>
      <w:rPr>
        <w:rFonts w:hint="default"/>
        <w:b/>
      </w:rPr>
    </w:lvl>
    <w:lvl w:ilvl="6">
      <w:start w:val="1"/>
      <w:numFmt w:val="decimal"/>
      <w:isLgl/>
      <w:lvlText w:val="%1.%2.%3.%4.%5.%6.%7."/>
      <w:lvlJc w:val="left"/>
      <w:pPr>
        <w:ind w:left="5514" w:hanging="1440"/>
      </w:pPr>
      <w:rPr>
        <w:rFonts w:hint="default"/>
        <w:b/>
      </w:rPr>
    </w:lvl>
    <w:lvl w:ilvl="7">
      <w:start w:val="1"/>
      <w:numFmt w:val="decimal"/>
      <w:isLgl/>
      <w:lvlText w:val="%1.%2.%3.%4.%5.%6.%7.%8."/>
      <w:lvlJc w:val="left"/>
      <w:pPr>
        <w:ind w:left="6133" w:hanging="1440"/>
      </w:pPr>
      <w:rPr>
        <w:rFonts w:hint="default"/>
        <w:b/>
      </w:rPr>
    </w:lvl>
    <w:lvl w:ilvl="8">
      <w:start w:val="1"/>
      <w:numFmt w:val="decimal"/>
      <w:isLgl/>
      <w:lvlText w:val="%1.%2.%3.%4.%5.%6.%7.%8.%9."/>
      <w:lvlJc w:val="left"/>
      <w:pPr>
        <w:ind w:left="7112" w:hanging="1800"/>
      </w:pPr>
      <w:rPr>
        <w:rFonts w:hint="default"/>
        <w:b/>
      </w:rPr>
    </w:lvl>
  </w:abstractNum>
  <w:abstractNum w:abstractNumId="28"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F23CB"/>
    <w:multiLevelType w:val="hybridMultilevel"/>
    <w:tmpl w:val="9A2AE3C8"/>
    <w:lvl w:ilvl="0" w:tplc="877AE5F2">
      <w:start w:val="6"/>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84810"/>
    <w:multiLevelType w:val="hybridMultilevel"/>
    <w:tmpl w:val="C748AE62"/>
    <w:lvl w:ilvl="0" w:tplc="27ECDE8E">
      <w:start w:val="23"/>
      <w:numFmt w:val="decimal"/>
      <w:lvlText w:val="%1."/>
      <w:lvlJc w:val="left"/>
      <w:pPr>
        <w:ind w:left="379"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042E75"/>
    <w:multiLevelType w:val="hybridMultilevel"/>
    <w:tmpl w:val="DCDEB1EC"/>
    <w:lvl w:ilvl="0" w:tplc="3EF4671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1AFD80">
      <w:start w:val="1"/>
      <w:numFmt w:val="lowerLetter"/>
      <w:lvlRestart w:val="0"/>
      <w:lvlText w:val="%2)"/>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04C00">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CA0C0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7204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631D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56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B6DC9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C6840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64165F49"/>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72352EEA"/>
    <w:multiLevelType w:val="hybridMultilevel"/>
    <w:tmpl w:val="0DE4632C"/>
    <w:lvl w:ilvl="0" w:tplc="E31C475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4EE83A">
      <w:start w:val="1"/>
      <w:numFmt w:val="lowerLetter"/>
      <w:lvlRestart w:val="0"/>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2248BC">
      <w:start w:val="1"/>
      <w:numFmt w:val="lowerRoman"/>
      <w:lvlText w:val="%3"/>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189D4E">
      <w:start w:val="1"/>
      <w:numFmt w:val="decimal"/>
      <w:lvlText w:val="%4"/>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EAF16A">
      <w:start w:val="1"/>
      <w:numFmt w:val="lowerLetter"/>
      <w:lvlText w:val="%5"/>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BA5CDA">
      <w:start w:val="1"/>
      <w:numFmt w:val="lowerRoman"/>
      <w:lvlText w:val="%6"/>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50C">
      <w:start w:val="1"/>
      <w:numFmt w:val="decimal"/>
      <w:lvlText w:val="%7"/>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E2F4A8">
      <w:start w:val="1"/>
      <w:numFmt w:val="lowerLetter"/>
      <w:lvlText w:val="%8"/>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86E2C4">
      <w:start w:val="1"/>
      <w:numFmt w:val="lowerRoman"/>
      <w:lvlText w:val="%9"/>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2630DBC"/>
    <w:multiLevelType w:val="hybridMultilevel"/>
    <w:tmpl w:val="203640A4"/>
    <w:lvl w:ilvl="0" w:tplc="5CB61A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A7E5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B6F644">
      <w:start w:val="1"/>
      <w:numFmt w:val="decimal"/>
      <w:lvlRestart w:val="0"/>
      <w:lvlText w:val="%3)"/>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64B4F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44081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8526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48FE1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22A1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07AD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A72237"/>
    <w:multiLevelType w:val="hybridMultilevel"/>
    <w:tmpl w:val="A9D00336"/>
    <w:lvl w:ilvl="0" w:tplc="AB40211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C8536E">
      <w:start w:val="1"/>
      <w:numFmt w:val="lowerLetter"/>
      <w:lvlText w:val="%2"/>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90BF42">
      <w:start w:val="1"/>
      <w:numFmt w:val="lowerLetter"/>
      <w:lvlRestart w:val="0"/>
      <w:lvlText w:val="%3)"/>
      <w:lvlJc w:val="left"/>
      <w:pPr>
        <w:ind w:left="1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2E8716">
      <w:start w:val="1"/>
      <w:numFmt w:val="decimal"/>
      <w:lvlText w:val="%4"/>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4457AE">
      <w:start w:val="1"/>
      <w:numFmt w:val="lowerLetter"/>
      <w:lvlText w:val="%5"/>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74068A">
      <w:start w:val="1"/>
      <w:numFmt w:val="lowerRoman"/>
      <w:lvlText w:val="%6"/>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5EDB7A">
      <w:start w:val="1"/>
      <w:numFmt w:val="decimal"/>
      <w:lvlText w:val="%7"/>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A6A88">
      <w:start w:val="1"/>
      <w:numFmt w:val="lowerLetter"/>
      <w:lvlText w:val="%8"/>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A2C14">
      <w:start w:val="1"/>
      <w:numFmt w:val="lowerRoman"/>
      <w:lvlText w:val="%9"/>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7ABA0ACA"/>
    <w:multiLevelType w:val="hybridMultilevel"/>
    <w:tmpl w:val="2EDC19F4"/>
    <w:lvl w:ilvl="0" w:tplc="22B030F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F211B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49372">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299F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4381C">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8A9B22">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788D1E">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422E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2818F2">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5"/>
  </w:num>
  <w:num w:numId="2" w16cid:durableId="248272693">
    <w:abstractNumId w:val="14"/>
  </w:num>
  <w:num w:numId="3" w16cid:durableId="1693265017">
    <w:abstractNumId w:val="31"/>
  </w:num>
  <w:num w:numId="4" w16cid:durableId="623729877">
    <w:abstractNumId w:val="13"/>
  </w:num>
  <w:num w:numId="5" w16cid:durableId="320622733">
    <w:abstractNumId w:val="4"/>
  </w:num>
  <w:num w:numId="6" w16cid:durableId="1495217345">
    <w:abstractNumId w:val="11"/>
  </w:num>
  <w:num w:numId="7" w16cid:durableId="331186017">
    <w:abstractNumId w:val="18"/>
  </w:num>
  <w:num w:numId="8" w16cid:durableId="701828148">
    <w:abstractNumId w:val="37"/>
  </w:num>
  <w:num w:numId="9" w16cid:durableId="673068596">
    <w:abstractNumId w:val="0"/>
  </w:num>
  <w:num w:numId="10" w16cid:durableId="1199048881">
    <w:abstractNumId w:val="28"/>
  </w:num>
  <w:num w:numId="11" w16cid:durableId="1560555566">
    <w:abstractNumId w:val="17"/>
  </w:num>
  <w:num w:numId="12" w16cid:durableId="1058944197">
    <w:abstractNumId w:val="34"/>
  </w:num>
  <w:num w:numId="13" w16cid:durableId="2022930456">
    <w:abstractNumId w:val="23"/>
  </w:num>
  <w:num w:numId="14" w16cid:durableId="2019578175">
    <w:abstractNumId w:val="36"/>
  </w:num>
  <w:num w:numId="15" w16cid:durableId="1027753263">
    <w:abstractNumId w:val="41"/>
  </w:num>
  <w:num w:numId="16" w16cid:durableId="2095468790">
    <w:abstractNumId w:val="33"/>
  </w:num>
  <w:num w:numId="17" w16cid:durableId="862667678">
    <w:abstractNumId w:val="19"/>
  </w:num>
  <w:num w:numId="18" w16cid:durableId="257179204">
    <w:abstractNumId w:val="25"/>
  </w:num>
  <w:num w:numId="19" w16cid:durableId="1275406160">
    <w:abstractNumId w:val="27"/>
  </w:num>
  <w:num w:numId="20" w16cid:durableId="1483304302">
    <w:abstractNumId w:val="20"/>
  </w:num>
  <w:num w:numId="21" w16cid:durableId="1895702025">
    <w:abstractNumId w:val="1"/>
  </w:num>
  <w:num w:numId="22" w16cid:durableId="532425428">
    <w:abstractNumId w:val="21"/>
  </w:num>
  <w:num w:numId="23" w16cid:durableId="1181969893">
    <w:abstractNumId w:val="9"/>
  </w:num>
  <w:num w:numId="24" w16cid:durableId="708914866">
    <w:abstractNumId w:val="43"/>
  </w:num>
  <w:num w:numId="25" w16cid:durableId="1119565782">
    <w:abstractNumId w:val="10"/>
  </w:num>
  <w:num w:numId="26" w16cid:durableId="593707019">
    <w:abstractNumId w:val="24"/>
  </w:num>
  <w:num w:numId="27" w16cid:durableId="197090905">
    <w:abstractNumId w:val="8"/>
  </w:num>
  <w:num w:numId="28" w16cid:durableId="12074059">
    <w:abstractNumId w:val="3"/>
  </w:num>
  <w:num w:numId="29" w16cid:durableId="801508914">
    <w:abstractNumId w:val="38"/>
  </w:num>
  <w:num w:numId="30" w16cid:durableId="1219899806">
    <w:abstractNumId w:val="16"/>
  </w:num>
  <w:num w:numId="31" w16cid:durableId="1516338671">
    <w:abstractNumId w:val="6"/>
  </w:num>
  <w:num w:numId="32" w16cid:durableId="640891966">
    <w:abstractNumId w:val="32"/>
  </w:num>
  <w:num w:numId="33" w16cid:durableId="343897580">
    <w:abstractNumId w:val="40"/>
  </w:num>
  <w:num w:numId="34" w16cid:durableId="1790784066">
    <w:abstractNumId w:val="42"/>
  </w:num>
  <w:num w:numId="35" w16cid:durableId="483815256">
    <w:abstractNumId w:val="7"/>
  </w:num>
  <w:num w:numId="36" w16cid:durableId="283003823">
    <w:abstractNumId w:val="29"/>
  </w:num>
  <w:num w:numId="37" w16cid:durableId="983506111">
    <w:abstractNumId w:val="12"/>
  </w:num>
  <w:num w:numId="38" w16cid:durableId="998732224">
    <w:abstractNumId w:val="22"/>
  </w:num>
  <w:num w:numId="39" w16cid:durableId="750542736">
    <w:abstractNumId w:val="5"/>
  </w:num>
  <w:num w:numId="40" w16cid:durableId="1739591160">
    <w:abstractNumId w:val="39"/>
  </w:num>
  <w:num w:numId="41" w16cid:durableId="1611548413">
    <w:abstractNumId w:val="2"/>
  </w:num>
  <w:num w:numId="42" w16cid:durableId="1327132402">
    <w:abstractNumId w:val="35"/>
  </w:num>
  <w:num w:numId="43" w16cid:durableId="824784802">
    <w:abstractNumId w:val="26"/>
  </w:num>
  <w:num w:numId="44" w16cid:durableId="140287398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01B21"/>
    <w:rsid w:val="00012362"/>
    <w:rsid w:val="000149D8"/>
    <w:rsid w:val="00021DE3"/>
    <w:rsid w:val="00022815"/>
    <w:rsid w:val="00032796"/>
    <w:rsid w:val="00042DB6"/>
    <w:rsid w:val="00044FAA"/>
    <w:rsid w:val="00046B6D"/>
    <w:rsid w:val="00055ED0"/>
    <w:rsid w:val="00061A8D"/>
    <w:rsid w:val="00075625"/>
    <w:rsid w:val="0008634B"/>
    <w:rsid w:val="000A47D8"/>
    <w:rsid w:val="000C4A22"/>
    <w:rsid w:val="000D2787"/>
    <w:rsid w:val="000E2B6A"/>
    <w:rsid w:val="000E6A29"/>
    <w:rsid w:val="000E7A5A"/>
    <w:rsid w:val="000F5DC6"/>
    <w:rsid w:val="00103D42"/>
    <w:rsid w:val="00113E63"/>
    <w:rsid w:val="0013149D"/>
    <w:rsid w:val="00137DB8"/>
    <w:rsid w:val="00146FDB"/>
    <w:rsid w:val="0015070E"/>
    <w:rsid w:val="001534D0"/>
    <w:rsid w:val="0015483B"/>
    <w:rsid w:val="00160A52"/>
    <w:rsid w:val="001628E6"/>
    <w:rsid w:val="00162D76"/>
    <w:rsid w:val="00163C03"/>
    <w:rsid w:val="001672A5"/>
    <w:rsid w:val="00172644"/>
    <w:rsid w:val="001735D8"/>
    <w:rsid w:val="00194417"/>
    <w:rsid w:val="001B2DB6"/>
    <w:rsid w:val="001B6BF6"/>
    <w:rsid w:val="001D4638"/>
    <w:rsid w:val="001E0498"/>
    <w:rsid w:val="001E2C24"/>
    <w:rsid w:val="001F71DE"/>
    <w:rsid w:val="002346C8"/>
    <w:rsid w:val="002353D9"/>
    <w:rsid w:val="0024232D"/>
    <w:rsid w:val="00271A77"/>
    <w:rsid w:val="002739CF"/>
    <w:rsid w:val="00273AA4"/>
    <w:rsid w:val="002875D6"/>
    <w:rsid w:val="002A5D11"/>
    <w:rsid w:val="002B09E4"/>
    <w:rsid w:val="002B15E9"/>
    <w:rsid w:val="002C0209"/>
    <w:rsid w:val="002C195A"/>
    <w:rsid w:val="002C6F2C"/>
    <w:rsid w:val="002F591E"/>
    <w:rsid w:val="00300D8D"/>
    <w:rsid w:val="00306928"/>
    <w:rsid w:val="00331FC1"/>
    <w:rsid w:val="0033514B"/>
    <w:rsid w:val="003422C2"/>
    <w:rsid w:val="00343C5C"/>
    <w:rsid w:val="00352709"/>
    <w:rsid w:val="0039097F"/>
    <w:rsid w:val="003B7C8C"/>
    <w:rsid w:val="003C4136"/>
    <w:rsid w:val="003F0BEA"/>
    <w:rsid w:val="00402710"/>
    <w:rsid w:val="00414F39"/>
    <w:rsid w:val="004279B2"/>
    <w:rsid w:val="00467BB0"/>
    <w:rsid w:val="00477B30"/>
    <w:rsid w:val="00483594"/>
    <w:rsid w:val="00490E57"/>
    <w:rsid w:val="004A6F1E"/>
    <w:rsid w:val="004C60EA"/>
    <w:rsid w:val="004D06A7"/>
    <w:rsid w:val="004D6BB1"/>
    <w:rsid w:val="004E66E3"/>
    <w:rsid w:val="004F5E48"/>
    <w:rsid w:val="004F6223"/>
    <w:rsid w:val="005151C3"/>
    <w:rsid w:val="005168FE"/>
    <w:rsid w:val="00517874"/>
    <w:rsid w:val="005241C7"/>
    <w:rsid w:val="005541A1"/>
    <w:rsid w:val="005755CB"/>
    <w:rsid w:val="005A0E7B"/>
    <w:rsid w:val="005A11FA"/>
    <w:rsid w:val="005A5619"/>
    <w:rsid w:val="005D1579"/>
    <w:rsid w:val="005E6325"/>
    <w:rsid w:val="006040F1"/>
    <w:rsid w:val="00605438"/>
    <w:rsid w:val="0060547B"/>
    <w:rsid w:val="0060763E"/>
    <w:rsid w:val="00630E20"/>
    <w:rsid w:val="006C0FC1"/>
    <w:rsid w:val="006F4534"/>
    <w:rsid w:val="007155C5"/>
    <w:rsid w:val="00720508"/>
    <w:rsid w:val="00740ADC"/>
    <w:rsid w:val="007415A5"/>
    <w:rsid w:val="0074463C"/>
    <w:rsid w:val="007969B6"/>
    <w:rsid w:val="007A4440"/>
    <w:rsid w:val="007E5220"/>
    <w:rsid w:val="007F0790"/>
    <w:rsid w:val="007F536D"/>
    <w:rsid w:val="00822A7F"/>
    <w:rsid w:val="00851415"/>
    <w:rsid w:val="00855A48"/>
    <w:rsid w:val="00891D31"/>
    <w:rsid w:val="008A793B"/>
    <w:rsid w:val="008D6482"/>
    <w:rsid w:val="008E0E36"/>
    <w:rsid w:val="008E7CE8"/>
    <w:rsid w:val="008F5F04"/>
    <w:rsid w:val="00903B11"/>
    <w:rsid w:val="00904358"/>
    <w:rsid w:val="0093429F"/>
    <w:rsid w:val="00945EDD"/>
    <w:rsid w:val="00955038"/>
    <w:rsid w:val="0098709D"/>
    <w:rsid w:val="009A7B83"/>
    <w:rsid w:val="009E03FA"/>
    <w:rsid w:val="00A11B1D"/>
    <w:rsid w:val="00A145A5"/>
    <w:rsid w:val="00A15E45"/>
    <w:rsid w:val="00A22917"/>
    <w:rsid w:val="00A30DFE"/>
    <w:rsid w:val="00A34F63"/>
    <w:rsid w:val="00A614FE"/>
    <w:rsid w:val="00A72E3A"/>
    <w:rsid w:val="00A77351"/>
    <w:rsid w:val="00A92E67"/>
    <w:rsid w:val="00AB5011"/>
    <w:rsid w:val="00AD48E1"/>
    <w:rsid w:val="00AD77BA"/>
    <w:rsid w:val="00AE45CF"/>
    <w:rsid w:val="00AF4AB8"/>
    <w:rsid w:val="00AF6F95"/>
    <w:rsid w:val="00B14E2E"/>
    <w:rsid w:val="00B208DA"/>
    <w:rsid w:val="00B2784D"/>
    <w:rsid w:val="00B50C81"/>
    <w:rsid w:val="00B556AE"/>
    <w:rsid w:val="00BA0F78"/>
    <w:rsid w:val="00BD0693"/>
    <w:rsid w:val="00BF68EE"/>
    <w:rsid w:val="00C00AA7"/>
    <w:rsid w:val="00C510C4"/>
    <w:rsid w:val="00C676EC"/>
    <w:rsid w:val="00C75EE3"/>
    <w:rsid w:val="00C92589"/>
    <w:rsid w:val="00CB6D41"/>
    <w:rsid w:val="00CC20D1"/>
    <w:rsid w:val="00CD5AB8"/>
    <w:rsid w:val="00CE768A"/>
    <w:rsid w:val="00CF3002"/>
    <w:rsid w:val="00CF7AB0"/>
    <w:rsid w:val="00D032E5"/>
    <w:rsid w:val="00D12062"/>
    <w:rsid w:val="00D13F38"/>
    <w:rsid w:val="00D269D9"/>
    <w:rsid w:val="00D326A2"/>
    <w:rsid w:val="00D84D66"/>
    <w:rsid w:val="00D95460"/>
    <w:rsid w:val="00D96B05"/>
    <w:rsid w:val="00DA1417"/>
    <w:rsid w:val="00DA1E7F"/>
    <w:rsid w:val="00DA5E08"/>
    <w:rsid w:val="00DB3697"/>
    <w:rsid w:val="00DB5E99"/>
    <w:rsid w:val="00DE0F7A"/>
    <w:rsid w:val="00DE65A0"/>
    <w:rsid w:val="00DF376B"/>
    <w:rsid w:val="00E027EC"/>
    <w:rsid w:val="00E16B38"/>
    <w:rsid w:val="00E4076D"/>
    <w:rsid w:val="00E6233B"/>
    <w:rsid w:val="00E756B0"/>
    <w:rsid w:val="00E774B4"/>
    <w:rsid w:val="00EC2759"/>
    <w:rsid w:val="00EC7F76"/>
    <w:rsid w:val="00EF0CE8"/>
    <w:rsid w:val="00F043E2"/>
    <w:rsid w:val="00F10D5D"/>
    <w:rsid w:val="00F12C51"/>
    <w:rsid w:val="00F26EE5"/>
    <w:rsid w:val="00F457F8"/>
    <w:rsid w:val="00F55A93"/>
    <w:rsid w:val="00F70C77"/>
    <w:rsid w:val="00F83DD2"/>
    <w:rsid w:val="00F87A12"/>
    <w:rsid w:val="00F9621C"/>
    <w:rsid w:val="00FA0D69"/>
    <w:rsid w:val="00FC4426"/>
    <w:rsid w:val="00FD62E0"/>
    <w:rsid w:val="00FE3656"/>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84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paragraph" w:styleId="Tekstprzypisudolnego">
    <w:name w:val="footnote text"/>
    <w:basedOn w:val="Normalny"/>
    <w:link w:val="TekstprzypisudolnegoZnak"/>
    <w:uiPriority w:val="99"/>
    <w:semiHidden/>
    <w:unhideWhenUsed/>
    <w:rsid w:val="00517874"/>
    <w:pPr>
      <w:spacing w:after="0" w:line="240" w:lineRule="auto"/>
      <w:ind w:right="8"/>
    </w:pPr>
    <w:rPr>
      <w:rFonts w:ascii="Times New Roman" w:eastAsia="Times New Roman" w:hAnsi="Times New Roman" w:cs="Times New Roman"/>
      <w:color w:val="000000"/>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517874"/>
    <w:rPr>
      <w:rFonts w:ascii="Times New Roman" w:eastAsia="Times New Roman" w:hAnsi="Times New Roman" w:cs="Times New Roman"/>
      <w:color w:val="000000"/>
      <w:kern w:val="0"/>
      <w:sz w:val="20"/>
      <w:szCs w:val="20"/>
      <w14:ligatures w14:val="none"/>
    </w:rPr>
  </w:style>
  <w:style w:type="character" w:styleId="Odwoanieprzypisudolnego">
    <w:name w:val="footnote reference"/>
    <w:basedOn w:val="Domylnaczcionkaakapitu"/>
    <w:uiPriority w:val="99"/>
    <w:semiHidden/>
    <w:unhideWhenUsed/>
    <w:rsid w:val="00517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4866">
      <w:bodyDiv w:val="1"/>
      <w:marLeft w:val="0"/>
      <w:marRight w:val="0"/>
      <w:marTop w:val="0"/>
      <w:marBottom w:val="0"/>
      <w:divBdr>
        <w:top w:val="none" w:sz="0" w:space="0" w:color="auto"/>
        <w:left w:val="none" w:sz="0" w:space="0" w:color="auto"/>
        <w:bottom w:val="none" w:sz="0" w:space="0" w:color="auto"/>
        <w:right w:val="none" w:sz="0" w:space="0" w:color="auto"/>
      </w:divBdr>
    </w:div>
    <w:div w:id="14268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1587-5276-4056-8895-3E46BE42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11821</Words>
  <Characters>70927</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13</cp:revision>
  <cp:lastPrinted>2025-03-26T12:56:00Z</cp:lastPrinted>
  <dcterms:created xsi:type="dcterms:W3CDTF">2025-02-14T10:36:00Z</dcterms:created>
  <dcterms:modified xsi:type="dcterms:W3CDTF">2025-03-26T12:56:00Z</dcterms:modified>
</cp:coreProperties>
</file>