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E1462" w:rsidRPr="00CE2C65" w:rsidTr="00A63177">
        <w:tc>
          <w:tcPr>
            <w:tcW w:w="3492" w:type="dxa"/>
          </w:tcPr>
          <w:p w:rsidR="00FE1462" w:rsidRPr="00CE2C65" w:rsidRDefault="00FE1462" w:rsidP="00A63177">
            <w:pPr>
              <w:jc w:val="center"/>
            </w:pPr>
            <w:r w:rsidRPr="00CE2C65">
              <w:t>…………………………………..</w:t>
            </w:r>
          </w:p>
          <w:p w:rsidR="00FE1462" w:rsidRPr="00CE2C65" w:rsidRDefault="00FE1462" w:rsidP="00A631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FE1462" w:rsidRPr="00CE2C65" w:rsidRDefault="00FE1462" w:rsidP="00A6317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FE1462" w:rsidRPr="00CE2C65" w:rsidRDefault="00FE1462" w:rsidP="00A6317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506BB8">
              <w:rPr>
                <w:b/>
              </w:rPr>
              <w:t>a</w:t>
            </w:r>
            <w:r w:rsidRPr="00CE2C65">
              <w:rPr>
                <w:b/>
              </w:rPr>
              <w:t xml:space="preserve"> do SWZ</w:t>
            </w:r>
          </w:p>
        </w:tc>
      </w:tr>
      <w:tr w:rsidR="00FE1462" w:rsidRPr="00CE2C65" w:rsidTr="00A63177">
        <w:tc>
          <w:tcPr>
            <w:tcW w:w="9288" w:type="dxa"/>
            <w:gridSpan w:val="3"/>
          </w:tcPr>
          <w:p w:rsidR="00FE1462" w:rsidRPr="00CE2C65" w:rsidRDefault="00FE1462" w:rsidP="00A63177">
            <w:pPr>
              <w:jc w:val="center"/>
              <w:rPr>
                <w:b/>
              </w:rPr>
            </w:pPr>
          </w:p>
        </w:tc>
      </w:tr>
      <w:tr w:rsidR="00FE1462" w:rsidRPr="00FE1462" w:rsidTr="00A63177">
        <w:tc>
          <w:tcPr>
            <w:tcW w:w="9288" w:type="dxa"/>
            <w:gridSpan w:val="3"/>
          </w:tcPr>
          <w:p w:rsidR="00FE1462" w:rsidRPr="00FE1462" w:rsidRDefault="00FE1462" w:rsidP="00A63177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FE1462" w:rsidRPr="002228AC" w:rsidTr="00A63177">
        <w:tc>
          <w:tcPr>
            <w:tcW w:w="9288" w:type="dxa"/>
            <w:gridSpan w:val="3"/>
          </w:tcPr>
          <w:p w:rsidR="00FE1462" w:rsidRDefault="00FE1462" w:rsidP="00A63177">
            <w:pPr>
              <w:jc w:val="center"/>
            </w:pPr>
          </w:p>
          <w:p w:rsidR="00B35BBB" w:rsidRPr="002228AC" w:rsidRDefault="008A5BBB" w:rsidP="008A5BBB">
            <w:pPr>
              <w:tabs>
                <w:tab w:val="center" w:pos="4536"/>
                <w:tab w:val="right" w:pos="9072"/>
              </w:tabs>
            </w:pPr>
            <w:r w:rsidRPr="00BF01F4">
              <w:rPr>
                <w:sz w:val="18"/>
                <w:szCs w:val="18"/>
              </w:rPr>
              <w:t xml:space="preserve">dotyczy: przetargu nieograniczonego </w:t>
            </w:r>
            <w:bookmarkStart w:id="0" w:name="_Hlk140580754"/>
            <w:r w:rsidRPr="00BF01F4">
              <w:rPr>
                <w:sz w:val="18"/>
                <w:szCs w:val="18"/>
              </w:rPr>
              <w:t xml:space="preserve">na </w:t>
            </w:r>
            <w:r w:rsidRPr="00BF01F4">
              <w:rPr>
                <w:color w:val="000000"/>
                <w:sz w:val="18"/>
                <w:szCs w:val="18"/>
              </w:rPr>
              <w:t>dostawę materiałów medycznych dla Kli</w:t>
            </w:r>
            <w:r>
              <w:rPr>
                <w:color w:val="000000"/>
                <w:sz w:val="18"/>
                <w:szCs w:val="18"/>
              </w:rPr>
              <w:t>nicznego Oddziału Okulistyki</w:t>
            </w:r>
            <w:r w:rsidRPr="00BF01F4">
              <w:rPr>
                <w:rFonts w:eastAsia="Calibri"/>
                <w:sz w:val="18"/>
                <w:szCs w:val="18"/>
                <w:lang w:bidi="en-US"/>
              </w:rPr>
              <w:t xml:space="preserve">, </w:t>
            </w:r>
            <w:r w:rsidRPr="00BF01F4">
              <w:rPr>
                <w:color w:val="000000"/>
                <w:sz w:val="18"/>
                <w:szCs w:val="18"/>
              </w:rPr>
              <w:t>z</w:t>
            </w:r>
            <w:r w:rsidRPr="00BF01F4">
              <w:rPr>
                <w:sz w:val="18"/>
                <w:szCs w:val="18"/>
              </w:rPr>
              <w:t>nak sprawy:4WSzKzP.SZP.2612.8</w:t>
            </w:r>
            <w:r>
              <w:rPr>
                <w:sz w:val="18"/>
                <w:szCs w:val="18"/>
              </w:rPr>
              <w:t>2</w:t>
            </w:r>
            <w:r w:rsidRPr="00BF01F4">
              <w:rPr>
                <w:sz w:val="18"/>
                <w:szCs w:val="18"/>
              </w:rPr>
              <w:t>.2023</w:t>
            </w:r>
            <w:bookmarkEnd w:id="0"/>
          </w:p>
        </w:tc>
      </w:tr>
    </w:tbl>
    <w:p w:rsidR="008035FA" w:rsidRDefault="008035F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35BBB" w:rsidRPr="00CE2C65" w:rsidTr="00986790">
        <w:tc>
          <w:tcPr>
            <w:tcW w:w="9288" w:type="dxa"/>
          </w:tcPr>
          <w:p w:rsidR="00B35BBB" w:rsidRPr="002228AC" w:rsidRDefault="00B35BBB" w:rsidP="00986790">
            <w:pPr>
              <w:jc w:val="center"/>
            </w:pPr>
          </w:p>
        </w:tc>
      </w:tr>
      <w:tr w:rsidR="00B35BBB" w:rsidRPr="00CE2C65" w:rsidTr="00986790">
        <w:tc>
          <w:tcPr>
            <w:tcW w:w="9288" w:type="dxa"/>
          </w:tcPr>
          <w:p w:rsidR="00B35BBB" w:rsidRPr="002228AC" w:rsidRDefault="00B35BBB" w:rsidP="00986790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B35BBB" w:rsidRPr="00C702D5" w:rsidRDefault="00B35BBB" w:rsidP="00B35BBB">
      <w:pPr>
        <w:spacing w:line="288" w:lineRule="auto"/>
        <w:textAlignment w:val="top"/>
      </w:pPr>
    </w:p>
    <w:p w:rsidR="00B35BBB" w:rsidRPr="00C702D5" w:rsidRDefault="00B35BBB" w:rsidP="00B35BBB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4E0FB9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dotyczy), Formularz Powiadomienia/Zgłoszenia do</w:t>
      </w:r>
      <w:r w:rsidRPr="004E0FB9">
        <w:t xml:space="preserve"> Prezesa Urzędu oraz spełniają wymogi ustawy z dnia 7 kwietnia 2022r. o wyrobach medycznych (Dz.U. z 2022r. poz. 974) przy uwzględnieniu regulacji przewidzianej w art. 138 oraz innych przepisów przejściowych do tej ustawy.</w:t>
      </w:r>
    </w:p>
    <w:p w:rsidR="00B35BBB" w:rsidRPr="00C702D5" w:rsidRDefault="00B35BBB" w:rsidP="00B35BBB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>
        <w:t>ww. ustawą)</w:t>
      </w:r>
      <w:r w:rsidRPr="002228AC">
        <w:rPr>
          <w:rFonts w:eastAsia="Calibri"/>
          <w:snapToGrid w:val="0"/>
          <w:lang w:eastAsia="en-US"/>
        </w:rPr>
        <w:t xml:space="preserve"> w terminie </w:t>
      </w:r>
      <w:r w:rsidR="007055FC">
        <w:rPr>
          <w:rFonts w:eastAsia="Calibri"/>
          <w:snapToGrid w:val="0"/>
          <w:lang w:eastAsia="en-US"/>
        </w:rPr>
        <w:t>10</w:t>
      </w:r>
      <w:r w:rsidRPr="002228AC">
        <w:rPr>
          <w:rFonts w:eastAsia="Calibri"/>
          <w:snapToGrid w:val="0"/>
          <w:lang w:eastAsia="en-US"/>
        </w:rPr>
        <w:t xml:space="preserve"> dni</w:t>
      </w:r>
      <w:r>
        <w:rPr>
          <w:rFonts w:eastAsia="Calibri"/>
          <w:snapToGrid w:val="0"/>
          <w:lang w:eastAsia="en-US"/>
        </w:rPr>
        <w:t xml:space="preserve"> </w:t>
      </w:r>
      <w:r w:rsidRPr="002228AC">
        <w:rPr>
          <w:rFonts w:eastAsia="Calibri"/>
          <w:snapToGrid w:val="0"/>
          <w:lang w:eastAsia="en-US"/>
        </w:rPr>
        <w:t>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B35BBB" w:rsidRDefault="00B35BBB" w:rsidP="00B35BBB">
      <w:pPr>
        <w:spacing w:after="200" w:line="276" w:lineRule="auto"/>
        <w:jc w:val="both"/>
        <w:rPr>
          <w:sz w:val="16"/>
          <w:szCs w:val="16"/>
        </w:rPr>
      </w:pPr>
    </w:p>
    <w:p w:rsidR="00B35BBB" w:rsidRDefault="00B35BBB" w:rsidP="00B35BBB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p w:rsidR="008035FA" w:rsidRDefault="008035F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506BB8" w:rsidRPr="00506BB8" w:rsidTr="00301438">
        <w:tc>
          <w:tcPr>
            <w:tcW w:w="3492" w:type="dxa"/>
          </w:tcPr>
          <w:p w:rsidR="00506BB8" w:rsidRPr="00506BB8" w:rsidRDefault="00506BB8" w:rsidP="00506BB8">
            <w:pPr>
              <w:jc w:val="center"/>
            </w:pPr>
            <w:r w:rsidRPr="00506BB8">
              <w:lastRenderedPageBreak/>
              <w:t>…………………………………..</w:t>
            </w:r>
          </w:p>
          <w:p w:rsidR="00506BB8" w:rsidRPr="00506BB8" w:rsidRDefault="00506BB8" w:rsidP="00506BB8">
            <w:pPr>
              <w:jc w:val="center"/>
              <w:rPr>
                <w:b/>
                <w:sz w:val="16"/>
                <w:szCs w:val="16"/>
              </w:rPr>
            </w:pPr>
            <w:r w:rsidRPr="00506BB8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506BB8" w:rsidRPr="00506BB8" w:rsidRDefault="00506BB8" w:rsidP="00506BB8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506BB8" w:rsidRPr="00506BB8" w:rsidRDefault="00506BB8" w:rsidP="00506BB8">
            <w:pPr>
              <w:jc w:val="right"/>
              <w:rPr>
                <w:b/>
              </w:rPr>
            </w:pPr>
            <w:r w:rsidRPr="00506BB8">
              <w:rPr>
                <w:b/>
              </w:rPr>
              <w:t xml:space="preserve">Załącznik nr </w:t>
            </w:r>
            <w:r>
              <w:rPr>
                <w:b/>
              </w:rPr>
              <w:t>4b</w:t>
            </w:r>
            <w:r w:rsidRPr="00506BB8">
              <w:rPr>
                <w:b/>
              </w:rPr>
              <w:t xml:space="preserve"> do SWZ</w:t>
            </w:r>
          </w:p>
        </w:tc>
      </w:tr>
      <w:tr w:rsidR="00506BB8" w:rsidRPr="00506BB8" w:rsidTr="00301438">
        <w:tc>
          <w:tcPr>
            <w:tcW w:w="9288" w:type="dxa"/>
            <w:gridSpan w:val="3"/>
          </w:tcPr>
          <w:p w:rsidR="00506BB8" w:rsidRPr="00506BB8" w:rsidRDefault="00506BB8" w:rsidP="00506BB8">
            <w:pPr>
              <w:jc w:val="center"/>
              <w:rPr>
                <w:b/>
              </w:rPr>
            </w:pPr>
          </w:p>
        </w:tc>
      </w:tr>
      <w:tr w:rsidR="00506BB8" w:rsidRPr="00506BB8" w:rsidTr="00301438">
        <w:tc>
          <w:tcPr>
            <w:tcW w:w="9288" w:type="dxa"/>
            <w:gridSpan w:val="3"/>
          </w:tcPr>
          <w:p w:rsidR="00506BB8" w:rsidRPr="00506BB8" w:rsidRDefault="00506BB8" w:rsidP="00506BB8">
            <w:pPr>
              <w:spacing w:line="276" w:lineRule="auto"/>
              <w:jc w:val="both"/>
              <w:rPr>
                <w:u w:val="single"/>
              </w:rPr>
            </w:pPr>
            <w:r w:rsidRPr="00BF01F4">
              <w:rPr>
                <w:sz w:val="18"/>
                <w:szCs w:val="18"/>
              </w:rPr>
              <w:t xml:space="preserve">dotyczy: przetargu nieograniczonego na </w:t>
            </w:r>
            <w:r w:rsidRPr="00BF01F4">
              <w:rPr>
                <w:color w:val="000000"/>
                <w:sz w:val="18"/>
                <w:szCs w:val="18"/>
              </w:rPr>
              <w:t>dostawę materiałów medycznych dla Kli</w:t>
            </w:r>
            <w:r>
              <w:rPr>
                <w:color w:val="000000"/>
                <w:sz w:val="18"/>
                <w:szCs w:val="18"/>
              </w:rPr>
              <w:t>nicznego Oddziału Okulistyki</w:t>
            </w:r>
            <w:r w:rsidRPr="00BF01F4">
              <w:rPr>
                <w:rFonts w:eastAsia="Calibri"/>
                <w:sz w:val="18"/>
                <w:szCs w:val="18"/>
                <w:lang w:bidi="en-US"/>
              </w:rPr>
              <w:t xml:space="preserve">, </w:t>
            </w:r>
            <w:r w:rsidRPr="00BF01F4">
              <w:rPr>
                <w:color w:val="000000"/>
                <w:sz w:val="18"/>
                <w:szCs w:val="18"/>
              </w:rPr>
              <w:t>z</w:t>
            </w:r>
            <w:r w:rsidRPr="00BF01F4">
              <w:rPr>
                <w:sz w:val="18"/>
                <w:szCs w:val="18"/>
              </w:rPr>
              <w:t>nak sprawy:4WSzKzP.SZP.2612.8</w:t>
            </w:r>
            <w:r>
              <w:rPr>
                <w:sz w:val="18"/>
                <w:szCs w:val="18"/>
              </w:rPr>
              <w:t>2</w:t>
            </w:r>
            <w:r w:rsidRPr="00BF01F4">
              <w:rPr>
                <w:sz w:val="18"/>
                <w:szCs w:val="18"/>
              </w:rPr>
              <w:t>.2023</w:t>
            </w:r>
          </w:p>
        </w:tc>
      </w:tr>
      <w:tr w:rsidR="00506BB8" w:rsidRPr="00506BB8" w:rsidTr="00301438">
        <w:tc>
          <w:tcPr>
            <w:tcW w:w="9288" w:type="dxa"/>
            <w:gridSpan w:val="3"/>
          </w:tcPr>
          <w:p w:rsidR="00506BB8" w:rsidRPr="00506BB8" w:rsidRDefault="00506BB8" w:rsidP="00506BB8">
            <w:pPr>
              <w:jc w:val="center"/>
            </w:pPr>
          </w:p>
        </w:tc>
      </w:tr>
      <w:tr w:rsidR="00506BB8" w:rsidRPr="00506BB8" w:rsidTr="00301438">
        <w:tc>
          <w:tcPr>
            <w:tcW w:w="9288" w:type="dxa"/>
            <w:gridSpan w:val="3"/>
          </w:tcPr>
          <w:p w:rsidR="00506BB8" w:rsidRPr="00506BB8" w:rsidRDefault="00506BB8" w:rsidP="00506BB8">
            <w:pPr>
              <w:jc w:val="center"/>
            </w:pPr>
          </w:p>
        </w:tc>
      </w:tr>
      <w:tr w:rsidR="00506BB8" w:rsidRPr="00506BB8" w:rsidTr="00301438">
        <w:tc>
          <w:tcPr>
            <w:tcW w:w="9288" w:type="dxa"/>
            <w:gridSpan w:val="3"/>
          </w:tcPr>
          <w:p w:rsidR="00506BB8" w:rsidRPr="00506BB8" w:rsidRDefault="00506BB8" w:rsidP="00506BB8">
            <w:pPr>
              <w:jc w:val="center"/>
              <w:rPr>
                <w:b/>
              </w:rPr>
            </w:pPr>
            <w:r w:rsidRPr="00506BB8">
              <w:rPr>
                <w:b/>
              </w:rPr>
              <w:t>OŚWIADCZENIE ( dotyczy narzędzi wielorazowych)</w:t>
            </w:r>
          </w:p>
        </w:tc>
      </w:tr>
    </w:tbl>
    <w:p w:rsidR="00506BB8" w:rsidRDefault="00506BB8" w:rsidP="00506BB8">
      <w:pPr>
        <w:spacing w:line="288" w:lineRule="auto"/>
        <w:jc w:val="center"/>
        <w:textAlignment w:val="top"/>
        <w:rPr>
          <w:i/>
          <w:sz w:val="20"/>
          <w:szCs w:val="20"/>
        </w:rPr>
      </w:pPr>
      <w:r w:rsidRPr="00506BB8">
        <w:rPr>
          <w:i/>
          <w:sz w:val="20"/>
          <w:szCs w:val="20"/>
        </w:rPr>
        <w:t>( dotyczy pakiet</w:t>
      </w:r>
      <w:r w:rsidR="0037414A">
        <w:rPr>
          <w:i/>
          <w:sz w:val="20"/>
          <w:szCs w:val="20"/>
        </w:rPr>
        <w:t xml:space="preserve">u </w:t>
      </w:r>
      <w:r w:rsidRPr="00506BB8">
        <w:rPr>
          <w:i/>
          <w:sz w:val="20"/>
          <w:szCs w:val="20"/>
        </w:rPr>
        <w:t xml:space="preserve">nr 16 poz.6 </w:t>
      </w:r>
      <w:r w:rsidR="0037414A">
        <w:rPr>
          <w:i/>
          <w:sz w:val="20"/>
          <w:szCs w:val="20"/>
        </w:rPr>
        <w:t xml:space="preserve">; </w:t>
      </w:r>
      <w:r w:rsidRPr="00506BB8">
        <w:rPr>
          <w:i/>
          <w:sz w:val="20"/>
          <w:szCs w:val="20"/>
        </w:rPr>
        <w:t>pakiet</w:t>
      </w:r>
      <w:r w:rsidR="0037414A">
        <w:rPr>
          <w:i/>
          <w:sz w:val="20"/>
          <w:szCs w:val="20"/>
        </w:rPr>
        <w:t>u</w:t>
      </w:r>
      <w:r w:rsidRPr="00506BB8">
        <w:rPr>
          <w:i/>
          <w:sz w:val="20"/>
          <w:szCs w:val="20"/>
        </w:rPr>
        <w:t xml:space="preserve"> 18 poz.7)</w:t>
      </w:r>
    </w:p>
    <w:p w:rsidR="00506BB8" w:rsidRPr="0037414A" w:rsidRDefault="00506BB8" w:rsidP="00506BB8">
      <w:pPr>
        <w:spacing w:line="288" w:lineRule="auto"/>
        <w:jc w:val="center"/>
        <w:textAlignment w:val="top"/>
        <w:rPr>
          <w:i/>
          <w:sz w:val="22"/>
          <w:szCs w:val="22"/>
        </w:rPr>
      </w:pPr>
    </w:p>
    <w:p w:rsidR="00506BB8" w:rsidRPr="0037414A" w:rsidRDefault="00506BB8" w:rsidP="00506BB8">
      <w:pPr>
        <w:spacing w:after="200" w:line="276" w:lineRule="auto"/>
        <w:jc w:val="both"/>
        <w:rPr>
          <w:sz w:val="22"/>
          <w:szCs w:val="22"/>
        </w:rPr>
      </w:pPr>
      <w:r w:rsidRPr="0037414A">
        <w:rPr>
          <w:rFonts w:eastAsia="Calibri"/>
          <w:color w:val="000000"/>
          <w:sz w:val="22"/>
          <w:szCs w:val="22"/>
          <w:lang w:eastAsia="en-US"/>
        </w:rPr>
        <w:t>`</w:t>
      </w:r>
      <w:r w:rsidRPr="0037414A">
        <w:rPr>
          <w:rFonts w:eastAsia="Calibri"/>
          <w:color w:val="000000"/>
          <w:sz w:val="22"/>
          <w:szCs w:val="22"/>
          <w:lang w:eastAsia="en-US"/>
        </w:rPr>
        <w:tab/>
        <w:t xml:space="preserve">Oświadczamy, że zaoferowane w ofercie wyroby </w:t>
      </w:r>
      <w:r w:rsidRPr="0037414A">
        <w:rPr>
          <w:rFonts w:eastAsia="Calibri"/>
          <w:sz w:val="22"/>
          <w:szCs w:val="22"/>
          <w:lang w:eastAsia="en-US"/>
        </w:rPr>
        <w:t xml:space="preserve">medyczne (klasy </w:t>
      </w:r>
      <w:proofErr w:type="spellStart"/>
      <w:r w:rsidRPr="0037414A">
        <w:rPr>
          <w:rFonts w:eastAsia="Calibri"/>
          <w:sz w:val="22"/>
          <w:szCs w:val="22"/>
          <w:lang w:eastAsia="en-US"/>
        </w:rPr>
        <w:t>IIa</w:t>
      </w:r>
      <w:proofErr w:type="spellEnd"/>
      <w:r w:rsidRPr="0037414A">
        <w:rPr>
          <w:rFonts w:eastAsia="Calibri"/>
          <w:sz w:val="22"/>
          <w:szCs w:val="22"/>
          <w:lang w:eastAsia="en-US"/>
        </w:rPr>
        <w:t xml:space="preserve">) będą </w:t>
      </w:r>
      <w:r w:rsidRPr="0037414A">
        <w:rPr>
          <w:rFonts w:eastAsia="Calibri"/>
          <w:snapToGrid w:val="0"/>
          <w:sz w:val="22"/>
          <w:szCs w:val="22"/>
          <w:lang w:eastAsia="en-US"/>
        </w:rPr>
        <w:t>posiadały aktualne i ważne przez cały okres trwania umowy dopuszczenia do obrotu na każdy oferowany produkt (w postaci Deklaracji Zgodności wydanej przez producenta, Certyfikatu CE wydanego przez jednostkę notyfikacyjną Formularz Powiadomienia/Zgłoszenia do</w:t>
      </w:r>
      <w:r w:rsidRPr="0037414A">
        <w:rPr>
          <w:sz w:val="22"/>
          <w:szCs w:val="22"/>
        </w:rPr>
        <w:t xml:space="preserve"> Prezesa Urzędu oraz spełniają wymogi ustawy z dnia 7 kwietnia 2022r. o wyrobach medycznych (Dz.U. z 2022r. poz. 974) przy uwzględnieniu regulacji przewidzianej w art. 138 oraz innych przepisów przejściowych do tej ustawy.</w:t>
      </w:r>
    </w:p>
    <w:p w:rsidR="00506BB8" w:rsidRPr="0037414A" w:rsidRDefault="00506BB8" w:rsidP="00506BB8">
      <w:pPr>
        <w:spacing w:after="200" w:line="276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7414A">
        <w:rPr>
          <w:rFonts w:eastAsia="Calibri"/>
          <w:sz w:val="22"/>
          <w:szCs w:val="22"/>
          <w:lang w:eastAsia="en-US"/>
        </w:rPr>
        <w:t xml:space="preserve">Oświadczamy, że formularz Powiadomienia / Zgłoszenia do rejestru Wyrobów Medycznych jest potwierdzony przez Urząd Rejestracji Produktów Leczniczych Wyrobów Medycznych i Produktów Biobójczych na złożonym do urzędu formularzu lub potwierdzony dowodem  nadania w przypadku nadania dokumentacji przesyłką listowną lub kurierską </w:t>
      </w:r>
      <w:r w:rsidRPr="0037414A">
        <w:rPr>
          <w:rFonts w:eastAsia="Calibri"/>
          <w:color w:val="FF0000"/>
          <w:sz w:val="22"/>
          <w:szCs w:val="22"/>
          <w:lang w:eastAsia="en-US"/>
        </w:rPr>
        <w:t xml:space="preserve">. </w:t>
      </w:r>
    </w:p>
    <w:p w:rsidR="00506BB8" w:rsidRPr="0037414A" w:rsidRDefault="00506BB8" w:rsidP="00506BB8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7414A">
        <w:rPr>
          <w:rFonts w:eastAsia="Calibri"/>
          <w:color w:val="000000"/>
          <w:sz w:val="22"/>
          <w:szCs w:val="22"/>
          <w:lang w:eastAsia="en-US"/>
        </w:rPr>
        <w:t>Oświadczamy, że zaoferowane w ofercie wyroby medyczne posiadają ;</w:t>
      </w:r>
    </w:p>
    <w:p w:rsidR="00506BB8" w:rsidRPr="0037414A" w:rsidRDefault="00506BB8" w:rsidP="00506BB8">
      <w:pPr>
        <w:numPr>
          <w:ilvl w:val="0"/>
          <w:numId w:val="2"/>
        </w:numPr>
        <w:spacing w:after="200" w:line="276" w:lineRule="auto"/>
        <w:ind w:left="1202"/>
        <w:contextualSpacing/>
        <w:jc w:val="both"/>
        <w:rPr>
          <w:rFonts w:eastAsia="Calibri"/>
          <w:i/>
          <w:iCs/>
          <w:color w:val="000000"/>
          <w:sz w:val="22"/>
          <w:szCs w:val="22"/>
          <w:lang w:eastAsia="en-US" w:bidi="en-US"/>
        </w:rPr>
      </w:pPr>
      <w:r w:rsidRPr="0037414A">
        <w:rPr>
          <w:rFonts w:eastAsia="Calibri"/>
          <w:i/>
          <w:iCs/>
          <w:color w:val="000000"/>
          <w:sz w:val="22"/>
          <w:szCs w:val="22"/>
          <w:lang w:eastAsia="en-US" w:bidi="en-US"/>
        </w:rPr>
        <w:t xml:space="preserve">informację producenta oferowanych narzędzi chirurgicznych odnośnie materiału użytego do produkcji instrumentów chirurgicznych. </w:t>
      </w:r>
    </w:p>
    <w:p w:rsidR="00506BB8" w:rsidRPr="0037414A" w:rsidRDefault="00506BB8" w:rsidP="00506BB8">
      <w:pPr>
        <w:numPr>
          <w:ilvl w:val="0"/>
          <w:numId w:val="2"/>
        </w:numPr>
        <w:spacing w:after="200" w:line="276" w:lineRule="auto"/>
        <w:ind w:left="1202"/>
        <w:contextualSpacing/>
        <w:jc w:val="both"/>
        <w:rPr>
          <w:rFonts w:eastAsia="Calibri"/>
          <w:i/>
          <w:iCs/>
          <w:color w:val="000000"/>
          <w:sz w:val="22"/>
          <w:szCs w:val="22"/>
          <w:lang w:eastAsia="en-US" w:bidi="en-US"/>
        </w:rPr>
      </w:pPr>
      <w:r w:rsidRPr="0037414A">
        <w:rPr>
          <w:rFonts w:eastAsia="Calibri"/>
          <w:i/>
          <w:iCs/>
          <w:color w:val="000000"/>
          <w:sz w:val="22"/>
          <w:szCs w:val="22"/>
          <w:lang w:eastAsia="en-US" w:bidi="en-US"/>
        </w:rPr>
        <w:t xml:space="preserve">informację o zakresie twardości stali użytych do produkcji dla poszczególnych grup narzędzi chirurgicznych. </w:t>
      </w:r>
    </w:p>
    <w:p w:rsidR="00506BB8" w:rsidRPr="0037414A" w:rsidRDefault="00506BB8" w:rsidP="00506BB8">
      <w:pPr>
        <w:numPr>
          <w:ilvl w:val="0"/>
          <w:numId w:val="2"/>
        </w:numPr>
        <w:spacing w:after="200" w:line="276" w:lineRule="auto"/>
        <w:ind w:left="1202"/>
        <w:contextualSpacing/>
        <w:jc w:val="both"/>
        <w:rPr>
          <w:rFonts w:eastAsia="Calibri"/>
          <w:i/>
          <w:iCs/>
          <w:color w:val="000000"/>
          <w:sz w:val="22"/>
          <w:szCs w:val="22"/>
          <w:lang w:eastAsia="en-US" w:bidi="en-US"/>
        </w:rPr>
      </w:pPr>
      <w:r w:rsidRPr="0037414A">
        <w:rPr>
          <w:rFonts w:eastAsia="Calibri"/>
          <w:i/>
          <w:iCs/>
          <w:color w:val="000000"/>
          <w:sz w:val="22"/>
          <w:szCs w:val="22"/>
          <w:lang w:eastAsia="en-US" w:bidi="en-US"/>
        </w:rPr>
        <w:t>Trwałe oznakowanie narzędzi: logo producenta, nr katalogowy</w:t>
      </w:r>
    </w:p>
    <w:p w:rsidR="00506BB8" w:rsidRPr="0037414A" w:rsidRDefault="00506BB8" w:rsidP="00506BB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i/>
          <w:iCs/>
          <w:color w:val="000000"/>
          <w:sz w:val="22"/>
          <w:szCs w:val="22"/>
          <w:lang w:eastAsia="en-US" w:bidi="en-US"/>
        </w:rPr>
      </w:pPr>
      <w:r w:rsidRPr="0037414A">
        <w:rPr>
          <w:rFonts w:eastAsia="Calibri"/>
          <w:i/>
          <w:iCs/>
          <w:color w:val="000000"/>
          <w:sz w:val="22"/>
          <w:szCs w:val="22"/>
          <w:lang w:eastAsia="en-US" w:bidi="en-US"/>
        </w:rPr>
        <w:t>Dopuszczalną tolerancję wymiarów narzędzi chirurgicznych  nie więcej niż 5% na długości narzędzi.</w:t>
      </w:r>
    </w:p>
    <w:p w:rsidR="00506BB8" w:rsidRPr="0037414A" w:rsidRDefault="00506BB8" w:rsidP="00506BB8">
      <w:pPr>
        <w:spacing w:after="200" w:line="276" w:lineRule="auto"/>
        <w:ind w:left="1202"/>
        <w:contextualSpacing/>
        <w:jc w:val="both"/>
        <w:rPr>
          <w:rFonts w:eastAsia="Calibri"/>
          <w:i/>
          <w:iCs/>
          <w:color w:val="000000"/>
          <w:sz w:val="22"/>
          <w:szCs w:val="22"/>
          <w:lang w:eastAsia="en-US" w:bidi="en-US"/>
        </w:rPr>
      </w:pPr>
    </w:p>
    <w:p w:rsidR="00506BB8" w:rsidRPr="0037414A" w:rsidRDefault="00506BB8" w:rsidP="00506BB8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7414A">
        <w:rPr>
          <w:rFonts w:eastAsia="Calibri"/>
          <w:color w:val="000000"/>
          <w:sz w:val="22"/>
          <w:szCs w:val="22"/>
          <w:lang w:eastAsia="en-US"/>
        </w:rPr>
        <w:t>Oświadcza</w:t>
      </w:r>
      <w:bookmarkStart w:id="1" w:name="_GoBack"/>
      <w:bookmarkEnd w:id="1"/>
      <w:r w:rsidRPr="0037414A">
        <w:rPr>
          <w:rFonts w:eastAsia="Calibri"/>
          <w:color w:val="000000"/>
          <w:sz w:val="22"/>
          <w:szCs w:val="22"/>
          <w:lang w:eastAsia="en-US"/>
        </w:rPr>
        <w:t>my, że zaoferowane w ofercie wyroby medyczne posiadają możliwość  ;</w:t>
      </w:r>
    </w:p>
    <w:p w:rsidR="00506BB8" w:rsidRPr="0037414A" w:rsidRDefault="00506BB8" w:rsidP="00506BB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i/>
          <w:iCs/>
          <w:color w:val="000000"/>
          <w:sz w:val="22"/>
          <w:szCs w:val="22"/>
          <w:lang w:eastAsia="en-US" w:bidi="en-US"/>
        </w:rPr>
      </w:pPr>
      <w:r w:rsidRPr="0037414A">
        <w:rPr>
          <w:rFonts w:eastAsia="Calibri"/>
          <w:i/>
          <w:iCs/>
          <w:color w:val="000000"/>
          <w:sz w:val="22"/>
          <w:szCs w:val="22"/>
          <w:lang w:eastAsia="en-US" w:bidi="en-US"/>
        </w:rPr>
        <w:t>mycia (ultradźwięki, neutralizacja i środki myjące posiadające dopuszczenie PZH),</w:t>
      </w:r>
    </w:p>
    <w:p w:rsidR="00506BB8" w:rsidRPr="0037414A" w:rsidRDefault="00506BB8" w:rsidP="00506BB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i/>
          <w:iCs/>
          <w:color w:val="000000"/>
          <w:sz w:val="22"/>
          <w:szCs w:val="22"/>
          <w:lang w:eastAsia="en-US" w:bidi="en-US"/>
        </w:rPr>
      </w:pPr>
      <w:r w:rsidRPr="0037414A">
        <w:rPr>
          <w:rFonts w:eastAsia="Calibri"/>
          <w:i/>
          <w:iCs/>
          <w:color w:val="000000"/>
          <w:sz w:val="22"/>
          <w:szCs w:val="22"/>
          <w:lang w:eastAsia="en-US" w:bidi="en-US"/>
        </w:rPr>
        <w:t>dezynfekcji (temperaturowa i chemiczna środkami dopuszczonymi przez PZH),</w:t>
      </w:r>
    </w:p>
    <w:p w:rsidR="00506BB8" w:rsidRPr="0037414A" w:rsidRDefault="00506BB8" w:rsidP="00506BB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i/>
          <w:iCs/>
          <w:color w:val="000000"/>
          <w:sz w:val="22"/>
          <w:szCs w:val="22"/>
          <w:lang w:eastAsia="en-US" w:bidi="en-US"/>
        </w:rPr>
      </w:pPr>
      <w:r w:rsidRPr="0037414A">
        <w:rPr>
          <w:rFonts w:eastAsia="Calibri"/>
          <w:i/>
          <w:iCs/>
          <w:color w:val="000000"/>
          <w:sz w:val="22"/>
          <w:szCs w:val="22"/>
          <w:lang w:eastAsia="en-US" w:bidi="en-US"/>
        </w:rPr>
        <w:t>sterylizacji (parowa w autoklawach 134C, tlenek etylenu dla materiałów wrażliwych temperatura 51C)</w:t>
      </w:r>
    </w:p>
    <w:p w:rsidR="00506BB8" w:rsidRPr="00506BB8" w:rsidRDefault="00506BB8" w:rsidP="00506BB8">
      <w:pPr>
        <w:spacing w:after="200" w:line="276" w:lineRule="auto"/>
        <w:ind w:left="1200"/>
        <w:contextualSpacing/>
        <w:jc w:val="both"/>
        <w:rPr>
          <w:rFonts w:asciiTheme="minorHAnsi" w:eastAsia="Calibri" w:hAnsiTheme="minorHAnsi"/>
          <w:i/>
          <w:iCs/>
          <w:color w:val="000000"/>
          <w:sz w:val="22"/>
          <w:szCs w:val="22"/>
          <w:lang w:eastAsia="en-US" w:bidi="en-US"/>
        </w:rPr>
      </w:pPr>
    </w:p>
    <w:p w:rsidR="00506BB8" w:rsidRPr="00506BB8" w:rsidRDefault="00506BB8" w:rsidP="00506BB8">
      <w:pPr>
        <w:spacing w:after="200" w:line="276" w:lineRule="auto"/>
        <w:ind w:firstLine="709"/>
        <w:jc w:val="both"/>
        <w:rPr>
          <w:rFonts w:eastAsia="Calibri"/>
          <w:snapToGrid w:val="0"/>
          <w:sz w:val="22"/>
          <w:szCs w:val="22"/>
          <w:u w:val="single"/>
          <w:lang w:eastAsia="en-US"/>
        </w:rPr>
      </w:pPr>
      <w:r w:rsidRPr="00506BB8">
        <w:rPr>
          <w:rFonts w:eastAsia="Calibri"/>
          <w:color w:val="000000"/>
          <w:sz w:val="22"/>
          <w:szCs w:val="22"/>
          <w:lang w:eastAsia="en-US"/>
        </w:rPr>
        <w:t xml:space="preserve">Na żądanie Zamawiającego, </w:t>
      </w:r>
      <w:r w:rsidRPr="00506BB8">
        <w:rPr>
          <w:sz w:val="22"/>
          <w:szCs w:val="22"/>
        </w:rPr>
        <w:t>w trakcie realizacji umowy</w:t>
      </w:r>
      <w:r w:rsidRPr="00506BB8">
        <w:rPr>
          <w:rFonts w:eastAsia="Calibri"/>
          <w:color w:val="000000"/>
          <w:sz w:val="22"/>
          <w:szCs w:val="22"/>
          <w:lang w:eastAsia="en-US"/>
        </w:rPr>
        <w:t xml:space="preserve">, udostępnimy </w:t>
      </w:r>
      <w:r w:rsidRPr="00506BB8">
        <w:rPr>
          <w:rFonts w:eastAsia="Calibri"/>
          <w:snapToGrid w:val="0"/>
          <w:sz w:val="22"/>
          <w:szCs w:val="22"/>
          <w:lang w:eastAsia="en-US"/>
        </w:rPr>
        <w:t>Deklarację Zgodności wydaną przez producenta oraz Certyfikat CE (jeżeli dotyczy) wydany przez jednostkę notyfikacyjną, Formularz Powiadomienia/Zgłoszenia do</w:t>
      </w:r>
      <w:r w:rsidRPr="00506BB8">
        <w:rPr>
          <w:sz w:val="22"/>
          <w:szCs w:val="22"/>
        </w:rPr>
        <w:t xml:space="preserve"> Prezesa Urzędu (zgodnie</w:t>
      </w:r>
      <w:r>
        <w:rPr>
          <w:sz w:val="22"/>
          <w:szCs w:val="22"/>
        </w:rPr>
        <w:t xml:space="preserve"> </w:t>
      </w:r>
      <w:r w:rsidRPr="00506BB8">
        <w:rPr>
          <w:sz w:val="22"/>
          <w:szCs w:val="22"/>
        </w:rPr>
        <w:t>z ww. ustawą)</w:t>
      </w:r>
      <w:r w:rsidRPr="00506BB8">
        <w:rPr>
          <w:rFonts w:eastAsia="Calibri"/>
          <w:snapToGrid w:val="0"/>
          <w:sz w:val="22"/>
          <w:szCs w:val="22"/>
          <w:lang w:eastAsia="en-US"/>
        </w:rPr>
        <w:t xml:space="preserve"> w terminie 3 dni roboczych od dnia otrzymania pisemnego wezwania pod rygorem możliwości naliczenia kar umownych i możliwości odstąpienia od umowy.</w:t>
      </w:r>
    </w:p>
    <w:p w:rsidR="008035FA" w:rsidRDefault="008035FA"/>
    <w:p w:rsidR="008035FA" w:rsidRDefault="008035FA"/>
    <w:p w:rsidR="008035FA" w:rsidRDefault="008035FA"/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FEB" w:rsidRDefault="00DD4FEB" w:rsidP="00C10209">
      <w:r>
        <w:separator/>
      </w:r>
    </w:p>
  </w:endnote>
  <w:endnote w:type="continuationSeparator" w:id="0">
    <w:p w:rsidR="00DD4FEB" w:rsidRDefault="00DD4FEB" w:rsidP="00C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FEB" w:rsidRDefault="00DD4FEB" w:rsidP="00C10209">
      <w:r>
        <w:separator/>
      </w:r>
    </w:p>
  </w:footnote>
  <w:footnote w:type="continuationSeparator" w:id="0">
    <w:p w:rsidR="00DD4FEB" w:rsidRDefault="00DD4FEB" w:rsidP="00C1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67F0E"/>
    <w:multiLevelType w:val="hybridMultilevel"/>
    <w:tmpl w:val="28BC122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6A906774"/>
    <w:multiLevelType w:val="hybridMultilevel"/>
    <w:tmpl w:val="3CF87DBE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82C7E10"/>
    <w:multiLevelType w:val="hybridMultilevel"/>
    <w:tmpl w:val="245E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22D51"/>
    <w:rsid w:val="000E2C5D"/>
    <w:rsid w:val="00105E21"/>
    <w:rsid w:val="001309AD"/>
    <w:rsid w:val="00186B75"/>
    <w:rsid w:val="001F164A"/>
    <w:rsid w:val="002044FB"/>
    <w:rsid w:val="00206E6B"/>
    <w:rsid w:val="002228AC"/>
    <w:rsid w:val="00365603"/>
    <w:rsid w:val="0037414A"/>
    <w:rsid w:val="0037462D"/>
    <w:rsid w:val="003C6BD2"/>
    <w:rsid w:val="0041685A"/>
    <w:rsid w:val="004E0FB9"/>
    <w:rsid w:val="00506BB8"/>
    <w:rsid w:val="007055FC"/>
    <w:rsid w:val="008035FA"/>
    <w:rsid w:val="008260E3"/>
    <w:rsid w:val="0084224D"/>
    <w:rsid w:val="008A5BBB"/>
    <w:rsid w:val="009C1CBB"/>
    <w:rsid w:val="00A2726A"/>
    <w:rsid w:val="00B35BBB"/>
    <w:rsid w:val="00BE06B6"/>
    <w:rsid w:val="00C10209"/>
    <w:rsid w:val="00C55281"/>
    <w:rsid w:val="00DB67D2"/>
    <w:rsid w:val="00DD4FEB"/>
    <w:rsid w:val="00DF2053"/>
    <w:rsid w:val="00EF0BD9"/>
    <w:rsid w:val="00F358E6"/>
    <w:rsid w:val="00F90170"/>
    <w:rsid w:val="00FE1462"/>
    <w:rsid w:val="00FE3C45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52E6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A03B-DB38-4CE4-8B79-0C260E0D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26</cp:revision>
  <cp:lastPrinted>2023-07-21T05:29:00Z</cp:lastPrinted>
  <dcterms:created xsi:type="dcterms:W3CDTF">2021-03-18T10:30:00Z</dcterms:created>
  <dcterms:modified xsi:type="dcterms:W3CDTF">2023-08-03T09:39:00Z</dcterms:modified>
</cp:coreProperties>
</file>