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E98A5" w14:textId="322A3BDD" w:rsidR="00595E35" w:rsidRPr="00A8297B" w:rsidRDefault="00595E35" w:rsidP="00595E35">
      <w:pPr>
        <w:spacing w:after="60"/>
        <w:ind w:left="7365" w:firstLine="425"/>
        <w:jc w:val="right"/>
        <w:rPr>
          <w:rFonts w:ascii="Arial" w:hAnsi="Arial"/>
          <w:caps/>
          <w:sz w:val="20"/>
          <w:szCs w:val="20"/>
        </w:rPr>
      </w:pPr>
      <w:r w:rsidRPr="00A8297B">
        <w:rPr>
          <w:rFonts w:ascii="Arial" w:hAnsi="Arial"/>
          <w:sz w:val="20"/>
          <w:szCs w:val="20"/>
        </w:rPr>
        <w:t xml:space="preserve">Załącznik nr </w:t>
      </w:r>
      <w:r w:rsidR="007F63BF">
        <w:rPr>
          <w:rFonts w:ascii="Arial" w:hAnsi="Arial"/>
          <w:sz w:val="20"/>
          <w:szCs w:val="20"/>
        </w:rPr>
        <w:t>2</w:t>
      </w:r>
      <w:r w:rsidRPr="00A8297B">
        <w:rPr>
          <w:rFonts w:ascii="Arial" w:hAnsi="Arial"/>
          <w:sz w:val="20"/>
          <w:szCs w:val="20"/>
        </w:rPr>
        <w:t xml:space="preserve"> do SIWZ</w:t>
      </w:r>
      <w:r w:rsidRPr="00A8297B">
        <w:rPr>
          <w:rFonts w:ascii="Arial" w:hAnsi="Arial"/>
          <w:caps/>
          <w:sz w:val="20"/>
          <w:szCs w:val="20"/>
        </w:rPr>
        <w:t xml:space="preserve"> </w:t>
      </w:r>
    </w:p>
    <w:p w14:paraId="25F2B096" w14:textId="77777777" w:rsidR="00595E35" w:rsidRPr="00A8297B" w:rsidRDefault="00595E35" w:rsidP="00595E35">
      <w:pPr>
        <w:ind w:left="-426"/>
        <w:jc w:val="right"/>
        <w:rPr>
          <w:rFonts w:ascii="Arial" w:hAnsi="Arial"/>
          <w:sz w:val="20"/>
          <w:szCs w:val="20"/>
        </w:rPr>
      </w:pPr>
      <w:r w:rsidRPr="00A8297B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               Nr postępowania 1/Z-16/6076/PN/2022</w:t>
      </w:r>
      <w:r w:rsidRPr="00A8297B">
        <w:rPr>
          <w:rFonts w:ascii="Arial" w:hAnsi="Arial"/>
          <w:sz w:val="20"/>
          <w:szCs w:val="20"/>
        </w:rPr>
        <w:t>/D</w:t>
      </w:r>
    </w:p>
    <w:p w14:paraId="0144640B" w14:textId="77777777" w:rsidR="00595E35" w:rsidRDefault="00595E35" w:rsidP="004F004D">
      <w:pPr>
        <w:pStyle w:val="Nagwek1"/>
        <w:ind w:right="736"/>
        <w:jc w:val="center"/>
        <w:rPr>
          <w:sz w:val="32"/>
          <w:szCs w:val="32"/>
        </w:rPr>
      </w:pPr>
    </w:p>
    <w:p w14:paraId="436CF53D" w14:textId="77777777" w:rsidR="00D502F1" w:rsidRPr="00FC6A0E" w:rsidRDefault="00D502F1" w:rsidP="00D502F1">
      <w:pPr>
        <w:ind w:left="360" w:right="-142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 xml:space="preserve">FORMULARZ TECHNICZNY PRZEDMIOTU </w:t>
      </w:r>
      <w:r w:rsidRPr="00FC6A0E">
        <w:rPr>
          <w:rFonts w:ascii="Arial" w:hAnsi="Arial" w:cs="Arial"/>
          <w:b/>
          <w:iCs/>
          <w:sz w:val="32"/>
          <w:szCs w:val="32"/>
        </w:rPr>
        <w:t>ZAMÓWIENIA</w:t>
      </w:r>
    </w:p>
    <w:p w14:paraId="690B0A4B" w14:textId="77777777"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14:paraId="6796C4B2" w14:textId="356E9873" w:rsidR="00ED6211" w:rsidRDefault="00ED6211" w:rsidP="004244A2">
      <w:pPr>
        <w:pStyle w:val="Tekstpodstawowy2"/>
        <w:tabs>
          <w:tab w:val="left" w:pos="709"/>
        </w:tabs>
        <w:spacing w:after="0" w:line="276" w:lineRule="auto"/>
        <w:ind w:right="-2"/>
        <w:jc w:val="both"/>
        <w:rPr>
          <w:rFonts w:ascii="Arial" w:hAnsi="Arial" w:cs="Arial"/>
          <w:sz w:val="22"/>
          <w:szCs w:val="22"/>
          <w:lang w:eastAsia="x-none"/>
        </w:rPr>
      </w:pPr>
      <w:r w:rsidRPr="00940B84">
        <w:rPr>
          <w:rFonts w:ascii="Arial" w:hAnsi="Arial" w:cs="Arial"/>
          <w:b/>
          <w:sz w:val="22"/>
          <w:szCs w:val="22"/>
        </w:rPr>
        <w:t xml:space="preserve">Przedmiot zamówienia: </w:t>
      </w:r>
      <w:r w:rsidR="00CC3586" w:rsidRPr="009E6C87">
        <w:rPr>
          <w:rFonts w:ascii="Arial" w:hAnsi="Arial" w:cs="Arial"/>
          <w:b/>
          <w:sz w:val="22"/>
          <w:szCs w:val="22"/>
        </w:rPr>
        <w:t>Rozbudowa klastra Nutanix.</w:t>
      </w:r>
      <w:r w:rsidR="00CC3586">
        <w:rPr>
          <w:rFonts w:ascii="Arial" w:hAnsi="Arial" w:cs="Arial"/>
          <w:b/>
          <w:sz w:val="22"/>
          <w:szCs w:val="22"/>
        </w:rPr>
        <w:t xml:space="preserve"> </w:t>
      </w:r>
    </w:p>
    <w:p w14:paraId="0D38A882" w14:textId="54CBE478" w:rsidR="00FB3E18" w:rsidRDefault="00ED6211" w:rsidP="00DA2379">
      <w:pPr>
        <w:pStyle w:val="Tekstpodstawowy2"/>
        <w:tabs>
          <w:tab w:val="left" w:pos="709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C5001">
        <w:rPr>
          <w:rFonts w:ascii="Arial" w:hAnsi="Arial" w:cs="Arial"/>
          <w:sz w:val="22"/>
          <w:szCs w:val="22"/>
          <w:lang w:eastAsia="x-none"/>
        </w:rPr>
        <w:t xml:space="preserve">Rozbudowa klastra </w:t>
      </w:r>
      <w:r w:rsidR="00BC055B">
        <w:rPr>
          <w:rFonts w:ascii="Arial" w:hAnsi="Arial" w:cs="Arial"/>
          <w:sz w:val="22"/>
          <w:szCs w:val="22"/>
          <w:lang w:eastAsia="x-none"/>
        </w:rPr>
        <w:t xml:space="preserve">NUTANIX o </w:t>
      </w:r>
      <w:r w:rsidR="000038D8">
        <w:rPr>
          <w:rFonts w:ascii="Arial" w:hAnsi="Arial" w:cs="Arial"/>
          <w:sz w:val="22"/>
          <w:szCs w:val="22"/>
          <w:lang w:eastAsia="x-none"/>
        </w:rPr>
        <w:t>rozbudowę warstwy sieciowej</w:t>
      </w:r>
      <w:r w:rsidR="00FA24DD">
        <w:rPr>
          <w:rFonts w:ascii="Arial" w:hAnsi="Arial" w:cs="Arial"/>
          <w:sz w:val="22"/>
          <w:szCs w:val="22"/>
          <w:lang w:eastAsia="x-none"/>
        </w:rPr>
        <w:t xml:space="preserve"> dla przełącznika sieci LAN 10 </w:t>
      </w:r>
      <w:proofErr w:type="spellStart"/>
      <w:r w:rsidR="00FA24DD">
        <w:rPr>
          <w:rFonts w:ascii="Arial" w:hAnsi="Arial" w:cs="Arial"/>
          <w:sz w:val="22"/>
          <w:szCs w:val="22"/>
          <w:lang w:eastAsia="x-none"/>
        </w:rPr>
        <w:t>Gbit</w:t>
      </w:r>
      <w:proofErr w:type="spellEnd"/>
      <w:r w:rsidR="00FA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B535C3">
        <w:rPr>
          <w:rFonts w:ascii="Arial" w:hAnsi="Arial" w:cs="Arial"/>
          <w:sz w:val="22"/>
          <w:szCs w:val="22"/>
          <w:lang w:eastAsia="x-none"/>
        </w:rPr>
        <w:t xml:space="preserve">przełącznika sieci LAN 1 </w:t>
      </w:r>
      <w:proofErr w:type="spellStart"/>
      <w:r w:rsidR="00B535C3">
        <w:rPr>
          <w:rFonts w:ascii="Arial" w:hAnsi="Arial" w:cs="Arial"/>
          <w:sz w:val="22"/>
          <w:szCs w:val="22"/>
          <w:lang w:eastAsia="x-none"/>
        </w:rPr>
        <w:t>Gbit</w:t>
      </w:r>
      <w:proofErr w:type="spellEnd"/>
      <w:r w:rsidR="00FA24DD">
        <w:rPr>
          <w:rFonts w:ascii="Arial" w:hAnsi="Arial" w:cs="Arial"/>
          <w:sz w:val="22"/>
          <w:szCs w:val="22"/>
          <w:lang w:eastAsia="x-none"/>
        </w:rPr>
        <w:t xml:space="preserve"> oraz </w:t>
      </w:r>
      <w:r w:rsidR="00FA24DD">
        <w:rPr>
          <w:rFonts w:ascii="Arial" w:hAnsi="Arial" w:cs="Arial"/>
          <w:sz w:val="22"/>
          <w:szCs w:val="22"/>
        </w:rPr>
        <w:t>warstwę serwerową</w:t>
      </w:r>
      <w:r w:rsidR="00FA24DD" w:rsidRPr="00FA24DD">
        <w:rPr>
          <w:rFonts w:ascii="Arial" w:hAnsi="Arial" w:cs="Arial"/>
          <w:sz w:val="22"/>
          <w:szCs w:val="22"/>
        </w:rPr>
        <w:t xml:space="preserve"> dla serwerów</w:t>
      </w:r>
      <w:r w:rsidR="00FA24DD">
        <w:rPr>
          <w:rFonts w:ascii="Arial" w:hAnsi="Arial" w:cs="Arial"/>
          <w:sz w:val="22"/>
          <w:szCs w:val="22"/>
          <w:lang w:eastAsia="x-none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Jednocześnie </w:t>
      </w:r>
      <w:r w:rsidRPr="00B1505B">
        <w:rPr>
          <w:rFonts w:ascii="Arial" w:hAnsi="Arial" w:cs="Arial"/>
          <w:sz w:val="22"/>
          <w:szCs w:val="22"/>
        </w:rPr>
        <w:t>Zamawiający informuje,</w:t>
      </w:r>
      <w:r w:rsidR="004C1E9F">
        <w:rPr>
          <w:rFonts w:ascii="Arial" w:hAnsi="Arial" w:cs="Arial"/>
          <w:sz w:val="22"/>
          <w:szCs w:val="22"/>
        </w:rPr>
        <w:t xml:space="preserve"> że posiada klaster</w:t>
      </w:r>
      <w:r w:rsidRPr="00B1505B">
        <w:rPr>
          <w:rFonts w:ascii="Arial" w:hAnsi="Arial" w:cs="Arial"/>
          <w:sz w:val="22"/>
          <w:szCs w:val="22"/>
        </w:rPr>
        <w:t xml:space="preserve">, którego </w:t>
      </w:r>
      <w:r w:rsidR="005F0D19">
        <w:rPr>
          <w:rFonts w:ascii="Arial" w:hAnsi="Arial" w:cs="Arial"/>
          <w:sz w:val="22"/>
          <w:szCs w:val="22"/>
        </w:rPr>
        <w:t>szczegółowy opis znajduje się w </w:t>
      </w:r>
      <w:r w:rsidR="004C1E9F">
        <w:rPr>
          <w:rFonts w:ascii="Arial" w:hAnsi="Arial" w:cs="Arial"/>
          <w:sz w:val="22"/>
          <w:szCs w:val="22"/>
        </w:rPr>
        <w:t>załączniku nr 9</w:t>
      </w:r>
      <w:r w:rsidRPr="00B1505B">
        <w:rPr>
          <w:rFonts w:ascii="Arial" w:hAnsi="Arial" w:cs="Arial"/>
          <w:sz w:val="22"/>
          <w:szCs w:val="22"/>
        </w:rPr>
        <w:t xml:space="preserve"> do SWZ. </w:t>
      </w:r>
    </w:p>
    <w:p w14:paraId="310E9876" w14:textId="0CD1E628" w:rsidR="00ED6211" w:rsidRPr="00FB3E18" w:rsidRDefault="00FB3E18" w:rsidP="00FB3E18">
      <w:pPr>
        <w:pStyle w:val="Tekstpodstawowy2"/>
        <w:tabs>
          <w:tab w:val="left" w:pos="709"/>
        </w:tabs>
        <w:spacing w:after="0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87DE5">
        <w:rPr>
          <w:rFonts w:ascii="Arial" w:hAnsi="Arial" w:cs="Arial"/>
          <w:bCs/>
          <w:sz w:val="22"/>
          <w:szCs w:val="22"/>
        </w:rPr>
        <w:t xml:space="preserve">Producent oprogramowania firma </w:t>
      </w:r>
      <w:proofErr w:type="spellStart"/>
      <w:r w:rsidRPr="00A87DE5">
        <w:rPr>
          <w:rFonts w:ascii="Arial" w:hAnsi="Arial" w:cs="Arial"/>
          <w:bCs/>
          <w:sz w:val="22"/>
          <w:szCs w:val="22"/>
        </w:rPr>
        <w:t>Nutanix</w:t>
      </w:r>
      <w:proofErr w:type="spellEnd"/>
      <w:r w:rsidRPr="00A87DE5">
        <w:rPr>
          <w:rFonts w:ascii="Arial" w:hAnsi="Arial" w:cs="Arial"/>
          <w:bCs/>
          <w:sz w:val="22"/>
          <w:szCs w:val="22"/>
        </w:rPr>
        <w:t xml:space="preserve"> zaleca do rozbudowy klastra</w:t>
      </w:r>
      <w:r w:rsidR="00DA2379">
        <w:rPr>
          <w:rFonts w:ascii="Arial" w:hAnsi="Arial" w:cs="Arial"/>
          <w:bCs/>
          <w:sz w:val="22"/>
          <w:szCs w:val="22"/>
        </w:rPr>
        <w:t>,</w:t>
      </w:r>
      <w:r w:rsidRPr="00A87DE5">
        <w:rPr>
          <w:rFonts w:ascii="Arial" w:hAnsi="Arial" w:cs="Arial"/>
          <w:bCs/>
          <w:sz w:val="22"/>
          <w:szCs w:val="22"/>
        </w:rPr>
        <w:t xml:space="preserve"> posiadanego przez Zamawiającego</w:t>
      </w:r>
      <w:r w:rsidR="00DA2379">
        <w:rPr>
          <w:rFonts w:ascii="Arial" w:hAnsi="Arial" w:cs="Arial"/>
          <w:bCs/>
          <w:sz w:val="22"/>
          <w:szCs w:val="22"/>
        </w:rPr>
        <w:t>,</w:t>
      </w:r>
      <w:r w:rsidRPr="00A87DE5">
        <w:rPr>
          <w:rFonts w:ascii="Arial" w:hAnsi="Arial" w:cs="Arial"/>
          <w:bCs/>
          <w:sz w:val="22"/>
          <w:szCs w:val="22"/>
        </w:rPr>
        <w:t xml:space="preserve"> zastosowanie urządzeń firmy </w:t>
      </w:r>
      <w:r w:rsidRPr="00A87DE5">
        <w:rPr>
          <w:rFonts w:ascii="Arial" w:hAnsi="Arial" w:cs="Arial"/>
          <w:sz w:val="22"/>
          <w:szCs w:val="22"/>
        </w:rPr>
        <w:t>Fujitsu.</w:t>
      </w:r>
    </w:p>
    <w:p w14:paraId="18454B57" w14:textId="77777777" w:rsidR="00FB3E18" w:rsidRDefault="00FB3E18" w:rsidP="004244A2">
      <w:pPr>
        <w:pStyle w:val="Lista4"/>
        <w:tabs>
          <w:tab w:val="left" w:pos="567"/>
        </w:tabs>
        <w:spacing w:after="0"/>
        <w:ind w:left="0" w:firstLine="0"/>
        <w:rPr>
          <w:rFonts w:cs="Arial"/>
          <w:b/>
          <w:sz w:val="22"/>
          <w:szCs w:val="22"/>
        </w:rPr>
      </w:pPr>
    </w:p>
    <w:p w14:paraId="7B66B34A" w14:textId="77777777" w:rsidR="00D502F1" w:rsidRDefault="00D502F1" w:rsidP="00B22D30">
      <w:pPr>
        <w:spacing w:after="120"/>
        <w:rPr>
          <w:rFonts w:ascii="Arial" w:hAnsi="Arial" w:cs="Arial"/>
          <w:b/>
          <w:sz w:val="22"/>
          <w:szCs w:val="22"/>
        </w:rPr>
      </w:pPr>
    </w:p>
    <w:p w14:paraId="744D9EE9" w14:textId="77777777" w:rsidR="00680369" w:rsidRDefault="00680369" w:rsidP="00680369">
      <w:pPr>
        <w:spacing w:after="120"/>
        <w:rPr>
          <w:rFonts w:ascii="Arial" w:hAnsi="Arial" w:cs="Arial"/>
          <w:b/>
          <w:sz w:val="22"/>
          <w:szCs w:val="22"/>
        </w:rPr>
      </w:pPr>
      <w:r w:rsidRPr="00354F05">
        <w:rPr>
          <w:rFonts w:ascii="Arial" w:hAnsi="Arial" w:cs="Arial"/>
          <w:b/>
          <w:sz w:val="22"/>
          <w:szCs w:val="22"/>
        </w:rPr>
        <w:t xml:space="preserve">Tabela nr 1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2"/>
        <w:gridCol w:w="4160"/>
        <w:gridCol w:w="2361"/>
        <w:gridCol w:w="5747"/>
      </w:tblGrid>
      <w:tr w:rsidR="00680369" w14:paraId="728E6576" w14:textId="77777777" w:rsidTr="001D3F72">
        <w:tc>
          <w:tcPr>
            <w:tcW w:w="6678" w:type="dxa"/>
            <w:gridSpan w:val="4"/>
          </w:tcPr>
          <w:p w14:paraId="1DD7D7E5" w14:textId="77777777" w:rsidR="00680369" w:rsidRPr="00354F05" w:rsidRDefault="00680369" w:rsidP="00680369">
            <w:pPr>
              <w:jc w:val="center"/>
              <w:rPr>
                <w:rFonts w:ascii="Arial" w:hAnsi="Arial"/>
                <w:i/>
                <w:sz w:val="20"/>
              </w:rPr>
            </w:pPr>
            <w:r w:rsidRPr="00354F05"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14:paraId="7C1F68C0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5D3E2BF2" w14:textId="77777777" w:rsidR="00680369" w:rsidRPr="00354F05" w:rsidRDefault="00680369" w:rsidP="00680369">
            <w:pPr>
              <w:jc w:val="center"/>
              <w:rPr>
                <w:rFonts w:ascii="Arial" w:hAnsi="Arial"/>
                <w:i/>
                <w:sz w:val="20"/>
              </w:rPr>
            </w:pPr>
            <w:r w:rsidRPr="00354F05">
              <w:rPr>
                <w:rFonts w:ascii="Arial" w:hAnsi="Arial"/>
                <w:i/>
                <w:sz w:val="20"/>
              </w:rPr>
              <w:t xml:space="preserve">Specyfikacja oferowanego przedmiotu zamówienia </w:t>
            </w:r>
          </w:p>
          <w:p w14:paraId="686E826C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23EB635E" w14:textId="77777777" w:rsidTr="001D3F72">
        <w:tc>
          <w:tcPr>
            <w:tcW w:w="14786" w:type="dxa"/>
            <w:gridSpan w:val="6"/>
          </w:tcPr>
          <w:p w14:paraId="4749A1F1" w14:textId="77777777" w:rsidR="00680369" w:rsidRDefault="00680369" w:rsidP="00680369">
            <w:pPr>
              <w:pStyle w:val="Tekstpodstawowy2"/>
              <w:tabs>
                <w:tab w:val="left" w:pos="709"/>
              </w:tabs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201EC8" w14:textId="77777777" w:rsidR="00680369" w:rsidRPr="00680369" w:rsidRDefault="00680369" w:rsidP="00680369">
            <w:pPr>
              <w:pStyle w:val="Tekstpodstawowy2"/>
              <w:tabs>
                <w:tab w:val="left" w:pos="709"/>
              </w:tabs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Rozbudowa klastra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Nutanix</w:t>
            </w:r>
            <w:proofErr w:type="spellEnd"/>
          </w:p>
          <w:p w14:paraId="20E247DB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2A6BD0FA" w14:textId="77777777" w:rsidTr="001D3F72">
        <w:tc>
          <w:tcPr>
            <w:tcW w:w="6678" w:type="dxa"/>
            <w:gridSpan w:val="4"/>
          </w:tcPr>
          <w:p w14:paraId="5F7F2B24" w14:textId="58FBD347" w:rsidR="00680369" w:rsidRPr="00E90FC5" w:rsidRDefault="00680369" w:rsidP="005365E0">
            <w:pPr>
              <w:pStyle w:val="Akapitzlist"/>
              <w:numPr>
                <w:ilvl w:val="0"/>
                <w:numId w:val="48"/>
              </w:numPr>
              <w:spacing w:line="290" w:lineRule="atLeast"/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  <w:r w:rsidRPr="00E90FC5">
              <w:rPr>
                <w:rFonts w:ascii="Arial" w:hAnsi="Arial" w:cs="Arial"/>
                <w:b/>
              </w:rPr>
              <w:t xml:space="preserve">Warstwa sieciowa – minimalne wymagania dla przełącznika sieci LAN 10 </w:t>
            </w:r>
            <w:proofErr w:type="spellStart"/>
            <w:r w:rsidRPr="00E90FC5">
              <w:rPr>
                <w:rFonts w:ascii="Arial" w:hAnsi="Arial" w:cs="Arial"/>
                <w:b/>
              </w:rPr>
              <w:t>Gbit</w:t>
            </w:r>
            <w:proofErr w:type="spellEnd"/>
            <w:r w:rsidRPr="00E90FC5">
              <w:rPr>
                <w:rFonts w:ascii="Arial" w:hAnsi="Arial" w:cs="Arial"/>
                <w:b/>
              </w:rPr>
              <w:t xml:space="preserve"> – 1 szt. </w:t>
            </w:r>
          </w:p>
          <w:p w14:paraId="16A0A818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3A301654" w14:textId="7C11109A" w:rsidR="00680369" w:rsidRPr="003023A4" w:rsidRDefault="00680369" w:rsidP="00680369">
            <w:pPr>
              <w:spacing w:before="240"/>
              <w:ind w:lef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…………………………</w:t>
            </w:r>
            <w:r w:rsidRPr="003023A4">
              <w:rPr>
                <w:rFonts w:ascii="Arial" w:hAnsi="Arial" w:cs="Arial"/>
                <w:sz w:val="22"/>
                <w:szCs w:val="22"/>
              </w:rPr>
              <w:t xml:space="preserve">…………………………………… </w:t>
            </w:r>
            <w:r w:rsidR="005365E0">
              <w:rPr>
                <w:rFonts w:ascii="Arial" w:hAnsi="Arial" w:cs="Arial"/>
                <w:sz w:val="22"/>
                <w:szCs w:val="22"/>
              </w:rPr>
              <w:t xml:space="preserve"> - ….. szt. </w:t>
            </w:r>
          </w:p>
          <w:p w14:paraId="61D562E4" w14:textId="77777777" w:rsidR="00680369" w:rsidRDefault="00680369" w:rsidP="0068036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</w:t>
            </w:r>
            <w:r w:rsidRPr="00943F22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np. </w:t>
            </w:r>
            <w:r w:rsidRPr="00943F22">
              <w:rPr>
                <w:rFonts w:ascii="Arial" w:hAnsi="Arial" w:cs="Arial"/>
                <w:i/>
                <w:sz w:val="20"/>
                <w:szCs w:val="20"/>
              </w:rPr>
              <w:t>producent, nazwa</w:t>
            </w:r>
            <w:r>
              <w:rPr>
                <w:rFonts w:ascii="Arial" w:hAnsi="Arial" w:cs="Arial"/>
                <w:i/>
                <w:sz w:val="20"/>
                <w:szCs w:val="20"/>
              </w:rPr>
              <w:t>, typ, nr katalogowy</w:t>
            </w:r>
            <w:r w:rsidRPr="00943F2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3291734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6DB99146" w14:textId="77777777" w:rsidTr="00517B9D">
        <w:tc>
          <w:tcPr>
            <w:tcW w:w="675" w:type="dxa"/>
          </w:tcPr>
          <w:p w14:paraId="053CCB4F" w14:textId="35B6E87F" w:rsidR="00680369" w:rsidRPr="005F6E2D" w:rsidRDefault="005365E0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085049EE" w14:textId="0611B5CF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>Ilość portów</w:t>
            </w:r>
          </w:p>
        </w:tc>
        <w:tc>
          <w:tcPr>
            <w:tcW w:w="4302" w:type="dxa"/>
            <w:gridSpan w:val="2"/>
          </w:tcPr>
          <w:p w14:paraId="414DDAAE" w14:textId="77777777" w:rsidR="005365E0" w:rsidRPr="00E90FC5" w:rsidRDefault="005365E0" w:rsidP="005343A2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Urządzenie musi umożliwiać obsadzenie minimum 48 portów 1GE/10GE definiowanych za pomocą wkładek SFP/SFP+.</w:t>
            </w:r>
          </w:p>
          <w:p w14:paraId="62CB16BB" w14:textId="77777777" w:rsidR="005365E0" w:rsidRPr="00E90FC5" w:rsidRDefault="005365E0" w:rsidP="005343A2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Minimum 20 zainstalowanych wkładek SFP+ typu Multi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Mode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  <w:p w14:paraId="2433F5C0" w14:textId="77777777" w:rsidR="005365E0" w:rsidRPr="00E90FC5" w:rsidRDefault="005365E0" w:rsidP="005343A2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Urządzenie musi zapewniać 6 portów </w:t>
            </w:r>
            <w:r w:rsidRPr="00E90FC5">
              <w:rPr>
                <w:rFonts w:ascii="Arial" w:eastAsia="MS Mincho" w:hAnsi="Arial" w:cs="Arial"/>
                <w:sz w:val="20"/>
                <w:szCs w:val="20"/>
              </w:rPr>
              <w:lastRenderedPageBreak/>
              <w:t>40G QSFP+.</w:t>
            </w:r>
          </w:p>
          <w:p w14:paraId="78679D37" w14:textId="77777777" w:rsidR="005365E0" w:rsidRPr="00E90FC5" w:rsidRDefault="005365E0" w:rsidP="005343A2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Wszystkie porty 1GE/10GE/40GE muszą być aktywne.</w:t>
            </w:r>
          </w:p>
          <w:p w14:paraId="3A073859" w14:textId="77777777" w:rsidR="005365E0" w:rsidRDefault="005365E0" w:rsidP="005343A2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Urządzenie musi obsługiwać wkładki typu 1GE RJ45, 1GE-SX, 10GE-SR oraz 10GE-LR lub równoważne</w:t>
            </w:r>
          </w:p>
          <w:p w14:paraId="0B30D3BB" w14:textId="4209816D" w:rsidR="00680369" w:rsidRPr="005343A2" w:rsidRDefault="005365E0" w:rsidP="005343A2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5343A2">
              <w:rPr>
                <w:rFonts w:ascii="Arial" w:eastAsia="MS Mincho" w:hAnsi="Arial" w:cs="Arial"/>
                <w:sz w:val="20"/>
                <w:szCs w:val="20"/>
              </w:rPr>
              <w:t xml:space="preserve">Urządzenie musi obsługiwać kable typu 10GE </w:t>
            </w:r>
            <w:proofErr w:type="spellStart"/>
            <w:r w:rsidRPr="005343A2">
              <w:rPr>
                <w:rFonts w:ascii="Arial" w:eastAsia="MS Mincho" w:hAnsi="Arial" w:cs="Arial"/>
                <w:sz w:val="20"/>
                <w:szCs w:val="20"/>
              </w:rPr>
              <w:t>Twinax</w:t>
            </w:r>
            <w:proofErr w:type="spellEnd"/>
            <w:r w:rsidRPr="005343A2">
              <w:rPr>
                <w:rFonts w:ascii="Arial" w:eastAsia="MS Mincho" w:hAnsi="Arial" w:cs="Arial"/>
                <w:sz w:val="20"/>
                <w:szCs w:val="20"/>
              </w:rPr>
              <w:t xml:space="preserve">  lub równoważne</w:t>
            </w:r>
          </w:p>
        </w:tc>
        <w:tc>
          <w:tcPr>
            <w:tcW w:w="2361" w:type="dxa"/>
          </w:tcPr>
          <w:p w14:paraId="6B375D1C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45FBF382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629CAAD5" w14:textId="77777777" w:rsidTr="00517B9D">
        <w:tc>
          <w:tcPr>
            <w:tcW w:w="675" w:type="dxa"/>
          </w:tcPr>
          <w:p w14:paraId="03071C79" w14:textId="68336C5D" w:rsidR="00680369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1701" w:type="dxa"/>
          </w:tcPr>
          <w:p w14:paraId="42DC131E" w14:textId="7B50616B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b/>
                <w:sz w:val="20"/>
                <w:szCs w:val="20"/>
              </w:rPr>
              <w:t>Parametry wydajnościowe</w:t>
            </w:r>
          </w:p>
        </w:tc>
        <w:tc>
          <w:tcPr>
            <w:tcW w:w="4302" w:type="dxa"/>
            <w:gridSpan w:val="2"/>
          </w:tcPr>
          <w:p w14:paraId="14525CC0" w14:textId="77777777" w:rsidR="005365E0" w:rsidRPr="00E90FC5" w:rsidRDefault="005365E0" w:rsidP="005343A2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Prędkość przełączania „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wirespeed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>” dla każdego portu.</w:t>
            </w:r>
          </w:p>
          <w:p w14:paraId="36BCFD34" w14:textId="77777777" w:rsidR="005365E0" w:rsidRDefault="005365E0" w:rsidP="005343A2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Przepustowość przełączania 720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Gbps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(1440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Gbps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duplex).</w:t>
            </w:r>
          </w:p>
          <w:p w14:paraId="0FD6327B" w14:textId="0B4A8A5D" w:rsidR="00680369" w:rsidRPr="005343A2" w:rsidRDefault="005365E0" w:rsidP="005343A2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5343A2">
              <w:rPr>
                <w:rFonts w:ascii="Arial" w:eastAsia="MS Mincho" w:hAnsi="Arial" w:cs="Arial"/>
                <w:sz w:val="20"/>
                <w:szCs w:val="20"/>
              </w:rPr>
              <w:t>Rozmiar tablicy MAC to min. 288000.</w:t>
            </w:r>
          </w:p>
        </w:tc>
        <w:tc>
          <w:tcPr>
            <w:tcW w:w="2361" w:type="dxa"/>
          </w:tcPr>
          <w:p w14:paraId="275B553A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75E162EA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3CAE658F" w14:textId="77777777" w:rsidTr="00517B9D">
        <w:tc>
          <w:tcPr>
            <w:tcW w:w="675" w:type="dxa"/>
          </w:tcPr>
          <w:p w14:paraId="2F52A916" w14:textId="17D11E47" w:rsidR="00680369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112D8690" w14:textId="32C14843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 xml:space="preserve">Wymiary </w:t>
            </w:r>
          </w:p>
        </w:tc>
        <w:tc>
          <w:tcPr>
            <w:tcW w:w="4302" w:type="dxa"/>
            <w:gridSpan w:val="2"/>
          </w:tcPr>
          <w:p w14:paraId="2796BC56" w14:textId="77777777" w:rsidR="005365E0" w:rsidRPr="00E90FC5" w:rsidRDefault="005365E0" w:rsidP="005343A2">
            <w:pPr>
              <w:pStyle w:val="Akapitzlist"/>
              <w:numPr>
                <w:ilvl w:val="0"/>
                <w:numId w:val="22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Obudowa musi być przeznaczona do montażu w szafie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rackowej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19”.</w:t>
            </w:r>
          </w:p>
          <w:p w14:paraId="5CC4088E" w14:textId="77777777" w:rsidR="005365E0" w:rsidRDefault="005365E0" w:rsidP="005343A2">
            <w:pPr>
              <w:pStyle w:val="Akapitzlist"/>
              <w:numPr>
                <w:ilvl w:val="0"/>
                <w:numId w:val="22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Dostarczenie elementów montażowych do szafy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rack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19”.</w:t>
            </w:r>
          </w:p>
          <w:p w14:paraId="1A90066D" w14:textId="67891D34" w:rsidR="00680369" w:rsidRPr="005343A2" w:rsidRDefault="005365E0" w:rsidP="005343A2">
            <w:pPr>
              <w:pStyle w:val="Akapitzlist"/>
              <w:numPr>
                <w:ilvl w:val="0"/>
                <w:numId w:val="22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5343A2">
              <w:rPr>
                <w:rFonts w:ascii="Arial" w:eastAsia="MS Mincho" w:hAnsi="Arial" w:cs="Arial"/>
                <w:sz w:val="20"/>
                <w:szCs w:val="20"/>
              </w:rPr>
              <w:t>Wysokość urządzenia maksymalnie 1 RU.</w:t>
            </w:r>
          </w:p>
        </w:tc>
        <w:tc>
          <w:tcPr>
            <w:tcW w:w="2361" w:type="dxa"/>
          </w:tcPr>
          <w:p w14:paraId="22533B59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6E187E33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2AEF1FAA" w14:textId="77777777" w:rsidTr="00517B9D">
        <w:tc>
          <w:tcPr>
            <w:tcW w:w="675" w:type="dxa"/>
          </w:tcPr>
          <w:p w14:paraId="097B02AF" w14:textId="4C835240" w:rsidR="00680369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14:paraId="4F229DFC" w14:textId="4EE4ACAB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b/>
                <w:sz w:val="20"/>
                <w:szCs w:val="20"/>
              </w:rPr>
              <w:t>Implementacja zaleceń IEEE</w:t>
            </w:r>
          </w:p>
        </w:tc>
        <w:tc>
          <w:tcPr>
            <w:tcW w:w="4302" w:type="dxa"/>
            <w:gridSpan w:val="2"/>
          </w:tcPr>
          <w:p w14:paraId="729DBB33" w14:textId="77777777" w:rsidR="005365E0" w:rsidRPr="00E90FC5" w:rsidRDefault="005365E0" w:rsidP="005343A2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Urządzenie musi obsługiwać następujące protokoły:</w:t>
            </w:r>
          </w:p>
          <w:p w14:paraId="28238F3C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802.1ab LLDP.</w:t>
            </w:r>
          </w:p>
          <w:p w14:paraId="773AC670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802.1p Class of Service.</w:t>
            </w:r>
          </w:p>
          <w:p w14:paraId="24DBA822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802.1d Spanning Tree Protocol.</w:t>
            </w:r>
          </w:p>
          <w:p w14:paraId="19CDD421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802.1Qau Congestion Notification.</w:t>
            </w:r>
          </w:p>
          <w:p w14:paraId="084FBD2D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802.1Qaz Enhanced Transmission Selection (ETS).</w:t>
            </w:r>
          </w:p>
          <w:p w14:paraId="761909E3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lastRenderedPageBreak/>
              <w:t>IEEE 802.1Qbb Priority Flow Control (PFC).</w:t>
            </w:r>
          </w:p>
          <w:p w14:paraId="399D3F8D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802.1q VLAN.</w:t>
            </w:r>
          </w:p>
          <w:p w14:paraId="609BE840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802.1s Multiple Spanning Tree Protocol.</w:t>
            </w:r>
          </w:p>
          <w:p w14:paraId="5829CBE5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802.1w Rapid Spanning Tree Protocol.</w:t>
            </w:r>
          </w:p>
          <w:p w14:paraId="567FF891" w14:textId="77777777" w:rsidR="005365E0" w:rsidRPr="00E90FC5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802.1x Port Based Network Access Control.</w:t>
            </w:r>
          </w:p>
          <w:p w14:paraId="066FAD7E" w14:textId="77777777" w:rsidR="005365E0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FC5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802.3ad LACP.</w:t>
            </w:r>
          </w:p>
          <w:p w14:paraId="7E139F0A" w14:textId="055F73F3" w:rsidR="00680369" w:rsidRPr="005343A2" w:rsidRDefault="005365E0" w:rsidP="005343A2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70" w:hanging="37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5343A2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IEEE 802.3x Flow Control.</w:t>
            </w:r>
          </w:p>
        </w:tc>
        <w:tc>
          <w:tcPr>
            <w:tcW w:w="2361" w:type="dxa"/>
          </w:tcPr>
          <w:p w14:paraId="51C9424F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3101BE52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29DE146D" w14:textId="77777777" w:rsidTr="00517B9D">
        <w:tc>
          <w:tcPr>
            <w:tcW w:w="675" w:type="dxa"/>
          </w:tcPr>
          <w:p w14:paraId="329E885D" w14:textId="64F72D86" w:rsidR="00680369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1701" w:type="dxa"/>
          </w:tcPr>
          <w:p w14:paraId="06E215D4" w14:textId="58943242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Link </w:t>
            </w:r>
            <w:proofErr w:type="spellStart"/>
            <w:r w:rsidRPr="00E90FC5">
              <w:rPr>
                <w:rFonts w:ascii="Arial" w:eastAsia="MS Mincho" w:hAnsi="Arial" w:cs="Arial"/>
                <w:b/>
                <w:sz w:val="20"/>
                <w:szCs w:val="20"/>
              </w:rPr>
              <w:t>aggregation</w:t>
            </w:r>
            <w:proofErr w:type="spellEnd"/>
          </w:p>
        </w:tc>
        <w:tc>
          <w:tcPr>
            <w:tcW w:w="4302" w:type="dxa"/>
            <w:gridSpan w:val="2"/>
          </w:tcPr>
          <w:p w14:paraId="492DDE0F" w14:textId="77777777" w:rsidR="005365E0" w:rsidRPr="00E90FC5" w:rsidRDefault="005365E0" w:rsidP="005343A2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Urządzenie musi zapewniać:</w:t>
            </w:r>
          </w:p>
          <w:p w14:paraId="7FACAF8D" w14:textId="77777777" w:rsidR="005365E0" w:rsidRPr="00E90FC5" w:rsidRDefault="005365E0" w:rsidP="005343A2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Wsparcie dla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Static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LAG oraz LACP.</w:t>
            </w:r>
          </w:p>
          <w:p w14:paraId="1ED7A6B7" w14:textId="77777777" w:rsidR="005365E0" w:rsidRDefault="005365E0" w:rsidP="005343A2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Obsługę 48 portów w LAG.</w:t>
            </w:r>
          </w:p>
          <w:p w14:paraId="2A6C28C7" w14:textId="522382EF" w:rsidR="00680369" w:rsidRPr="00E90FC5" w:rsidRDefault="005365E0" w:rsidP="005343A2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Wsparcie dla technologii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virtual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port channel (VPC).</w:t>
            </w:r>
          </w:p>
        </w:tc>
        <w:tc>
          <w:tcPr>
            <w:tcW w:w="2361" w:type="dxa"/>
          </w:tcPr>
          <w:p w14:paraId="12652E11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4EA4F880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6C1A8841" w14:textId="77777777" w:rsidTr="00517B9D">
        <w:tc>
          <w:tcPr>
            <w:tcW w:w="675" w:type="dxa"/>
          </w:tcPr>
          <w:p w14:paraId="47C26FD7" w14:textId="799A6A6F" w:rsidR="00680369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14:paraId="09496792" w14:textId="572C8229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b/>
                <w:sz w:val="20"/>
                <w:szCs w:val="20"/>
              </w:rPr>
              <w:t>Mechanizmy Data Center oraz wirtualizacji</w:t>
            </w:r>
          </w:p>
        </w:tc>
        <w:tc>
          <w:tcPr>
            <w:tcW w:w="4302" w:type="dxa"/>
            <w:gridSpan w:val="2"/>
          </w:tcPr>
          <w:p w14:paraId="7B2C4D0B" w14:textId="77777777" w:rsidR="005365E0" w:rsidRPr="00E90FC5" w:rsidRDefault="005365E0" w:rsidP="005343A2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Urządzenie musi zapewniać:</w:t>
            </w:r>
          </w:p>
          <w:p w14:paraId="6D948798" w14:textId="77777777" w:rsidR="005365E0" w:rsidRPr="00E90FC5" w:rsidRDefault="005365E0" w:rsidP="005343A2">
            <w:pPr>
              <w:pStyle w:val="Akapitzlist"/>
              <w:numPr>
                <w:ilvl w:val="0"/>
                <w:numId w:val="25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Wsparcie dla Data Center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Bridging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(DCB).</w:t>
            </w:r>
          </w:p>
          <w:p w14:paraId="7622C1EF" w14:textId="77777777" w:rsidR="005365E0" w:rsidRPr="00E90FC5" w:rsidRDefault="005365E0" w:rsidP="005343A2">
            <w:pPr>
              <w:pStyle w:val="Akapitzlist"/>
              <w:numPr>
                <w:ilvl w:val="0"/>
                <w:numId w:val="25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Wsparcie dla FIP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snooping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  <w:p w14:paraId="2E76E76F" w14:textId="77777777" w:rsidR="005365E0" w:rsidRDefault="005365E0" w:rsidP="005343A2">
            <w:pPr>
              <w:pStyle w:val="Akapitzlist"/>
              <w:numPr>
                <w:ilvl w:val="0"/>
                <w:numId w:val="25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Wsparcie dla Edge Virtual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Bridging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(EVB).</w:t>
            </w:r>
          </w:p>
          <w:p w14:paraId="6017050F" w14:textId="22995FAC" w:rsidR="00680369" w:rsidRPr="005343A2" w:rsidRDefault="005365E0" w:rsidP="005343A2">
            <w:pPr>
              <w:pStyle w:val="Akapitzlist"/>
              <w:numPr>
                <w:ilvl w:val="0"/>
                <w:numId w:val="25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5343A2">
              <w:rPr>
                <w:rFonts w:ascii="Arial" w:eastAsia="MS Mincho" w:hAnsi="Arial" w:cs="Arial"/>
                <w:sz w:val="20"/>
                <w:szCs w:val="20"/>
              </w:rPr>
              <w:t xml:space="preserve">Obsługę DCVPN </w:t>
            </w:r>
            <w:proofErr w:type="spellStart"/>
            <w:r w:rsidRPr="005343A2">
              <w:rPr>
                <w:rFonts w:ascii="Arial" w:eastAsia="MS Mincho" w:hAnsi="Arial" w:cs="Arial"/>
                <w:sz w:val="20"/>
                <w:szCs w:val="20"/>
              </w:rPr>
              <w:t>gateway</w:t>
            </w:r>
            <w:proofErr w:type="spellEnd"/>
            <w:r w:rsidRPr="005343A2">
              <w:rPr>
                <w:rFonts w:ascii="Arial" w:eastAsia="MS Mincho" w:hAnsi="Arial" w:cs="Arial"/>
                <w:sz w:val="20"/>
                <w:szCs w:val="20"/>
              </w:rPr>
              <w:t xml:space="preserve"> (VXLAN, VTEP, NVE).</w:t>
            </w:r>
          </w:p>
        </w:tc>
        <w:tc>
          <w:tcPr>
            <w:tcW w:w="2361" w:type="dxa"/>
          </w:tcPr>
          <w:p w14:paraId="6E29F30D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5A5E3B6C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289B0234" w14:textId="77777777" w:rsidTr="00517B9D">
        <w:tc>
          <w:tcPr>
            <w:tcW w:w="675" w:type="dxa"/>
          </w:tcPr>
          <w:p w14:paraId="50EA26A4" w14:textId="33F20EB9" w:rsidR="00680369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701" w:type="dxa"/>
          </w:tcPr>
          <w:p w14:paraId="41D93353" w14:textId="1193BB39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b/>
                <w:sz w:val="20"/>
                <w:szCs w:val="20"/>
              </w:rPr>
              <w:t>Zarządzanie, zabezpieczenia</w:t>
            </w:r>
          </w:p>
        </w:tc>
        <w:tc>
          <w:tcPr>
            <w:tcW w:w="4302" w:type="dxa"/>
            <w:gridSpan w:val="2"/>
          </w:tcPr>
          <w:p w14:paraId="12573AD0" w14:textId="77777777" w:rsidR="005365E0" w:rsidRPr="00E90FC5" w:rsidRDefault="005365E0" w:rsidP="005343A2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Urządzenie musi zapewniać:</w:t>
            </w:r>
          </w:p>
          <w:p w14:paraId="37780558" w14:textId="77777777" w:rsidR="005365E0" w:rsidRPr="00E90FC5" w:rsidRDefault="005365E0" w:rsidP="005343A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Port konsoli CLI.</w:t>
            </w:r>
          </w:p>
          <w:p w14:paraId="1271DB43" w14:textId="77777777" w:rsidR="005365E0" w:rsidRPr="00E90FC5" w:rsidRDefault="005365E0" w:rsidP="005343A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lastRenderedPageBreak/>
              <w:t>Port RJ45 10/100/1000Mbps do zarządzania urządzeniem.</w:t>
            </w:r>
          </w:p>
          <w:p w14:paraId="34F54819" w14:textId="77777777" w:rsidR="005365E0" w:rsidRPr="00E90FC5" w:rsidRDefault="005365E0" w:rsidP="005343A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Port USB.</w:t>
            </w:r>
          </w:p>
          <w:p w14:paraId="40DBA7BF" w14:textId="77777777" w:rsidR="005365E0" w:rsidRPr="00E90FC5" w:rsidRDefault="005365E0" w:rsidP="005343A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Wsparcie dla SSHv2. </w:t>
            </w:r>
          </w:p>
          <w:p w14:paraId="45BF1ADC" w14:textId="77777777" w:rsidR="005365E0" w:rsidRPr="00E90FC5" w:rsidRDefault="005365E0" w:rsidP="005343A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Wsparcie dla NETCONF oraz OVSDB.</w:t>
            </w:r>
          </w:p>
          <w:p w14:paraId="4F7646E8" w14:textId="77777777" w:rsidR="005365E0" w:rsidRPr="00E90FC5" w:rsidRDefault="005365E0" w:rsidP="005343A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  <w:lang w:val="en-US"/>
              </w:rPr>
              <w:t>Wsparcie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  <w:lang w:val="en-US"/>
              </w:rPr>
              <w:t>dla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  <w:lang w:val="en-US"/>
              </w:rPr>
              <w:t>protokołów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Authentication, authorization, and accounting (AAA). </w:t>
            </w:r>
          </w:p>
          <w:p w14:paraId="078B1C15" w14:textId="77777777" w:rsidR="005365E0" w:rsidRPr="00E90FC5" w:rsidRDefault="005365E0" w:rsidP="005343A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Wsparcie dla RADIUS. </w:t>
            </w:r>
          </w:p>
          <w:p w14:paraId="7EC11762" w14:textId="77777777" w:rsidR="005365E0" w:rsidRDefault="005365E0" w:rsidP="005343A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Wsparcie dla SNMP v2c, v3.</w:t>
            </w:r>
          </w:p>
          <w:p w14:paraId="4492D783" w14:textId="50AB0EED" w:rsidR="00680369" w:rsidRPr="005343A2" w:rsidRDefault="005365E0" w:rsidP="005343A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5343A2">
              <w:rPr>
                <w:rFonts w:ascii="Arial" w:eastAsia="MS Mincho" w:hAnsi="Arial" w:cs="Arial"/>
                <w:sz w:val="20"/>
                <w:szCs w:val="20"/>
              </w:rPr>
              <w:t>Wsparcie dla Remote monitoring (RMON).</w:t>
            </w:r>
          </w:p>
        </w:tc>
        <w:tc>
          <w:tcPr>
            <w:tcW w:w="2361" w:type="dxa"/>
          </w:tcPr>
          <w:p w14:paraId="506286B1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6ED626CA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1567F10B" w14:textId="77777777" w:rsidTr="00517B9D">
        <w:tc>
          <w:tcPr>
            <w:tcW w:w="675" w:type="dxa"/>
          </w:tcPr>
          <w:p w14:paraId="5DB0513E" w14:textId="682BA659" w:rsidR="00680369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1701" w:type="dxa"/>
          </w:tcPr>
          <w:p w14:paraId="502994E2" w14:textId="2BB1708F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b/>
                <w:sz w:val="20"/>
                <w:szCs w:val="20"/>
              </w:rPr>
              <w:t>Tryb pracy</w:t>
            </w:r>
          </w:p>
        </w:tc>
        <w:tc>
          <w:tcPr>
            <w:tcW w:w="4302" w:type="dxa"/>
            <w:gridSpan w:val="2"/>
          </w:tcPr>
          <w:p w14:paraId="7459A501" w14:textId="02F6E1D2" w:rsidR="005365E0" w:rsidRPr="00E90FC5" w:rsidRDefault="005365E0" w:rsidP="005343A2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Urządzenie musi posiadać możliwość pracy </w:t>
            </w:r>
            <w:r w:rsidR="00B04EC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w trybie tzw. End Host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Mode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>, w którym:</w:t>
            </w:r>
          </w:p>
          <w:p w14:paraId="2E1BFB9F" w14:textId="77777777" w:rsidR="005365E0" w:rsidRPr="00E90FC5" w:rsidRDefault="005365E0" w:rsidP="005343A2">
            <w:pPr>
              <w:pStyle w:val="Akapitzlist"/>
              <w:numPr>
                <w:ilvl w:val="0"/>
                <w:numId w:val="27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Do minimum ograniczono konfiguracyjny nakład pracy potrzebny do dołączenia urządzenia do istniejącej sieci LAN.</w:t>
            </w:r>
          </w:p>
          <w:p w14:paraId="0290C321" w14:textId="77777777" w:rsidR="005365E0" w:rsidRDefault="005365E0" w:rsidP="005343A2">
            <w:pPr>
              <w:pStyle w:val="Akapitzlist"/>
              <w:numPr>
                <w:ilvl w:val="0"/>
                <w:numId w:val="27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Wyeliminowano ingerencję w istniejącą domenę STP (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Spanning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Tree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Protocol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) oraz możliwość wystąpienia pętli (zablokowana komunikacja między portami </w:t>
            </w:r>
            <w:proofErr w:type="spellStart"/>
            <w:r w:rsidRPr="00E90FC5">
              <w:rPr>
                <w:rFonts w:ascii="Arial" w:eastAsia="MS Mincho" w:hAnsi="Arial" w:cs="Arial"/>
                <w:sz w:val="20"/>
                <w:szCs w:val="20"/>
              </w:rPr>
              <w:t>uplink</w:t>
            </w:r>
            <w:proofErr w:type="spellEnd"/>
            <w:r w:rsidRPr="00E90FC5">
              <w:rPr>
                <w:rFonts w:ascii="Arial" w:eastAsia="MS Mincho" w:hAnsi="Arial" w:cs="Arial"/>
                <w:sz w:val="20"/>
                <w:szCs w:val="20"/>
              </w:rPr>
              <w:t>).</w:t>
            </w:r>
          </w:p>
          <w:p w14:paraId="66418860" w14:textId="069A7D97" w:rsidR="00680369" w:rsidRPr="002B41B4" w:rsidRDefault="005365E0" w:rsidP="005343A2">
            <w:pPr>
              <w:pStyle w:val="Akapitzlist"/>
              <w:numPr>
                <w:ilvl w:val="0"/>
                <w:numId w:val="27"/>
              </w:numPr>
              <w:spacing w:before="120" w:line="276" w:lineRule="auto"/>
              <w:ind w:left="370" w:hanging="370"/>
              <w:rPr>
                <w:rFonts w:ascii="Arial" w:eastAsia="MS Mincho" w:hAnsi="Arial" w:cs="Arial"/>
                <w:sz w:val="20"/>
                <w:szCs w:val="20"/>
              </w:rPr>
            </w:pPr>
            <w:r w:rsidRPr="002B41B4">
              <w:rPr>
                <w:rFonts w:ascii="Arial" w:eastAsia="MS Mincho" w:hAnsi="Arial" w:cs="Arial"/>
                <w:sz w:val="20"/>
                <w:szCs w:val="20"/>
              </w:rPr>
              <w:t>Porty grupuje się w instancje, między którymi dozwolona jest komunikacja, komunikacja między instancjami nie jest dozwolona.</w:t>
            </w:r>
          </w:p>
        </w:tc>
        <w:tc>
          <w:tcPr>
            <w:tcW w:w="2361" w:type="dxa"/>
          </w:tcPr>
          <w:p w14:paraId="7B19C8C0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273773F3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2A65486D" w14:textId="77777777" w:rsidTr="00517B9D">
        <w:tc>
          <w:tcPr>
            <w:tcW w:w="675" w:type="dxa"/>
          </w:tcPr>
          <w:p w14:paraId="4F96FC93" w14:textId="6D9987AF" w:rsidR="00680369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701" w:type="dxa"/>
          </w:tcPr>
          <w:p w14:paraId="6E647B7A" w14:textId="076E7154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b/>
                <w:sz w:val="20"/>
                <w:szCs w:val="20"/>
              </w:rPr>
              <w:t>Zasilanie</w:t>
            </w:r>
          </w:p>
        </w:tc>
        <w:tc>
          <w:tcPr>
            <w:tcW w:w="4302" w:type="dxa"/>
            <w:gridSpan w:val="2"/>
          </w:tcPr>
          <w:p w14:paraId="1FE1DCA0" w14:textId="43B6C3C3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Oferowane urządzenia muszą być wyposażone w 2 zasilacze zmiennoprądowe pracujące </w:t>
            </w:r>
            <w:r w:rsidR="005343A2">
              <w:rPr>
                <w:rFonts w:ascii="Arial" w:eastAsia="MS Mincho" w:hAnsi="Arial" w:cs="Arial"/>
                <w:sz w:val="20"/>
                <w:szCs w:val="20"/>
              </w:rPr>
              <w:t>w konfiguracji redundantnej.</w:t>
            </w: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  </w:t>
            </w:r>
            <w:r w:rsidR="005343A2">
              <w:rPr>
                <w:rFonts w:ascii="Arial" w:eastAsia="MS Mincho" w:hAnsi="Arial" w:cs="Arial"/>
                <w:sz w:val="20"/>
                <w:szCs w:val="20"/>
              </w:rPr>
              <w:t xml:space="preserve">                </w:t>
            </w: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Z kablami zasilającymi C13/C14.  </w:t>
            </w:r>
          </w:p>
        </w:tc>
        <w:tc>
          <w:tcPr>
            <w:tcW w:w="2361" w:type="dxa"/>
          </w:tcPr>
          <w:p w14:paraId="36D9AFC8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58395456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3E72026F" w14:textId="77777777" w:rsidTr="00517B9D">
        <w:tc>
          <w:tcPr>
            <w:tcW w:w="675" w:type="dxa"/>
          </w:tcPr>
          <w:p w14:paraId="0A9847A1" w14:textId="6D154705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6003" w:type="dxa"/>
            <w:gridSpan w:val="3"/>
          </w:tcPr>
          <w:p w14:paraId="694FD8C9" w14:textId="77777777" w:rsidR="005365E0" w:rsidRPr="00E90FC5" w:rsidRDefault="005365E0" w:rsidP="005365E0">
            <w:pPr>
              <w:spacing w:line="290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0FC5">
              <w:rPr>
                <w:rFonts w:ascii="Arial" w:hAnsi="Arial" w:cs="Arial"/>
                <w:b/>
                <w:sz w:val="22"/>
                <w:szCs w:val="22"/>
              </w:rPr>
              <w:t xml:space="preserve">Warstwa sieciowa – minimalne wymagania dla przełącznika sieci LAN 1 </w:t>
            </w:r>
            <w:proofErr w:type="spellStart"/>
            <w:r w:rsidRPr="00E90FC5">
              <w:rPr>
                <w:rFonts w:ascii="Arial" w:hAnsi="Arial" w:cs="Arial"/>
                <w:b/>
                <w:sz w:val="22"/>
                <w:szCs w:val="22"/>
              </w:rPr>
              <w:t>Gbit</w:t>
            </w:r>
            <w:proofErr w:type="spellEnd"/>
            <w:r w:rsidRPr="00E90FC5">
              <w:rPr>
                <w:rFonts w:ascii="Arial" w:hAnsi="Arial" w:cs="Arial"/>
                <w:b/>
                <w:sz w:val="22"/>
                <w:szCs w:val="22"/>
              </w:rPr>
              <w:t xml:space="preserve"> – 2 szt. </w:t>
            </w:r>
          </w:p>
          <w:p w14:paraId="28859CE2" w14:textId="77777777" w:rsidR="005365E0" w:rsidRDefault="005365E0" w:rsidP="005365E0">
            <w:pPr>
              <w:spacing w:after="120"/>
              <w:ind w:firstLine="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6E4BCB41" w14:textId="77777777" w:rsidR="005365E0" w:rsidRPr="003023A4" w:rsidRDefault="005365E0" w:rsidP="005365E0">
            <w:pPr>
              <w:spacing w:before="240"/>
              <w:ind w:lef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…………………………</w:t>
            </w:r>
            <w:r w:rsidRPr="003023A4">
              <w:rPr>
                <w:rFonts w:ascii="Arial" w:hAnsi="Arial" w:cs="Arial"/>
                <w:sz w:val="22"/>
                <w:szCs w:val="22"/>
              </w:rPr>
              <w:t xml:space="preserve">…………………………………… </w:t>
            </w:r>
            <w:r>
              <w:rPr>
                <w:rFonts w:ascii="Arial" w:hAnsi="Arial" w:cs="Arial"/>
                <w:sz w:val="22"/>
                <w:szCs w:val="22"/>
              </w:rPr>
              <w:t xml:space="preserve"> - ….. szt. </w:t>
            </w:r>
          </w:p>
          <w:p w14:paraId="6CC16E94" w14:textId="77777777" w:rsidR="005365E0" w:rsidRDefault="005365E0" w:rsidP="005365E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</w:t>
            </w:r>
            <w:r w:rsidRPr="00943F22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np. </w:t>
            </w:r>
            <w:r w:rsidRPr="00943F22">
              <w:rPr>
                <w:rFonts w:ascii="Arial" w:hAnsi="Arial" w:cs="Arial"/>
                <w:i/>
                <w:sz w:val="20"/>
                <w:szCs w:val="20"/>
              </w:rPr>
              <w:t>producent, nazwa</w:t>
            </w:r>
            <w:r>
              <w:rPr>
                <w:rFonts w:ascii="Arial" w:hAnsi="Arial" w:cs="Arial"/>
                <w:i/>
                <w:sz w:val="20"/>
                <w:szCs w:val="20"/>
              </w:rPr>
              <w:t>, typ, nr katalogowy</w:t>
            </w:r>
            <w:r w:rsidRPr="00943F2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41503E47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369" w14:paraId="31C71797" w14:textId="77777777" w:rsidTr="00517B9D">
        <w:tc>
          <w:tcPr>
            <w:tcW w:w="675" w:type="dxa"/>
          </w:tcPr>
          <w:p w14:paraId="36D43198" w14:textId="35F73F3C" w:rsidR="00680369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  <w:gridSpan w:val="2"/>
          </w:tcPr>
          <w:p w14:paraId="057F62D3" w14:textId="38446695" w:rsidR="00680369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4160" w:type="dxa"/>
          </w:tcPr>
          <w:p w14:paraId="5E9124DD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Przełącznik posiadający 48 portów 1G 10/100/1000BASE-T oraz dodatkowo minimum 4 porty 10 Gigabit Ethernet SFP+ (jeśli wymagane są licencje na taką funkcjonalność należy je dostarczyć wraz z oprogramowaniem).</w:t>
            </w:r>
          </w:p>
          <w:p w14:paraId="0140151F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Przełącznik musi obsługiwać optykę 10GBase-SR, 10GBase-LR, 10GBase-ER, 10GBase-LRM.</w:t>
            </w:r>
          </w:p>
          <w:p w14:paraId="1276E9C8" w14:textId="120B37AE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Przełącznik musi posiadać wsparcie Energy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Efficient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Ethernet IEE</w:t>
            </w:r>
            <w:r w:rsidR="005343A2">
              <w:rPr>
                <w:rFonts w:ascii="Arial" w:hAnsi="Arial" w:cs="Arial"/>
                <w:sz w:val="20"/>
                <w:szCs w:val="20"/>
              </w:rPr>
              <w:t xml:space="preserve">E 802.3az na wszystkich portach </w:t>
            </w:r>
            <w:r w:rsidRPr="00E90FC5">
              <w:rPr>
                <w:rFonts w:ascii="Arial" w:hAnsi="Arial" w:cs="Arial"/>
                <w:sz w:val="20"/>
                <w:szCs w:val="20"/>
              </w:rPr>
              <w:t>10/100/1000BASE-T.</w:t>
            </w:r>
          </w:p>
          <w:p w14:paraId="76F354E0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Wysokość urządzenia 1U.</w:t>
            </w:r>
          </w:p>
          <w:p w14:paraId="700C1C0E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Przełącznik musi posiadać wbudowany zasilacz 230V AC.</w:t>
            </w:r>
          </w:p>
          <w:p w14:paraId="1B9D454A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Przełącznik musi posiadać możliwość realizacji redundancji zasilania poprzez instalację wewnętrznego dodatkowego zasilacza.</w:t>
            </w:r>
          </w:p>
          <w:p w14:paraId="7B77F9A0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Nieblokującą architekturę o wydajności przełączania min. 175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/s.</w:t>
            </w:r>
          </w:p>
          <w:p w14:paraId="44B075D9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Szybkość przełączania min. 130 </w:t>
            </w:r>
            <w:r w:rsidRPr="00E90FC5">
              <w:rPr>
                <w:rFonts w:ascii="Arial" w:hAnsi="Arial" w:cs="Arial"/>
                <w:sz w:val="20"/>
                <w:szCs w:val="20"/>
              </w:rPr>
              <w:lastRenderedPageBreak/>
              <w:t>Milionów pakietów na sekundę.</w:t>
            </w:r>
          </w:p>
          <w:p w14:paraId="40A5D016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Możliwość łączenia do  co najmniej 8 przełączników w stos.</w:t>
            </w:r>
          </w:p>
          <w:p w14:paraId="342CB60F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Musi posiadać możliwość realizacji stosów z wykorzystaniem wbudowanych portów 10G na duże odległości za pomocą standardowych wkładek 10GBase-SR oraz włókien światłowodowych.</w:t>
            </w:r>
          </w:p>
          <w:p w14:paraId="32511DAA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Tablica MAC adresów min. 16k.</w:t>
            </w:r>
          </w:p>
          <w:p w14:paraId="6CEBCFC8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Pamięć operacyjna: min. 1GB pamięci DRAM.</w:t>
            </w:r>
          </w:p>
          <w:p w14:paraId="2D8F215F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Pamięć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: min. 4GB pamięci Flash.</w:t>
            </w:r>
          </w:p>
          <w:p w14:paraId="66FFFAC6" w14:textId="77777777" w:rsidR="005365E0" w:rsidRPr="00E90FC5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Pojemność bufora pakietów min. 3MB.</w:t>
            </w:r>
          </w:p>
          <w:p w14:paraId="05445FCA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Obsługa sieci wirtualnych IEEE 802.1Q – min. 4094.</w:t>
            </w:r>
          </w:p>
          <w:p w14:paraId="2B1B8467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Obsługa funkcjonalności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Private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VLAN - blokowanie ruchu pomiędzy klientami z umożliwieniem łączności do wspólnych zasobów sieci.</w:t>
            </w:r>
          </w:p>
          <w:p w14:paraId="59B329D9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Wsparcie dla ramek Jumbo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Frames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(min. 9216 bajtów).</w:t>
            </w:r>
          </w:p>
          <w:p w14:paraId="49596025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Obsługa Q-in-Q IEEE 802.1ad.</w:t>
            </w:r>
          </w:p>
          <w:p w14:paraId="04CA3E04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  <w:tab w:val="num" w:pos="370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of Service:</w:t>
            </w:r>
          </w:p>
          <w:p w14:paraId="5DB9D95F" w14:textId="77777777" w:rsidR="005365E0" w:rsidRPr="002B41B4" w:rsidRDefault="005365E0" w:rsidP="005343A2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54"/>
              </w:tabs>
              <w:spacing w:line="360" w:lineRule="auto"/>
              <w:ind w:hanging="10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IEEE 802.1p.</w:t>
            </w:r>
          </w:p>
          <w:p w14:paraId="3DD4FB03" w14:textId="77777777" w:rsidR="005365E0" w:rsidRPr="002B41B4" w:rsidRDefault="005365E0" w:rsidP="005343A2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54"/>
              </w:tabs>
              <w:spacing w:line="360" w:lineRule="auto"/>
              <w:ind w:hanging="10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DiffServ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AE7257" w14:textId="77777777" w:rsidR="005365E0" w:rsidRPr="002B41B4" w:rsidRDefault="005365E0" w:rsidP="00B04EC4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54"/>
              </w:tabs>
              <w:spacing w:line="360" w:lineRule="auto"/>
              <w:ind w:left="743" w:hanging="37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8 kolejek priorytetów na każdym </w:t>
            </w: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porcie wyjściowym.</w:t>
            </w:r>
          </w:p>
          <w:p w14:paraId="75653BAF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Obsługa Link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Layer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Discovery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Protocol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LLDP IEEE 802.1AB.</w:t>
            </w:r>
          </w:p>
          <w:p w14:paraId="47AF9EBC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Obsługa LLDP Media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Endpoint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Discovery (LLDP-MED).</w:t>
            </w:r>
          </w:p>
          <w:p w14:paraId="37697D5F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Przełącznik wyposażony w modularny system operacyjny z ochroną pamięci, procesów oraz zasobów procesora.</w:t>
            </w:r>
          </w:p>
          <w:p w14:paraId="64FB6EA4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Wbudowany DHCP serwer i klient.</w:t>
            </w:r>
          </w:p>
          <w:p w14:paraId="1CD06E36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Możliwość instalacji min. dwóch wersji oprogramowania –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20BEED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Możliwość przechowywania min. kilkunastu wersji konfiguracji w plikach tekstowych w pamięci Flash.</w:t>
            </w:r>
          </w:p>
          <w:p w14:paraId="1A492B25" w14:textId="77777777" w:rsidR="005365E0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Możliwość monitorowania zajętości CPU.</w:t>
            </w:r>
          </w:p>
          <w:p w14:paraId="0408E1E5" w14:textId="77777777" w:rsidR="005365E0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Lokalna i zdalna możliwość monitoringu pakietów (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Local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and Remote Mirroring).</w:t>
            </w:r>
          </w:p>
          <w:p w14:paraId="02FEDA86" w14:textId="63CEC231" w:rsidR="00680369" w:rsidRPr="002B41B4" w:rsidRDefault="005365E0" w:rsidP="005343A2">
            <w:pPr>
              <w:pStyle w:val="Akapitzlist"/>
              <w:numPr>
                <w:ilvl w:val="0"/>
                <w:numId w:val="5"/>
              </w:numPr>
              <w:tabs>
                <w:tab w:val="clear" w:pos="851"/>
              </w:tabs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Wbudowany dodatkowy port Gigabit Ethernet do zarządzania poza pasmem - out of band management.</w:t>
            </w:r>
          </w:p>
        </w:tc>
        <w:tc>
          <w:tcPr>
            <w:tcW w:w="2361" w:type="dxa"/>
          </w:tcPr>
          <w:p w14:paraId="0611FE0E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7B4C1B7A" w14:textId="77777777" w:rsidR="00680369" w:rsidRDefault="00680369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3D724087" w14:textId="77777777" w:rsidTr="00517B9D">
        <w:tc>
          <w:tcPr>
            <w:tcW w:w="675" w:type="dxa"/>
          </w:tcPr>
          <w:p w14:paraId="018C1B69" w14:textId="6941A19C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  <w:gridSpan w:val="2"/>
          </w:tcPr>
          <w:p w14:paraId="77044B6E" w14:textId="0B8BCD5D" w:rsidR="005365E0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>Obsługa Routingu IPv4</w:t>
            </w:r>
          </w:p>
        </w:tc>
        <w:tc>
          <w:tcPr>
            <w:tcW w:w="4160" w:type="dxa"/>
          </w:tcPr>
          <w:p w14:paraId="10D3EB04" w14:textId="5441E551" w:rsidR="005365E0" w:rsidRPr="00E90FC5" w:rsidRDefault="00B04EC4" w:rsidP="005343A2">
            <w:pPr>
              <w:pStyle w:val="Akapitzlist"/>
              <w:numPr>
                <w:ilvl w:val="0"/>
                <w:numId w:val="6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Sprzętowa obsługa routingu IPv4 –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forwarding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EBBE4A" w14:textId="7F073ED3" w:rsidR="005365E0" w:rsidRPr="00E90FC5" w:rsidRDefault="00B04EC4" w:rsidP="00B04EC4">
            <w:pPr>
              <w:pStyle w:val="Akapitzlist"/>
              <w:numPr>
                <w:ilvl w:val="0"/>
                <w:numId w:val="6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Pojemność tabeli routingu  min. 480 wpisów.</w:t>
            </w:r>
          </w:p>
          <w:p w14:paraId="6AEFDB72" w14:textId="540212CC" w:rsidR="005365E0" w:rsidRPr="00E90FC5" w:rsidRDefault="00B04EC4" w:rsidP="005343A2">
            <w:pPr>
              <w:pStyle w:val="Akapitzlist"/>
              <w:numPr>
                <w:ilvl w:val="0"/>
                <w:numId w:val="6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Routing statyczny.</w:t>
            </w:r>
          </w:p>
          <w:p w14:paraId="0EC297F5" w14:textId="6E97F68C" w:rsidR="005365E0" w:rsidRPr="00E90FC5" w:rsidRDefault="00B04EC4" w:rsidP="005343A2">
            <w:pPr>
              <w:pStyle w:val="Akapitzlist"/>
              <w:numPr>
                <w:ilvl w:val="0"/>
                <w:numId w:val="6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Obsługa routingu dynamicznego IPv4:</w:t>
            </w:r>
          </w:p>
          <w:p w14:paraId="5A4C4913" w14:textId="56DA3BEA" w:rsidR="005365E0" w:rsidRPr="00E90FC5" w:rsidRDefault="00B04EC4" w:rsidP="005343A2">
            <w:pPr>
              <w:pStyle w:val="Akapitzlist"/>
              <w:numPr>
                <w:ilvl w:val="1"/>
                <w:numId w:val="6"/>
              </w:numPr>
              <w:tabs>
                <w:tab w:val="clear" w:pos="1440"/>
                <w:tab w:val="num" w:pos="654"/>
              </w:tabs>
              <w:spacing w:line="360" w:lineRule="auto"/>
              <w:ind w:hanging="10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RIPv1/v2.</w:t>
            </w:r>
          </w:p>
          <w:p w14:paraId="3B9C4B26" w14:textId="0D395EF2" w:rsidR="005365E0" w:rsidRPr="00E90FC5" w:rsidRDefault="00B04EC4" w:rsidP="00B04EC4">
            <w:pPr>
              <w:pStyle w:val="Akapitzlist"/>
              <w:numPr>
                <w:ilvl w:val="1"/>
                <w:numId w:val="6"/>
              </w:numPr>
              <w:tabs>
                <w:tab w:val="clear" w:pos="1440"/>
                <w:tab w:val="num" w:pos="654"/>
              </w:tabs>
              <w:spacing w:line="360" w:lineRule="auto"/>
              <w:ind w:left="743" w:hanging="3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OSPFv2 – możliwość rozszerzenia przez licencję oprogramowania.</w:t>
            </w:r>
          </w:p>
          <w:p w14:paraId="75FBC432" w14:textId="6CFC22B5" w:rsidR="005365E0" w:rsidRDefault="00B04EC4" w:rsidP="005343A2">
            <w:pPr>
              <w:pStyle w:val="Akapitzlist"/>
              <w:numPr>
                <w:ilvl w:val="1"/>
                <w:numId w:val="6"/>
              </w:numPr>
              <w:tabs>
                <w:tab w:val="clear" w:pos="1440"/>
                <w:tab w:val="num" w:pos="654"/>
              </w:tabs>
              <w:spacing w:line="360" w:lineRule="auto"/>
              <w:ind w:hanging="10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Routing dla IPv4.</w:t>
            </w:r>
          </w:p>
          <w:p w14:paraId="7ACEB551" w14:textId="4B4A90BC" w:rsidR="005365E0" w:rsidRPr="009B5030" w:rsidRDefault="005365E0" w:rsidP="009B5030">
            <w:pPr>
              <w:pStyle w:val="Akapitzlist"/>
              <w:numPr>
                <w:ilvl w:val="0"/>
                <w:numId w:val="6"/>
              </w:numPr>
              <w:tabs>
                <w:tab w:val="clear" w:pos="851"/>
                <w:tab w:val="num" w:pos="459"/>
              </w:tabs>
              <w:spacing w:line="360" w:lineRule="auto"/>
              <w:ind w:hanging="817"/>
              <w:rPr>
                <w:rFonts w:ascii="Arial" w:hAnsi="Arial" w:cs="Arial"/>
                <w:sz w:val="20"/>
                <w:szCs w:val="20"/>
              </w:rPr>
            </w:pPr>
            <w:r w:rsidRPr="009B5030">
              <w:rPr>
                <w:rFonts w:ascii="Arial" w:hAnsi="Arial" w:cs="Arial"/>
                <w:sz w:val="20"/>
                <w:szCs w:val="20"/>
              </w:rPr>
              <w:t>Obsługa DHCP/</w:t>
            </w:r>
            <w:proofErr w:type="spellStart"/>
            <w:r w:rsidRPr="009B5030">
              <w:rPr>
                <w:rFonts w:ascii="Arial" w:hAnsi="Arial" w:cs="Arial"/>
                <w:sz w:val="20"/>
                <w:szCs w:val="20"/>
              </w:rPr>
              <w:t>BootP</w:t>
            </w:r>
            <w:proofErr w:type="spellEnd"/>
            <w:r w:rsidRPr="009B50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5030">
              <w:rPr>
                <w:rFonts w:ascii="Arial" w:hAnsi="Arial" w:cs="Arial"/>
                <w:sz w:val="20"/>
                <w:szCs w:val="20"/>
              </w:rPr>
              <w:t>Relay</w:t>
            </w:r>
            <w:proofErr w:type="spellEnd"/>
            <w:r w:rsidRPr="009B5030">
              <w:rPr>
                <w:rFonts w:ascii="Arial" w:hAnsi="Arial" w:cs="Arial"/>
                <w:sz w:val="20"/>
                <w:szCs w:val="20"/>
              </w:rPr>
              <w:t xml:space="preserve"> dla IPv4.</w:t>
            </w:r>
          </w:p>
        </w:tc>
        <w:tc>
          <w:tcPr>
            <w:tcW w:w="2361" w:type="dxa"/>
          </w:tcPr>
          <w:p w14:paraId="670EE1A1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40F2CB69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18B903D1" w14:textId="77777777" w:rsidTr="00517B9D">
        <w:tc>
          <w:tcPr>
            <w:tcW w:w="675" w:type="dxa"/>
          </w:tcPr>
          <w:p w14:paraId="6DA22868" w14:textId="15E1BC16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gridSpan w:val="2"/>
          </w:tcPr>
          <w:p w14:paraId="00F50BB5" w14:textId="2684C8AC" w:rsidR="005365E0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>Obsługa Routingu IPv6</w:t>
            </w:r>
          </w:p>
        </w:tc>
        <w:tc>
          <w:tcPr>
            <w:tcW w:w="4160" w:type="dxa"/>
          </w:tcPr>
          <w:p w14:paraId="1A6A0086" w14:textId="77777777" w:rsidR="005365E0" w:rsidRPr="00E90FC5" w:rsidRDefault="005365E0" w:rsidP="005343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Sprzętowa obsługa routingu IPv6 –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forwarding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A2CEBF" w14:textId="77777777" w:rsidR="005365E0" w:rsidRPr="00E90FC5" w:rsidRDefault="005365E0" w:rsidP="005343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Pojemność tabeli routingu min. 240 wpisów.</w:t>
            </w:r>
          </w:p>
          <w:p w14:paraId="53E26CD2" w14:textId="77777777" w:rsidR="005365E0" w:rsidRPr="00E90FC5" w:rsidRDefault="005365E0" w:rsidP="005343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Routing statyczny.</w:t>
            </w:r>
          </w:p>
          <w:p w14:paraId="3075A2CF" w14:textId="77777777" w:rsidR="005365E0" w:rsidRPr="00E90FC5" w:rsidRDefault="005365E0" w:rsidP="005343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routingu dynamicznego dla IPv6:</w:t>
            </w:r>
          </w:p>
          <w:p w14:paraId="2BF3B5F8" w14:textId="77777777" w:rsidR="005365E0" w:rsidRPr="00E90FC5" w:rsidRDefault="005365E0" w:rsidP="005343A2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</w:tabs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RIPng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98AB9B" w14:textId="77777777" w:rsidR="005365E0" w:rsidRPr="00E90FC5" w:rsidRDefault="005365E0" w:rsidP="005343A2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</w:tabs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OSPF v3 – możliwość rozszerzenia przez licencję oprogramowania.</w:t>
            </w:r>
          </w:p>
          <w:p w14:paraId="5EFC4235" w14:textId="77777777" w:rsidR="005365E0" w:rsidRPr="00E90FC5" w:rsidRDefault="005365E0" w:rsidP="005343A2">
            <w:pPr>
              <w:numPr>
                <w:ilvl w:val="0"/>
                <w:numId w:val="7"/>
              </w:numPr>
              <w:spacing w:line="360" w:lineRule="auto"/>
              <w:ind w:left="370" w:hanging="406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MLDv1 (Multicast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Listener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Discovery version 1).</w:t>
            </w:r>
          </w:p>
          <w:p w14:paraId="0E84D07C" w14:textId="77777777" w:rsidR="005365E0" w:rsidRPr="00E90FC5" w:rsidRDefault="005365E0" w:rsidP="005343A2">
            <w:pPr>
              <w:numPr>
                <w:ilvl w:val="0"/>
                <w:numId w:val="7"/>
              </w:numPr>
              <w:spacing w:line="360" w:lineRule="auto"/>
              <w:ind w:left="370" w:hanging="406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MLDv2 (Multicast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Listener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Discovery version 2).</w:t>
            </w:r>
          </w:p>
          <w:p w14:paraId="183EE7BC" w14:textId="77777777" w:rsidR="005365E0" w:rsidRPr="00E90FC5" w:rsidRDefault="005365E0" w:rsidP="005343A2">
            <w:pPr>
              <w:numPr>
                <w:ilvl w:val="0"/>
                <w:numId w:val="7"/>
              </w:numPr>
              <w:spacing w:line="360" w:lineRule="auto"/>
              <w:ind w:left="370" w:hanging="406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Routing dla IPv6.</w:t>
            </w:r>
          </w:p>
          <w:p w14:paraId="404CE419" w14:textId="77777777" w:rsidR="005365E0" w:rsidRDefault="005365E0" w:rsidP="005343A2">
            <w:pPr>
              <w:numPr>
                <w:ilvl w:val="0"/>
                <w:numId w:val="7"/>
              </w:numPr>
              <w:spacing w:line="360" w:lineRule="auto"/>
              <w:ind w:left="370" w:hanging="406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DHCP/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BootP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Relay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dla IPv6.</w:t>
            </w:r>
          </w:p>
          <w:p w14:paraId="53CEBDD9" w14:textId="60D773E3" w:rsidR="005365E0" w:rsidRPr="00B04EC4" w:rsidRDefault="005365E0" w:rsidP="00B04EC4">
            <w:pPr>
              <w:numPr>
                <w:ilvl w:val="0"/>
                <w:numId w:val="7"/>
              </w:numPr>
              <w:spacing w:line="360" w:lineRule="auto"/>
              <w:ind w:left="370" w:hanging="406"/>
              <w:rPr>
                <w:rFonts w:ascii="Arial" w:hAnsi="Arial" w:cs="Arial"/>
                <w:sz w:val="20"/>
                <w:szCs w:val="20"/>
              </w:rPr>
            </w:pPr>
            <w:r w:rsidRPr="00B04EC4">
              <w:rPr>
                <w:rFonts w:ascii="Arial" w:hAnsi="Arial" w:cs="Arial"/>
                <w:sz w:val="20"/>
                <w:szCs w:val="20"/>
              </w:rPr>
              <w:t xml:space="preserve">Opcja IPv6 Router </w:t>
            </w:r>
            <w:proofErr w:type="spellStart"/>
            <w:r w:rsidRPr="00B04EC4">
              <w:rPr>
                <w:rFonts w:ascii="Arial" w:hAnsi="Arial" w:cs="Arial"/>
                <w:sz w:val="20"/>
                <w:szCs w:val="20"/>
              </w:rPr>
              <w:t>Advertisement</w:t>
            </w:r>
            <w:proofErr w:type="spellEnd"/>
            <w:r w:rsidRPr="00B04EC4">
              <w:rPr>
                <w:rFonts w:ascii="Arial" w:hAnsi="Arial" w:cs="Arial"/>
                <w:sz w:val="20"/>
                <w:szCs w:val="20"/>
              </w:rPr>
              <w:t xml:space="preserve"> dla DNS - RFC 6106.</w:t>
            </w:r>
          </w:p>
        </w:tc>
        <w:tc>
          <w:tcPr>
            <w:tcW w:w="2361" w:type="dxa"/>
          </w:tcPr>
          <w:p w14:paraId="3D561649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2AA1B567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572FA55E" w14:textId="77777777" w:rsidTr="00517B9D">
        <w:tc>
          <w:tcPr>
            <w:tcW w:w="675" w:type="dxa"/>
          </w:tcPr>
          <w:p w14:paraId="0C4C4134" w14:textId="0FF94660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3" w:type="dxa"/>
            <w:gridSpan w:val="2"/>
          </w:tcPr>
          <w:p w14:paraId="646E1140" w14:textId="10B7DF12" w:rsidR="005365E0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 xml:space="preserve">Obsługa </w:t>
            </w:r>
            <w:proofErr w:type="spellStart"/>
            <w:r w:rsidRPr="00E90FC5">
              <w:rPr>
                <w:rFonts w:ascii="Arial" w:hAnsi="Arial" w:cs="Arial"/>
                <w:b/>
                <w:sz w:val="20"/>
                <w:szCs w:val="20"/>
              </w:rPr>
              <w:t>Multicastów</w:t>
            </w:r>
            <w:proofErr w:type="spellEnd"/>
          </w:p>
        </w:tc>
        <w:tc>
          <w:tcPr>
            <w:tcW w:w="4160" w:type="dxa"/>
          </w:tcPr>
          <w:p w14:paraId="7CA42F17" w14:textId="33E8BF12" w:rsidR="005365E0" w:rsidRPr="00E90FC5" w:rsidRDefault="00B04EC4" w:rsidP="00B04EC4">
            <w:pPr>
              <w:pStyle w:val="Akapitzlist"/>
              <w:numPr>
                <w:ilvl w:val="0"/>
                <w:numId w:val="8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Statyczne przyłączenie do grupy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multicast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AF8C00" w14:textId="009DD2B5" w:rsidR="005365E0" w:rsidRPr="00E90FC5" w:rsidRDefault="00B04EC4" w:rsidP="005343A2">
            <w:pPr>
              <w:pStyle w:val="Akapitzlist"/>
              <w:numPr>
                <w:ilvl w:val="0"/>
                <w:numId w:val="8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Filtrowanie IGMP.</w:t>
            </w:r>
          </w:p>
          <w:p w14:paraId="069AC594" w14:textId="41A90CD2" w:rsidR="005365E0" w:rsidRPr="00E90FC5" w:rsidRDefault="00B04EC4" w:rsidP="00B04EC4">
            <w:pPr>
              <w:pStyle w:val="Akapitzlist"/>
              <w:numPr>
                <w:ilvl w:val="0"/>
                <w:numId w:val="8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Obsługa Multicast VLAN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Registration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– MVR.</w:t>
            </w:r>
          </w:p>
          <w:p w14:paraId="7A9A6F9E" w14:textId="0D5DAE6F" w:rsidR="005365E0" w:rsidRPr="00E90FC5" w:rsidRDefault="00B04EC4" w:rsidP="005343A2">
            <w:pPr>
              <w:pStyle w:val="Akapitzlist"/>
              <w:numPr>
                <w:ilvl w:val="0"/>
                <w:numId w:val="8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Obsługa IGMP v1 (RFC 1112).</w:t>
            </w:r>
          </w:p>
          <w:p w14:paraId="11B8EABA" w14:textId="5DF9849B" w:rsidR="005365E0" w:rsidRPr="00E90FC5" w:rsidRDefault="00B04EC4" w:rsidP="005343A2">
            <w:pPr>
              <w:pStyle w:val="Akapitzlist"/>
              <w:numPr>
                <w:ilvl w:val="0"/>
                <w:numId w:val="8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Obsługa IGMP v2 (RFC 2236).</w:t>
            </w:r>
          </w:p>
          <w:p w14:paraId="7E118B74" w14:textId="4861158F" w:rsidR="005365E0" w:rsidRDefault="00B04EC4" w:rsidP="005343A2">
            <w:pPr>
              <w:pStyle w:val="Akapitzlist"/>
              <w:numPr>
                <w:ilvl w:val="0"/>
                <w:numId w:val="8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Obsługa IGMP v3 (RFC 3376).</w:t>
            </w:r>
          </w:p>
          <w:p w14:paraId="6D98A847" w14:textId="605F7BC2" w:rsidR="005365E0" w:rsidRPr="00B04EC4" w:rsidRDefault="00B04EC4" w:rsidP="00B04EC4">
            <w:pPr>
              <w:pStyle w:val="Akapitzlist"/>
              <w:numPr>
                <w:ilvl w:val="0"/>
                <w:numId w:val="8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B04EC4">
              <w:rPr>
                <w:rFonts w:ascii="Arial" w:hAnsi="Arial" w:cs="Arial"/>
                <w:sz w:val="20"/>
                <w:szCs w:val="20"/>
              </w:rPr>
              <w:t xml:space="preserve">Obsługa IGMP v1/v2/v3 </w:t>
            </w:r>
            <w:proofErr w:type="spellStart"/>
            <w:r w:rsidR="005365E0" w:rsidRPr="00B04EC4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  <w:r w:rsidR="005365E0" w:rsidRPr="00B04E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1" w:type="dxa"/>
          </w:tcPr>
          <w:p w14:paraId="147C9871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0AF0E937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0DF2FD90" w14:textId="77777777" w:rsidTr="00517B9D">
        <w:tc>
          <w:tcPr>
            <w:tcW w:w="675" w:type="dxa"/>
          </w:tcPr>
          <w:p w14:paraId="4E26530E" w14:textId="690D950F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1843" w:type="dxa"/>
            <w:gridSpan w:val="2"/>
          </w:tcPr>
          <w:p w14:paraId="2F4D2803" w14:textId="73480D0B" w:rsidR="005365E0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>Bezpieczeństwo</w:t>
            </w:r>
          </w:p>
        </w:tc>
        <w:tc>
          <w:tcPr>
            <w:tcW w:w="4160" w:type="dxa"/>
          </w:tcPr>
          <w:p w14:paraId="592B783B" w14:textId="77777777" w:rsidR="005365E0" w:rsidRPr="00E90FC5" w:rsidRDefault="005365E0" w:rsidP="005343A2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Network Login:</w:t>
            </w:r>
          </w:p>
          <w:p w14:paraId="73B04898" w14:textId="77777777" w:rsidR="005365E0" w:rsidRPr="00E90FC5" w:rsidRDefault="005365E0" w:rsidP="005343A2">
            <w:pPr>
              <w:pStyle w:val="Akapitzlist"/>
              <w:numPr>
                <w:ilvl w:val="1"/>
                <w:numId w:val="28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IEEE 802.1x.</w:t>
            </w:r>
          </w:p>
          <w:p w14:paraId="4CDDF544" w14:textId="77777777" w:rsidR="005365E0" w:rsidRPr="00E90FC5" w:rsidRDefault="005365E0" w:rsidP="005343A2">
            <w:pPr>
              <w:pStyle w:val="Akapitzlist"/>
              <w:numPr>
                <w:ilvl w:val="1"/>
                <w:numId w:val="28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Web-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Network Login.</w:t>
            </w:r>
          </w:p>
          <w:p w14:paraId="7A1709E4" w14:textId="77777777" w:rsidR="005365E0" w:rsidRPr="00E90FC5" w:rsidRDefault="005365E0" w:rsidP="005343A2">
            <w:pPr>
              <w:pStyle w:val="Akapitzlist"/>
              <w:numPr>
                <w:ilvl w:val="1"/>
                <w:numId w:val="28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MAC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Network Login.</w:t>
            </w:r>
          </w:p>
          <w:p w14:paraId="60E36803" w14:textId="77777777" w:rsidR="005365E0" w:rsidRPr="00E90FC5" w:rsidRDefault="005365E0" w:rsidP="005343A2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wielu klientów (min. 4) Network Login na jednym porcie (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Multiple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supplicants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F1A226B" w14:textId="77777777" w:rsidR="005365E0" w:rsidRPr="00E90FC5" w:rsidRDefault="005365E0" w:rsidP="005343A2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Możliwość integracji funkcjonalności Network Login z systemem NAC (Network Access Control).</w:t>
            </w:r>
          </w:p>
          <w:p w14:paraId="78A728DA" w14:textId="77777777" w:rsidR="005365E0" w:rsidRPr="00E90FC5" w:rsidRDefault="005365E0" w:rsidP="005343A2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funkcjonalności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CoA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pozwalającej na wymuszenie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reautentykacji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dołączonego klienta z systemu NAC.</w:t>
            </w:r>
          </w:p>
          <w:p w14:paraId="3FD72610" w14:textId="77777777" w:rsidR="005365E0" w:rsidRPr="00E90FC5" w:rsidRDefault="005365E0" w:rsidP="005343A2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Przydział sieci VLAN, ACL/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podczas logowania Network Login.</w:t>
            </w:r>
          </w:p>
          <w:p w14:paraId="3BDBF8D2" w14:textId="77777777" w:rsidR="005365E0" w:rsidRPr="00E90FC5" w:rsidRDefault="005365E0" w:rsidP="005343A2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Musi działać w architekturze bezpieczeństwa opartej o role, zapewniając ciągłe zarządzanie tożsamościami                   z uwierzytelnianiem opartym o role, </w:t>
            </w:r>
            <w:r w:rsidRPr="00E90FC5">
              <w:rPr>
                <w:rFonts w:ascii="Arial" w:hAnsi="Arial" w:cs="Arial"/>
                <w:sz w:val="20"/>
                <w:szCs w:val="20"/>
              </w:rPr>
              <w:lastRenderedPageBreak/>
              <w:t xml:space="preserve">autoryzacją,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i ograniczaniem poziomu pasma.</w:t>
            </w:r>
          </w:p>
          <w:p w14:paraId="00E5754C" w14:textId="77777777" w:rsidR="005365E0" w:rsidRPr="00E90FC5" w:rsidRDefault="005365E0" w:rsidP="005343A2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Urządzenie musi wspierać profile bezpieczeństwa, profil bezpieczeństwa oznacza połączenie: </w:t>
            </w:r>
          </w:p>
          <w:p w14:paraId="7DD19263" w14:textId="77777777" w:rsidR="005365E0" w:rsidRPr="00E90FC5" w:rsidRDefault="005365E0" w:rsidP="005343A2">
            <w:pPr>
              <w:pStyle w:val="Akapitzlist"/>
              <w:numPr>
                <w:ilvl w:val="2"/>
                <w:numId w:val="28"/>
              </w:numPr>
              <w:spacing w:line="360" w:lineRule="auto"/>
              <w:ind w:left="654" w:hanging="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definicji sieci VLAN,</w:t>
            </w:r>
          </w:p>
          <w:p w14:paraId="6BE9DF7E" w14:textId="77777777" w:rsidR="005365E0" w:rsidRPr="00E90FC5" w:rsidRDefault="005365E0" w:rsidP="005343A2">
            <w:pPr>
              <w:pStyle w:val="Akapitzlist"/>
              <w:numPr>
                <w:ilvl w:val="2"/>
                <w:numId w:val="28"/>
              </w:numPr>
              <w:spacing w:line="360" w:lineRule="auto"/>
              <w:ind w:left="654" w:hanging="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reguły filtrowania w warstwach L2-L4 dla IPv4 i IPv6,</w:t>
            </w:r>
          </w:p>
          <w:p w14:paraId="062FD000" w14:textId="77777777" w:rsidR="005365E0" w:rsidRPr="00E90FC5" w:rsidRDefault="005365E0" w:rsidP="005343A2">
            <w:pPr>
              <w:pStyle w:val="Akapitzlist"/>
              <w:numPr>
                <w:ilvl w:val="2"/>
                <w:numId w:val="28"/>
              </w:numPr>
              <w:spacing w:line="360" w:lineRule="auto"/>
              <w:ind w:left="654" w:hanging="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realizację zasad jakości usług w warstwach L2-L4 dla IPv4 i IPv6,</w:t>
            </w:r>
          </w:p>
          <w:p w14:paraId="734B40C7" w14:textId="77777777" w:rsidR="005365E0" w:rsidRPr="00E90FC5" w:rsidRDefault="005365E0" w:rsidP="005343A2">
            <w:pPr>
              <w:pStyle w:val="Akapitzlist"/>
              <w:numPr>
                <w:ilvl w:val="2"/>
                <w:numId w:val="28"/>
              </w:numPr>
              <w:spacing w:line="360" w:lineRule="auto"/>
              <w:ind w:left="654" w:hanging="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realizację zasad ograniczania prędkości dla IPv4 i IPv6 w warstwach L2-L4. </w:t>
            </w:r>
          </w:p>
          <w:p w14:paraId="2900F5A6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Guest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VLAN dla IEEE 802.1x.</w:t>
            </w:r>
          </w:p>
          <w:p w14:paraId="24DCB5C0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funkcjonalności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Kerberos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- przechwytywanie autoryzacji użytkowników z wykorzystaniem protokołu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Kerberos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35556D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Wbudowana obrona procesora urządzenia przed atakami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DoS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B05CD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TACACS+ (RFC 1492).</w:t>
            </w:r>
          </w:p>
          <w:p w14:paraId="0EBA3CBA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RADIUS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Authentication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(RFC 2865).</w:t>
            </w:r>
          </w:p>
          <w:p w14:paraId="19B86857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RADIUS Accounting (RFC 2866).</w:t>
            </w:r>
          </w:p>
          <w:p w14:paraId="528790FE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RADIUS and TACACS+ per-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command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Authentication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D253BD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lastRenderedPageBreak/>
              <w:t>Bezpieczeństwo MAC adresów.</w:t>
            </w:r>
          </w:p>
          <w:p w14:paraId="60E34FFA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Ograniczenie liczby MAC adresów na porcie.</w:t>
            </w:r>
          </w:p>
          <w:p w14:paraId="0B800D41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Zatrzaśnięcie MAC adresu na porcie.</w:t>
            </w:r>
          </w:p>
          <w:p w14:paraId="4A892B83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Możliwość wpisania statycznych MAC adresów na port/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vlan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572393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Możliwość wyłączenia MAC learning.</w:t>
            </w:r>
          </w:p>
          <w:p w14:paraId="28FC6FDB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SNMPv1/v2/v3.</w:t>
            </w:r>
          </w:p>
          <w:p w14:paraId="775BF9E6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Klient SSH2.</w:t>
            </w:r>
          </w:p>
          <w:p w14:paraId="1E8EE87D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Zabezpieczenie przełącznika przed atakami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DoS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79C7AB" w14:textId="77777777" w:rsidR="005365E0" w:rsidRPr="00E90FC5" w:rsidRDefault="005365E0" w:rsidP="005343A2">
            <w:pPr>
              <w:numPr>
                <w:ilvl w:val="1"/>
                <w:numId w:val="28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Networks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Ingress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Filtering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RFC 2267.</w:t>
            </w:r>
          </w:p>
          <w:p w14:paraId="39EDD72B" w14:textId="77777777" w:rsidR="005365E0" w:rsidRPr="00E90FC5" w:rsidRDefault="005365E0" w:rsidP="005343A2">
            <w:pPr>
              <w:numPr>
                <w:ilvl w:val="1"/>
                <w:numId w:val="28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SYN Attack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6463C3" w14:textId="77777777" w:rsidR="005365E0" w:rsidRPr="00E90FC5" w:rsidRDefault="005365E0" w:rsidP="005343A2">
            <w:pPr>
              <w:numPr>
                <w:ilvl w:val="1"/>
                <w:numId w:val="28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Zabezpieczenie CPU przełącznika poprzez ograniczenie ruchu do systemu zarządzania.</w:t>
            </w:r>
          </w:p>
          <w:p w14:paraId="4A541332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Dwukierunkowe (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ingress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egress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) listy kontroli dostępu ACL pracujące na warstwie 2, 3 i 4.</w:t>
            </w:r>
          </w:p>
          <w:p w14:paraId="1671399C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Listy kontroli dostępu ACL realizowane w sprzęcie bez zmniejszenia wydajności przełącznika.</w:t>
            </w:r>
          </w:p>
          <w:p w14:paraId="10BBE45A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bezpiecznego transferu plików SCP/SFTP.</w:t>
            </w:r>
          </w:p>
          <w:p w14:paraId="1333F989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DHCP Option 82.</w:t>
            </w:r>
          </w:p>
          <w:p w14:paraId="4BF8B005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Gratuitous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ARP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8592F3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lastRenderedPageBreak/>
              <w:t xml:space="preserve">Obsługa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Trusted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DHCP Server.</w:t>
            </w:r>
          </w:p>
          <w:p w14:paraId="056333AC" w14:textId="77777777" w:rsidR="005365E0" w:rsidRPr="00E90FC5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DHCP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C1F439" w14:textId="77777777" w:rsidR="005365E0" w:rsidRDefault="005365E0" w:rsidP="005343A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DHCP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Secured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ARP/ARP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Validation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04D275" w14:textId="7830C9A0" w:rsidR="005365E0" w:rsidRPr="00C443C2" w:rsidRDefault="005365E0" w:rsidP="00C443C2">
            <w:pPr>
              <w:numPr>
                <w:ilvl w:val="0"/>
                <w:numId w:val="2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C443C2">
              <w:rPr>
                <w:rFonts w:ascii="Arial" w:hAnsi="Arial" w:cs="Arial"/>
                <w:sz w:val="20"/>
                <w:szCs w:val="20"/>
              </w:rPr>
              <w:t>Ograniczanie przepustowości (</w:t>
            </w:r>
            <w:proofErr w:type="spellStart"/>
            <w:r w:rsidRPr="00C443C2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C44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43C2">
              <w:rPr>
                <w:rFonts w:ascii="Arial" w:hAnsi="Arial" w:cs="Arial"/>
                <w:sz w:val="20"/>
                <w:szCs w:val="20"/>
              </w:rPr>
              <w:t>limiting</w:t>
            </w:r>
            <w:proofErr w:type="spellEnd"/>
            <w:r w:rsidRPr="00C443C2">
              <w:rPr>
                <w:rFonts w:ascii="Arial" w:hAnsi="Arial" w:cs="Arial"/>
                <w:sz w:val="20"/>
                <w:szCs w:val="20"/>
              </w:rPr>
              <w:t>) na portach wyjściowych</w:t>
            </w:r>
            <w:r w:rsidR="00C443C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C443C2">
              <w:rPr>
                <w:rFonts w:ascii="Arial" w:hAnsi="Arial" w:cs="Arial"/>
                <w:sz w:val="20"/>
                <w:szCs w:val="20"/>
              </w:rPr>
              <w:t xml:space="preserve"> z kwantem 8 </w:t>
            </w:r>
            <w:proofErr w:type="spellStart"/>
            <w:r w:rsidRPr="00C443C2">
              <w:rPr>
                <w:rFonts w:ascii="Arial" w:hAnsi="Arial" w:cs="Arial"/>
                <w:sz w:val="20"/>
                <w:szCs w:val="20"/>
              </w:rPr>
              <w:t>kb</w:t>
            </w:r>
            <w:proofErr w:type="spellEnd"/>
            <w:r w:rsidRPr="00C443C2">
              <w:rPr>
                <w:rFonts w:ascii="Arial" w:hAnsi="Arial" w:cs="Arial"/>
                <w:sz w:val="20"/>
                <w:szCs w:val="20"/>
              </w:rPr>
              <w:t>/s.</w:t>
            </w:r>
          </w:p>
        </w:tc>
        <w:tc>
          <w:tcPr>
            <w:tcW w:w="2361" w:type="dxa"/>
          </w:tcPr>
          <w:p w14:paraId="5A0AA466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6551CB59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3B9D8C0E" w14:textId="77777777" w:rsidTr="00517B9D">
        <w:tc>
          <w:tcPr>
            <w:tcW w:w="675" w:type="dxa"/>
          </w:tcPr>
          <w:p w14:paraId="4AC91446" w14:textId="491C4587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43" w:type="dxa"/>
            <w:gridSpan w:val="2"/>
          </w:tcPr>
          <w:p w14:paraId="1F1B8FF5" w14:textId="290B0CCE" w:rsidR="005365E0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>Bezpieczeństwo sieciowe</w:t>
            </w:r>
          </w:p>
        </w:tc>
        <w:tc>
          <w:tcPr>
            <w:tcW w:w="4160" w:type="dxa"/>
          </w:tcPr>
          <w:p w14:paraId="76C89F6E" w14:textId="02B3F584" w:rsidR="005365E0" w:rsidRPr="00E90FC5" w:rsidRDefault="00C443C2" w:rsidP="00C443C2">
            <w:pPr>
              <w:pStyle w:val="Akapitzlist"/>
              <w:numPr>
                <w:ilvl w:val="0"/>
                <w:numId w:val="9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Obsługa redundancji routingu VRRP (RFC 2338) - możliwość rozszerzenia przez licencję oprogramowania.</w:t>
            </w:r>
          </w:p>
          <w:p w14:paraId="09992577" w14:textId="4CDE7C21" w:rsidR="005365E0" w:rsidRPr="00E90FC5" w:rsidRDefault="00C443C2" w:rsidP="00C443C2">
            <w:pPr>
              <w:pStyle w:val="Akapitzlist"/>
              <w:numPr>
                <w:ilvl w:val="0"/>
                <w:numId w:val="9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Obsługa STP (Spinning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Tree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Protocol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>) IEEE 802.1D.</w:t>
            </w:r>
          </w:p>
          <w:p w14:paraId="533F0C4A" w14:textId="0E4CDA28" w:rsidR="005365E0" w:rsidRPr="00E90FC5" w:rsidRDefault="00C443C2" w:rsidP="00C443C2">
            <w:pPr>
              <w:pStyle w:val="Akapitzlist"/>
              <w:numPr>
                <w:ilvl w:val="0"/>
                <w:numId w:val="9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Obsługa RSTP (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Rapid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Spanning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Tree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Protocol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>) IEEE 802.1w.</w:t>
            </w:r>
          </w:p>
          <w:p w14:paraId="34C7465B" w14:textId="3559E4AF" w:rsidR="005365E0" w:rsidRPr="00E90FC5" w:rsidRDefault="00C443C2" w:rsidP="00C443C2">
            <w:pPr>
              <w:pStyle w:val="Akapitzlist"/>
              <w:numPr>
                <w:ilvl w:val="0"/>
                <w:numId w:val="9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Obsługa MSTP (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Multiple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Spanning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Tree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Protocol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>) IEEE 802.1s.</w:t>
            </w:r>
          </w:p>
          <w:p w14:paraId="5BE2D1DF" w14:textId="1EB5C576" w:rsidR="005365E0" w:rsidRPr="00E90FC5" w:rsidRDefault="00C443C2" w:rsidP="005343A2">
            <w:pPr>
              <w:pStyle w:val="Akapitzlist"/>
              <w:numPr>
                <w:ilvl w:val="0"/>
                <w:numId w:val="9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Obsługa PVST+.</w:t>
            </w:r>
          </w:p>
          <w:p w14:paraId="279A366C" w14:textId="54A6D13C" w:rsidR="005365E0" w:rsidRPr="00E90FC5" w:rsidRDefault="00C443C2" w:rsidP="00C443C2">
            <w:pPr>
              <w:pStyle w:val="Akapitzlist"/>
              <w:numPr>
                <w:ilvl w:val="0"/>
                <w:numId w:val="9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Obsługa EAPS (Ethernet Automatic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Switching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>) RFC 3619.</w:t>
            </w:r>
          </w:p>
          <w:p w14:paraId="6226A1FA" w14:textId="77777777" w:rsidR="005365E0" w:rsidRPr="00E90FC5" w:rsidRDefault="005365E0" w:rsidP="005343A2">
            <w:pPr>
              <w:pStyle w:val="Akapitzlist"/>
              <w:numPr>
                <w:ilvl w:val="0"/>
                <w:numId w:val="9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G.8032.</w:t>
            </w:r>
          </w:p>
          <w:p w14:paraId="7F20DE5D" w14:textId="3E651177" w:rsidR="005365E0" w:rsidRDefault="00C443C2" w:rsidP="00C443C2">
            <w:pPr>
              <w:pStyle w:val="Akapitzlist"/>
              <w:numPr>
                <w:ilvl w:val="0"/>
                <w:numId w:val="9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Obsługa Link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Aggregation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IEEE 802.3ad wraz z LACP – 128 grup po 8 portów.</w:t>
            </w:r>
          </w:p>
          <w:p w14:paraId="7F6E6B43" w14:textId="6E3993E0" w:rsidR="005365E0" w:rsidRPr="00E90FC5" w:rsidRDefault="00C443C2" w:rsidP="00C443C2">
            <w:pPr>
              <w:pStyle w:val="Akapitzlist"/>
              <w:numPr>
                <w:ilvl w:val="0"/>
                <w:numId w:val="9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Obsługa MLAG lub rozwiązania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równoważnego - połączenie link </w:t>
            </w:r>
            <w:proofErr w:type="spellStart"/>
            <w:r w:rsidR="005365E0" w:rsidRPr="00E90FC5">
              <w:rPr>
                <w:rFonts w:ascii="Arial" w:hAnsi="Arial" w:cs="Arial"/>
                <w:sz w:val="20"/>
                <w:szCs w:val="20"/>
              </w:rPr>
              <w:t>aggregation</w:t>
            </w:r>
            <w:proofErr w:type="spellEnd"/>
            <w:r w:rsidR="005365E0" w:rsidRPr="00E90FC5">
              <w:rPr>
                <w:rFonts w:ascii="Arial" w:hAnsi="Arial" w:cs="Arial"/>
                <w:sz w:val="20"/>
                <w:szCs w:val="20"/>
              </w:rPr>
              <w:t xml:space="preserve"> do dwóch niezależnych przełączników.</w:t>
            </w:r>
          </w:p>
        </w:tc>
        <w:tc>
          <w:tcPr>
            <w:tcW w:w="2361" w:type="dxa"/>
          </w:tcPr>
          <w:p w14:paraId="4A15F18F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46E0DD7B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1C45E0B9" w14:textId="77777777" w:rsidTr="00517B9D">
        <w:tc>
          <w:tcPr>
            <w:tcW w:w="675" w:type="dxa"/>
          </w:tcPr>
          <w:p w14:paraId="6EC3A98A" w14:textId="5CA42728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1843" w:type="dxa"/>
            <w:gridSpan w:val="2"/>
          </w:tcPr>
          <w:p w14:paraId="634C0266" w14:textId="32DD39D9" w:rsidR="005365E0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>Zarządzanie</w:t>
            </w:r>
          </w:p>
        </w:tc>
        <w:tc>
          <w:tcPr>
            <w:tcW w:w="4160" w:type="dxa"/>
          </w:tcPr>
          <w:p w14:paraId="7AD71E06" w14:textId="77777777" w:rsidR="005365E0" w:rsidRPr="00E90FC5" w:rsidRDefault="005365E0" w:rsidP="00010F0E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synchronizacji czasu SNTP v4 (Simple Network Time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Protocol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9A7CAE3" w14:textId="77777777" w:rsidR="005365E0" w:rsidRPr="00E90FC5" w:rsidRDefault="005365E0" w:rsidP="005343A2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synchronizacji czasu NTP.</w:t>
            </w:r>
          </w:p>
          <w:p w14:paraId="251F2B7A" w14:textId="77777777" w:rsidR="005365E0" w:rsidRPr="00E90FC5" w:rsidRDefault="005365E0" w:rsidP="005343A2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Zarządzanie przez SNMP v1/v2/v3.</w:t>
            </w:r>
          </w:p>
          <w:p w14:paraId="37D3A5F6" w14:textId="77777777" w:rsidR="005365E0" w:rsidRPr="00E90FC5" w:rsidRDefault="005365E0" w:rsidP="00010F0E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Zarządzanie przez przeglądarkę WWW – protokół  http i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https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92A283" w14:textId="77777777" w:rsidR="005365E0" w:rsidRPr="00E90FC5" w:rsidRDefault="005365E0" w:rsidP="005343A2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Telnet Serwer/Klient dla IPv4 / IPv6.</w:t>
            </w:r>
          </w:p>
          <w:p w14:paraId="0D7154C2" w14:textId="77777777" w:rsidR="005365E0" w:rsidRPr="00E90FC5" w:rsidRDefault="005365E0" w:rsidP="005343A2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SSH2 Serwer/Klient dla IPv4 / IPv6.</w:t>
            </w:r>
          </w:p>
          <w:p w14:paraId="4FCD4FCC" w14:textId="77777777" w:rsidR="005365E0" w:rsidRPr="00E90FC5" w:rsidRDefault="005365E0" w:rsidP="005343A2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Ping dla IPv4 / IPv6.</w:t>
            </w:r>
          </w:p>
          <w:p w14:paraId="127B1D3A" w14:textId="77777777" w:rsidR="005365E0" w:rsidRPr="00E90FC5" w:rsidRDefault="005365E0" w:rsidP="005343A2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Traceroute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dla IPv4 / IPv6.</w:t>
            </w:r>
          </w:p>
          <w:p w14:paraId="181D04ED" w14:textId="48C39C72" w:rsidR="005365E0" w:rsidRPr="00E90FC5" w:rsidRDefault="00010F0E" w:rsidP="00010F0E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E0" w:rsidRPr="00E90FC5">
              <w:rPr>
                <w:rFonts w:ascii="Arial" w:hAnsi="Arial" w:cs="Arial"/>
                <w:sz w:val="20"/>
                <w:szCs w:val="20"/>
              </w:rPr>
              <w:t>Obsługa SYSLOG z możliwością definiowania wielu serwerów.</w:t>
            </w:r>
          </w:p>
          <w:p w14:paraId="2C52BD2F" w14:textId="77777777" w:rsidR="005365E0" w:rsidRPr="00E90FC5" w:rsidRDefault="005365E0" w:rsidP="005343A2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hanging="851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Sprzętowa obsługa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sFlow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3079AE" w14:textId="77777777" w:rsidR="005365E0" w:rsidRDefault="005365E0" w:rsidP="00010F0E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 xml:space="preserve">Obsługa RMON min. 4 grupy: Status,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Alarms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90FC5">
              <w:rPr>
                <w:rFonts w:ascii="Arial" w:hAnsi="Arial" w:cs="Arial"/>
                <w:sz w:val="20"/>
                <w:szCs w:val="20"/>
              </w:rPr>
              <w:t>Events</w:t>
            </w:r>
            <w:proofErr w:type="spellEnd"/>
            <w:r w:rsidRPr="00E90FC5">
              <w:rPr>
                <w:rFonts w:ascii="Arial" w:hAnsi="Arial" w:cs="Arial"/>
                <w:sz w:val="20"/>
                <w:szCs w:val="20"/>
              </w:rPr>
              <w:t xml:space="preserve"> (RFC 1757).</w:t>
            </w:r>
          </w:p>
          <w:p w14:paraId="7604F937" w14:textId="47B8FE99" w:rsidR="005365E0" w:rsidRPr="00010F0E" w:rsidRDefault="005365E0" w:rsidP="00010F0E">
            <w:pPr>
              <w:pStyle w:val="Akapitzlist"/>
              <w:numPr>
                <w:ilvl w:val="0"/>
                <w:numId w:val="10"/>
              </w:numPr>
              <w:tabs>
                <w:tab w:val="clear" w:pos="851"/>
                <w:tab w:val="num" w:pos="370"/>
              </w:tabs>
              <w:spacing w:line="36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10F0E">
              <w:rPr>
                <w:rFonts w:ascii="Arial" w:hAnsi="Arial" w:cs="Arial"/>
                <w:sz w:val="20"/>
                <w:szCs w:val="20"/>
              </w:rPr>
              <w:t>Obsługa RMON2 (RFC 2021).</w:t>
            </w:r>
          </w:p>
        </w:tc>
        <w:tc>
          <w:tcPr>
            <w:tcW w:w="2361" w:type="dxa"/>
          </w:tcPr>
          <w:p w14:paraId="37D99DFB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328E6859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11EAE748" w14:textId="77777777" w:rsidTr="00517B9D">
        <w:tc>
          <w:tcPr>
            <w:tcW w:w="675" w:type="dxa"/>
          </w:tcPr>
          <w:p w14:paraId="6DCD95B4" w14:textId="207EFE94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843" w:type="dxa"/>
            <w:gridSpan w:val="2"/>
          </w:tcPr>
          <w:p w14:paraId="02F50C23" w14:textId="02AE2B1D" w:rsidR="005365E0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>Zasilanie</w:t>
            </w:r>
          </w:p>
        </w:tc>
        <w:tc>
          <w:tcPr>
            <w:tcW w:w="4160" w:type="dxa"/>
          </w:tcPr>
          <w:p w14:paraId="0DDF4401" w14:textId="0F2461BF" w:rsidR="005365E0" w:rsidRPr="00E90FC5" w:rsidRDefault="005365E0" w:rsidP="00534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eastAsia="MS Mincho" w:hAnsi="Arial" w:cs="Arial"/>
                <w:sz w:val="20"/>
                <w:szCs w:val="20"/>
              </w:rPr>
              <w:t>Oferowane urządzenia muszą być wyposażone w 2 zasilacze zmiennoprądowe pracujące w k</w:t>
            </w:r>
            <w:r w:rsidR="00010F0E">
              <w:rPr>
                <w:rFonts w:ascii="Arial" w:eastAsia="MS Mincho" w:hAnsi="Arial" w:cs="Arial"/>
                <w:sz w:val="20"/>
                <w:szCs w:val="20"/>
              </w:rPr>
              <w:t xml:space="preserve">onfiguracji redundantnej.            </w:t>
            </w:r>
            <w:r w:rsidRPr="00E90FC5">
              <w:rPr>
                <w:rFonts w:ascii="Arial" w:eastAsia="MS Mincho" w:hAnsi="Arial" w:cs="Arial"/>
                <w:sz w:val="20"/>
                <w:szCs w:val="20"/>
              </w:rPr>
              <w:t xml:space="preserve">Z kablami zasilającymi C13/C14.  </w:t>
            </w:r>
          </w:p>
        </w:tc>
        <w:tc>
          <w:tcPr>
            <w:tcW w:w="2361" w:type="dxa"/>
          </w:tcPr>
          <w:p w14:paraId="49409110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4D09F438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165A3A81" w14:textId="77777777" w:rsidTr="00517B9D">
        <w:tc>
          <w:tcPr>
            <w:tcW w:w="675" w:type="dxa"/>
          </w:tcPr>
          <w:p w14:paraId="54BF0DF5" w14:textId="42F92D76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843" w:type="dxa"/>
            <w:gridSpan w:val="2"/>
          </w:tcPr>
          <w:p w14:paraId="40874100" w14:textId="131016CB" w:rsidR="005365E0" w:rsidRPr="00E90FC5" w:rsidRDefault="005365E0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0FC5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4160" w:type="dxa"/>
          </w:tcPr>
          <w:p w14:paraId="292E40D2" w14:textId="77777777" w:rsidR="005365E0" w:rsidRPr="00E90FC5" w:rsidRDefault="005365E0" w:rsidP="005343A2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Obsługa skryptów CLI.</w:t>
            </w:r>
          </w:p>
          <w:p w14:paraId="6E798922" w14:textId="77777777" w:rsidR="005365E0" w:rsidRPr="00E90FC5" w:rsidRDefault="005365E0" w:rsidP="005343A2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Możliwość edycji skryptów i ACL bezpośrednio na urządzeniu (system operacyjny musi zawierać edytor plików tekstowych).</w:t>
            </w:r>
          </w:p>
          <w:p w14:paraId="478EDD2E" w14:textId="77777777" w:rsidR="005365E0" w:rsidRPr="00E90FC5" w:rsidRDefault="005365E0" w:rsidP="005343A2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Możliwość uruchamiania skryptów:</w:t>
            </w:r>
          </w:p>
          <w:p w14:paraId="4EC8030E" w14:textId="77777777" w:rsidR="005365E0" w:rsidRPr="00E90FC5" w:rsidRDefault="005365E0" w:rsidP="005343A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t>ręcznie,</w:t>
            </w:r>
          </w:p>
          <w:p w14:paraId="6A2A05A7" w14:textId="77777777" w:rsidR="005365E0" w:rsidRDefault="005365E0" w:rsidP="005343A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E90FC5">
              <w:rPr>
                <w:rFonts w:ascii="Arial" w:hAnsi="Arial" w:cs="Arial"/>
                <w:sz w:val="20"/>
                <w:szCs w:val="20"/>
              </w:rPr>
              <w:lastRenderedPageBreak/>
              <w:t>o określonym czasie lub co wskazany okres czasu.</w:t>
            </w:r>
          </w:p>
          <w:p w14:paraId="1FD58467" w14:textId="5DD6714B" w:rsidR="005365E0" w:rsidRPr="009B5030" w:rsidRDefault="005365E0" w:rsidP="009B5030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B5030">
              <w:rPr>
                <w:rFonts w:ascii="Arial" w:hAnsi="Arial" w:cs="Arial"/>
                <w:sz w:val="20"/>
                <w:szCs w:val="20"/>
              </w:rPr>
              <w:t>Na podstawie wpisów w logu systemowym.</w:t>
            </w:r>
          </w:p>
        </w:tc>
        <w:tc>
          <w:tcPr>
            <w:tcW w:w="2361" w:type="dxa"/>
          </w:tcPr>
          <w:p w14:paraId="5D45305E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425D74E5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1B02B749" w14:textId="77777777" w:rsidTr="00517B9D">
        <w:tc>
          <w:tcPr>
            <w:tcW w:w="675" w:type="dxa"/>
          </w:tcPr>
          <w:p w14:paraId="4D8E7116" w14:textId="625B7CDA" w:rsidR="005365E0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III.</w:t>
            </w:r>
          </w:p>
        </w:tc>
        <w:tc>
          <w:tcPr>
            <w:tcW w:w="6003" w:type="dxa"/>
            <w:gridSpan w:val="3"/>
          </w:tcPr>
          <w:p w14:paraId="3427B767" w14:textId="4AE8637A" w:rsidR="005365E0" w:rsidRPr="00E90FC5" w:rsidRDefault="005365E0" w:rsidP="009E79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0FC5">
              <w:rPr>
                <w:rFonts w:ascii="Arial" w:hAnsi="Arial" w:cs="Arial"/>
                <w:b/>
                <w:sz w:val="22"/>
                <w:szCs w:val="22"/>
              </w:rPr>
              <w:t>Warstwa serwerowa – minimalne wymagania dla serwerów – 3 szt.</w:t>
            </w:r>
          </w:p>
        </w:tc>
        <w:tc>
          <w:tcPr>
            <w:tcW w:w="2361" w:type="dxa"/>
          </w:tcPr>
          <w:p w14:paraId="72B3C3F4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1AF293D9" w14:textId="137AEAE2" w:rsidR="009B5030" w:rsidRPr="003023A4" w:rsidRDefault="009B5030" w:rsidP="009B5030">
            <w:pPr>
              <w:spacing w:before="240"/>
              <w:ind w:lef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Pr="003023A4">
              <w:rPr>
                <w:rFonts w:ascii="Arial" w:hAnsi="Arial" w:cs="Arial"/>
                <w:sz w:val="22"/>
                <w:szCs w:val="22"/>
              </w:rPr>
              <w:t xml:space="preserve">…………………………………… </w:t>
            </w:r>
            <w:r>
              <w:rPr>
                <w:rFonts w:ascii="Arial" w:hAnsi="Arial" w:cs="Arial"/>
                <w:sz w:val="22"/>
                <w:szCs w:val="22"/>
              </w:rPr>
              <w:t xml:space="preserve"> - ….. szt. </w:t>
            </w:r>
          </w:p>
          <w:p w14:paraId="671EA500" w14:textId="1BCB4C72" w:rsidR="009B5030" w:rsidRDefault="009B5030" w:rsidP="009B503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047A84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943F22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np. </w:t>
            </w:r>
            <w:r w:rsidRPr="00943F22">
              <w:rPr>
                <w:rFonts w:ascii="Arial" w:hAnsi="Arial" w:cs="Arial"/>
                <w:i/>
                <w:sz w:val="20"/>
                <w:szCs w:val="20"/>
              </w:rPr>
              <w:t>producent, nazwa</w:t>
            </w:r>
            <w:r>
              <w:rPr>
                <w:rFonts w:ascii="Arial" w:hAnsi="Arial" w:cs="Arial"/>
                <w:i/>
                <w:sz w:val="20"/>
                <w:szCs w:val="20"/>
              </w:rPr>
              <w:t>, typ, nr katalogowy</w:t>
            </w:r>
            <w:r w:rsidRPr="00943F2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5716A2A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7157CA25" w14:textId="77777777" w:rsidTr="00517B9D">
        <w:tc>
          <w:tcPr>
            <w:tcW w:w="675" w:type="dxa"/>
          </w:tcPr>
          <w:p w14:paraId="6F529C56" w14:textId="6C51DC75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  <w:gridSpan w:val="2"/>
          </w:tcPr>
          <w:p w14:paraId="4F4482EE" w14:textId="3ACEE934" w:rsidR="005365E0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Obudowa</w:t>
            </w:r>
          </w:p>
        </w:tc>
        <w:tc>
          <w:tcPr>
            <w:tcW w:w="4160" w:type="dxa"/>
          </w:tcPr>
          <w:p w14:paraId="1D78F5B6" w14:textId="77777777" w:rsidR="009E798E" w:rsidRPr="002B41B4" w:rsidRDefault="009E798E" w:rsidP="005343A2">
            <w:pPr>
              <w:pStyle w:val="Bezodstpw"/>
              <w:numPr>
                <w:ilvl w:val="0"/>
                <w:numId w:val="12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Typu RACK, wysokość nie więcej niż 2U.</w:t>
            </w:r>
          </w:p>
          <w:p w14:paraId="44770C20" w14:textId="77777777" w:rsidR="009E798E" w:rsidRPr="002B41B4" w:rsidRDefault="009E798E" w:rsidP="005343A2">
            <w:pPr>
              <w:pStyle w:val="Bezodstpw"/>
              <w:numPr>
                <w:ilvl w:val="0"/>
                <w:numId w:val="12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Szyny umożliwiające wysunięcie serwera z szafy stelażowej.</w:t>
            </w:r>
          </w:p>
          <w:p w14:paraId="26190CA1" w14:textId="77777777" w:rsidR="009E798E" w:rsidRPr="002B41B4" w:rsidRDefault="009E798E" w:rsidP="005343A2">
            <w:pPr>
              <w:pStyle w:val="Bezodstpw"/>
              <w:numPr>
                <w:ilvl w:val="0"/>
                <w:numId w:val="12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Ramię porządkujące ułożenie przewodów z tyłu serwera.</w:t>
            </w:r>
          </w:p>
          <w:p w14:paraId="2A0650A2" w14:textId="77777777" w:rsidR="009E798E" w:rsidRPr="002B41B4" w:rsidRDefault="009E798E" w:rsidP="005343A2">
            <w:pPr>
              <w:pStyle w:val="Bezodstpw"/>
              <w:numPr>
                <w:ilvl w:val="0"/>
                <w:numId w:val="12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Możliwość zainstalowania minimum 10 dysków twardych hot plug 3,5”.</w:t>
            </w:r>
          </w:p>
          <w:p w14:paraId="4F503004" w14:textId="77777777" w:rsidR="009E798E" w:rsidRDefault="009E798E" w:rsidP="005343A2">
            <w:pPr>
              <w:pStyle w:val="Bezodstpw"/>
              <w:numPr>
                <w:ilvl w:val="0"/>
                <w:numId w:val="12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Możliwość zainstalowania minimum 2 szt. dysków SSD SATA 1,92TB DWPD&gt;3,5.</w:t>
            </w:r>
          </w:p>
          <w:p w14:paraId="125FCFB0" w14:textId="524EE923" w:rsidR="005365E0" w:rsidRPr="005343A2" w:rsidRDefault="009E798E" w:rsidP="005343A2">
            <w:pPr>
              <w:pStyle w:val="Bezodstpw"/>
              <w:numPr>
                <w:ilvl w:val="0"/>
                <w:numId w:val="12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>Możliwość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>zainstalowania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 xml:space="preserve"> co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>najmniej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>dysków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 xml:space="preserve"> HDD SAS, 12 Gb/s, 4 TB, 7,200 rpm, hot-plug, 3.5-inch,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>klasy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  <w:lang w:val="en-US"/>
              </w:rPr>
              <w:t xml:space="preserve"> business critical.</w:t>
            </w:r>
          </w:p>
        </w:tc>
        <w:tc>
          <w:tcPr>
            <w:tcW w:w="2361" w:type="dxa"/>
          </w:tcPr>
          <w:p w14:paraId="00AF43A5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5EC2C6F7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1BE8FD91" w14:textId="77777777" w:rsidTr="00517B9D">
        <w:tc>
          <w:tcPr>
            <w:tcW w:w="675" w:type="dxa"/>
          </w:tcPr>
          <w:p w14:paraId="586E8457" w14:textId="1B83777B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  <w:gridSpan w:val="2"/>
          </w:tcPr>
          <w:p w14:paraId="22D7ECBA" w14:textId="6F5BB3E1" w:rsidR="005365E0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Płyta główna</w:t>
            </w:r>
          </w:p>
        </w:tc>
        <w:tc>
          <w:tcPr>
            <w:tcW w:w="4160" w:type="dxa"/>
          </w:tcPr>
          <w:p w14:paraId="6559F06F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Dwuprocesorowa.</w:t>
            </w:r>
          </w:p>
          <w:p w14:paraId="4669BB60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Wyprodukowana i zaprojektowana przez producenta serwera.</w:t>
            </w:r>
          </w:p>
          <w:p w14:paraId="61461EAD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Możliwość instalacji procesorów 38-</w:t>
            </w: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rdzeniowych.</w:t>
            </w:r>
          </w:p>
          <w:p w14:paraId="5A13B3A7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Zainstalowany moduł TPM 2.0.</w:t>
            </w:r>
          </w:p>
          <w:p w14:paraId="40E00195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Minimum 8 portów SATA do podłączania dysków HDD/SSD.</w:t>
            </w:r>
          </w:p>
          <w:p w14:paraId="6CA98AE4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Minimum7 złącz PCI Express generacji 4 w tym:</w:t>
            </w:r>
          </w:p>
          <w:p w14:paraId="3F423DE5" w14:textId="77777777" w:rsidR="009E798E" w:rsidRPr="002B41B4" w:rsidRDefault="009E798E" w:rsidP="005343A2">
            <w:pPr>
              <w:pStyle w:val="Bezodstpw"/>
              <w:numPr>
                <w:ilvl w:val="1"/>
                <w:numId w:val="14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minimum 4 fizyczne złącza o prędkości x16,</w:t>
            </w:r>
          </w:p>
          <w:p w14:paraId="6B4D57C6" w14:textId="77777777" w:rsidR="009E798E" w:rsidRPr="002B41B4" w:rsidRDefault="009E798E" w:rsidP="005343A2">
            <w:pPr>
              <w:pStyle w:val="Bezodstpw"/>
              <w:numPr>
                <w:ilvl w:val="1"/>
                <w:numId w:val="14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minimum 3 fizyczne złącza o prędkości x8.</w:t>
            </w:r>
          </w:p>
          <w:p w14:paraId="112D421D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Co najmniej 32 gniazda pamięci RAM.</w:t>
            </w:r>
          </w:p>
          <w:p w14:paraId="104E1DB1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Obsługa minimum 4TB pamięci RAM DDR4.</w:t>
            </w:r>
          </w:p>
          <w:p w14:paraId="1FD5C9E6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Obsługa minimum 12TB pamięci RAM DDR4 + pamięć nieulotna.</w:t>
            </w:r>
          </w:p>
          <w:p w14:paraId="67AF31AD" w14:textId="77777777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Wsparcie dla technologii:</w:t>
            </w:r>
          </w:p>
          <w:p w14:paraId="4711B1BC" w14:textId="77777777" w:rsidR="009E798E" w:rsidRPr="002B41B4" w:rsidRDefault="009E798E" w:rsidP="005343A2">
            <w:pPr>
              <w:pStyle w:val="Bezodstpw"/>
              <w:numPr>
                <w:ilvl w:val="1"/>
                <w:numId w:val="13"/>
              </w:numPr>
              <w:spacing w:line="360" w:lineRule="auto"/>
              <w:ind w:left="653" w:hanging="28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Memory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Scrubbing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CDC44C1" w14:textId="77777777" w:rsidR="009E798E" w:rsidRPr="002B41B4" w:rsidRDefault="009E798E" w:rsidP="005343A2">
            <w:pPr>
              <w:pStyle w:val="Bezodstpw"/>
              <w:numPr>
                <w:ilvl w:val="1"/>
                <w:numId w:val="13"/>
              </w:numPr>
              <w:spacing w:line="360" w:lineRule="auto"/>
              <w:ind w:left="653" w:hanging="28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SDDC,</w:t>
            </w:r>
          </w:p>
          <w:p w14:paraId="79465037" w14:textId="77777777" w:rsidR="009E798E" w:rsidRPr="002B41B4" w:rsidRDefault="009E798E" w:rsidP="005343A2">
            <w:pPr>
              <w:pStyle w:val="Bezodstpw"/>
              <w:numPr>
                <w:ilvl w:val="1"/>
                <w:numId w:val="13"/>
              </w:numPr>
              <w:spacing w:line="360" w:lineRule="auto"/>
              <w:ind w:left="653" w:hanging="28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ECC,</w:t>
            </w:r>
          </w:p>
          <w:p w14:paraId="19803F5A" w14:textId="77777777" w:rsidR="009E798E" w:rsidRPr="002B41B4" w:rsidRDefault="009E798E" w:rsidP="005343A2">
            <w:pPr>
              <w:pStyle w:val="Bezodstpw"/>
              <w:numPr>
                <w:ilvl w:val="1"/>
                <w:numId w:val="13"/>
              </w:numPr>
              <w:spacing w:line="360" w:lineRule="auto"/>
              <w:ind w:left="653" w:hanging="28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Memory Mirroring,</w:t>
            </w:r>
          </w:p>
          <w:p w14:paraId="680B0C6D" w14:textId="77777777" w:rsidR="009E798E" w:rsidRPr="002B41B4" w:rsidRDefault="009E798E" w:rsidP="005343A2">
            <w:pPr>
              <w:pStyle w:val="Bezodstpw"/>
              <w:numPr>
                <w:ilvl w:val="1"/>
                <w:numId w:val="13"/>
              </w:numPr>
              <w:spacing w:line="360" w:lineRule="auto"/>
              <w:ind w:left="653" w:hanging="28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ADDDC.</w:t>
            </w:r>
          </w:p>
          <w:p w14:paraId="0AE89C4D" w14:textId="4031CCE6" w:rsidR="009E798E" w:rsidRPr="002B41B4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Obsługa pamięci nieulotnej instalowanej w gniazdach pamięci RAM (przez pamięć nieulotną rozumie się moduły pamięci zachowujące swój stan np. </w:t>
            </w:r>
            <w:r w:rsidR="00010F0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B41B4">
              <w:rPr>
                <w:rFonts w:ascii="Arial" w:hAnsi="Arial" w:cs="Arial"/>
                <w:sz w:val="20"/>
                <w:szCs w:val="20"/>
              </w:rPr>
              <w:t xml:space="preserve">w przypadku nagłej awarii zasilania, nie dopuszcza się podtrzymania </w:t>
            </w: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bateryjnego stanu pamięci).</w:t>
            </w:r>
          </w:p>
          <w:p w14:paraId="18C0DC44" w14:textId="77777777" w:rsidR="009E798E" w:rsidRDefault="009E798E" w:rsidP="005343A2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Minimum 2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dla dysków M.2 na płycie głównej (lub dedykowanej karcie PCI Express) nie zajmujące klatek dla dysków hot-plug.</w:t>
            </w:r>
          </w:p>
          <w:p w14:paraId="50A15D5B" w14:textId="39CEC936" w:rsidR="005365E0" w:rsidRPr="00010F0E" w:rsidRDefault="009E798E" w:rsidP="00010F0E">
            <w:pPr>
              <w:pStyle w:val="Bezodstpw"/>
              <w:numPr>
                <w:ilvl w:val="0"/>
                <w:numId w:val="13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010F0E">
              <w:rPr>
                <w:rFonts w:ascii="Arial" w:hAnsi="Arial" w:cs="Arial"/>
                <w:sz w:val="20"/>
                <w:szCs w:val="20"/>
              </w:rPr>
              <w:t>Co najmniej jeden zainstalowany dysk M.2 o pojemności minimum 240 GB.</w:t>
            </w:r>
          </w:p>
        </w:tc>
        <w:tc>
          <w:tcPr>
            <w:tcW w:w="2361" w:type="dxa"/>
          </w:tcPr>
          <w:p w14:paraId="59875854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38547A6A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013B2D9A" w14:textId="77777777" w:rsidTr="00517B9D">
        <w:tc>
          <w:tcPr>
            <w:tcW w:w="675" w:type="dxa"/>
          </w:tcPr>
          <w:p w14:paraId="08BC95D9" w14:textId="1D8B70A5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gridSpan w:val="2"/>
          </w:tcPr>
          <w:p w14:paraId="45CD4C6C" w14:textId="150C19A5" w:rsidR="005365E0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Procesory</w:t>
            </w:r>
          </w:p>
        </w:tc>
        <w:tc>
          <w:tcPr>
            <w:tcW w:w="4160" w:type="dxa"/>
          </w:tcPr>
          <w:p w14:paraId="7F58E2CA" w14:textId="77777777" w:rsidR="009E798E" w:rsidRPr="002B41B4" w:rsidRDefault="009E798E" w:rsidP="005343A2">
            <w:pPr>
              <w:pStyle w:val="Bezodstpw"/>
              <w:numPr>
                <w:ilvl w:val="0"/>
                <w:numId w:val="15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Dwa procesory 16-rdzeniowe.</w:t>
            </w:r>
          </w:p>
          <w:p w14:paraId="10016C07" w14:textId="77777777" w:rsidR="009E798E" w:rsidRPr="002B41B4" w:rsidRDefault="009E798E" w:rsidP="005343A2">
            <w:pPr>
              <w:pStyle w:val="Bezodstpw"/>
              <w:numPr>
                <w:ilvl w:val="0"/>
                <w:numId w:val="15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Taktowanie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minumum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2,9GHz.</w:t>
            </w:r>
          </w:p>
          <w:p w14:paraId="2199F9C6" w14:textId="77777777" w:rsidR="009E798E" w:rsidRDefault="009E798E" w:rsidP="005343A2">
            <w:pPr>
              <w:pStyle w:val="Bezodstpw"/>
              <w:numPr>
                <w:ilvl w:val="0"/>
                <w:numId w:val="15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Architektura x86_64.</w:t>
            </w:r>
          </w:p>
          <w:p w14:paraId="6FF9939D" w14:textId="2B0FE15F" w:rsidR="005365E0" w:rsidRPr="00010F0E" w:rsidRDefault="009E798E" w:rsidP="00010F0E">
            <w:pPr>
              <w:pStyle w:val="Bezodstpw"/>
              <w:numPr>
                <w:ilvl w:val="0"/>
                <w:numId w:val="15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010F0E">
              <w:rPr>
                <w:rFonts w:ascii="Arial" w:hAnsi="Arial" w:cs="Arial"/>
                <w:sz w:val="20"/>
                <w:szCs w:val="20"/>
              </w:rPr>
              <w:t xml:space="preserve">Procesory osiągające w teście SPEC CPU2017 </w:t>
            </w:r>
            <w:proofErr w:type="spellStart"/>
            <w:r w:rsidRPr="00010F0E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  <w:r w:rsidRPr="00010F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0F0E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010F0E">
              <w:rPr>
                <w:rFonts w:ascii="Arial" w:hAnsi="Arial" w:cs="Arial"/>
                <w:sz w:val="20"/>
                <w:szCs w:val="20"/>
              </w:rPr>
              <w:t xml:space="preserve"> wynik SPECrate®2017_int_base minimum 360 pkt (wynik osiągnięty dla zainstalowanych dla dwóch procesorów). Wynik musi być opublikowany na stronie https://www.spec.org/cgi-bin/osgresults?conf=cpu2017.</w:t>
            </w:r>
          </w:p>
        </w:tc>
        <w:tc>
          <w:tcPr>
            <w:tcW w:w="2361" w:type="dxa"/>
          </w:tcPr>
          <w:p w14:paraId="54A0D9B5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39CCCF58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0174CF5F" w14:textId="77777777" w:rsidTr="00517B9D">
        <w:tc>
          <w:tcPr>
            <w:tcW w:w="675" w:type="dxa"/>
          </w:tcPr>
          <w:p w14:paraId="7D20AE84" w14:textId="096D1DF2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3" w:type="dxa"/>
            <w:gridSpan w:val="2"/>
          </w:tcPr>
          <w:p w14:paraId="69D40592" w14:textId="37B7D4B6" w:rsidR="005365E0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Pamięć RAM</w:t>
            </w:r>
          </w:p>
        </w:tc>
        <w:tc>
          <w:tcPr>
            <w:tcW w:w="4160" w:type="dxa"/>
          </w:tcPr>
          <w:p w14:paraId="452664DB" w14:textId="77777777" w:rsidR="009E798E" w:rsidRPr="002B41B4" w:rsidRDefault="009E798E" w:rsidP="005343A2">
            <w:pPr>
              <w:pStyle w:val="Bezodstpw"/>
              <w:numPr>
                <w:ilvl w:val="0"/>
                <w:numId w:val="16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Co najmniej 1536 GB pamięci RAM.</w:t>
            </w:r>
          </w:p>
          <w:p w14:paraId="6CF7F9B3" w14:textId="77777777" w:rsidR="009E798E" w:rsidRDefault="009E798E" w:rsidP="005343A2">
            <w:pPr>
              <w:pStyle w:val="Bezodstpw"/>
              <w:numPr>
                <w:ilvl w:val="0"/>
                <w:numId w:val="16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DDR4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Registered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E6A98E" w14:textId="0033478F" w:rsidR="005365E0" w:rsidRPr="00010F0E" w:rsidRDefault="009E798E" w:rsidP="00010F0E">
            <w:pPr>
              <w:pStyle w:val="Bezodstpw"/>
              <w:numPr>
                <w:ilvl w:val="0"/>
                <w:numId w:val="16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010F0E">
              <w:rPr>
                <w:rFonts w:ascii="Arial" w:hAnsi="Arial" w:cs="Arial"/>
                <w:sz w:val="20"/>
                <w:szCs w:val="20"/>
              </w:rPr>
              <w:t>3200Mhz lub szybsza kompatybilna innymi urządzeniami serwera.</w:t>
            </w:r>
          </w:p>
        </w:tc>
        <w:tc>
          <w:tcPr>
            <w:tcW w:w="2361" w:type="dxa"/>
          </w:tcPr>
          <w:p w14:paraId="7D035532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03E84A3E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0C1A5196" w14:textId="77777777" w:rsidTr="00517B9D">
        <w:tc>
          <w:tcPr>
            <w:tcW w:w="675" w:type="dxa"/>
          </w:tcPr>
          <w:p w14:paraId="6972D562" w14:textId="3A2282A3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43" w:type="dxa"/>
            <w:gridSpan w:val="2"/>
          </w:tcPr>
          <w:p w14:paraId="7570FEAB" w14:textId="731ACD18" w:rsidR="005365E0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Kontrolery LAN</w:t>
            </w:r>
          </w:p>
        </w:tc>
        <w:tc>
          <w:tcPr>
            <w:tcW w:w="4160" w:type="dxa"/>
          </w:tcPr>
          <w:p w14:paraId="42FFC963" w14:textId="617AE229" w:rsidR="009E798E" w:rsidRDefault="009E798E" w:rsidP="005343A2">
            <w:pPr>
              <w:pStyle w:val="Bezodstpw"/>
              <w:numPr>
                <w:ilvl w:val="0"/>
                <w:numId w:val="30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Karta LAN, nie zajmująca żadnego </w:t>
            </w:r>
            <w:r w:rsidR="00010F0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B41B4">
              <w:rPr>
                <w:rFonts w:ascii="Arial" w:hAnsi="Arial" w:cs="Arial"/>
                <w:sz w:val="20"/>
                <w:szCs w:val="20"/>
              </w:rPr>
              <w:t xml:space="preserve">z dostępnych slotów PCI Express, wyposażona minimum w interfejsy 2 x </w:t>
            </w: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10Gbit Base-T, możliwość wymiany zainstalowanych interfejsów na 2x 100Gbit QSFP28 bez koni</w:t>
            </w:r>
            <w:r w:rsidR="00010F0E">
              <w:rPr>
                <w:rFonts w:ascii="Arial" w:hAnsi="Arial" w:cs="Arial"/>
                <w:sz w:val="20"/>
                <w:szCs w:val="20"/>
              </w:rPr>
              <w:t>eczności instalacji kart</w:t>
            </w:r>
            <w:r w:rsidRPr="002B41B4">
              <w:rPr>
                <w:rFonts w:ascii="Arial" w:hAnsi="Arial" w:cs="Arial"/>
                <w:sz w:val="20"/>
                <w:szCs w:val="20"/>
              </w:rPr>
              <w:t xml:space="preserve"> w slotach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E6DFCF" w14:textId="69DDA4FE" w:rsidR="005365E0" w:rsidRPr="00010F0E" w:rsidRDefault="009E798E" w:rsidP="00010F0E">
            <w:pPr>
              <w:pStyle w:val="Bezodstpw"/>
              <w:numPr>
                <w:ilvl w:val="0"/>
                <w:numId w:val="30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010F0E">
              <w:rPr>
                <w:rFonts w:ascii="Arial" w:hAnsi="Arial" w:cs="Arial"/>
                <w:sz w:val="20"/>
                <w:szCs w:val="20"/>
              </w:rPr>
              <w:t xml:space="preserve">Karty </w:t>
            </w:r>
            <w:proofErr w:type="spellStart"/>
            <w:r w:rsidRPr="00010F0E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010F0E">
              <w:rPr>
                <w:rFonts w:ascii="Arial" w:hAnsi="Arial" w:cs="Arial"/>
                <w:sz w:val="20"/>
                <w:szCs w:val="20"/>
              </w:rPr>
              <w:t xml:space="preserve"> posiadające po 2 złącza SFP+ obsadzone modułami 10G/1G Dual </w:t>
            </w:r>
            <w:proofErr w:type="spellStart"/>
            <w:r w:rsidRPr="00010F0E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010F0E">
              <w:rPr>
                <w:rFonts w:ascii="Arial" w:hAnsi="Arial" w:cs="Arial"/>
                <w:sz w:val="20"/>
                <w:szCs w:val="20"/>
              </w:rPr>
              <w:t xml:space="preserve"> SR.</w:t>
            </w:r>
          </w:p>
        </w:tc>
        <w:tc>
          <w:tcPr>
            <w:tcW w:w="2361" w:type="dxa"/>
          </w:tcPr>
          <w:p w14:paraId="5624BB13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5A29AE8E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5E0" w14:paraId="019B8755" w14:textId="77777777" w:rsidTr="00517B9D">
        <w:tc>
          <w:tcPr>
            <w:tcW w:w="675" w:type="dxa"/>
          </w:tcPr>
          <w:p w14:paraId="143B7396" w14:textId="58FA8A1E" w:rsidR="005365E0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43" w:type="dxa"/>
            <w:gridSpan w:val="2"/>
          </w:tcPr>
          <w:p w14:paraId="47CDFC50" w14:textId="0841BC45" w:rsidR="005365E0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Kontrolery I/O</w:t>
            </w:r>
          </w:p>
        </w:tc>
        <w:tc>
          <w:tcPr>
            <w:tcW w:w="4160" w:type="dxa"/>
          </w:tcPr>
          <w:p w14:paraId="44555317" w14:textId="1E4EFAE2" w:rsidR="005365E0" w:rsidRPr="002B41B4" w:rsidRDefault="009E798E" w:rsidP="00534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Zainstalowany kontroler SAS 3.0 bez sprzętowej realizacji RAID i bez pamięci podręcznej cache</w:t>
            </w:r>
          </w:p>
        </w:tc>
        <w:tc>
          <w:tcPr>
            <w:tcW w:w="2361" w:type="dxa"/>
          </w:tcPr>
          <w:p w14:paraId="186184E1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70337850" w14:textId="77777777" w:rsidR="005365E0" w:rsidRDefault="005365E0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7FA7008F" w14:textId="77777777" w:rsidTr="00517B9D">
        <w:tc>
          <w:tcPr>
            <w:tcW w:w="675" w:type="dxa"/>
          </w:tcPr>
          <w:p w14:paraId="3F10950F" w14:textId="1E91981D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2"/>
          </w:tcPr>
          <w:p w14:paraId="7A3337F6" w14:textId="4D8C9E54" w:rsidR="009E798E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4160" w:type="dxa"/>
          </w:tcPr>
          <w:p w14:paraId="4878042B" w14:textId="77777777" w:rsidR="009E798E" w:rsidRDefault="009E798E" w:rsidP="005343A2">
            <w:pPr>
              <w:pStyle w:val="Bezodstpw"/>
              <w:numPr>
                <w:ilvl w:val="0"/>
                <w:numId w:val="31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Co najmniej 2 szt.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Nvidia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Tesla V100s 32 GB lub lepsze (dopuszcza się karty innej firmy z 100% współpracujące         z oprogramowaniem obliczeniowym ANSYS).</w:t>
            </w:r>
          </w:p>
          <w:p w14:paraId="19F6DE91" w14:textId="3F44D351" w:rsidR="009E798E" w:rsidRPr="00010F0E" w:rsidRDefault="009E798E" w:rsidP="00010F0E">
            <w:pPr>
              <w:pStyle w:val="Bezodstpw"/>
              <w:numPr>
                <w:ilvl w:val="0"/>
                <w:numId w:val="31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010F0E">
              <w:rPr>
                <w:rFonts w:ascii="Arial" w:hAnsi="Arial" w:cs="Arial"/>
                <w:sz w:val="20"/>
                <w:szCs w:val="20"/>
              </w:rPr>
              <w:t>Niezbędne elementy umożliwiające instalację w serwerze.</w:t>
            </w:r>
          </w:p>
        </w:tc>
        <w:tc>
          <w:tcPr>
            <w:tcW w:w="2361" w:type="dxa"/>
          </w:tcPr>
          <w:p w14:paraId="2EC52071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5B7A58A1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3C912843" w14:textId="77777777" w:rsidTr="00517B9D">
        <w:tc>
          <w:tcPr>
            <w:tcW w:w="675" w:type="dxa"/>
          </w:tcPr>
          <w:p w14:paraId="5A126A5D" w14:textId="528543A3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843" w:type="dxa"/>
            <w:gridSpan w:val="2"/>
          </w:tcPr>
          <w:p w14:paraId="0F875F1C" w14:textId="085A2EA4" w:rsidR="009E798E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Porty</w:t>
            </w:r>
          </w:p>
        </w:tc>
        <w:tc>
          <w:tcPr>
            <w:tcW w:w="4160" w:type="dxa"/>
          </w:tcPr>
          <w:p w14:paraId="34629745" w14:textId="77777777" w:rsidR="009E798E" w:rsidRPr="002B41B4" w:rsidRDefault="009E798E" w:rsidP="005343A2">
            <w:pPr>
              <w:pStyle w:val="Bezodstpw"/>
              <w:numPr>
                <w:ilvl w:val="0"/>
                <w:numId w:val="17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Zintegrowana karta graficzna ze złączem VGA z tyłu serwera.</w:t>
            </w:r>
          </w:p>
          <w:p w14:paraId="4551FD38" w14:textId="77777777" w:rsidR="009E798E" w:rsidRPr="002B41B4" w:rsidRDefault="009E798E" w:rsidP="005343A2">
            <w:pPr>
              <w:pStyle w:val="Bezodstpw"/>
              <w:numPr>
                <w:ilvl w:val="0"/>
                <w:numId w:val="17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Co najmniej 2 port USB 3.0 wewnętrzne.</w:t>
            </w:r>
          </w:p>
          <w:p w14:paraId="756C2E4C" w14:textId="77777777" w:rsidR="009E798E" w:rsidRPr="002B41B4" w:rsidRDefault="009E798E" w:rsidP="005343A2">
            <w:pPr>
              <w:pStyle w:val="Bezodstpw"/>
              <w:numPr>
                <w:ilvl w:val="0"/>
                <w:numId w:val="17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Co najmniej 2 porty USB 3.0 dostępne z tyłu serwera.</w:t>
            </w:r>
          </w:p>
          <w:p w14:paraId="52391B76" w14:textId="77777777" w:rsidR="009E798E" w:rsidRDefault="009E798E" w:rsidP="005343A2">
            <w:pPr>
              <w:pStyle w:val="Bezodstpw"/>
              <w:numPr>
                <w:ilvl w:val="0"/>
                <w:numId w:val="17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Ilość dostępnych złącz USB nie może być osiągnięta poprzez stosowanie zewnętrznych przejściówek, rozgałęziaczy czy dodatkowych kart </w:t>
            </w: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rozszerzeń zajmujących jakikolwiek slot PCI Express i/lub USB serwera.</w:t>
            </w:r>
          </w:p>
          <w:p w14:paraId="5758692C" w14:textId="73DF4F76" w:rsidR="009E798E" w:rsidRPr="00010F0E" w:rsidRDefault="009E798E" w:rsidP="00010F0E">
            <w:pPr>
              <w:pStyle w:val="Bezodstpw"/>
              <w:numPr>
                <w:ilvl w:val="0"/>
                <w:numId w:val="17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010F0E">
              <w:rPr>
                <w:rFonts w:ascii="Arial" w:hAnsi="Arial" w:cs="Arial"/>
                <w:sz w:val="20"/>
                <w:szCs w:val="20"/>
              </w:rPr>
              <w:t>Co najmniej 2 porty USB 3.0 na panelu przednim.</w:t>
            </w:r>
          </w:p>
        </w:tc>
        <w:tc>
          <w:tcPr>
            <w:tcW w:w="2361" w:type="dxa"/>
          </w:tcPr>
          <w:p w14:paraId="75C79911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05482A73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38729F6A" w14:textId="77777777" w:rsidTr="00517B9D">
        <w:tc>
          <w:tcPr>
            <w:tcW w:w="675" w:type="dxa"/>
          </w:tcPr>
          <w:p w14:paraId="225CBC06" w14:textId="5D809968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43" w:type="dxa"/>
            <w:gridSpan w:val="2"/>
          </w:tcPr>
          <w:p w14:paraId="5AA605A6" w14:textId="7173E3D4" w:rsidR="009E798E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Zasilanie, chłodzenie</w:t>
            </w:r>
          </w:p>
        </w:tc>
        <w:tc>
          <w:tcPr>
            <w:tcW w:w="4160" w:type="dxa"/>
          </w:tcPr>
          <w:p w14:paraId="33D037B3" w14:textId="77777777" w:rsidR="009E798E" w:rsidRPr="002B41B4" w:rsidRDefault="009E798E" w:rsidP="005343A2">
            <w:pPr>
              <w:pStyle w:val="Bezodstpw"/>
              <w:numPr>
                <w:ilvl w:val="0"/>
                <w:numId w:val="1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Redundantne zasilacze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hotplug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o sprawności 94% (tzw. klasa Platinum) o mocy minimalnej </w:t>
            </w:r>
            <w:r w:rsidRPr="002B41B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1600W.</w:t>
            </w:r>
          </w:p>
          <w:p w14:paraId="55F59B21" w14:textId="77777777" w:rsidR="009E798E" w:rsidRDefault="009E798E" w:rsidP="005343A2">
            <w:pPr>
              <w:pStyle w:val="Bezodstpw"/>
              <w:numPr>
                <w:ilvl w:val="0"/>
                <w:numId w:val="1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kable zasilające C13/C14 – 2 szt.</w:t>
            </w:r>
          </w:p>
          <w:p w14:paraId="2E33987B" w14:textId="4A4D174E" w:rsidR="009E798E" w:rsidRPr="00010F0E" w:rsidRDefault="009E798E" w:rsidP="00010F0E">
            <w:pPr>
              <w:pStyle w:val="Bezodstpw"/>
              <w:numPr>
                <w:ilvl w:val="0"/>
                <w:numId w:val="18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010F0E">
              <w:rPr>
                <w:rFonts w:ascii="Arial" w:hAnsi="Arial" w:cs="Arial"/>
                <w:sz w:val="20"/>
                <w:szCs w:val="20"/>
              </w:rPr>
              <w:t xml:space="preserve">Redundantne wentylatory </w:t>
            </w:r>
            <w:proofErr w:type="spellStart"/>
            <w:r w:rsidRPr="00010F0E">
              <w:rPr>
                <w:rFonts w:ascii="Arial" w:hAnsi="Arial" w:cs="Arial"/>
                <w:sz w:val="20"/>
                <w:szCs w:val="20"/>
              </w:rPr>
              <w:t>hotplug</w:t>
            </w:r>
            <w:proofErr w:type="spellEnd"/>
            <w:r w:rsidRPr="00010F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1" w:type="dxa"/>
          </w:tcPr>
          <w:p w14:paraId="0C6D8519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6097BE76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776EEAC0" w14:textId="77777777" w:rsidTr="00517B9D">
        <w:tc>
          <w:tcPr>
            <w:tcW w:w="675" w:type="dxa"/>
          </w:tcPr>
          <w:p w14:paraId="00A7F610" w14:textId="298A18C7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843" w:type="dxa"/>
            <w:gridSpan w:val="2"/>
          </w:tcPr>
          <w:p w14:paraId="46978560" w14:textId="785DA835" w:rsidR="009E798E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Zarządzanie</w:t>
            </w:r>
          </w:p>
        </w:tc>
        <w:tc>
          <w:tcPr>
            <w:tcW w:w="4160" w:type="dxa"/>
          </w:tcPr>
          <w:p w14:paraId="007FA97F" w14:textId="77777777" w:rsidR="009E798E" w:rsidRPr="002B41B4" w:rsidRDefault="009E798E" w:rsidP="005343A2">
            <w:pPr>
              <w:pStyle w:val="Bezodstpw"/>
              <w:numPr>
                <w:ilvl w:val="0"/>
                <w:numId w:val="19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Wbudowane diody informacyjne lub wyświetlacz informujące o stanie serwera – system przewidywania, rozpoznawania awarii:</w:t>
            </w:r>
          </w:p>
          <w:p w14:paraId="3C960E8E" w14:textId="77777777" w:rsidR="009E798E" w:rsidRPr="002B41B4" w:rsidRDefault="009E798E" w:rsidP="005343A2">
            <w:pPr>
              <w:pStyle w:val="Bezodstpw"/>
              <w:numPr>
                <w:ilvl w:val="0"/>
                <w:numId w:val="32"/>
              </w:numPr>
              <w:spacing w:line="360" w:lineRule="auto"/>
              <w:ind w:left="654" w:hanging="28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Informacja o statusie pracy (poprawny, przewidywana usterka lub usterka) następujących komponentów:</w:t>
            </w:r>
          </w:p>
          <w:p w14:paraId="63B937E0" w14:textId="1540E18D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93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karty rozszerzeń zainstalowane </w:t>
            </w:r>
            <w:r w:rsidR="00010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41B4">
              <w:rPr>
                <w:rFonts w:ascii="Arial" w:hAnsi="Arial" w:cs="Arial"/>
                <w:sz w:val="20"/>
                <w:szCs w:val="20"/>
              </w:rPr>
              <w:t>w dowolnym  slocie PCI Express,</w:t>
            </w:r>
          </w:p>
          <w:p w14:paraId="53A16CF5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93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procesory CPU,</w:t>
            </w:r>
          </w:p>
          <w:p w14:paraId="72DDD203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93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pamięć RAM z dokładnością umożliwiającą jednoznaczną identyfikację uszkodzonego modułu pamięci RAM,</w:t>
            </w:r>
          </w:p>
          <w:p w14:paraId="42CEA338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93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wbudowany na płycie głównej nośnik pamięci M.2 SSD,</w:t>
            </w:r>
          </w:p>
          <w:p w14:paraId="0C586500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93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status karty zrządzającej serwera,</w:t>
            </w:r>
          </w:p>
          <w:p w14:paraId="362779AE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93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wentylatory,</w:t>
            </w:r>
          </w:p>
          <w:p w14:paraId="2373E965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93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bateria podtrzymująca ustawienia BIOS płyty główne,</w:t>
            </w:r>
          </w:p>
          <w:p w14:paraId="30CD91B9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93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zasilacze.</w:t>
            </w:r>
          </w:p>
          <w:p w14:paraId="595C2B5D" w14:textId="77777777" w:rsidR="009E798E" w:rsidRPr="002B41B4" w:rsidRDefault="009E798E" w:rsidP="005343A2">
            <w:pPr>
              <w:pStyle w:val="Bezodstpw"/>
              <w:numPr>
                <w:ilvl w:val="0"/>
                <w:numId w:val="19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System przewidywania/rozpoznawania awarii musi być niezależny i działać w przypadku odłączenia kabli zasilających serwera (podtrzymywany kondensatorowo lub bateryjnie w celu uruchomienia przy odłączonym zasilaniu sieciowym).     </w:t>
            </w:r>
          </w:p>
          <w:p w14:paraId="3FF881BA" w14:textId="77777777" w:rsidR="009E798E" w:rsidRPr="002B41B4" w:rsidRDefault="009E798E" w:rsidP="005343A2">
            <w:pPr>
              <w:pStyle w:val="Bezodstpw"/>
              <w:numPr>
                <w:ilvl w:val="0"/>
                <w:numId w:val="19"/>
              </w:numPr>
              <w:spacing w:line="360" w:lineRule="auto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Zintegrowany z płytą główną serwera kontroler sprzętowy zdalnego zarządzania zgodny z IPMI 2.0                                 o funkcjonalnościach:</w:t>
            </w:r>
          </w:p>
          <w:p w14:paraId="3B958879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niezależny od systemu operacyjnego, sprzętowy kontroler umożliwiający pełne zarządzanie, zdalny restart serwera,</w:t>
            </w:r>
          </w:p>
          <w:p w14:paraId="72A163DE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dedykowana karta LAN 1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/s, dedykowane złącze RJ-45 do komunikacji wyłącznie z kontrolerem zdalnego zarządzania z możliwością przeniesienia tej komunikacji na inną kartę sieciową </w:t>
            </w: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współdzieloną z systemem operacyjnym,</w:t>
            </w:r>
          </w:p>
          <w:p w14:paraId="34813AA7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dostęp poprzez przeglądarkę Web, SSH,</w:t>
            </w:r>
          </w:p>
          <w:p w14:paraId="5CB3EE03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zarządzanie mocą i jej zużyciem oraz monitoring zużycia energii,</w:t>
            </w:r>
          </w:p>
          <w:p w14:paraId="7DBEBEA8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zarządzanie alarmami (zdarzenia poprzez SNMP),</w:t>
            </w:r>
          </w:p>
          <w:p w14:paraId="19A51D82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możliwość przejęcia konsoli tekstowej,</w:t>
            </w:r>
          </w:p>
          <w:p w14:paraId="6E69BC0C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możliwość zarządzania przez 6 administratorów jednocześnie,</w:t>
            </w:r>
          </w:p>
          <w:p w14:paraId="695FFE8F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przekierowanie konsoli graficznej na poziomie sprzętowym oraz możliwość montowania zdalnych napędów i ich obrazów na poziomie sprzętowym (cyfrowy KVM),</w:t>
            </w:r>
          </w:p>
          <w:p w14:paraId="22B5AADD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obsługa serwerów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proxy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(autentykacja),</w:t>
            </w:r>
          </w:p>
          <w:p w14:paraId="2E689DE1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obsługa VLAN,</w:t>
            </w:r>
          </w:p>
          <w:p w14:paraId="7E7D800D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możliwość konfiguracji parametru Max.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Transmission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Unit (MTU),</w:t>
            </w:r>
          </w:p>
          <w:p w14:paraId="2FA65F38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wsparcie dla protokołu SSDP,</w:t>
            </w:r>
          </w:p>
          <w:p w14:paraId="1C9FC1C9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obsługa protokołów TLS 1.2, SSL v3,</w:t>
            </w:r>
          </w:p>
          <w:p w14:paraId="37D9F8B6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obsługa protokołu LDAP,</w:t>
            </w:r>
          </w:p>
          <w:p w14:paraId="40273CE7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integracja z HP SIM,</w:t>
            </w:r>
          </w:p>
          <w:p w14:paraId="3C583B24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synchronizacja czasu poprzez protokół NTP,</w:t>
            </w:r>
          </w:p>
          <w:p w14:paraId="1FE1AA06" w14:textId="77777777" w:rsidR="009E798E" w:rsidRPr="002B41B4" w:rsidRDefault="009E798E" w:rsidP="005343A2">
            <w:pPr>
              <w:pStyle w:val="Bezodstpw"/>
              <w:numPr>
                <w:ilvl w:val="1"/>
                <w:numId w:val="19"/>
              </w:numPr>
              <w:spacing w:line="360" w:lineRule="auto"/>
              <w:ind w:left="794" w:hanging="425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możliwość backupu i odtworzenia ustawień bios serwera oraz ustawień karty zarządzającej.</w:t>
            </w:r>
          </w:p>
          <w:p w14:paraId="2F4468C5" w14:textId="77777777" w:rsidR="009E798E" w:rsidRPr="002B41B4" w:rsidRDefault="009E798E" w:rsidP="005343A2">
            <w:pPr>
              <w:pStyle w:val="Bezodstpw"/>
              <w:numPr>
                <w:ilvl w:val="0"/>
                <w:numId w:val="19"/>
              </w:numPr>
              <w:spacing w:line="360" w:lineRule="auto"/>
              <w:ind w:left="369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             i środowiska (m.in. temperatura, dyski, zasilacze, płyta główna, procesory, pamięć operacyjna).</w:t>
            </w:r>
          </w:p>
          <w:p w14:paraId="6E741712" w14:textId="77777777" w:rsidR="009E798E" w:rsidRPr="002B41B4" w:rsidRDefault="009E798E" w:rsidP="005343A2">
            <w:pPr>
              <w:pStyle w:val="Bezodstpw"/>
              <w:numPr>
                <w:ilvl w:val="0"/>
                <w:numId w:val="19"/>
              </w:numPr>
              <w:spacing w:line="360" w:lineRule="auto"/>
              <w:ind w:left="369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Dedykowaną, do wbudowania w kartę zarządzającą (lub zainstalowana) pamięć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o pojemności minimum 16 GB.</w:t>
            </w:r>
          </w:p>
          <w:p w14:paraId="76A5EEA5" w14:textId="77777777" w:rsidR="009E798E" w:rsidRDefault="009E798E" w:rsidP="005343A2">
            <w:pPr>
              <w:pStyle w:val="Bezodstpw"/>
              <w:numPr>
                <w:ilvl w:val="0"/>
                <w:numId w:val="19"/>
              </w:numPr>
              <w:spacing w:line="360" w:lineRule="auto"/>
              <w:ind w:left="369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Możliwość zdalnej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reinstalacji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systemu lub aplikacji z obrazów zainstalowanych w obrębie dedykowanej pamięci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bez użytkowania zewnętrznych </w:t>
            </w: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nośników lub kopiowania danych poprzez sieć LAN.</w:t>
            </w:r>
          </w:p>
          <w:p w14:paraId="3DE48B3E" w14:textId="56C1195D" w:rsidR="009E798E" w:rsidRPr="005343A2" w:rsidRDefault="009E798E" w:rsidP="005343A2">
            <w:pPr>
              <w:pStyle w:val="Bezodstpw"/>
              <w:numPr>
                <w:ilvl w:val="0"/>
                <w:numId w:val="19"/>
              </w:numPr>
              <w:spacing w:line="360" w:lineRule="auto"/>
              <w:ind w:left="369" w:hanging="283"/>
              <w:rPr>
                <w:rFonts w:ascii="Arial" w:hAnsi="Arial" w:cs="Arial"/>
                <w:sz w:val="20"/>
                <w:szCs w:val="20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 xml:space="preserve">Serwer powinien posiadać możliwość konfiguracji i wykonania aktualizacji BIOS,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>, sterowników serwera bezpośrednio z GUI (graficzny interfejs) karty zarządzającej serwera bez pośrednictwa innych nośników zewnętrznych i wewnętrznych poza obrębem karty zarządzającej.</w:t>
            </w:r>
          </w:p>
        </w:tc>
        <w:tc>
          <w:tcPr>
            <w:tcW w:w="2361" w:type="dxa"/>
          </w:tcPr>
          <w:p w14:paraId="03BEA6E3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44151261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42E93337" w14:textId="77777777" w:rsidTr="00517B9D">
        <w:tc>
          <w:tcPr>
            <w:tcW w:w="675" w:type="dxa"/>
          </w:tcPr>
          <w:p w14:paraId="06129BF4" w14:textId="31E556A5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843" w:type="dxa"/>
            <w:gridSpan w:val="2"/>
          </w:tcPr>
          <w:p w14:paraId="12F587CE" w14:textId="003EDB1C" w:rsidR="009E798E" w:rsidRPr="002B41B4" w:rsidRDefault="009E798E" w:rsidP="006803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b/>
                <w:sz w:val="20"/>
                <w:szCs w:val="20"/>
              </w:rPr>
              <w:t>Wspierane OS</w:t>
            </w:r>
          </w:p>
        </w:tc>
        <w:tc>
          <w:tcPr>
            <w:tcW w:w="4160" w:type="dxa"/>
          </w:tcPr>
          <w:p w14:paraId="7067AB19" w14:textId="5D6A2154" w:rsidR="009E798E" w:rsidRPr="002B41B4" w:rsidRDefault="009E798E" w:rsidP="00534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Oprogramowanie HCI firmy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Nutanix</w:t>
            </w:r>
            <w:proofErr w:type="spellEnd"/>
          </w:p>
        </w:tc>
        <w:tc>
          <w:tcPr>
            <w:tcW w:w="2361" w:type="dxa"/>
          </w:tcPr>
          <w:p w14:paraId="541BBFF0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479F3CB8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793370FE" w14:textId="77777777" w:rsidTr="00517B9D">
        <w:tc>
          <w:tcPr>
            <w:tcW w:w="675" w:type="dxa"/>
          </w:tcPr>
          <w:p w14:paraId="3C8626EC" w14:textId="77777777" w:rsidR="009667D7" w:rsidRDefault="009667D7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0B9093" w14:textId="33B8D140" w:rsidR="009E798E" w:rsidRDefault="00517B9D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IV.</w:t>
            </w:r>
          </w:p>
        </w:tc>
        <w:tc>
          <w:tcPr>
            <w:tcW w:w="6003" w:type="dxa"/>
            <w:gridSpan w:val="3"/>
          </w:tcPr>
          <w:p w14:paraId="2384E65C" w14:textId="77777777" w:rsidR="009667D7" w:rsidRDefault="009667D7" w:rsidP="009E798E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A3B7A" w14:textId="77777777" w:rsidR="009E798E" w:rsidRPr="002579E5" w:rsidRDefault="009E798E" w:rsidP="009E798E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9E5">
              <w:rPr>
                <w:rFonts w:ascii="Arial" w:hAnsi="Arial" w:cs="Arial"/>
                <w:b/>
                <w:sz w:val="24"/>
                <w:szCs w:val="24"/>
              </w:rPr>
              <w:t>LICENCJE – minimalne wymagania</w:t>
            </w:r>
          </w:p>
          <w:p w14:paraId="1BBBED86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244B2E63" w14:textId="7A3B814D" w:rsidR="009E798E" w:rsidRPr="009667D7" w:rsidRDefault="009667D7" w:rsidP="009667D7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9667D7">
              <w:rPr>
                <w:rFonts w:ascii="Arial" w:hAnsi="Arial" w:cs="Arial"/>
                <w:b/>
              </w:rPr>
              <w:t>Oferowane licencje</w:t>
            </w:r>
          </w:p>
          <w:p w14:paraId="2E4DC962" w14:textId="61D78136" w:rsidR="009E798E" w:rsidRPr="009667D7" w:rsidRDefault="009E798E" w:rsidP="009667D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</w:t>
            </w:r>
          </w:p>
        </w:tc>
      </w:tr>
      <w:tr w:rsidR="009E798E" w14:paraId="25FA966A" w14:textId="77777777" w:rsidTr="00517B9D">
        <w:tc>
          <w:tcPr>
            <w:tcW w:w="675" w:type="dxa"/>
          </w:tcPr>
          <w:p w14:paraId="5AFFE34B" w14:textId="54405BC4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03" w:type="dxa"/>
            <w:gridSpan w:val="3"/>
          </w:tcPr>
          <w:p w14:paraId="5C8846F2" w14:textId="3622B52D" w:rsidR="009E798E" w:rsidRPr="00364733" w:rsidRDefault="009E798E" w:rsidP="00364733">
            <w:pPr>
              <w:pStyle w:val="Tekstpodstawowy"/>
              <w:spacing w:line="360" w:lineRule="auto"/>
              <w:rPr>
                <w:szCs w:val="20"/>
              </w:rPr>
            </w:pPr>
            <w:r w:rsidRPr="00364733">
              <w:rPr>
                <w:szCs w:val="20"/>
              </w:rPr>
              <w:t>Dostarczenia do nowo oferowanych węzłów (</w:t>
            </w:r>
            <w:proofErr w:type="spellStart"/>
            <w:r w:rsidRPr="00364733">
              <w:rPr>
                <w:szCs w:val="20"/>
              </w:rPr>
              <w:t>nodów</w:t>
            </w:r>
            <w:proofErr w:type="spellEnd"/>
            <w:r w:rsidRPr="00364733">
              <w:rPr>
                <w:szCs w:val="20"/>
              </w:rPr>
              <w:t>) licencji, dla oprogramowania klastra zgodnych – kompatybil</w:t>
            </w:r>
            <w:r w:rsidR="00364733">
              <w:rPr>
                <w:szCs w:val="20"/>
              </w:rPr>
              <w:t xml:space="preserve">nych                          </w:t>
            </w:r>
            <w:r w:rsidRPr="00364733">
              <w:rPr>
                <w:szCs w:val="20"/>
              </w:rPr>
              <w:t>z posiadanymi obecnie.</w:t>
            </w:r>
          </w:p>
          <w:p w14:paraId="73169318" w14:textId="77777777" w:rsidR="009E798E" w:rsidRPr="005343A2" w:rsidRDefault="009E798E" w:rsidP="009E798E">
            <w:pPr>
              <w:pStyle w:val="Tekstpodstawowy"/>
              <w:numPr>
                <w:ilvl w:val="1"/>
                <w:numId w:val="33"/>
              </w:numPr>
              <w:spacing w:line="360" w:lineRule="auto"/>
              <w:ind w:left="394" w:hanging="394"/>
              <w:jc w:val="both"/>
              <w:rPr>
                <w:szCs w:val="20"/>
              </w:rPr>
            </w:pPr>
            <w:r w:rsidRPr="005343A2">
              <w:rPr>
                <w:szCs w:val="20"/>
              </w:rPr>
              <w:t xml:space="preserve">Wymagania dotyczące licencji do </w:t>
            </w:r>
            <w:r w:rsidRPr="005343A2">
              <w:rPr>
                <w:b/>
                <w:szCs w:val="20"/>
              </w:rPr>
              <w:t>rozbudowy klastra</w:t>
            </w:r>
            <w:r w:rsidRPr="005343A2">
              <w:rPr>
                <w:szCs w:val="20"/>
              </w:rPr>
              <w:t>:</w:t>
            </w:r>
          </w:p>
          <w:p w14:paraId="4415F01C" w14:textId="77777777" w:rsidR="009E798E" w:rsidRPr="005343A2" w:rsidRDefault="009E798E" w:rsidP="009E798E">
            <w:pPr>
              <w:pStyle w:val="Tekstpodstawowy"/>
              <w:numPr>
                <w:ilvl w:val="1"/>
                <w:numId w:val="36"/>
              </w:numPr>
              <w:tabs>
                <w:tab w:val="left" w:pos="819"/>
              </w:tabs>
              <w:spacing w:line="360" w:lineRule="auto"/>
              <w:ind w:firstLine="34"/>
              <w:jc w:val="both"/>
              <w:rPr>
                <w:szCs w:val="20"/>
              </w:rPr>
            </w:pPr>
            <w:r w:rsidRPr="005343A2">
              <w:rPr>
                <w:szCs w:val="20"/>
              </w:rPr>
              <w:t xml:space="preserve">Licencje dla GPU wieczyste wraz z 5 letnim wsparciem </w:t>
            </w:r>
          </w:p>
          <w:p w14:paraId="18A94DB2" w14:textId="77777777" w:rsidR="009E798E" w:rsidRPr="005343A2" w:rsidRDefault="009E798E" w:rsidP="009E798E">
            <w:pPr>
              <w:pStyle w:val="Akapitzlist"/>
              <w:numPr>
                <w:ilvl w:val="1"/>
                <w:numId w:val="19"/>
              </w:numPr>
              <w:tabs>
                <w:tab w:val="left" w:pos="1244"/>
              </w:tabs>
              <w:spacing w:line="360" w:lineRule="auto"/>
              <w:ind w:left="1468" w:hanging="649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Nvidia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GRID EDU dla 1 CCU - 30 szt.</w:t>
            </w:r>
          </w:p>
          <w:p w14:paraId="3216723E" w14:textId="77777777" w:rsidR="009E798E" w:rsidRPr="005343A2" w:rsidRDefault="009E798E" w:rsidP="009E798E">
            <w:pPr>
              <w:pStyle w:val="Akapitzlist"/>
              <w:numPr>
                <w:ilvl w:val="1"/>
                <w:numId w:val="19"/>
              </w:numPr>
              <w:tabs>
                <w:tab w:val="left" w:pos="1244"/>
              </w:tabs>
              <w:spacing w:line="360" w:lineRule="auto"/>
              <w:ind w:left="1468" w:hanging="649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Nvidia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GRID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vPC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dla 1 CCU – 3 szt.</w:t>
            </w:r>
          </w:p>
          <w:p w14:paraId="2229806E" w14:textId="77777777" w:rsidR="009E798E" w:rsidRPr="005343A2" w:rsidRDefault="009E798E" w:rsidP="009E798E">
            <w:pPr>
              <w:pStyle w:val="Akapitzlist"/>
              <w:numPr>
                <w:ilvl w:val="1"/>
                <w:numId w:val="19"/>
              </w:numPr>
              <w:tabs>
                <w:tab w:val="left" w:pos="1244"/>
              </w:tabs>
              <w:spacing w:line="360" w:lineRule="auto"/>
              <w:ind w:left="1468" w:hanging="649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Nvidia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Quadro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vDWS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dla 1 CCU – 10 szt.</w:t>
            </w:r>
          </w:p>
          <w:p w14:paraId="2D30AF83" w14:textId="77777777" w:rsidR="009E798E" w:rsidRPr="005343A2" w:rsidRDefault="009E798E" w:rsidP="009E798E">
            <w:pPr>
              <w:pStyle w:val="Akapitzlist"/>
              <w:numPr>
                <w:ilvl w:val="1"/>
                <w:numId w:val="36"/>
              </w:numPr>
              <w:tabs>
                <w:tab w:val="left" w:pos="819"/>
              </w:tabs>
              <w:spacing w:line="36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 xml:space="preserve">Licencje dla klastra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Nutanix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wraz z 5 letnim wsparciem dla:</w:t>
            </w:r>
          </w:p>
          <w:p w14:paraId="3FCA0D3B" w14:textId="77777777" w:rsidR="009E798E" w:rsidRPr="005343A2" w:rsidRDefault="009E798E" w:rsidP="009E798E">
            <w:pPr>
              <w:pStyle w:val="Akapitzlist"/>
              <w:numPr>
                <w:ilvl w:val="0"/>
                <w:numId w:val="35"/>
              </w:numPr>
              <w:tabs>
                <w:tab w:val="left" w:pos="1244"/>
              </w:tabs>
              <w:spacing w:line="360" w:lineRule="auto"/>
              <w:ind w:hanging="603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Nutanix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Acropolis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Pro.</w:t>
            </w:r>
          </w:p>
          <w:p w14:paraId="456A65B4" w14:textId="77777777" w:rsidR="009E798E" w:rsidRPr="005343A2" w:rsidRDefault="009E798E" w:rsidP="009E798E">
            <w:pPr>
              <w:pStyle w:val="Akapitzlist"/>
              <w:numPr>
                <w:ilvl w:val="0"/>
                <w:numId w:val="35"/>
              </w:numPr>
              <w:tabs>
                <w:tab w:val="left" w:pos="1244"/>
              </w:tabs>
              <w:spacing w:line="360" w:lineRule="auto"/>
              <w:ind w:hanging="603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Nutanix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Prism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Pro.</w:t>
            </w:r>
          </w:p>
          <w:p w14:paraId="1DCC78FE" w14:textId="77777777" w:rsidR="009E798E" w:rsidRPr="005343A2" w:rsidRDefault="009E798E" w:rsidP="009E798E">
            <w:pPr>
              <w:pStyle w:val="Akapitzlist"/>
              <w:numPr>
                <w:ilvl w:val="0"/>
                <w:numId w:val="35"/>
              </w:numPr>
              <w:tabs>
                <w:tab w:val="left" w:pos="1244"/>
              </w:tabs>
              <w:spacing w:line="360" w:lineRule="auto"/>
              <w:ind w:hanging="603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Nutanix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Calm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25 licencji.</w:t>
            </w:r>
          </w:p>
          <w:p w14:paraId="484A7081" w14:textId="77777777" w:rsidR="009E798E" w:rsidRPr="005343A2" w:rsidRDefault="009E798E" w:rsidP="009E798E">
            <w:pPr>
              <w:pStyle w:val="Akapitzlist"/>
              <w:numPr>
                <w:ilvl w:val="0"/>
                <w:numId w:val="35"/>
              </w:numPr>
              <w:tabs>
                <w:tab w:val="left" w:pos="1244"/>
              </w:tabs>
              <w:spacing w:line="360" w:lineRule="auto"/>
              <w:ind w:hanging="603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lastRenderedPageBreak/>
              <w:t>Nutanix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Files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TiB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(funkcjonalność ustawienia serwera NAS).</w:t>
            </w:r>
          </w:p>
          <w:p w14:paraId="6ACAE299" w14:textId="77777777" w:rsidR="009E798E" w:rsidRPr="005343A2" w:rsidRDefault="009E798E" w:rsidP="009E798E">
            <w:pPr>
              <w:pStyle w:val="Akapitzlist"/>
              <w:numPr>
                <w:ilvl w:val="1"/>
                <w:numId w:val="33"/>
              </w:numPr>
              <w:spacing w:line="360" w:lineRule="auto"/>
              <w:ind w:left="394" w:hanging="39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 xml:space="preserve">Wymagania dotyczące licencji  do </w:t>
            </w:r>
            <w:r w:rsidRPr="005343A2">
              <w:rPr>
                <w:rFonts w:ascii="Arial" w:hAnsi="Arial" w:cs="Arial"/>
                <w:b/>
                <w:sz w:val="20"/>
                <w:szCs w:val="20"/>
              </w:rPr>
              <w:t>obecnego klastra:</w:t>
            </w:r>
          </w:p>
          <w:p w14:paraId="0463EA57" w14:textId="77777777" w:rsidR="009E798E" w:rsidRPr="005343A2" w:rsidRDefault="009E798E" w:rsidP="009E798E">
            <w:pPr>
              <w:pStyle w:val="Akapitzlist"/>
              <w:numPr>
                <w:ilvl w:val="1"/>
                <w:numId w:val="37"/>
              </w:numPr>
              <w:tabs>
                <w:tab w:val="left" w:pos="1276"/>
              </w:tabs>
              <w:spacing w:line="360" w:lineRule="auto"/>
              <w:ind w:left="819" w:hanging="425"/>
              <w:rPr>
                <w:rFonts w:ascii="Arial" w:hAnsi="Arial" w:cs="Arial"/>
                <w:sz w:val="20"/>
                <w:szCs w:val="20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>Wyrównanie opieki serwisowej dla obecnego klastra dla:</w:t>
            </w:r>
          </w:p>
          <w:p w14:paraId="0821CEAC" w14:textId="77777777" w:rsidR="009E798E" w:rsidRPr="005343A2" w:rsidRDefault="009E798E" w:rsidP="009E798E">
            <w:pPr>
              <w:pStyle w:val="Akapitzlist"/>
              <w:numPr>
                <w:ilvl w:val="1"/>
                <w:numId w:val="13"/>
              </w:numPr>
              <w:tabs>
                <w:tab w:val="left" w:pos="1244"/>
              </w:tabs>
              <w:spacing w:line="360" w:lineRule="auto"/>
              <w:ind w:hanging="621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Nutanix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Acropolis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Pro. </w:t>
            </w:r>
          </w:p>
          <w:p w14:paraId="14023F67" w14:textId="77777777" w:rsidR="009E798E" w:rsidRPr="005343A2" w:rsidRDefault="009E798E" w:rsidP="009E798E">
            <w:pPr>
              <w:pStyle w:val="Akapitzlist"/>
              <w:numPr>
                <w:ilvl w:val="1"/>
                <w:numId w:val="13"/>
              </w:numPr>
              <w:tabs>
                <w:tab w:val="left" w:pos="1244"/>
              </w:tabs>
              <w:spacing w:line="360" w:lineRule="auto"/>
              <w:ind w:hanging="621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Nutanix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Prism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Pro.  </w:t>
            </w:r>
          </w:p>
          <w:p w14:paraId="35471E9F" w14:textId="77777777" w:rsidR="009E798E" w:rsidRPr="005343A2" w:rsidRDefault="009E798E" w:rsidP="009E798E">
            <w:pPr>
              <w:pStyle w:val="Akapitzlist"/>
              <w:numPr>
                <w:ilvl w:val="1"/>
                <w:numId w:val="13"/>
              </w:numPr>
              <w:tabs>
                <w:tab w:val="left" w:pos="1244"/>
              </w:tabs>
              <w:spacing w:line="360" w:lineRule="auto"/>
              <w:ind w:hanging="621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Nutanix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Calm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25 licencji.</w:t>
            </w:r>
          </w:p>
          <w:p w14:paraId="046E8931" w14:textId="77777777" w:rsidR="009E798E" w:rsidRPr="005343A2" w:rsidRDefault="009E798E" w:rsidP="009E798E">
            <w:pPr>
              <w:pStyle w:val="Akapitzlist"/>
              <w:numPr>
                <w:ilvl w:val="1"/>
                <w:numId w:val="13"/>
              </w:numPr>
              <w:tabs>
                <w:tab w:val="left" w:pos="1244"/>
              </w:tabs>
              <w:spacing w:line="360" w:lineRule="auto"/>
              <w:ind w:hanging="6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 xml:space="preserve">AOS Pro License 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– 1/</w:t>
            </w:r>
            <w:proofErr w:type="spellStart"/>
            <w:r w:rsidRPr="005343A2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5343A2">
              <w:rPr>
                <w:rFonts w:ascii="Arial" w:hAnsi="Arial" w:cs="Arial"/>
                <w:sz w:val="20"/>
                <w:szCs w:val="20"/>
              </w:rPr>
              <w:t xml:space="preserve"> - 72 licencje.</w:t>
            </w:r>
          </w:p>
          <w:p w14:paraId="1F91BE99" w14:textId="77777777" w:rsidR="009E798E" w:rsidRPr="005343A2" w:rsidRDefault="009E798E" w:rsidP="009E798E">
            <w:pPr>
              <w:pStyle w:val="Akapitzlist"/>
              <w:numPr>
                <w:ilvl w:val="1"/>
                <w:numId w:val="13"/>
              </w:numPr>
              <w:tabs>
                <w:tab w:val="left" w:pos="1244"/>
              </w:tabs>
              <w:spacing w:line="360" w:lineRule="auto"/>
              <w:ind w:hanging="6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 xml:space="preserve">AOS Pro License Flash – 12 licencji. </w:t>
            </w:r>
          </w:p>
          <w:p w14:paraId="3549A3FD" w14:textId="77777777" w:rsidR="009E798E" w:rsidRPr="005343A2" w:rsidRDefault="009E798E" w:rsidP="009E798E">
            <w:pPr>
              <w:pStyle w:val="Akapitzlist"/>
              <w:numPr>
                <w:ilvl w:val="1"/>
                <w:numId w:val="13"/>
              </w:numPr>
              <w:tabs>
                <w:tab w:val="left" w:pos="1244"/>
              </w:tabs>
              <w:spacing w:line="360" w:lineRule="auto"/>
              <w:ind w:hanging="6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>Wsparcie dla serwerów oraz urządzeń sieciowych.</w:t>
            </w:r>
          </w:p>
          <w:p w14:paraId="40A0D4D4" w14:textId="6C8D4D92" w:rsidR="009E798E" w:rsidRDefault="009E798E" w:rsidP="009E798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 xml:space="preserve">Cała platforma musi zostać objęta jednolitym wsparciem </w:t>
            </w:r>
            <w:r w:rsidR="0036473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5343A2">
              <w:rPr>
                <w:rFonts w:ascii="Arial" w:hAnsi="Arial" w:cs="Arial"/>
                <w:sz w:val="20"/>
                <w:szCs w:val="20"/>
              </w:rPr>
              <w:t>w zakresie poszczególnych grup produktowych.</w:t>
            </w:r>
          </w:p>
        </w:tc>
        <w:tc>
          <w:tcPr>
            <w:tcW w:w="2361" w:type="dxa"/>
          </w:tcPr>
          <w:p w14:paraId="7511A121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405F6035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6AE5BEEB" w14:textId="77777777" w:rsidTr="00517B9D">
        <w:tc>
          <w:tcPr>
            <w:tcW w:w="675" w:type="dxa"/>
          </w:tcPr>
          <w:p w14:paraId="6A70E47F" w14:textId="77777777" w:rsidR="009667D7" w:rsidRDefault="009667D7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868F7B" w14:textId="4D779552" w:rsidR="009E798E" w:rsidRDefault="00517B9D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V.</w:t>
            </w:r>
          </w:p>
        </w:tc>
        <w:tc>
          <w:tcPr>
            <w:tcW w:w="6003" w:type="dxa"/>
            <w:gridSpan w:val="3"/>
          </w:tcPr>
          <w:p w14:paraId="0E519294" w14:textId="77777777" w:rsidR="009667D7" w:rsidRDefault="009667D7" w:rsidP="009E798E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14A7AF26" w14:textId="77777777" w:rsidR="009E798E" w:rsidRPr="002B41B4" w:rsidRDefault="009E798E" w:rsidP="009E798E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2B41B4">
              <w:rPr>
                <w:rFonts w:ascii="Arial" w:hAnsi="Arial" w:cs="Arial"/>
                <w:b/>
              </w:rPr>
              <w:t>Akcesoria – minimalne wymagania</w:t>
            </w:r>
          </w:p>
          <w:p w14:paraId="4DE3F4DA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20CC297A" w14:textId="2505A1C0" w:rsidR="009E798E" w:rsidRDefault="009E798E" w:rsidP="009E79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047A84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</w:p>
          <w:p w14:paraId="39EA41A9" w14:textId="1197F9A9" w:rsidR="009E798E" w:rsidRDefault="009667D7" w:rsidP="009667D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Oferowane a</w:t>
            </w:r>
            <w:r w:rsidRPr="002B41B4">
              <w:rPr>
                <w:rFonts w:ascii="Arial" w:hAnsi="Arial" w:cs="Arial"/>
                <w:b/>
              </w:rPr>
              <w:t>kcesoria</w:t>
            </w:r>
          </w:p>
        </w:tc>
      </w:tr>
      <w:tr w:rsidR="009E798E" w14:paraId="0693B836" w14:textId="77777777" w:rsidTr="00517B9D">
        <w:tc>
          <w:tcPr>
            <w:tcW w:w="675" w:type="dxa"/>
          </w:tcPr>
          <w:p w14:paraId="0C19998F" w14:textId="7FA853C3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03" w:type="dxa"/>
            <w:gridSpan w:val="3"/>
          </w:tcPr>
          <w:p w14:paraId="7150E30F" w14:textId="77777777" w:rsidR="009E798E" w:rsidRPr="002B41B4" w:rsidRDefault="009E798E" w:rsidP="009E79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Dostarczenia wraz z przedmiotem zamówienia akcesoriów: </w:t>
            </w:r>
          </w:p>
          <w:p w14:paraId="4723B7ED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12 sztuk wkładek SFP+ SR dla nowych serwerów.</w:t>
            </w:r>
          </w:p>
          <w:p w14:paraId="4053D424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20 sztuk wkładek SFP+ SR dla przełącznika 10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Gbit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AFE4922" w14:textId="77777777" w:rsidR="009E798E" w:rsidRPr="002B41B4" w:rsidRDefault="009E798E" w:rsidP="00364733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left="464" w:hanging="46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2 sztuki kabla do połączenia dwóch przełączników 10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Gbit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 (przepustowość min 40Gbit typu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Twinax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3848984F" w14:textId="77777777" w:rsidR="009E798E" w:rsidRPr="002B41B4" w:rsidRDefault="009E798E" w:rsidP="00364733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left="464" w:hanging="46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2 sztuki kabla do połączenia dwóch przełączników 1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Gbit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 (przepustowość min 10Gbit typu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Twinax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5407EB62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15 sztuk kabel RJ45 ekranowanych 2m.</w:t>
            </w:r>
          </w:p>
          <w:p w14:paraId="4EDE02E4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5 sztuk kabli RJ45 ekranowanych 3m.</w:t>
            </w:r>
          </w:p>
          <w:p w14:paraId="3621BB12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12 sztuk kabel FO LC/LC 2m.</w:t>
            </w:r>
          </w:p>
          <w:p w14:paraId="47127E00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8 sztuk wkładek SFP+ dla przełącznika 1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Gbit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B78A563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sztuki kabli FO LC/LC 0,5m.</w:t>
            </w:r>
          </w:p>
          <w:p w14:paraId="4E6D8335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8 sztuk kabli FO LC/LC 0,25m.</w:t>
            </w:r>
          </w:p>
          <w:p w14:paraId="5A4F6397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3 sztuki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Arm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 Kit 1U do obecnie działających serwerów Fujitsu.</w:t>
            </w:r>
          </w:p>
          <w:p w14:paraId="32AC81CE" w14:textId="77777777" w:rsidR="009E798E" w:rsidRPr="002B41B4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3 sztuki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Bracketów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 do szafy asymetrycznej Fujitsu 2U.</w:t>
            </w:r>
          </w:p>
          <w:p w14:paraId="1EFC8F88" w14:textId="77777777" w:rsidR="009E798E" w:rsidRDefault="009E798E" w:rsidP="009E798E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3 sztuki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Bracketów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 do szafy asymetrycznej Fujitsu 1U.</w:t>
            </w:r>
          </w:p>
          <w:p w14:paraId="1776C2BE" w14:textId="0567DD74" w:rsidR="009E798E" w:rsidRPr="005343A2" w:rsidRDefault="009E798E" w:rsidP="005343A2">
            <w:pPr>
              <w:pStyle w:val="Akapitzlist"/>
              <w:numPr>
                <w:ilvl w:val="0"/>
                <w:numId w:val="39"/>
              </w:numPr>
              <w:tabs>
                <w:tab w:val="left" w:pos="394"/>
              </w:tabs>
              <w:spacing w:line="360" w:lineRule="auto"/>
              <w:ind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3A2">
              <w:rPr>
                <w:rFonts w:ascii="Arial" w:hAnsi="Arial" w:cs="Arial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5343A2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5343A2">
              <w:rPr>
                <w:rFonts w:ascii="Arial" w:hAnsi="Arial" w:cs="Arial"/>
                <w:color w:val="000000"/>
                <w:sz w:val="20"/>
                <w:szCs w:val="20"/>
              </w:rPr>
              <w:t xml:space="preserve"> Zasilacz awaryjny on-line (UPS) wraz z modułem bateryjnym i sieciową kartą powiadamiania o nie gorszych parametrach niż obecnie wykorzystywany tj. </w:t>
            </w:r>
            <w:proofErr w:type="spellStart"/>
            <w:r w:rsidRPr="005343A2">
              <w:rPr>
                <w:rFonts w:ascii="Arial" w:hAnsi="Arial" w:cs="Arial"/>
                <w:color w:val="000000"/>
                <w:sz w:val="20"/>
                <w:szCs w:val="20"/>
              </w:rPr>
              <w:t>Fideltronik</w:t>
            </w:r>
            <w:proofErr w:type="spellEnd"/>
            <w:r w:rsidRPr="005343A2">
              <w:rPr>
                <w:rFonts w:ascii="Arial" w:hAnsi="Arial" w:cs="Arial"/>
                <w:color w:val="000000"/>
                <w:sz w:val="20"/>
                <w:szCs w:val="20"/>
              </w:rPr>
              <w:t xml:space="preserve"> typ KR PRO 3000 RLTO, SNMP-Manager seria PRO, zestaw do mocowania zasilacza w szafie </w:t>
            </w:r>
            <w:proofErr w:type="spellStart"/>
            <w:r w:rsidRPr="005343A2">
              <w:rPr>
                <w:rFonts w:ascii="Arial" w:hAnsi="Arial" w:cs="Arial"/>
                <w:color w:val="000000"/>
                <w:sz w:val="20"/>
                <w:szCs w:val="20"/>
              </w:rPr>
              <w:t>rack</w:t>
            </w:r>
            <w:proofErr w:type="spellEnd"/>
            <w:r w:rsidRPr="005343A2">
              <w:rPr>
                <w:rFonts w:ascii="Arial" w:hAnsi="Arial" w:cs="Arial"/>
                <w:color w:val="000000"/>
                <w:sz w:val="20"/>
                <w:szCs w:val="20"/>
              </w:rPr>
              <w:t>, moduł bateryjny MB PRO 7218 R.</w:t>
            </w:r>
          </w:p>
        </w:tc>
        <w:tc>
          <w:tcPr>
            <w:tcW w:w="2361" w:type="dxa"/>
          </w:tcPr>
          <w:p w14:paraId="4219B243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</w:tcPr>
          <w:p w14:paraId="6ED899DD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77DB3318" w14:textId="77777777" w:rsidTr="00517B9D">
        <w:tc>
          <w:tcPr>
            <w:tcW w:w="675" w:type="dxa"/>
          </w:tcPr>
          <w:p w14:paraId="621AF443" w14:textId="284BDA33" w:rsidR="009E798E" w:rsidRDefault="00517B9D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VI.</w:t>
            </w:r>
          </w:p>
        </w:tc>
        <w:tc>
          <w:tcPr>
            <w:tcW w:w="6003" w:type="dxa"/>
            <w:gridSpan w:val="3"/>
          </w:tcPr>
          <w:p w14:paraId="18094D4A" w14:textId="77777777" w:rsidR="009E798E" w:rsidRPr="002B41B4" w:rsidRDefault="009E798E" w:rsidP="009E798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2B41B4">
              <w:rPr>
                <w:rFonts w:ascii="Arial" w:eastAsia="MS Mincho" w:hAnsi="Arial" w:cs="Arial"/>
                <w:b/>
                <w:bCs/>
                <w:sz w:val="22"/>
                <w:szCs w:val="22"/>
                <w:lang w:val="pl-PL"/>
              </w:rPr>
              <w:t>Instalacja i konfiguracja całego klastra (nowo rozbudowanego)</w:t>
            </w:r>
          </w:p>
          <w:p w14:paraId="51987DBC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775E971A" w14:textId="77777777" w:rsidR="009667D7" w:rsidRPr="002B41B4" w:rsidRDefault="00047A84" w:rsidP="009667D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667D7" w:rsidRPr="002B41B4">
              <w:rPr>
                <w:rFonts w:ascii="Arial" w:eastAsia="MS Mincho" w:hAnsi="Arial" w:cs="Arial"/>
                <w:b/>
                <w:bCs/>
                <w:sz w:val="22"/>
                <w:szCs w:val="22"/>
                <w:lang w:val="pl-PL"/>
              </w:rPr>
              <w:t>Instalacja i konfiguracja całego klastra (nowo rozbudowanego)</w:t>
            </w:r>
          </w:p>
          <w:p w14:paraId="56680A8F" w14:textId="45701190" w:rsidR="009E798E" w:rsidRPr="003023A4" w:rsidRDefault="009E798E" w:rsidP="009E798E">
            <w:pPr>
              <w:spacing w:before="240"/>
              <w:ind w:left="176"/>
              <w:rPr>
                <w:rFonts w:ascii="Arial" w:hAnsi="Arial" w:cs="Arial"/>
                <w:sz w:val="22"/>
                <w:szCs w:val="22"/>
              </w:rPr>
            </w:pPr>
          </w:p>
          <w:p w14:paraId="7A786582" w14:textId="2F983F28" w:rsidR="009E798E" w:rsidRDefault="009E798E" w:rsidP="00047A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</w:t>
            </w:r>
          </w:p>
        </w:tc>
      </w:tr>
      <w:tr w:rsidR="009E798E" w14:paraId="074FE973" w14:textId="77777777" w:rsidTr="00517B9D">
        <w:tc>
          <w:tcPr>
            <w:tcW w:w="675" w:type="dxa"/>
          </w:tcPr>
          <w:p w14:paraId="46EE434E" w14:textId="00FEA3C8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03" w:type="dxa"/>
            <w:gridSpan w:val="3"/>
          </w:tcPr>
          <w:p w14:paraId="670ABD7D" w14:textId="77777777" w:rsidR="009E798E" w:rsidRPr="002B41B4" w:rsidRDefault="009E798E" w:rsidP="009E798E">
            <w:pPr>
              <w:pStyle w:val="Standard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 xml:space="preserve">Instalacja dostarczonych urządzeń w serwerowni Zamawiającego. Instalacja zaoferowanych urządzeń w szafie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Rack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 xml:space="preserve"> będącej w posiadaniu Zamawiającego. Podłączenie zasilania do urządzeń oraz okablowania sieci LAN.</w:t>
            </w:r>
          </w:p>
          <w:p w14:paraId="22146092" w14:textId="77777777" w:rsidR="009E798E" w:rsidRPr="002B41B4" w:rsidRDefault="009E798E" w:rsidP="009E798E">
            <w:pPr>
              <w:pStyle w:val="Standard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Konfiguracja podstawowa platformy chmury prywatnej</w:t>
            </w:r>
          </w:p>
          <w:p w14:paraId="02C973B2" w14:textId="77777777" w:rsidR="009E798E" w:rsidRPr="002B41B4" w:rsidRDefault="009E798E" w:rsidP="009E798E">
            <w:pPr>
              <w:pStyle w:val="Standard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Audyt konfiguracji</w:t>
            </w:r>
          </w:p>
          <w:p w14:paraId="05681F0D" w14:textId="77777777" w:rsidR="009E798E" w:rsidRPr="002B41B4" w:rsidRDefault="009E798E" w:rsidP="009E798E">
            <w:pPr>
              <w:pStyle w:val="Standard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Opracowanie koncepcji wdrożenia nowego środowiska.</w:t>
            </w:r>
          </w:p>
          <w:p w14:paraId="067BEFB9" w14:textId="77777777" w:rsidR="009E798E" w:rsidRPr="002B41B4" w:rsidRDefault="009E798E" w:rsidP="009E798E">
            <w:pPr>
              <w:pStyle w:val="Standard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Konfiguracja urządzeń dostępowych (NGFW)</w:t>
            </w:r>
          </w:p>
          <w:p w14:paraId="5BA846F1" w14:textId="77777777" w:rsidR="009E798E" w:rsidRPr="002B41B4" w:rsidRDefault="009E798E" w:rsidP="009E798E">
            <w:pPr>
              <w:pStyle w:val="Standard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 xml:space="preserve">Konfiguracja przełączników 10Gb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Fiber</w:t>
            </w:r>
            <w:proofErr w:type="spellEnd"/>
          </w:p>
          <w:p w14:paraId="61B665B7" w14:textId="77777777" w:rsidR="009E798E" w:rsidRPr="002B41B4" w:rsidRDefault="009E798E" w:rsidP="009E798E">
            <w:pPr>
              <w:pStyle w:val="Standard"/>
              <w:numPr>
                <w:ilvl w:val="2"/>
                <w:numId w:val="28"/>
              </w:numPr>
              <w:spacing w:line="360" w:lineRule="auto"/>
              <w:ind w:left="677" w:hanging="110"/>
              <w:jc w:val="both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podstawowa konfiguracja,</w:t>
            </w:r>
          </w:p>
          <w:p w14:paraId="2D691272" w14:textId="77777777" w:rsidR="009E798E" w:rsidRPr="002B41B4" w:rsidRDefault="009E798E" w:rsidP="009E798E">
            <w:pPr>
              <w:pStyle w:val="Standard"/>
              <w:numPr>
                <w:ilvl w:val="2"/>
                <w:numId w:val="28"/>
              </w:numPr>
              <w:spacing w:line="360" w:lineRule="auto"/>
              <w:ind w:left="677" w:hanging="110"/>
              <w:jc w:val="both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lastRenderedPageBreak/>
              <w:t xml:space="preserve">konfiguracja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Staka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,</w:t>
            </w:r>
          </w:p>
          <w:p w14:paraId="32F567A5" w14:textId="77777777" w:rsidR="009E798E" w:rsidRPr="002B41B4" w:rsidRDefault="009E798E" w:rsidP="009E798E">
            <w:pPr>
              <w:pStyle w:val="Standard"/>
              <w:numPr>
                <w:ilvl w:val="2"/>
                <w:numId w:val="28"/>
              </w:numPr>
              <w:spacing w:line="360" w:lineRule="auto"/>
              <w:ind w:left="677" w:hanging="110"/>
              <w:jc w:val="both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konfiguracja VLAN</w:t>
            </w:r>
          </w:p>
          <w:p w14:paraId="0B9602AE" w14:textId="77777777" w:rsidR="009E798E" w:rsidRPr="002B41B4" w:rsidRDefault="009E798E" w:rsidP="009E798E">
            <w:pPr>
              <w:pStyle w:val="Standard"/>
              <w:numPr>
                <w:ilvl w:val="0"/>
                <w:numId w:val="40"/>
              </w:numPr>
              <w:tabs>
                <w:tab w:val="left" w:pos="1418"/>
              </w:tabs>
              <w:spacing w:line="360" w:lineRule="auto"/>
              <w:ind w:left="394" w:hanging="394"/>
              <w:jc w:val="both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 xml:space="preserve">Konfiguracja przełączników 1Gb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Eth</w:t>
            </w:r>
            <w:proofErr w:type="spellEnd"/>
          </w:p>
          <w:p w14:paraId="14F1899B" w14:textId="77777777" w:rsidR="009E798E" w:rsidRPr="002B41B4" w:rsidRDefault="009E798E" w:rsidP="009E798E">
            <w:pPr>
              <w:pStyle w:val="Standard"/>
              <w:numPr>
                <w:ilvl w:val="1"/>
                <w:numId w:val="7"/>
              </w:numPr>
              <w:tabs>
                <w:tab w:val="clear" w:pos="1440"/>
                <w:tab w:val="left" w:pos="677"/>
                <w:tab w:val="left" w:pos="1843"/>
              </w:tabs>
              <w:spacing w:line="360" w:lineRule="auto"/>
              <w:ind w:hanging="1046"/>
              <w:jc w:val="both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podstawowa konfiguracja,</w:t>
            </w:r>
          </w:p>
          <w:p w14:paraId="1138C239" w14:textId="77777777" w:rsidR="009E798E" w:rsidRPr="002B41B4" w:rsidRDefault="009E798E" w:rsidP="009E798E">
            <w:pPr>
              <w:pStyle w:val="Standard"/>
              <w:numPr>
                <w:ilvl w:val="1"/>
                <w:numId w:val="7"/>
              </w:numPr>
              <w:tabs>
                <w:tab w:val="clear" w:pos="1440"/>
                <w:tab w:val="left" w:pos="677"/>
                <w:tab w:val="left" w:pos="1843"/>
              </w:tabs>
              <w:spacing w:line="360" w:lineRule="auto"/>
              <w:ind w:hanging="1046"/>
              <w:jc w:val="both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 xml:space="preserve">konfiguracja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Staka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,</w:t>
            </w:r>
          </w:p>
          <w:p w14:paraId="497FC00D" w14:textId="77777777" w:rsidR="009E798E" w:rsidRPr="002B41B4" w:rsidRDefault="009E798E" w:rsidP="009E798E">
            <w:pPr>
              <w:pStyle w:val="Standard"/>
              <w:numPr>
                <w:ilvl w:val="1"/>
                <w:numId w:val="7"/>
              </w:numPr>
              <w:tabs>
                <w:tab w:val="clear" w:pos="1440"/>
                <w:tab w:val="left" w:pos="677"/>
                <w:tab w:val="left" w:pos="1843"/>
              </w:tabs>
              <w:spacing w:line="360" w:lineRule="auto"/>
              <w:ind w:hanging="1046"/>
              <w:jc w:val="both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  <w:r w:rsidRPr="002B41B4">
              <w:rPr>
                <w:rFonts w:ascii="Arial" w:hAnsi="Arial" w:cs="Arial"/>
                <w:color w:val="000000"/>
                <w:sz w:val="20"/>
                <w:lang w:val="pl-PL" w:eastAsia="pl-PL"/>
              </w:rPr>
              <w:t>konfiguracja VLAN</w:t>
            </w:r>
          </w:p>
          <w:p w14:paraId="44F7872B" w14:textId="77777777" w:rsidR="009E798E" w:rsidRPr="002B41B4" w:rsidRDefault="009E798E" w:rsidP="009E798E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1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Przełączenie obecnie pracującego klastra HA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Nutanix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nową infrastrukturę sieciową.</w:t>
            </w:r>
          </w:p>
          <w:p w14:paraId="67094B4B" w14:textId="77777777" w:rsidR="009E798E" w:rsidRPr="002B41B4" w:rsidRDefault="009E798E" w:rsidP="009E798E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1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Testy funkcjonalne infrastruktury sieciowej (symulacja przełączania się infrastruktury, symulacja awarii pojedynczego urządzenia, testy redundancji połączeń).</w:t>
            </w:r>
          </w:p>
          <w:p w14:paraId="6A9A71CE" w14:textId="77777777" w:rsidR="009E798E" w:rsidRPr="002B41B4" w:rsidRDefault="009E798E" w:rsidP="009E798E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1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Aktualizacja oprogramowania obecnie pracującego klastra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Nutanix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do najnowszej wersji.</w:t>
            </w:r>
          </w:p>
          <w:p w14:paraId="420CEBD0" w14:textId="77777777" w:rsidR="009E798E" w:rsidRPr="002B41B4" w:rsidRDefault="009E798E" w:rsidP="009E798E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1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Instalacja OS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Nutanix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na nowych serwerach zgodna z aktualną wersją bieżącego klastra.</w:t>
            </w:r>
          </w:p>
          <w:p w14:paraId="04BF6DB2" w14:textId="77777777" w:rsidR="009E798E" w:rsidRPr="002B41B4" w:rsidRDefault="009E798E" w:rsidP="009E798E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Dołączenie nowych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nodów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do bieżącego klastra (weryfikacja stabilności pracy klastra na wszystkich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nodach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).</w:t>
            </w:r>
          </w:p>
          <w:p w14:paraId="3EE0050E" w14:textId="77777777" w:rsidR="009E798E" w:rsidRPr="002B41B4" w:rsidRDefault="009E798E" w:rsidP="009E798E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Testy funkcjonalne (przełączanie maszyn między wszystkimi węzłami, testy wykorzystanie kart GPU, testy automatycznego powołania maszyn wirtualnych na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nodach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z GPU).</w:t>
            </w:r>
          </w:p>
          <w:p w14:paraId="332EB730" w14:textId="77777777" w:rsidR="009E798E" w:rsidRPr="002B41B4" w:rsidRDefault="009E798E" w:rsidP="009E798E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Przeprowadzenie testów (redundancja zasilania, uruchomienie klastra po krytycznej awarii zasilania).</w:t>
            </w:r>
          </w:p>
          <w:p w14:paraId="223682C2" w14:textId="47807295" w:rsidR="009E798E" w:rsidRPr="002B41B4" w:rsidRDefault="009E798E" w:rsidP="009E798E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Dokumentacja powykonawcza obejmująca opis podstawowych parametrów dostarczonego rozwiązania </w:t>
            </w:r>
            <w:r w:rsidR="0036473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2B41B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języku polskim (format edytowalny).</w:t>
            </w:r>
          </w:p>
          <w:p w14:paraId="2043098C" w14:textId="77777777" w:rsidR="009E798E" w:rsidRDefault="009E798E" w:rsidP="009E798E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Prace wdrożeniowo – konfiguracyjne przeznaczone na </w:t>
            </w: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rozbudowę  środowiska (np. budowa serwera licencji Windows)  w ilości 500 roboczogodzin.</w:t>
            </w:r>
          </w:p>
          <w:p w14:paraId="2B2062BF" w14:textId="25B89426" w:rsidR="009E798E" w:rsidRPr="002B41B4" w:rsidRDefault="009E798E" w:rsidP="002B41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94" w:hanging="3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Prace będą prowadzone w dni robocze w godzinach 9-15 </w:t>
            </w:r>
            <w:r w:rsidR="0036473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w Warszawie w siedzibie Zamawiającego.</w:t>
            </w:r>
          </w:p>
        </w:tc>
        <w:tc>
          <w:tcPr>
            <w:tcW w:w="8108" w:type="dxa"/>
            <w:gridSpan w:val="2"/>
          </w:tcPr>
          <w:p w14:paraId="0417276B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043AA9FE" w14:textId="77777777" w:rsidTr="00517B9D">
        <w:tc>
          <w:tcPr>
            <w:tcW w:w="675" w:type="dxa"/>
          </w:tcPr>
          <w:p w14:paraId="47B6D64C" w14:textId="7818E3A3" w:rsidR="009E798E" w:rsidRDefault="00517B9D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VII.</w:t>
            </w:r>
          </w:p>
        </w:tc>
        <w:tc>
          <w:tcPr>
            <w:tcW w:w="6003" w:type="dxa"/>
            <w:gridSpan w:val="3"/>
          </w:tcPr>
          <w:p w14:paraId="687A7D75" w14:textId="29E6D367" w:rsidR="009E798E" w:rsidRDefault="009E798E" w:rsidP="009E798E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7F677D">
              <w:rPr>
                <w:rFonts w:ascii="Arial" w:hAnsi="Arial" w:cs="Arial"/>
                <w:b/>
              </w:rPr>
              <w:t>G</w:t>
            </w:r>
            <w:r w:rsidR="009667D7" w:rsidRPr="007F677D">
              <w:rPr>
                <w:rFonts w:ascii="Arial" w:hAnsi="Arial" w:cs="Arial"/>
                <w:b/>
              </w:rPr>
              <w:t>warancje</w:t>
            </w:r>
          </w:p>
          <w:p w14:paraId="00669DE0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73449775" w14:textId="77777777" w:rsidR="009667D7" w:rsidRDefault="009667D7" w:rsidP="009667D7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7F677D">
              <w:rPr>
                <w:rFonts w:ascii="Arial" w:hAnsi="Arial" w:cs="Arial"/>
                <w:b/>
              </w:rPr>
              <w:t>Gwarancje</w:t>
            </w:r>
          </w:p>
          <w:p w14:paraId="0F888A9F" w14:textId="5F70539D" w:rsidR="009E798E" w:rsidRDefault="009E798E" w:rsidP="00047A84">
            <w:pPr>
              <w:spacing w:before="240"/>
              <w:ind w:left="1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6D42F392" w14:textId="77777777" w:rsidTr="00517B9D">
        <w:tc>
          <w:tcPr>
            <w:tcW w:w="675" w:type="dxa"/>
          </w:tcPr>
          <w:p w14:paraId="2A833E18" w14:textId="7587A504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03" w:type="dxa"/>
            <w:gridSpan w:val="3"/>
          </w:tcPr>
          <w:p w14:paraId="015466CE" w14:textId="77777777" w:rsidR="009E798E" w:rsidRPr="002B41B4" w:rsidRDefault="009E798E" w:rsidP="005343A2">
            <w:pPr>
              <w:pStyle w:val="Tekstpodstawowy"/>
              <w:numPr>
                <w:ilvl w:val="0"/>
                <w:numId w:val="41"/>
              </w:numPr>
              <w:spacing w:line="360" w:lineRule="auto"/>
              <w:rPr>
                <w:szCs w:val="20"/>
                <w:lang w:val="x-none"/>
              </w:rPr>
            </w:pPr>
            <w:r w:rsidRPr="002B41B4">
              <w:rPr>
                <w:szCs w:val="20"/>
              </w:rPr>
              <w:t xml:space="preserve">Wykonawca udzieli na </w:t>
            </w:r>
            <w:r w:rsidRPr="002B41B4">
              <w:rPr>
                <w:bCs/>
                <w:szCs w:val="20"/>
              </w:rPr>
              <w:t>cały klaster ujednolicenia ważności wsparcia serwisowego w zakresie poszczególnych grup produktowych na okres 5 lat z</w:t>
            </w:r>
            <w:r w:rsidRPr="002B41B4">
              <w:rPr>
                <w:szCs w:val="20"/>
              </w:rPr>
              <w:t xml:space="preserve"> możliwością odpłatnego wydłużenia gwarancji producenta do co najmniej 7 lat.</w:t>
            </w:r>
          </w:p>
          <w:p w14:paraId="1DF8AB2E" w14:textId="77777777" w:rsidR="009E798E" w:rsidRPr="002B41B4" w:rsidRDefault="009E798E" w:rsidP="005343A2">
            <w:pPr>
              <w:pStyle w:val="Tekstpodstawowy"/>
              <w:numPr>
                <w:ilvl w:val="0"/>
                <w:numId w:val="41"/>
              </w:numPr>
              <w:spacing w:line="360" w:lineRule="auto"/>
              <w:rPr>
                <w:szCs w:val="20"/>
                <w:lang w:val="x-none"/>
              </w:rPr>
            </w:pPr>
            <w:r w:rsidRPr="002B41B4">
              <w:rPr>
                <w:szCs w:val="20"/>
              </w:rPr>
              <w:t xml:space="preserve">Gwarancja musi umożliwiać: </w:t>
            </w:r>
          </w:p>
          <w:p w14:paraId="67CBBBFB" w14:textId="043E6318" w:rsidR="009E798E" w:rsidRPr="002B41B4" w:rsidRDefault="00855E8F" w:rsidP="005343A2">
            <w:pPr>
              <w:pStyle w:val="Akapitzlist"/>
              <w:numPr>
                <w:ilvl w:val="3"/>
                <w:numId w:val="7"/>
              </w:numPr>
              <w:tabs>
                <w:tab w:val="left" w:pos="709"/>
              </w:tabs>
              <w:spacing w:line="360" w:lineRule="auto"/>
              <w:ind w:left="709" w:hanging="369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9E798E"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ezpłatną dostępność poprawek i aktualizacji </w:t>
            </w:r>
            <w:proofErr w:type="spellStart"/>
            <w:r w:rsidR="009E798E" w:rsidRPr="002B41B4">
              <w:rPr>
                <w:rFonts w:ascii="Arial" w:hAnsi="Arial" w:cs="Arial"/>
                <w:color w:val="000000"/>
                <w:sz w:val="20"/>
                <w:szCs w:val="20"/>
              </w:rPr>
              <w:t>Firmware</w:t>
            </w:r>
            <w:proofErr w:type="spellEnd"/>
            <w:r w:rsidR="009E798E"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 dożywotnio dla oferowanego urządzenia – jeżeli funkcjonalność ta wymaga dodatkowego serwisu lub licencji producenta urządzenia takowa licencja lub dodatkowy serwis musi być uwzględniony w konfiguracji,</w:t>
            </w:r>
          </w:p>
          <w:p w14:paraId="0DF78156" w14:textId="1DE19540" w:rsidR="009E798E" w:rsidRPr="002B41B4" w:rsidRDefault="00855E8F" w:rsidP="005343A2">
            <w:pPr>
              <w:pStyle w:val="Akapitzlist"/>
              <w:numPr>
                <w:ilvl w:val="3"/>
                <w:numId w:val="7"/>
              </w:numPr>
              <w:tabs>
                <w:tab w:val="left" w:pos="709"/>
              </w:tabs>
              <w:spacing w:line="360" w:lineRule="auto"/>
              <w:ind w:left="709" w:hanging="369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E798E" w:rsidRPr="002B41B4">
              <w:rPr>
                <w:rFonts w:ascii="Arial" w:hAnsi="Arial" w:cs="Arial"/>
                <w:sz w:val="20"/>
                <w:szCs w:val="20"/>
              </w:rPr>
              <w:t xml:space="preserve">ymianę uszkodzonego komponentu </w:t>
            </w:r>
            <w:r w:rsidR="009E798E"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w trybie </w:t>
            </w:r>
            <w:proofErr w:type="spellStart"/>
            <w:r w:rsidR="009E798E" w:rsidRPr="002B41B4">
              <w:rPr>
                <w:rFonts w:ascii="Arial" w:hAnsi="Arial" w:cs="Arial"/>
                <w:color w:val="000000"/>
                <w:sz w:val="20"/>
                <w:szCs w:val="20"/>
              </w:rPr>
              <w:t>onsite</w:t>
            </w:r>
            <w:proofErr w:type="spellEnd"/>
            <w:r w:rsidR="009E798E"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 z gwarantowanym czasem skutecznej naprawy przełącznika najpóźniej w następnym dniu roboczym od zgłoszenia usterki (tzw. NBD </w:t>
            </w:r>
            <w:proofErr w:type="spellStart"/>
            <w:r w:rsidR="009E798E" w:rsidRPr="002B41B4">
              <w:rPr>
                <w:rFonts w:ascii="Arial" w:hAnsi="Arial" w:cs="Arial"/>
                <w:color w:val="000000"/>
                <w:sz w:val="20"/>
                <w:szCs w:val="20"/>
              </w:rPr>
              <w:t>Fixtime</w:t>
            </w:r>
            <w:proofErr w:type="spellEnd"/>
            <w:r w:rsidR="009E798E" w:rsidRPr="002B41B4"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</w:p>
          <w:p w14:paraId="6B2986AC" w14:textId="6F8A3726" w:rsidR="009E798E" w:rsidRPr="002B41B4" w:rsidRDefault="00855E8F" w:rsidP="005343A2">
            <w:pPr>
              <w:pStyle w:val="Akapitzlist"/>
              <w:numPr>
                <w:ilvl w:val="3"/>
                <w:numId w:val="7"/>
              </w:numPr>
              <w:tabs>
                <w:tab w:val="left" w:pos="709"/>
              </w:tabs>
              <w:spacing w:line="360" w:lineRule="auto"/>
              <w:ind w:left="709" w:hanging="369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E798E" w:rsidRPr="002B41B4">
              <w:rPr>
                <w:rFonts w:ascii="Arial" w:hAnsi="Arial" w:cs="Arial"/>
                <w:sz w:val="20"/>
                <w:szCs w:val="20"/>
              </w:rPr>
              <w:t>sparcie techniczne producenta przez linię telefoniczną, e-mail oraz zdalną sesję w cyklu 24x5,</w:t>
            </w:r>
          </w:p>
          <w:p w14:paraId="33206ACC" w14:textId="5F3E6DA5" w:rsidR="009E798E" w:rsidRPr="002B41B4" w:rsidRDefault="00855E8F" w:rsidP="005343A2">
            <w:pPr>
              <w:pStyle w:val="Akapitzlist"/>
              <w:numPr>
                <w:ilvl w:val="3"/>
                <w:numId w:val="7"/>
              </w:numPr>
              <w:tabs>
                <w:tab w:val="left" w:pos="709"/>
              </w:tabs>
              <w:spacing w:line="360" w:lineRule="auto"/>
              <w:ind w:left="709" w:hanging="369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E798E" w:rsidRPr="002B41B4">
              <w:rPr>
                <w:rFonts w:ascii="Arial" w:hAnsi="Arial" w:cs="Arial"/>
                <w:color w:val="000000"/>
                <w:sz w:val="20"/>
                <w:szCs w:val="20"/>
              </w:rPr>
              <w:t>ostępność części zamiennych przez 5 lat od momentu zakupu,</w:t>
            </w:r>
          </w:p>
          <w:p w14:paraId="7DADE6C0" w14:textId="3D2865F1" w:rsidR="009E798E" w:rsidRPr="002B41B4" w:rsidRDefault="00855E8F" w:rsidP="005343A2">
            <w:pPr>
              <w:pStyle w:val="Akapitzlist"/>
              <w:numPr>
                <w:ilvl w:val="3"/>
                <w:numId w:val="7"/>
              </w:numPr>
              <w:tabs>
                <w:tab w:val="left" w:pos="709"/>
              </w:tabs>
              <w:spacing w:line="360" w:lineRule="auto"/>
              <w:ind w:left="709" w:hanging="369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E798E" w:rsidRPr="002B41B4">
              <w:rPr>
                <w:rFonts w:ascii="Arial" w:hAnsi="Arial" w:cs="Arial"/>
                <w:sz w:val="20"/>
                <w:szCs w:val="20"/>
              </w:rPr>
              <w:t>ostęp do bazy wiedzy producenta,</w:t>
            </w:r>
          </w:p>
          <w:p w14:paraId="137A615E" w14:textId="70EF2BFC" w:rsidR="009E798E" w:rsidRPr="002B41B4" w:rsidRDefault="00855E8F" w:rsidP="005343A2">
            <w:pPr>
              <w:pStyle w:val="Akapitzlist"/>
              <w:numPr>
                <w:ilvl w:val="3"/>
                <w:numId w:val="7"/>
              </w:numPr>
              <w:tabs>
                <w:tab w:val="left" w:pos="709"/>
              </w:tabs>
              <w:spacing w:line="360" w:lineRule="auto"/>
              <w:ind w:left="709" w:hanging="36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E798E" w:rsidRPr="002B41B4">
              <w:rPr>
                <w:rFonts w:ascii="Arial" w:hAnsi="Arial" w:cs="Arial"/>
                <w:sz w:val="20"/>
                <w:szCs w:val="20"/>
              </w:rPr>
              <w:t xml:space="preserve">yrównanie opieki serwisowej dla obecnego klastra na </w:t>
            </w:r>
            <w:r w:rsidR="009E798E" w:rsidRPr="002B41B4">
              <w:rPr>
                <w:rFonts w:ascii="Arial" w:hAnsi="Arial" w:cs="Arial"/>
                <w:sz w:val="20"/>
                <w:szCs w:val="20"/>
              </w:rPr>
              <w:lastRenderedPageBreak/>
              <w:t xml:space="preserve">okres 5 lat. (Obecnie klaster posiada opiekę serwisową </w:t>
            </w:r>
            <w:r w:rsidR="00010F0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9E798E" w:rsidRPr="002B41B4">
              <w:rPr>
                <w:rFonts w:ascii="Arial" w:hAnsi="Arial" w:cs="Arial"/>
                <w:sz w:val="20"/>
                <w:szCs w:val="20"/>
              </w:rPr>
              <w:t xml:space="preserve">w zakresie oprogramowania </w:t>
            </w:r>
            <w:proofErr w:type="spellStart"/>
            <w:r w:rsidR="009E798E" w:rsidRPr="002B41B4">
              <w:rPr>
                <w:rFonts w:ascii="Arial" w:hAnsi="Arial" w:cs="Arial"/>
                <w:sz w:val="20"/>
                <w:szCs w:val="20"/>
              </w:rPr>
              <w:t>Nutanix</w:t>
            </w:r>
            <w:proofErr w:type="spellEnd"/>
            <w:r w:rsidR="009E798E" w:rsidRPr="002B41B4">
              <w:rPr>
                <w:rFonts w:ascii="Arial" w:hAnsi="Arial" w:cs="Arial"/>
                <w:sz w:val="20"/>
                <w:szCs w:val="20"/>
              </w:rPr>
              <w:t xml:space="preserve"> do dnia 24.05.2024 r. w zakresie serwerów i przełącznika Fujitsu do dnia 26.02.2023).</w:t>
            </w:r>
          </w:p>
          <w:p w14:paraId="58F61250" w14:textId="77777777" w:rsidR="009E798E" w:rsidRPr="002B41B4" w:rsidRDefault="009E798E" w:rsidP="005343A2">
            <w:pPr>
              <w:pStyle w:val="Akapitzlist"/>
              <w:tabs>
                <w:tab w:val="left" w:pos="709"/>
              </w:tabs>
              <w:spacing w:line="360" w:lineRule="auto"/>
              <w:ind w:left="70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W skład obecnego klastra wchodzą:</w:t>
            </w:r>
          </w:p>
          <w:p w14:paraId="7329659F" w14:textId="77777777" w:rsidR="009E798E" w:rsidRPr="002B41B4" w:rsidRDefault="009E798E" w:rsidP="005343A2">
            <w:pPr>
              <w:pStyle w:val="Standard"/>
              <w:spacing w:line="360" w:lineRule="auto"/>
              <w:ind w:left="677"/>
              <w:rPr>
                <w:rFonts w:ascii="Arial" w:hAnsi="Arial" w:cs="Arial"/>
                <w:sz w:val="20"/>
              </w:rPr>
            </w:pPr>
            <w:r w:rsidRPr="002B41B4">
              <w:rPr>
                <w:rFonts w:ascii="Arial" w:hAnsi="Arial" w:cs="Arial"/>
                <w:sz w:val="20"/>
              </w:rPr>
              <w:t xml:space="preserve">f1) </w:t>
            </w:r>
            <w:r w:rsidRPr="002B41B4">
              <w:rPr>
                <w:rFonts w:ascii="Arial" w:hAnsi="Arial" w:cs="Arial"/>
                <w:sz w:val="20"/>
                <w:lang w:val="pl-PL"/>
              </w:rPr>
              <w:t>serwery Fujitsu RX2530 M5 – 3 szt. (SN: YMLU005724, YMLU005725, YMLU005726),</w:t>
            </w:r>
          </w:p>
          <w:p w14:paraId="162C6772" w14:textId="77777777" w:rsidR="009E798E" w:rsidRPr="002B41B4" w:rsidRDefault="009E798E" w:rsidP="005343A2">
            <w:pPr>
              <w:pStyle w:val="Standard"/>
              <w:spacing w:line="360" w:lineRule="auto"/>
              <w:ind w:left="677"/>
              <w:rPr>
                <w:rFonts w:ascii="Arial" w:hAnsi="Arial" w:cs="Arial"/>
                <w:sz w:val="20"/>
              </w:rPr>
            </w:pPr>
            <w:r w:rsidRPr="002B41B4">
              <w:rPr>
                <w:rFonts w:ascii="Arial" w:hAnsi="Arial" w:cs="Arial"/>
                <w:sz w:val="20"/>
              </w:rPr>
              <w:t xml:space="preserve">f2) </w:t>
            </w:r>
            <w:r w:rsidRPr="002B41B4">
              <w:rPr>
                <w:rFonts w:ascii="Arial" w:hAnsi="Arial" w:cs="Arial"/>
                <w:sz w:val="20"/>
                <w:lang w:val="pl-PL"/>
              </w:rPr>
              <w:t>przełącznik Fujitsu PSWITCH – 1. szt. (SN: 99AD8000062),</w:t>
            </w:r>
          </w:p>
          <w:p w14:paraId="40893C6F" w14:textId="77777777" w:rsidR="009E798E" w:rsidRPr="002B41B4" w:rsidRDefault="009E798E" w:rsidP="005343A2">
            <w:pPr>
              <w:pStyle w:val="Standard"/>
              <w:spacing w:line="360" w:lineRule="auto"/>
              <w:ind w:left="993" w:hanging="284"/>
              <w:rPr>
                <w:rFonts w:ascii="Arial" w:hAnsi="Arial" w:cs="Arial"/>
                <w:sz w:val="20"/>
                <w:lang w:val="pl-PL"/>
              </w:rPr>
            </w:pPr>
            <w:r w:rsidRPr="002B41B4">
              <w:rPr>
                <w:rFonts w:ascii="Arial" w:hAnsi="Arial" w:cs="Arial"/>
                <w:sz w:val="20"/>
              </w:rPr>
              <w:t xml:space="preserve">f3) </w:t>
            </w:r>
            <w:r w:rsidRPr="002B41B4">
              <w:rPr>
                <w:rFonts w:ascii="Arial" w:hAnsi="Arial" w:cs="Arial"/>
                <w:sz w:val="20"/>
                <w:lang w:val="pl-PL"/>
              </w:rPr>
              <w:t xml:space="preserve">oprogramowanie firmy </w:t>
            </w:r>
            <w:proofErr w:type="spellStart"/>
            <w:r w:rsidRPr="002B41B4">
              <w:rPr>
                <w:rFonts w:ascii="Arial" w:hAnsi="Arial" w:cs="Arial"/>
                <w:sz w:val="20"/>
                <w:lang w:val="pl-PL"/>
              </w:rPr>
              <w:t>Nutanix</w:t>
            </w:r>
            <w:proofErr w:type="spellEnd"/>
            <w:r w:rsidRPr="002B41B4">
              <w:rPr>
                <w:rFonts w:ascii="Arial" w:hAnsi="Arial" w:cs="Arial"/>
                <w:sz w:val="20"/>
                <w:lang w:val="pl-PL"/>
              </w:rPr>
              <w:t xml:space="preserve"> (</w:t>
            </w:r>
            <w:proofErr w:type="spellStart"/>
            <w:r w:rsidRPr="002B41B4">
              <w:rPr>
                <w:rFonts w:ascii="Arial" w:hAnsi="Arial" w:cs="Arial"/>
                <w:sz w:val="20"/>
                <w:lang w:val="pl-PL"/>
              </w:rPr>
              <w:t>Nutanix</w:t>
            </w:r>
            <w:proofErr w:type="spellEnd"/>
            <w:r w:rsidRPr="002B41B4">
              <w:rPr>
                <w:rFonts w:ascii="Arial" w:hAnsi="Arial" w:cs="Arial"/>
                <w:sz w:val="20"/>
                <w:lang w:val="pl-PL"/>
              </w:rPr>
              <w:t xml:space="preserve"> </w:t>
            </w:r>
            <w:proofErr w:type="spellStart"/>
            <w:r w:rsidRPr="002B41B4">
              <w:rPr>
                <w:rFonts w:ascii="Arial" w:hAnsi="Arial" w:cs="Arial"/>
                <w:sz w:val="20"/>
                <w:lang w:val="pl-PL"/>
              </w:rPr>
              <w:t>Acropolis</w:t>
            </w:r>
            <w:proofErr w:type="spellEnd"/>
            <w:r w:rsidRPr="002B41B4">
              <w:rPr>
                <w:rFonts w:ascii="Arial" w:hAnsi="Arial" w:cs="Arial"/>
                <w:sz w:val="20"/>
                <w:lang w:val="pl-PL"/>
              </w:rPr>
              <w:t xml:space="preserve"> Pro, </w:t>
            </w:r>
            <w:proofErr w:type="spellStart"/>
            <w:r w:rsidRPr="002B41B4">
              <w:rPr>
                <w:rFonts w:ascii="Arial" w:hAnsi="Arial" w:cs="Arial"/>
                <w:sz w:val="20"/>
                <w:lang w:val="pl-PL"/>
              </w:rPr>
              <w:t>Nutanix</w:t>
            </w:r>
            <w:proofErr w:type="spellEnd"/>
            <w:r w:rsidRPr="002B41B4">
              <w:rPr>
                <w:rFonts w:ascii="Arial" w:hAnsi="Arial" w:cs="Arial"/>
                <w:sz w:val="20"/>
                <w:lang w:val="pl-PL"/>
              </w:rPr>
              <w:t xml:space="preserve"> </w:t>
            </w:r>
            <w:proofErr w:type="spellStart"/>
            <w:r w:rsidRPr="002B41B4">
              <w:rPr>
                <w:rFonts w:ascii="Arial" w:hAnsi="Arial" w:cs="Arial"/>
                <w:sz w:val="20"/>
                <w:lang w:val="pl-PL"/>
              </w:rPr>
              <w:t>Prism</w:t>
            </w:r>
            <w:proofErr w:type="spellEnd"/>
            <w:r w:rsidRPr="002B41B4">
              <w:rPr>
                <w:rFonts w:ascii="Arial" w:hAnsi="Arial" w:cs="Arial"/>
                <w:sz w:val="20"/>
                <w:lang w:val="pl-PL"/>
              </w:rPr>
              <w:t xml:space="preserve"> Pro, </w:t>
            </w:r>
            <w:proofErr w:type="spellStart"/>
            <w:r w:rsidRPr="002B41B4">
              <w:rPr>
                <w:rFonts w:ascii="Arial" w:hAnsi="Arial" w:cs="Arial"/>
                <w:sz w:val="20"/>
                <w:lang w:val="pl-PL"/>
              </w:rPr>
              <w:t>Nutanix</w:t>
            </w:r>
            <w:proofErr w:type="spellEnd"/>
            <w:r w:rsidRPr="002B41B4">
              <w:rPr>
                <w:rFonts w:ascii="Arial" w:hAnsi="Arial" w:cs="Arial"/>
                <w:sz w:val="20"/>
                <w:lang w:val="pl-PL"/>
              </w:rPr>
              <w:t xml:space="preserve"> </w:t>
            </w:r>
            <w:proofErr w:type="spellStart"/>
            <w:r w:rsidRPr="002B41B4">
              <w:rPr>
                <w:rFonts w:ascii="Arial" w:hAnsi="Arial" w:cs="Arial"/>
                <w:sz w:val="20"/>
                <w:lang w:val="pl-PL"/>
              </w:rPr>
              <w:t>Calm</w:t>
            </w:r>
            <w:proofErr w:type="spellEnd"/>
            <w:r w:rsidRPr="002B41B4">
              <w:rPr>
                <w:rFonts w:ascii="Arial" w:hAnsi="Arial" w:cs="Arial"/>
                <w:sz w:val="20"/>
                <w:lang w:val="pl-PL"/>
              </w:rPr>
              <w:t xml:space="preserve"> 25 licencji).</w:t>
            </w:r>
          </w:p>
          <w:p w14:paraId="6BE034C1" w14:textId="54C46328" w:rsidR="009E798E" w:rsidRPr="002B41B4" w:rsidRDefault="00855E8F" w:rsidP="005343A2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4" w:hanging="394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9E798E" w:rsidRPr="002B41B4">
              <w:rPr>
                <w:szCs w:val="20"/>
              </w:rPr>
              <w:t>ermin gwarancji będzie liczony od dnia protokolarnego odbioru przedmiotu zamówienia przez Zamawiającego.</w:t>
            </w:r>
          </w:p>
          <w:p w14:paraId="1354C66E" w14:textId="27B64561" w:rsidR="009E798E" w:rsidRPr="002B41B4" w:rsidRDefault="00855E8F" w:rsidP="005343A2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4" w:hanging="394"/>
              <w:rPr>
                <w:rStyle w:val="FontStyle16"/>
                <w:color w:val="auto"/>
              </w:rPr>
            </w:pPr>
            <w:r>
              <w:rPr>
                <w:rStyle w:val="FontStyle16"/>
              </w:rPr>
              <w:t>g</w:t>
            </w:r>
            <w:r w:rsidR="009E798E" w:rsidRPr="002B41B4">
              <w:rPr>
                <w:rStyle w:val="FontStyle16"/>
              </w:rPr>
              <w:t>warancja jakości będzie obejmować wszelkie możliwe wady i uszkodzenia przedmiotu zamówienia wraz z oprogramowaniem wbudowanym (</w:t>
            </w:r>
            <w:proofErr w:type="spellStart"/>
            <w:r w:rsidR="009E798E" w:rsidRPr="002B41B4">
              <w:rPr>
                <w:rStyle w:val="FontStyle16"/>
              </w:rPr>
              <w:t>firmware</w:t>
            </w:r>
            <w:proofErr w:type="spellEnd"/>
            <w:r w:rsidR="009E798E" w:rsidRPr="002B41B4">
              <w:rPr>
                <w:rStyle w:val="FontStyle16"/>
              </w:rPr>
              <w:t>)  z wyjątkiem uszkodzeń zawinionych przez Zamawiającego.</w:t>
            </w:r>
          </w:p>
          <w:p w14:paraId="364D163F" w14:textId="3E23DC0D" w:rsidR="009E798E" w:rsidRPr="002B41B4" w:rsidRDefault="00855E8F" w:rsidP="005343A2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1" w:hanging="391"/>
              <w:rPr>
                <w:szCs w:val="20"/>
              </w:rPr>
            </w:pPr>
            <w:r>
              <w:rPr>
                <w:rFonts w:eastAsia="Calibri"/>
                <w:szCs w:val="20"/>
                <w:lang w:eastAsia="en-US"/>
              </w:rPr>
              <w:t>w</w:t>
            </w:r>
            <w:r w:rsidR="009E798E" w:rsidRPr="002B41B4">
              <w:rPr>
                <w:rFonts w:eastAsia="Calibri"/>
                <w:szCs w:val="20"/>
                <w:lang w:eastAsia="en-US"/>
              </w:rPr>
              <w:t xml:space="preserve"> okresie gwarancyjnym wszystkie koszty związane z dojazdem personelu Wykonawcy do Zamawiającego lub z przewozem przedmiotów zamówienia do i od Wykonawcy pokrywa Wykonawca. </w:t>
            </w:r>
          </w:p>
          <w:p w14:paraId="465B2FC6" w14:textId="08C5E4D8" w:rsidR="009E798E" w:rsidRPr="002B41B4" w:rsidRDefault="00855E8F" w:rsidP="005343A2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1" w:hanging="391"/>
              <w:rPr>
                <w:szCs w:val="20"/>
              </w:rPr>
            </w:pPr>
            <w:r>
              <w:rPr>
                <w:rFonts w:eastAsia="Calibri"/>
                <w:szCs w:val="20"/>
                <w:lang w:eastAsia="en-US"/>
              </w:rPr>
              <w:t>w</w:t>
            </w:r>
            <w:r w:rsidR="009E798E" w:rsidRPr="002B41B4">
              <w:rPr>
                <w:rFonts w:eastAsia="Calibri"/>
                <w:szCs w:val="20"/>
                <w:lang w:eastAsia="en-US"/>
              </w:rPr>
              <w:t xml:space="preserve">szelkie części zamienne użyte w trakcie naprawy będą fabrycznie nowe i będą stanowiły dokładny odpowiednik części podlegających wymianie. </w:t>
            </w:r>
          </w:p>
          <w:p w14:paraId="3344A44F" w14:textId="41F5C72B" w:rsidR="009E798E" w:rsidRPr="002B41B4" w:rsidRDefault="00855E8F" w:rsidP="005343A2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1" w:hanging="391"/>
              <w:rPr>
                <w:szCs w:val="20"/>
              </w:rPr>
            </w:pPr>
            <w:r>
              <w:rPr>
                <w:rFonts w:eastAsia="Calibri"/>
                <w:szCs w:val="20"/>
                <w:lang w:eastAsia="en-US"/>
              </w:rPr>
              <w:t>g</w:t>
            </w:r>
            <w:r w:rsidR="009E798E" w:rsidRPr="002B41B4">
              <w:rPr>
                <w:rFonts w:eastAsia="Calibri"/>
                <w:szCs w:val="20"/>
                <w:lang w:eastAsia="en-US"/>
              </w:rPr>
              <w:t xml:space="preserve">warancja ulegnie przedłużeniu o czas od zgłoszenia żądania naprawy gwarancyjnej do czasu przyjęcia przedmiotu zamówienia przez Zamawiającego po powrocie z </w:t>
            </w:r>
            <w:r w:rsidR="009E798E" w:rsidRPr="002B41B4">
              <w:rPr>
                <w:rFonts w:eastAsia="Calibri"/>
                <w:szCs w:val="20"/>
                <w:lang w:eastAsia="en-US"/>
              </w:rPr>
              <w:lastRenderedPageBreak/>
              <w:t xml:space="preserve">naprawy lub o czas do zakończenia naprawy na miejscu. </w:t>
            </w:r>
          </w:p>
          <w:p w14:paraId="6B603B52" w14:textId="50F396FE" w:rsidR="009E798E" w:rsidRPr="002B41B4" w:rsidRDefault="00855E8F" w:rsidP="005343A2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4" w:hanging="394"/>
              <w:rPr>
                <w:rStyle w:val="FontStyle16"/>
                <w:color w:val="auto"/>
              </w:rPr>
            </w:pPr>
            <w:r>
              <w:rPr>
                <w:rStyle w:val="FontStyle16"/>
              </w:rPr>
              <w:t>w</w:t>
            </w:r>
            <w:r w:rsidR="009E798E" w:rsidRPr="002B41B4">
              <w:rPr>
                <w:rStyle w:val="FontStyle16"/>
              </w:rPr>
              <w:t xml:space="preserve"> przypadku zmiany numeru telefonu lub siedziby Wykonawca będzie miał obowiązek powiadomienia o tym f</w:t>
            </w:r>
            <w:r>
              <w:rPr>
                <w:rStyle w:val="FontStyle16"/>
              </w:rPr>
              <w:t>akcie Zamawiającego</w:t>
            </w:r>
            <w:r w:rsidR="009E798E" w:rsidRPr="002B41B4">
              <w:rPr>
                <w:rStyle w:val="FontStyle16"/>
              </w:rPr>
              <w:t xml:space="preserve"> z siedmiodniowym wyprzedzeniem, co pozwoli na utrzymanie ciągłości obsługi serwisowej.</w:t>
            </w:r>
          </w:p>
          <w:p w14:paraId="65D0A3B6" w14:textId="5BC94101" w:rsidR="009E798E" w:rsidRPr="002B41B4" w:rsidRDefault="00855E8F" w:rsidP="005343A2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4" w:hanging="394"/>
              <w:rPr>
                <w:rStyle w:val="FontStyle16"/>
                <w:color w:val="auto"/>
              </w:rPr>
            </w:pPr>
            <w:r>
              <w:rPr>
                <w:rStyle w:val="FontStyle16"/>
              </w:rPr>
              <w:t>s</w:t>
            </w:r>
            <w:r w:rsidR="009E798E" w:rsidRPr="002B41B4">
              <w:rPr>
                <w:rStyle w:val="FontStyle16"/>
              </w:rPr>
              <w:t>trony rozszerzą odpowiedzialność z tytułu rękojmi w ten sposób, że okres rękojmi będzie kończył się wraz z upływem okresu gwarancji.</w:t>
            </w:r>
          </w:p>
          <w:p w14:paraId="10255EC1" w14:textId="13C2818F" w:rsidR="009E798E" w:rsidRPr="00855E8F" w:rsidRDefault="00855E8F" w:rsidP="005343A2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4" w:hanging="394"/>
              <w:rPr>
                <w:szCs w:val="20"/>
              </w:rPr>
            </w:pPr>
            <w:r>
              <w:rPr>
                <w:rFonts w:eastAsia="Calibri"/>
                <w:szCs w:val="20"/>
                <w:lang w:eastAsia="en-US"/>
              </w:rPr>
              <w:t>W</w:t>
            </w:r>
            <w:r w:rsidR="009E798E" w:rsidRPr="002B41B4">
              <w:rPr>
                <w:rFonts w:eastAsia="Calibri"/>
                <w:szCs w:val="20"/>
                <w:lang w:eastAsia="en-US"/>
              </w:rPr>
              <w:t>ykonawca zobowiąże się do zapewnienia ciągłości serwisu gwarancyjnego w wypadku zakończenia działalności swojego przedsiębiorstwa w okresie, na który została udzielona gwarancja.</w:t>
            </w:r>
          </w:p>
          <w:p w14:paraId="04B0B93B" w14:textId="48EC6669" w:rsidR="009E798E" w:rsidRPr="00855E8F" w:rsidRDefault="00855E8F" w:rsidP="00855E8F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4" w:hanging="394"/>
              <w:rPr>
                <w:szCs w:val="20"/>
              </w:rPr>
            </w:pPr>
            <w:r w:rsidRPr="00855E8F">
              <w:rPr>
                <w:rFonts w:eastAsia="Calibri"/>
                <w:szCs w:val="20"/>
                <w:lang w:eastAsia="en-US"/>
              </w:rPr>
              <w:t>W</w:t>
            </w:r>
            <w:r w:rsidR="009E798E" w:rsidRPr="00855E8F">
              <w:rPr>
                <w:rFonts w:eastAsia="Calibri"/>
                <w:szCs w:val="20"/>
                <w:lang w:eastAsia="en-US"/>
              </w:rPr>
              <w:t xml:space="preserve">ykonawca zobowiąże się do realizacji serwisu pogwarancyjnego, świadczonego na podstawie odrębnych umów określających zasady i koszty usług pogwarancyjnych. </w:t>
            </w:r>
          </w:p>
          <w:p w14:paraId="642AAD8C" w14:textId="67769E10" w:rsidR="009E798E" w:rsidRPr="002B41B4" w:rsidRDefault="00855E8F" w:rsidP="005343A2">
            <w:pPr>
              <w:pStyle w:val="Tekstpodstawowy"/>
              <w:numPr>
                <w:ilvl w:val="3"/>
                <w:numId w:val="7"/>
              </w:numPr>
              <w:spacing w:line="360" w:lineRule="auto"/>
              <w:ind w:left="394" w:hanging="394"/>
              <w:rPr>
                <w:szCs w:val="20"/>
              </w:rPr>
            </w:pPr>
            <w:r>
              <w:rPr>
                <w:rStyle w:val="FontStyle16"/>
              </w:rPr>
              <w:t>u</w:t>
            </w:r>
            <w:r w:rsidR="009E798E" w:rsidRPr="002B41B4">
              <w:rPr>
                <w:rStyle w:val="FontStyle16"/>
              </w:rPr>
              <w:t>mowa będzie stanowiła dokument gwarancji</w:t>
            </w:r>
          </w:p>
        </w:tc>
        <w:tc>
          <w:tcPr>
            <w:tcW w:w="8108" w:type="dxa"/>
            <w:gridSpan w:val="2"/>
          </w:tcPr>
          <w:p w14:paraId="3AA529D7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154A701A" w14:textId="77777777" w:rsidTr="00517B9D">
        <w:tc>
          <w:tcPr>
            <w:tcW w:w="675" w:type="dxa"/>
          </w:tcPr>
          <w:p w14:paraId="7B853C52" w14:textId="77777777" w:rsidR="009667D7" w:rsidRDefault="009667D7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2315B9" w14:textId="6DE1EE01" w:rsidR="009E798E" w:rsidRDefault="00517B9D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VIII.</w:t>
            </w:r>
          </w:p>
        </w:tc>
        <w:tc>
          <w:tcPr>
            <w:tcW w:w="6003" w:type="dxa"/>
            <w:gridSpan w:val="3"/>
          </w:tcPr>
          <w:p w14:paraId="792E2D1A" w14:textId="77777777" w:rsidR="009667D7" w:rsidRDefault="009667D7" w:rsidP="002B41B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C9A98B" w14:textId="6CDD93AC" w:rsidR="009E798E" w:rsidRPr="002B41B4" w:rsidRDefault="009E798E" w:rsidP="002B41B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1B4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9667D7" w:rsidRPr="002B41B4">
              <w:rPr>
                <w:rFonts w:ascii="Arial" w:hAnsi="Arial" w:cs="Arial"/>
                <w:b/>
                <w:sz w:val="22"/>
                <w:szCs w:val="22"/>
              </w:rPr>
              <w:t>ymagania ogólne</w:t>
            </w:r>
          </w:p>
        </w:tc>
        <w:tc>
          <w:tcPr>
            <w:tcW w:w="8108" w:type="dxa"/>
            <w:gridSpan w:val="2"/>
          </w:tcPr>
          <w:p w14:paraId="4C51CCE4" w14:textId="520678AC" w:rsidR="009E798E" w:rsidRDefault="009667D7" w:rsidP="009667D7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1B4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2B41B4">
              <w:rPr>
                <w:rFonts w:ascii="Arial" w:hAnsi="Arial" w:cs="Arial"/>
                <w:b/>
                <w:sz w:val="22"/>
                <w:szCs w:val="22"/>
              </w:rPr>
              <w:t>ymagania ogólne</w:t>
            </w:r>
          </w:p>
          <w:p w14:paraId="17C9017A" w14:textId="4849A528" w:rsidR="009667D7" w:rsidRDefault="009667D7" w:rsidP="009667D7">
            <w:pPr>
              <w:spacing w:before="240"/>
              <w:ind w:left="1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798E" w14:paraId="40304789" w14:textId="77777777" w:rsidTr="00517B9D">
        <w:tc>
          <w:tcPr>
            <w:tcW w:w="675" w:type="dxa"/>
          </w:tcPr>
          <w:p w14:paraId="7501C68D" w14:textId="0F749E11" w:rsidR="009E798E" w:rsidRPr="005F6E2D" w:rsidRDefault="00517B9D" w:rsidP="0068036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6E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03" w:type="dxa"/>
            <w:gridSpan w:val="3"/>
          </w:tcPr>
          <w:p w14:paraId="49581E77" w14:textId="77777777" w:rsidR="009E798E" w:rsidRPr="002B41B4" w:rsidRDefault="009E798E" w:rsidP="005343A2">
            <w:pPr>
              <w:pStyle w:val="Akapitzlist"/>
              <w:numPr>
                <w:ilvl w:val="3"/>
                <w:numId w:val="28"/>
              </w:numPr>
              <w:spacing w:line="360" w:lineRule="auto"/>
              <w:ind w:left="394" w:hanging="39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Dla warstwy sieciowej dotyczącej przełączników sieci LAN 10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Gbit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(poz. I w tabeli nr 1) i sieci LAN 1 </w:t>
            </w:r>
            <w:proofErr w:type="spellStart"/>
            <w:r w:rsidRPr="002B41B4">
              <w:rPr>
                <w:rFonts w:ascii="Arial" w:hAnsi="Arial" w:cs="Arial"/>
                <w:sz w:val="20"/>
                <w:szCs w:val="20"/>
              </w:rPr>
              <w:t>Gbit</w:t>
            </w:r>
            <w:proofErr w:type="spellEnd"/>
            <w:r w:rsidRPr="002B41B4">
              <w:rPr>
                <w:rFonts w:ascii="Arial" w:hAnsi="Arial" w:cs="Arial"/>
                <w:sz w:val="20"/>
                <w:szCs w:val="20"/>
              </w:rPr>
              <w:t xml:space="preserve"> (poz. II  w tabeli nr 1):</w:t>
            </w:r>
          </w:p>
          <w:p w14:paraId="54958F39" w14:textId="77777777" w:rsidR="009E798E" w:rsidRPr="002B41B4" w:rsidRDefault="009E798E" w:rsidP="005343A2">
            <w:pPr>
              <w:numPr>
                <w:ilvl w:val="0"/>
                <w:numId w:val="42"/>
              </w:numPr>
              <w:tabs>
                <w:tab w:val="clear" w:pos="1247"/>
                <w:tab w:val="num" w:pos="677"/>
              </w:tabs>
              <w:spacing w:line="360" w:lineRule="auto"/>
              <w:ind w:left="67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elementy z których zbudowane są przełączniki muszą być produktami producenta serwerów (poz. III w tabeli nr 1) lub przez niego certyfikowane oraz muszą być całe objęte gwarancją producenta, o wymaganym </w:t>
            </w: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w specyfikacji poziomie SLA,</w:t>
            </w:r>
          </w:p>
          <w:p w14:paraId="08A46F4D" w14:textId="77777777" w:rsidR="009E798E" w:rsidRPr="002B41B4" w:rsidRDefault="009E798E" w:rsidP="005343A2">
            <w:pPr>
              <w:numPr>
                <w:ilvl w:val="0"/>
                <w:numId w:val="42"/>
              </w:numPr>
              <w:tabs>
                <w:tab w:val="clear" w:pos="1247"/>
                <w:tab w:val="num" w:pos="677"/>
              </w:tabs>
              <w:spacing w:line="360" w:lineRule="auto"/>
              <w:ind w:left="67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oferowany przełącznik musi być fabrycznie nowy i pochodzić z oficjalnego kanału dystrybucyjnego w Polsce,</w:t>
            </w:r>
          </w:p>
          <w:p w14:paraId="274E9E89" w14:textId="46269BC5" w:rsidR="009E798E" w:rsidRPr="002B41B4" w:rsidRDefault="009E798E" w:rsidP="005343A2">
            <w:pPr>
              <w:numPr>
                <w:ilvl w:val="0"/>
                <w:numId w:val="42"/>
              </w:numPr>
              <w:tabs>
                <w:tab w:val="clear" w:pos="1247"/>
                <w:tab w:val="num" w:pos="677"/>
              </w:tabs>
              <w:spacing w:line="360" w:lineRule="auto"/>
              <w:ind w:left="67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Zamawiający wymaga karty produktowej oferowanego przełącznika umożliwiającej weryfikację </w:t>
            </w:r>
            <w:r w:rsidR="00010F0E">
              <w:rPr>
                <w:rFonts w:ascii="Arial" w:hAnsi="Arial" w:cs="Arial"/>
                <w:sz w:val="20"/>
                <w:szCs w:val="20"/>
              </w:rPr>
              <w:t>parametrów oferowanego sprzętu</w:t>
            </w:r>
            <w:r w:rsidRPr="002B41B4">
              <w:rPr>
                <w:rFonts w:ascii="Arial" w:hAnsi="Arial" w:cs="Arial"/>
                <w:sz w:val="20"/>
                <w:szCs w:val="20"/>
              </w:rPr>
              <w:t xml:space="preserve"> w języku polskim lub angielskim,</w:t>
            </w:r>
          </w:p>
          <w:p w14:paraId="0E24C524" w14:textId="77777777" w:rsidR="009E798E" w:rsidRPr="002B41B4" w:rsidRDefault="009E798E" w:rsidP="005343A2">
            <w:pPr>
              <w:numPr>
                <w:ilvl w:val="0"/>
                <w:numId w:val="42"/>
              </w:numPr>
              <w:tabs>
                <w:tab w:val="clear" w:pos="1247"/>
                <w:tab w:val="num" w:pos="677"/>
              </w:tabs>
              <w:spacing w:line="360" w:lineRule="auto"/>
              <w:ind w:left="677" w:hanging="283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Zamawiający wymaga zapewnienia wsparcia technicznego producenta tj. ogólnopolskiej telefonicznej linii technicznej producenta przełącznika (ogólnopolski numer stacjonarny lub o zredukowanej odpłatności 0-800/0-801), która umożliwi w czasie obowiązywania gwarancji na sprzęt po podaniu numeru seryjnego urządzenia: zgłoszenie usterki sprzętowej urządzenia oraz weryfikację konfiguracji sprzętowej przełącznika, w tym modelu i ilości fabrycznie zainstalowanych portów, czasu obowiązywania i typu udzielonej gwarancji  obsługiwanej w języku polskim, w trybie całodobowym również w dni świąteczne.</w:t>
            </w:r>
          </w:p>
          <w:p w14:paraId="33ABA19D" w14:textId="77777777" w:rsidR="009E798E" w:rsidRPr="002B41B4" w:rsidRDefault="009E798E" w:rsidP="005343A2">
            <w:pPr>
              <w:pStyle w:val="Akapitzlist"/>
              <w:numPr>
                <w:ilvl w:val="3"/>
                <w:numId w:val="28"/>
              </w:numPr>
              <w:spacing w:line="360" w:lineRule="auto"/>
              <w:ind w:left="394" w:hanging="39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Dla warstwy serwerowej (poz. III w tabeli nr 1):</w:t>
            </w:r>
          </w:p>
          <w:p w14:paraId="5A63CBF7" w14:textId="77777777" w:rsidR="009E798E" w:rsidRPr="002B41B4" w:rsidRDefault="009E798E" w:rsidP="005343A2">
            <w:pPr>
              <w:numPr>
                <w:ilvl w:val="0"/>
                <w:numId w:val="43"/>
              </w:numPr>
              <w:spacing w:line="360" w:lineRule="auto"/>
              <w:ind w:left="677" w:hanging="11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elementy z których zbudowane są serwery muszą być produktami producenta serwerów (poz. III w tabeli nr 1) lub przez niego certyfikowane oraz muszą być całe objęte gwarancją producenta, o wymaganym w specyfikacji poziomie SLA,</w:t>
            </w:r>
          </w:p>
          <w:p w14:paraId="4194AAF5" w14:textId="5232B55F" w:rsidR="009E798E" w:rsidRPr="002B41B4" w:rsidRDefault="009E798E" w:rsidP="005343A2">
            <w:pPr>
              <w:numPr>
                <w:ilvl w:val="0"/>
                <w:numId w:val="43"/>
              </w:numPr>
              <w:spacing w:line="360" w:lineRule="auto"/>
              <w:ind w:left="677" w:hanging="11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oferowany serwer musi być fabrycznie nowy i pochodzić</w:t>
            </w:r>
            <w:r w:rsidR="00010F0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B41B4">
              <w:rPr>
                <w:rFonts w:ascii="Arial" w:hAnsi="Arial" w:cs="Arial"/>
                <w:sz w:val="20"/>
                <w:szCs w:val="20"/>
              </w:rPr>
              <w:t xml:space="preserve"> z oficjalnego kanału dystrybucyjnego w UE,</w:t>
            </w:r>
          </w:p>
          <w:p w14:paraId="7F6F45E0" w14:textId="77777777" w:rsidR="009E798E" w:rsidRPr="002B41B4" w:rsidRDefault="009E798E" w:rsidP="005343A2">
            <w:pPr>
              <w:numPr>
                <w:ilvl w:val="0"/>
                <w:numId w:val="43"/>
              </w:numPr>
              <w:spacing w:line="360" w:lineRule="auto"/>
              <w:ind w:left="677" w:hanging="11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lastRenderedPageBreak/>
              <w:t>Zamawiający wymaga zapewnienia wsparcia technicznego producenta tj. ogólnopolskiej, telefonicznej infolinii/linii technicznej producenta serwera. W czasie obowiązywania gwarancji na sprzęt, musi istnieć możliwość po podaniu na infolinii numeru seryjnego urządzenia weryfikacji pierwotnej konfiguracji sprzętowej serwera, w tym modelu i typu dysków twardych, procesora, ilości fabrycznie zainstalowanej pamięci operacyjnej, czasu obowiązywania i typu udzielonej gwarancji,</w:t>
            </w:r>
          </w:p>
          <w:p w14:paraId="6AD8B083" w14:textId="7E64F16C" w:rsidR="009E798E" w:rsidRPr="002B41B4" w:rsidRDefault="009E798E" w:rsidP="005343A2">
            <w:pPr>
              <w:numPr>
                <w:ilvl w:val="0"/>
                <w:numId w:val="43"/>
              </w:numPr>
              <w:spacing w:line="360" w:lineRule="auto"/>
              <w:ind w:left="677" w:hanging="11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Zamawiający wymaga zapewnienia możliwości aktualizacji i pobrania sterowników do oferowanego modelu serwera </w:t>
            </w:r>
            <w:r w:rsidR="00010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41B4">
              <w:rPr>
                <w:rFonts w:ascii="Arial" w:hAnsi="Arial" w:cs="Arial"/>
                <w:sz w:val="20"/>
                <w:szCs w:val="20"/>
              </w:rPr>
              <w:t>w najnowszych certyfikowanych wersjach bezpośrednio z sieci Internet za pośrednictwem strony www producenta serwera,</w:t>
            </w:r>
          </w:p>
          <w:p w14:paraId="15F88176" w14:textId="77777777" w:rsidR="009E798E" w:rsidRPr="002B41B4" w:rsidRDefault="009E798E" w:rsidP="005343A2">
            <w:pPr>
              <w:numPr>
                <w:ilvl w:val="0"/>
                <w:numId w:val="43"/>
              </w:numPr>
              <w:spacing w:line="360" w:lineRule="auto"/>
              <w:ind w:left="677" w:hanging="11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oferowany serwer musi mieć możliwości pracy w pomieszczeniach o wilgotności  w przedziale 10 - 85 %,</w:t>
            </w:r>
          </w:p>
          <w:p w14:paraId="798B46AF" w14:textId="77777777" w:rsidR="009E798E" w:rsidRPr="002B41B4" w:rsidRDefault="009E798E" w:rsidP="005343A2">
            <w:pPr>
              <w:numPr>
                <w:ilvl w:val="0"/>
                <w:numId w:val="43"/>
              </w:numPr>
              <w:spacing w:line="360" w:lineRule="auto"/>
              <w:ind w:left="677" w:hanging="110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>Zamawiający wymaga aby każdy zaoferowany produkt spełniał normy RoHS, WEEE, GS, posiadał CB, i był oznaczony CE.</w:t>
            </w:r>
          </w:p>
          <w:p w14:paraId="6F2397F7" w14:textId="77777777" w:rsidR="009E798E" w:rsidRPr="002B41B4" w:rsidRDefault="009E798E" w:rsidP="005343A2">
            <w:pPr>
              <w:pStyle w:val="Akapitzlist"/>
              <w:numPr>
                <w:ilvl w:val="3"/>
                <w:numId w:val="28"/>
              </w:numPr>
              <w:spacing w:line="360" w:lineRule="auto"/>
              <w:ind w:left="394" w:hanging="394"/>
              <w:rPr>
                <w:rFonts w:ascii="Arial" w:hAnsi="Arial" w:cs="Arial"/>
                <w:sz w:val="20"/>
                <w:szCs w:val="20"/>
              </w:rPr>
            </w:pPr>
            <w:r w:rsidRPr="002B41B4">
              <w:rPr>
                <w:rFonts w:ascii="Arial" w:hAnsi="Arial" w:cs="Arial"/>
                <w:sz w:val="20"/>
                <w:szCs w:val="20"/>
              </w:rPr>
              <w:t xml:space="preserve">Zamawiający wymaga aby </w:t>
            </w: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prace w zakresie </w:t>
            </w:r>
            <w:r w:rsidRPr="002B41B4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instalacji i konfiguracji całego klastra (nowo rozbudowanego), tj. poz. VI w tabeli nr 1, </w:t>
            </w:r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 xml:space="preserve">były wykonywane przez lub pod nadzorem osoby z uprawnieniami certyfikowanego inżyniera </w:t>
            </w:r>
            <w:proofErr w:type="spellStart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Nutanix</w:t>
            </w:r>
            <w:proofErr w:type="spellEnd"/>
            <w:r w:rsidRPr="002B41B4">
              <w:rPr>
                <w:rFonts w:ascii="Arial" w:hAnsi="Arial" w:cs="Arial"/>
                <w:color w:val="000000"/>
                <w:sz w:val="20"/>
                <w:szCs w:val="20"/>
              </w:rPr>
              <w:t>. Poziom certyfikacji min NCP-MCI-5.15.</w:t>
            </w:r>
          </w:p>
          <w:p w14:paraId="6F299846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50F41E03" w14:textId="77777777" w:rsidR="009E798E" w:rsidRDefault="009E798E" w:rsidP="0068036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812BFC" w14:textId="77777777" w:rsidR="00047A84" w:rsidRDefault="00047A84" w:rsidP="007F63BF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B69F0C3" w14:textId="0C7F7E55" w:rsidR="00891820" w:rsidRPr="003C21C1" w:rsidRDefault="007F63BF" w:rsidP="003C21C1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Dokument należy złożyć w postaci elektronicznej opatrzonej kwalif</w:t>
      </w:r>
      <w:r w:rsidR="003C21C1">
        <w:rPr>
          <w:rFonts w:ascii="Arial" w:hAnsi="Arial" w:cs="Arial"/>
          <w:b/>
          <w:bCs/>
          <w:i/>
          <w:sz w:val="20"/>
          <w:szCs w:val="20"/>
        </w:rPr>
        <w:t>ikowanym podpisem elektroniczny</w:t>
      </w:r>
    </w:p>
    <w:p w14:paraId="0B7712CA" w14:textId="77777777" w:rsidR="009667D7" w:rsidRDefault="009667D7" w:rsidP="007F63BF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2189909" w14:textId="77777777" w:rsidR="009667D7" w:rsidRDefault="009667D7" w:rsidP="007F63BF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4B3DD50" w14:textId="77777777" w:rsidR="009667D7" w:rsidRDefault="009667D7" w:rsidP="007F63BF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0044A3D" w14:textId="77777777" w:rsidR="007F63BF" w:rsidRPr="00354F05" w:rsidRDefault="007F63BF" w:rsidP="007F63B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54F05">
        <w:rPr>
          <w:rFonts w:ascii="Arial" w:hAnsi="Arial" w:cs="Arial"/>
          <w:b/>
          <w:sz w:val="20"/>
          <w:szCs w:val="20"/>
        </w:rPr>
        <w:t>UWAGA!</w:t>
      </w:r>
      <w:r w:rsidRPr="00354F05">
        <w:rPr>
          <w:rFonts w:ascii="Arial" w:hAnsi="Arial" w:cs="Arial"/>
          <w:b/>
          <w:sz w:val="20"/>
          <w:szCs w:val="20"/>
        </w:rPr>
        <w:tab/>
      </w:r>
    </w:p>
    <w:p w14:paraId="6FA102EA" w14:textId="6E9FF4F1" w:rsidR="007F63BF" w:rsidRPr="00354F05" w:rsidRDefault="007F63BF" w:rsidP="007F63BF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b/>
          <w:sz w:val="20"/>
          <w:szCs w:val="20"/>
        </w:rPr>
      </w:pPr>
      <w:r w:rsidRPr="00354F05">
        <w:rPr>
          <w:rFonts w:ascii="Arial" w:hAnsi="Arial" w:cs="Arial"/>
          <w:b/>
          <w:sz w:val="20"/>
          <w:szCs w:val="20"/>
        </w:rPr>
        <w:t xml:space="preserve">Wykonawca, w kolumnie pt. „Specyfikacja oferowanego przedmiotu zamówienia” </w:t>
      </w:r>
      <w:r w:rsidR="00891820">
        <w:rPr>
          <w:rFonts w:ascii="Arial" w:hAnsi="Arial" w:cs="Arial"/>
          <w:b/>
          <w:sz w:val="20"/>
          <w:szCs w:val="20"/>
        </w:rPr>
        <w:t>w Tabelach nr 1</w:t>
      </w:r>
      <w:r w:rsidRPr="00354F05">
        <w:rPr>
          <w:rFonts w:ascii="Arial" w:hAnsi="Arial" w:cs="Arial"/>
          <w:b/>
          <w:sz w:val="20"/>
          <w:szCs w:val="20"/>
        </w:rPr>
        <w:t xml:space="preserve"> obowiązany jest opisać oferowany przedmiot zamówienia poprzez wskazanie odpowiednio </w:t>
      </w:r>
      <w:r w:rsidRPr="00354F05">
        <w:rPr>
          <w:rFonts w:ascii="Arial" w:hAnsi="Arial"/>
          <w:b/>
          <w:sz w:val="20"/>
        </w:rPr>
        <w:t>charakterystyki, parametrów technicznych, cech funkcjonalnych przedmiotu zamówienia,</w:t>
      </w:r>
    </w:p>
    <w:p w14:paraId="0EF9B57C" w14:textId="0CB6FAE3" w:rsidR="007F63BF" w:rsidRPr="00354F05" w:rsidRDefault="007F63BF" w:rsidP="007F63BF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b/>
          <w:sz w:val="20"/>
          <w:szCs w:val="20"/>
        </w:rPr>
      </w:pPr>
      <w:r w:rsidRPr="00354F05">
        <w:rPr>
          <w:rFonts w:ascii="Arial" w:hAnsi="Arial" w:cs="Arial"/>
          <w:b/>
          <w:sz w:val="20"/>
          <w:szCs w:val="20"/>
        </w:rPr>
        <w:t xml:space="preserve">W przypadku rozbieżności treści zawartej w kolumnach pt. „Charakterystyka, parametry techniczne i cechy funkcjonalne przedmiotu zamówienia”, </w:t>
      </w:r>
      <w:r w:rsidRPr="00354F05">
        <w:rPr>
          <w:rFonts w:ascii="Arial" w:hAnsi="Arial" w:cs="Arial"/>
          <w:b/>
          <w:sz w:val="20"/>
          <w:szCs w:val="20"/>
        </w:rPr>
        <w:br/>
        <w:t xml:space="preserve">w Tabelach </w:t>
      </w:r>
      <w:r w:rsidR="00891820">
        <w:rPr>
          <w:rFonts w:ascii="Arial" w:hAnsi="Arial" w:cs="Arial"/>
          <w:b/>
          <w:sz w:val="20"/>
          <w:szCs w:val="20"/>
        </w:rPr>
        <w:t>nr 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54F05">
        <w:rPr>
          <w:rFonts w:ascii="Arial" w:hAnsi="Arial" w:cs="Arial"/>
          <w:b/>
          <w:sz w:val="20"/>
          <w:szCs w:val="20"/>
        </w:rPr>
        <w:t xml:space="preserve">oraz treści zawartej w załączniku nr 9 do </w:t>
      </w:r>
      <w:r>
        <w:rPr>
          <w:rFonts w:ascii="Arial" w:hAnsi="Arial" w:cs="Arial"/>
          <w:b/>
          <w:sz w:val="20"/>
          <w:szCs w:val="20"/>
        </w:rPr>
        <w:t>S</w:t>
      </w:r>
      <w:r w:rsidRPr="00354F05">
        <w:rPr>
          <w:rFonts w:ascii="Arial" w:hAnsi="Arial" w:cs="Arial"/>
          <w:b/>
          <w:sz w:val="20"/>
          <w:szCs w:val="20"/>
        </w:rPr>
        <w:t>WZ, pierwszeństwo ma t</w:t>
      </w:r>
      <w:r w:rsidR="00891820">
        <w:rPr>
          <w:rFonts w:ascii="Arial" w:hAnsi="Arial" w:cs="Arial"/>
          <w:b/>
          <w:sz w:val="20"/>
          <w:szCs w:val="20"/>
        </w:rPr>
        <w:t>reść określona w załączniku nr 8</w:t>
      </w:r>
      <w:r w:rsidRPr="00354F05">
        <w:rPr>
          <w:rFonts w:ascii="Arial" w:hAnsi="Arial" w:cs="Arial"/>
          <w:b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S</w:t>
      </w:r>
      <w:r w:rsidR="00891820">
        <w:rPr>
          <w:rFonts w:ascii="Arial" w:hAnsi="Arial" w:cs="Arial"/>
          <w:b/>
          <w:sz w:val="20"/>
          <w:szCs w:val="20"/>
        </w:rPr>
        <w:t>WZ.</w:t>
      </w:r>
    </w:p>
    <w:p w14:paraId="2485867C" w14:textId="77777777" w:rsidR="00891820" w:rsidRDefault="00891820" w:rsidP="00891820">
      <w:pPr>
        <w:jc w:val="both"/>
        <w:rPr>
          <w:rFonts w:ascii="Arial" w:hAnsi="Arial" w:cs="Arial"/>
          <w:b/>
          <w:sz w:val="20"/>
          <w:szCs w:val="20"/>
        </w:rPr>
      </w:pPr>
    </w:p>
    <w:p w14:paraId="31851505" w14:textId="77777777" w:rsidR="00891820" w:rsidRPr="00891820" w:rsidRDefault="00891820" w:rsidP="00891820">
      <w:pPr>
        <w:jc w:val="both"/>
        <w:rPr>
          <w:rFonts w:ascii="Arial" w:hAnsi="Arial" w:cs="Arial"/>
          <w:b/>
          <w:sz w:val="20"/>
          <w:szCs w:val="20"/>
        </w:rPr>
      </w:pPr>
    </w:p>
    <w:p w14:paraId="4C2E4291" w14:textId="10815B1C" w:rsidR="007F63BF" w:rsidRPr="00047A84" w:rsidRDefault="007F63BF" w:rsidP="00DA3BC9">
      <w:pPr>
        <w:jc w:val="both"/>
        <w:rPr>
          <w:rFonts w:ascii="Arial" w:hAnsi="Arial"/>
        </w:rPr>
      </w:pPr>
      <w:r w:rsidRPr="00354F05">
        <w:rPr>
          <w:rFonts w:ascii="Arial" w:hAnsi="Arial" w:cs="Arial"/>
          <w:i/>
          <w:sz w:val="20"/>
          <w:szCs w:val="20"/>
        </w:rPr>
        <w:t>*</w:t>
      </w:r>
      <w:r w:rsidRPr="00354F05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354F05">
        <w:rPr>
          <w:rFonts w:ascii="Arial" w:hAnsi="Arial" w:cs="Arial"/>
          <w:i/>
          <w:sz w:val="20"/>
          <w:szCs w:val="20"/>
        </w:rPr>
        <w:t xml:space="preserve"> niepotrzebne skreślić</w:t>
      </w:r>
    </w:p>
    <w:sectPr w:rsidR="007F63BF" w:rsidRPr="00047A84" w:rsidSect="00AB3300">
      <w:headerReference w:type="default" r:id="rId12"/>
      <w:footerReference w:type="even" r:id="rId13"/>
      <w:footerReference w:type="default" r:id="rId14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735CB" w14:textId="77777777" w:rsidR="00A251D9" w:rsidRDefault="00A251D9">
      <w:r>
        <w:separator/>
      </w:r>
    </w:p>
  </w:endnote>
  <w:endnote w:type="continuationSeparator" w:id="0">
    <w:p w14:paraId="22ECA317" w14:textId="77777777" w:rsidR="00A251D9" w:rsidRDefault="00A2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AFFB3" w14:textId="77777777" w:rsidR="009E798E" w:rsidRDefault="009E798E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C03963" w14:textId="77777777" w:rsidR="009E798E" w:rsidRDefault="009E798E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810FA" w14:textId="771EF449" w:rsidR="009E798E" w:rsidRPr="004C1E9F" w:rsidRDefault="009E798E" w:rsidP="00E75461">
    <w:pPr>
      <w:pStyle w:val="Stopka"/>
      <w:jc w:val="right"/>
      <w:rPr>
        <w:rFonts w:ascii="Arial" w:hAnsi="Arial"/>
        <w:sz w:val="20"/>
      </w:rPr>
    </w:pPr>
    <w:r w:rsidRPr="004C1E9F">
      <w:rPr>
        <w:rStyle w:val="Numerstrony"/>
        <w:rFonts w:ascii="Arial" w:hAnsi="Arial" w:cs="Arial"/>
        <w:sz w:val="20"/>
        <w:szCs w:val="20"/>
      </w:rPr>
      <w:t xml:space="preserve">Str. </w:t>
    </w:r>
    <w:r w:rsidRPr="004C1E9F">
      <w:rPr>
        <w:rStyle w:val="Numerstrony"/>
        <w:rFonts w:ascii="Arial" w:hAnsi="Arial" w:cs="Arial"/>
        <w:sz w:val="20"/>
        <w:szCs w:val="20"/>
      </w:rPr>
      <w:fldChar w:fldCharType="begin"/>
    </w:r>
    <w:r w:rsidRPr="004C1E9F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4C1E9F">
      <w:rPr>
        <w:rStyle w:val="Numerstrony"/>
        <w:rFonts w:ascii="Arial" w:hAnsi="Arial" w:cs="Arial"/>
        <w:sz w:val="20"/>
        <w:szCs w:val="20"/>
      </w:rPr>
      <w:fldChar w:fldCharType="separate"/>
    </w:r>
    <w:r w:rsidR="009667D7">
      <w:rPr>
        <w:rStyle w:val="Numerstrony"/>
        <w:rFonts w:ascii="Arial" w:hAnsi="Arial" w:cs="Arial"/>
        <w:noProof/>
        <w:sz w:val="20"/>
        <w:szCs w:val="20"/>
      </w:rPr>
      <w:t>31</w:t>
    </w:r>
    <w:r w:rsidRPr="004C1E9F">
      <w:rPr>
        <w:rStyle w:val="Numerstrony"/>
        <w:rFonts w:ascii="Arial" w:hAnsi="Arial" w:cs="Arial"/>
        <w:sz w:val="20"/>
        <w:szCs w:val="20"/>
      </w:rPr>
      <w:fldChar w:fldCharType="end"/>
    </w:r>
    <w:r w:rsidRPr="004C1E9F">
      <w:rPr>
        <w:rStyle w:val="Numerstrony"/>
        <w:rFonts w:ascii="Arial" w:hAnsi="Arial" w:cs="Arial"/>
        <w:sz w:val="20"/>
        <w:szCs w:val="20"/>
      </w:rPr>
      <w:t>/</w:t>
    </w:r>
    <w:r w:rsidR="003C21C1">
      <w:rPr>
        <w:rFonts w:ascii="Arial" w:hAnsi="Arial"/>
        <w:sz w:val="20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F93FD" w14:textId="77777777" w:rsidR="00A251D9" w:rsidRDefault="00A251D9">
      <w:r>
        <w:separator/>
      </w:r>
    </w:p>
  </w:footnote>
  <w:footnote w:type="continuationSeparator" w:id="0">
    <w:p w14:paraId="5DCA00CB" w14:textId="77777777" w:rsidR="00A251D9" w:rsidRDefault="00A2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C8F9" w14:textId="6AA6730A" w:rsidR="009E798E" w:rsidRPr="00A8297B" w:rsidRDefault="009E798E" w:rsidP="00595E35">
    <w:pPr>
      <w:spacing w:after="60"/>
      <w:ind w:left="7365" w:firstLine="425"/>
      <w:jc w:val="right"/>
      <w:rPr>
        <w:rFonts w:ascii="Arial" w:hAnsi="Arial"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</w:p>
  <w:p w14:paraId="3B61A9C3" w14:textId="77777777" w:rsidR="009E798E" w:rsidRPr="00E75461" w:rsidRDefault="009E798E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58408C"/>
    <w:multiLevelType w:val="multilevel"/>
    <w:tmpl w:val="0AA81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</w:rPr>
    </w:lvl>
  </w:abstractNum>
  <w:abstractNum w:abstractNumId="2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A27D1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B52F9"/>
    <w:multiLevelType w:val="hybridMultilevel"/>
    <w:tmpl w:val="26D4F15C"/>
    <w:lvl w:ilvl="0" w:tplc="549A23C8">
      <w:start w:val="1"/>
      <w:numFmt w:val="lowerLetter"/>
      <w:lvlText w:val="%1)"/>
      <w:lvlJc w:val="left"/>
      <w:pPr>
        <w:tabs>
          <w:tab w:val="num" w:pos="1247"/>
        </w:tabs>
        <w:ind w:left="1247" w:hanging="32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53EF"/>
    <w:multiLevelType w:val="hybridMultilevel"/>
    <w:tmpl w:val="D4AA0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A7C97"/>
    <w:multiLevelType w:val="hybridMultilevel"/>
    <w:tmpl w:val="80165058"/>
    <w:lvl w:ilvl="0" w:tplc="074C70C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E522072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7137E"/>
    <w:multiLevelType w:val="hybridMultilevel"/>
    <w:tmpl w:val="66508F4E"/>
    <w:lvl w:ilvl="0" w:tplc="2FA434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E2B36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B2A58"/>
    <w:multiLevelType w:val="hybridMultilevel"/>
    <w:tmpl w:val="26F4EB3C"/>
    <w:lvl w:ilvl="0" w:tplc="1DFA51EC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C93ED9"/>
    <w:multiLevelType w:val="hybridMultilevel"/>
    <w:tmpl w:val="E8CA3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C170C"/>
    <w:multiLevelType w:val="hybridMultilevel"/>
    <w:tmpl w:val="A57E6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760C2"/>
    <w:multiLevelType w:val="hybridMultilevel"/>
    <w:tmpl w:val="2DB831D8"/>
    <w:lvl w:ilvl="0" w:tplc="D1761C72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</w:rPr>
    </w:lvl>
    <w:lvl w:ilvl="1" w:tplc="AB44CD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555EF1"/>
    <w:multiLevelType w:val="hybridMultilevel"/>
    <w:tmpl w:val="9D60F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175F8E"/>
    <w:multiLevelType w:val="hybridMultilevel"/>
    <w:tmpl w:val="1EEED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7E1B07"/>
    <w:multiLevelType w:val="hybridMultilevel"/>
    <w:tmpl w:val="2CD0A552"/>
    <w:lvl w:ilvl="0" w:tplc="5EB8131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21261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47556"/>
    <w:multiLevelType w:val="hybridMultilevel"/>
    <w:tmpl w:val="78D27A18"/>
    <w:lvl w:ilvl="0" w:tplc="6722EB10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C740C0"/>
    <w:multiLevelType w:val="hybridMultilevel"/>
    <w:tmpl w:val="7A687414"/>
    <w:lvl w:ilvl="0" w:tplc="8F52E5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2D0DD7"/>
    <w:multiLevelType w:val="hybridMultilevel"/>
    <w:tmpl w:val="465A4864"/>
    <w:lvl w:ilvl="0" w:tplc="B25856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6A6515"/>
    <w:multiLevelType w:val="hybridMultilevel"/>
    <w:tmpl w:val="8FF4FCAC"/>
    <w:lvl w:ilvl="0" w:tplc="04150017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5">
    <w:nsid w:val="324E0CF9"/>
    <w:multiLevelType w:val="hybridMultilevel"/>
    <w:tmpl w:val="1D6E6856"/>
    <w:lvl w:ilvl="0" w:tplc="4C3AAE8E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433449C"/>
    <w:multiLevelType w:val="hybridMultilevel"/>
    <w:tmpl w:val="5FF0048E"/>
    <w:lvl w:ilvl="0" w:tplc="6722EB10">
      <w:start w:val="1"/>
      <w:numFmt w:val="lowerLetter"/>
      <w:lvlText w:val="%1)"/>
      <w:lvlJc w:val="right"/>
      <w:pPr>
        <w:ind w:left="6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378953D1"/>
    <w:multiLevelType w:val="hybridMultilevel"/>
    <w:tmpl w:val="4F34D07A"/>
    <w:lvl w:ilvl="0" w:tplc="66BCABA4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764D23"/>
    <w:multiLevelType w:val="multilevel"/>
    <w:tmpl w:val="52DEA7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>
    <w:nsid w:val="3A0C1F21"/>
    <w:multiLevelType w:val="hybridMultilevel"/>
    <w:tmpl w:val="849A9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464855"/>
    <w:multiLevelType w:val="hybridMultilevel"/>
    <w:tmpl w:val="9B3A8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5B604B"/>
    <w:multiLevelType w:val="hybridMultilevel"/>
    <w:tmpl w:val="2E06E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C776E5"/>
    <w:multiLevelType w:val="hybridMultilevel"/>
    <w:tmpl w:val="A7F4CD34"/>
    <w:lvl w:ilvl="0" w:tplc="E5DA78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AA1C1C"/>
    <w:multiLevelType w:val="hybridMultilevel"/>
    <w:tmpl w:val="78D27A18"/>
    <w:lvl w:ilvl="0" w:tplc="6722EB10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6C2A2E"/>
    <w:multiLevelType w:val="hybridMultilevel"/>
    <w:tmpl w:val="EA6A6148"/>
    <w:lvl w:ilvl="0" w:tplc="A1FEFC6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FE4258C"/>
    <w:multiLevelType w:val="hybridMultilevel"/>
    <w:tmpl w:val="C0169102"/>
    <w:lvl w:ilvl="0" w:tplc="0A829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6D525D"/>
    <w:multiLevelType w:val="hybridMultilevel"/>
    <w:tmpl w:val="4418BD74"/>
    <w:lvl w:ilvl="0" w:tplc="9DD815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62B6C37"/>
    <w:multiLevelType w:val="hybridMultilevel"/>
    <w:tmpl w:val="A9EA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4F4EFA"/>
    <w:multiLevelType w:val="hybridMultilevel"/>
    <w:tmpl w:val="4E00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EA16E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615700"/>
    <w:multiLevelType w:val="hybridMultilevel"/>
    <w:tmpl w:val="9A8A0F4A"/>
    <w:lvl w:ilvl="0" w:tplc="BBA098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903961"/>
    <w:multiLevelType w:val="hybridMultilevel"/>
    <w:tmpl w:val="8696B1E4"/>
    <w:lvl w:ilvl="0" w:tplc="2318A0B6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</w:rPr>
    </w:lvl>
    <w:lvl w:ilvl="1" w:tplc="1D9C46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3A907BC"/>
    <w:multiLevelType w:val="hybridMultilevel"/>
    <w:tmpl w:val="86AE4578"/>
    <w:lvl w:ilvl="0" w:tplc="655CDE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6657D04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721A9C"/>
    <w:multiLevelType w:val="multilevel"/>
    <w:tmpl w:val="EEA27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A1E535B"/>
    <w:multiLevelType w:val="hybridMultilevel"/>
    <w:tmpl w:val="00DC50B8"/>
    <w:lvl w:ilvl="0" w:tplc="08284E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D4047B"/>
    <w:multiLevelType w:val="hybridMultilevel"/>
    <w:tmpl w:val="4900DE26"/>
    <w:lvl w:ilvl="0" w:tplc="7F6CDC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B304EF3"/>
    <w:multiLevelType w:val="hybridMultilevel"/>
    <w:tmpl w:val="3170E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5E4508"/>
    <w:multiLevelType w:val="hybridMultilevel"/>
    <w:tmpl w:val="04907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8A504F"/>
    <w:multiLevelType w:val="hybridMultilevel"/>
    <w:tmpl w:val="78D27A18"/>
    <w:lvl w:ilvl="0" w:tplc="6722EB10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932548"/>
    <w:multiLevelType w:val="hybridMultilevel"/>
    <w:tmpl w:val="05388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7B7C66"/>
    <w:multiLevelType w:val="hybridMultilevel"/>
    <w:tmpl w:val="20F829E4"/>
    <w:lvl w:ilvl="0" w:tplc="B6DCBA9A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</w:rPr>
    </w:lvl>
    <w:lvl w:ilvl="1" w:tplc="589E3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B082302"/>
    <w:multiLevelType w:val="hybridMultilevel"/>
    <w:tmpl w:val="4D24C24C"/>
    <w:lvl w:ilvl="0" w:tplc="6DC6CA8A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4F6937"/>
    <w:multiLevelType w:val="hybridMultilevel"/>
    <w:tmpl w:val="6AD83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E602A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8AA7DF4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7B7E2F4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"/>
  </w:num>
  <w:num w:numId="4">
    <w:abstractNumId w:val="49"/>
  </w:num>
  <w:num w:numId="5">
    <w:abstractNumId w:val="13"/>
  </w:num>
  <w:num w:numId="6">
    <w:abstractNumId w:val="57"/>
  </w:num>
  <w:num w:numId="7">
    <w:abstractNumId w:val="46"/>
  </w:num>
  <w:num w:numId="8">
    <w:abstractNumId w:val="58"/>
  </w:num>
  <w:num w:numId="9">
    <w:abstractNumId w:val="28"/>
  </w:num>
  <w:num w:numId="10">
    <w:abstractNumId w:val="10"/>
  </w:num>
  <w:num w:numId="11">
    <w:abstractNumId w:val="25"/>
  </w:num>
  <w:num w:numId="12">
    <w:abstractNumId w:val="51"/>
  </w:num>
  <w:num w:numId="13">
    <w:abstractNumId w:val="6"/>
  </w:num>
  <w:num w:numId="14">
    <w:abstractNumId w:val="44"/>
  </w:num>
  <w:num w:numId="15">
    <w:abstractNumId w:val="34"/>
  </w:num>
  <w:num w:numId="16">
    <w:abstractNumId w:val="47"/>
  </w:num>
  <w:num w:numId="17">
    <w:abstractNumId w:val="40"/>
  </w:num>
  <w:num w:numId="18">
    <w:abstractNumId w:val="7"/>
  </w:num>
  <w:num w:numId="19">
    <w:abstractNumId w:val="17"/>
  </w:num>
  <w:num w:numId="20">
    <w:abstractNumId w:val="22"/>
  </w:num>
  <w:num w:numId="21">
    <w:abstractNumId w:val="12"/>
  </w:num>
  <w:num w:numId="22">
    <w:abstractNumId w:val="15"/>
  </w:num>
  <w:num w:numId="23">
    <w:abstractNumId w:val="11"/>
  </w:num>
  <w:num w:numId="24">
    <w:abstractNumId w:val="54"/>
  </w:num>
  <w:num w:numId="25">
    <w:abstractNumId w:val="31"/>
  </w:num>
  <w:num w:numId="26">
    <w:abstractNumId w:val="30"/>
  </w:num>
  <w:num w:numId="27">
    <w:abstractNumId w:val="53"/>
  </w:num>
  <w:num w:numId="28">
    <w:abstractNumId w:val="59"/>
  </w:num>
  <w:num w:numId="29">
    <w:abstractNumId w:val="5"/>
  </w:num>
  <w:num w:numId="30">
    <w:abstractNumId w:val="14"/>
  </w:num>
  <w:num w:numId="31">
    <w:abstractNumId w:val="33"/>
  </w:num>
  <w:num w:numId="32">
    <w:abstractNumId w:val="52"/>
  </w:num>
  <w:num w:numId="33">
    <w:abstractNumId w:val="29"/>
  </w:num>
  <w:num w:numId="34">
    <w:abstractNumId w:val="27"/>
  </w:num>
  <w:num w:numId="35">
    <w:abstractNumId w:val="24"/>
  </w:num>
  <w:num w:numId="36">
    <w:abstractNumId w:val="50"/>
  </w:num>
  <w:num w:numId="37">
    <w:abstractNumId w:val="1"/>
  </w:num>
  <w:num w:numId="38">
    <w:abstractNumId w:val="2"/>
  </w:num>
  <w:num w:numId="39">
    <w:abstractNumId w:val="56"/>
  </w:num>
  <w:num w:numId="40">
    <w:abstractNumId w:val="42"/>
  </w:num>
  <w:num w:numId="41">
    <w:abstractNumId w:val="21"/>
  </w:num>
  <w:num w:numId="42">
    <w:abstractNumId w:val="4"/>
  </w:num>
  <w:num w:numId="43">
    <w:abstractNumId w:val="18"/>
  </w:num>
  <w:num w:numId="44">
    <w:abstractNumId w:val="55"/>
  </w:num>
  <w:num w:numId="45">
    <w:abstractNumId w:val="35"/>
  </w:num>
  <w:num w:numId="46">
    <w:abstractNumId w:val="45"/>
  </w:num>
  <w:num w:numId="47">
    <w:abstractNumId w:val="36"/>
  </w:num>
  <w:num w:numId="48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CD"/>
    <w:rsid w:val="00000B28"/>
    <w:rsid w:val="000038D8"/>
    <w:rsid w:val="0000639F"/>
    <w:rsid w:val="0000706A"/>
    <w:rsid w:val="00010AF1"/>
    <w:rsid w:val="00010F0E"/>
    <w:rsid w:val="000205E1"/>
    <w:rsid w:val="00020A13"/>
    <w:rsid w:val="00024B70"/>
    <w:rsid w:val="000324E2"/>
    <w:rsid w:val="00034B77"/>
    <w:rsid w:val="00034F6B"/>
    <w:rsid w:val="00037F1F"/>
    <w:rsid w:val="00044E2B"/>
    <w:rsid w:val="000459E6"/>
    <w:rsid w:val="00045CFE"/>
    <w:rsid w:val="00047A84"/>
    <w:rsid w:val="00047E72"/>
    <w:rsid w:val="00051511"/>
    <w:rsid w:val="00052B70"/>
    <w:rsid w:val="00056517"/>
    <w:rsid w:val="00056880"/>
    <w:rsid w:val="000568D2"/>
    <w:rsid w:val="00061B84"/>
    <w:rsid w:val="00062390"/>
    <w:rsid w:val="0006585B"/>
    <w:rsid w:val="00072931"/>
    <w:rsid w:val="00074DD9"/>
    <w:rsid w:val="00075C2B"/>
    <w:rsid w:val="000843C5"/>
    <w:rsid w:val="000902F0"/>
    <w:rsid w:val="000905A1"/>
    <w:rsid w:val="00090DB8"/>
    <w:rsid w:val="00096CE3"/>
    <w:rsid w:val="000A30FB"/>
    <w:rsid w:val="000A3856"/>
    <w:rsid w:val="000A6AD9"/>
    <w:rsid w:val="000A6FD9"/>
    <w:rsid w:val="000B0233"/>
    <w:rsid w:val="000B1BF6"/>
    <w:rsid w:val="000B1D1C"/>
    <w:rsid w:val="000B271F"/>
    <w:rsid w:val="000B3A11"/>
    <w:rsid w:val="000B70F5"/>
    <w:rsid w:val="000C0B78"/>
    <w:rsid w:val="000C0DB3"/>
    <w:rsid w:val="000C1CA1"/>
    <w:rsid w:val="000C68BA"/>
    <w:rsid w:val="000D0009"/>
    <w:rsid w:val="000D0D41"/>
    <w:rsid w:val="000D1989"/>
    <w:rsid w:val="000D3391"/>
    <w:rsid w:val="000E05EA"/>
    <w:rsid w:val="000E25DA"/>
    <w:rsid w:val="000E3F9D"/>
    <w:rsid w:val="000E7E91"/>
    <w:rsid w:val="00100386"/>
    <w:rsid w:val="00101830"/>
    <w:rsid w:val="001047F2"/>
    <w:rsid w:val="00104CA4"/>
    <w:rsid w:val="001061D2"/>
    <w:rsid w:val="001104B1"/>
    <w:rsid w:val="00111605"/>
    <w:rsid w:val="0011300D"/>
    <w:rsid w:val="001130EA"/>
    <w:rsid w:val="0011514F"/>
    <w:rsid w:val="00120180"/>
    <w:rsid w:val="001215FE"/>
    <w:rsid w:val="001221ED"/>
    <w:rsid w:val="001262F2"/>
    <w:rsid w:val="001274A9"/>
    <w:rsid w:val="001301F3"/>
    <w:rsid w:val="00133D0A"/>
    <w:rsid w:val="0013681D"/>
    <w:rsid w:val="00140171"/>
    <w:rsid w:val="00157F2F"/>
    <w:rsid w:val="001662D5"/>
    <w:rsid w:val="0016646E"/>
    <w:rsid w:val="00166FD9"/>
    <w:rsid w:val="00174240"/>
    <w:rsid w:val="001751BD"/>
    <w:rsid w:val="00184FB2"/>
    <w:rsid w:val="001858E6"/>
    <w:rsid w:val="0018789A"/>
    <w:rsid w:val="001913C5"/>
    <w:rsid w:val="00191F34"/>
    <w:rsid w:val="00194AB7"/>
    <w:rsid w:val="001A19CC"/>
    <w:rsid w:val="001A224E"/>
    <w:rsid w:val="001A2BDB"/>
    <w:rsid w:val="001A2FE2"/>
    <w:rsid w:val="001A30A1"/>
    <w:rsid w:val="001A34A2"/>
    <w:rsid w:val="001A47A1"/>
    <w:rsid w:val="001A5451"/>
    <w:rsid w:val="001A677A"/>
    <w:rsid w:val="001A6918"/>
    <w:rsid w:val="001B0AF5"/>
    <w:rsid w:val="001B1FF6"/>
    <w:rsid w:val="001B321C"/>
    <w:rsid w:val="001B3877"/>
    <w:rsid w:val="001B669D"/>
    <w:rsid w:val="001C3DE8"/>
    <w:rsid w:val="001C58ED"/>
    <w:rsid w:val="001C60D2"/>
    <w:rsid w:val="001C6C70"/>
    <w:rsid w:val="001D059D"/>
    <w:rsid w:val="001D37D8"/>
    <w:rsid w:val="001D3F72"/>
    <w:rsid w:val="001D46B6"/>
    <w:rsid w:val="001D7609"/>
    <w:rsid w:val="001E45D0"/>
    <w:rsid w:val="001E7E27"/>
    <w:rsid w:val="001F115C"/>
    <w:rsid w:val="001F176A"/>
    <w:rsid w:val="001F4F03"/>
    <w:rsid w:val="00212E68"/>
    <w:rsid w:val="002249A6"/>
    <w:rsid w:val="002269CC"/>
    <w:rsid w:val="0022748A"/>
    <w:rsid w:val="0022773A"/>
    <w:rsid w:val="0023053F"/>
    <w:rsid w:val="00230D2D"/>
    <w:rsid w:val="00233064"/>
    <w:rsid w:val="00234CD3"/>
    <w:rsid w:val="0024210D"/>
    <w:rsid w:val="002441BE"/>
    <w:rsid w:val="002471AF"/>
    <w:rsid w:val="0024783D"/>
    <w:rsid w:val="00250216"/>
    <w:rsid w:val="00251236"/>
    <w:rsid w:val="002554F0"/>
    <w:rsid w:val="002555E8"/>
    <w:rsid w:val="0025784C"/>
    <w:rsid w:val="002579E5"/>
    <w:rsid w:val="00262403"/>
    <w:rsid w:val="00262DD5"/>
    <w:rsid w:val="00264C13"/>
    <w:rsid w:val="002674B8"/>
    <w:rsid w:val="00271E33"/>
    <w:rsid w:val="00272787"/>
    <w:rsid w:val="00273440"/>
    <w:rsid w:val="00277D21"/>
    <w:rsid w:val="00280ADD"/>
    <w:rsid w:val="00281F60"/>
    <w:rsid w:val="00285BC7"/>
    <w:rsid w:val="00286B8D"/>
    <w:rsid w:val="00286D9E"/>
    <w:rsid w:val="00286F92"/>
    <w:rsid w:val="00291297"/>
    <w:rsid w:val="00294355"/>
    <w:rsid w:val="002949E8"/>
    <w:rsid w:val="00295173"/>
    <w:rsid w:val="002A00BE"/>
    <w:rsid w:val="002A0FF4"/>
    <w:rsid w:val="002A17D1"/>
    <w:rsid w:val="002A20E8"/>
    <w:rsid w:val="002A3072"/>
    <w:rsid w:val="002A3C56"/>
    <w:rsid w:val="002A501A"/>
    <w:rsid w:val="002A7747"/>
    <w:rsid w:val="002A77BC"/>
    <w:rsid w:val="002B2962"/>
    <w:rsid w:val="002B37AC"/>
    <w:rsid w:val="002B41B4"/>
    <w:rsid w:val="002B4AD6"/>
    <w:rsid w:val="002C2396"/>
    <w:rsid w:val="002C2AE8"/>
    <w:rsid w:val="002C4E73"/>
    <w:rsid w:val="002C5075"/>
    <w:rsid w:val="002C5A13"/>
    <w:rsid w:val="002C65B0"/>
    <w:rsid w:val="002C7792"/>
    <w:rsid w:val="002C7B07"/>
    <w:rsid w:val="002D1B3C"/>
    <w:rsid w:val="002D326A"/>
    <w:rsid w:val="002D7C4A"/>
    <w:rsid w:val="002E13D6"/>
    <w:rsid w:val="002E341F"/>
    <w:rsid w:val="002E4A5D"/>
    <w:rsid w:val="002E615B"/>
    <w:rsid w:val="002F066B"/>
    <w:rsid w:val="002F430F"/>
    <w:rsid w:val="002F4CCD"/>
    <w:rsid w:val="003007AF"/>
    <w:rsid w:val="00302147"/>
    <w:rsid w:val="003070ED"/>
    <w:rsid w:val="0031007A"/>
    <w:rsid w:val="0031510D"/>
    <w:rsid w:val="003163FB"/>
    <w:rsid w:val="00316403"/>
    <w:rsid w:val="003208FB"/>
    <w:rsid w:val="00321179"/>
    <w:rsid w:val="00322EBB"/>
    <w:rsid w:val="00325028"/>
    <w:rsid w:val="00327C4B"/>
    <w:rsid w:val="00337CDB"/>
    <w:rsid w:val="00337D75"/>
    <w:rsid w:val="00340C11"/>
    <w:rsid w:val="00341ACE"/>
    <w:rsid w:val="00344068"/>
    <w:rsid w:val="0034423A"/>
    <w:rsid w:val="00345C7F"/>
    <w:rsid w:val="00347340"/>
    <w:rsid w:val="00347A84"/>
    <w:rsid w:val="00352A47"/>
    <w:rsid w:val="00353643"/>
    <w:rsid w:val="0035389D"/>
    <w:rsid w:val="003572CD"/>
    <w:rsid w:val="00357E52"/>
    <w:rsid w:val="00364733"/>
    <w:rsid w:val="00365545"/>
    <w:rsid w:val="00373859"/>
    <w:rsid w:val="00374585"/>
    <w:rsid w:val="003747D2"/>
    <w:rsid w:val="003770F3"/>
    <w:rsid w:val="003904AE"/>
    <w:rsid w:val="00392E00"/>
    <w:rsid w:val="00396140"/>
    <w:rsid w:val="00396E65"/>
    <w:rsid w:val="00397DFF"/>
    <w:rsid w:val="003A399C"/>
    <w:rsid w:val="003A401E"/>
    <w:rsid w:val="003B21A1"/>
    <w:rsid w:val="003B25EC"/>
    <w:rsid w:val="003B39AB"/>
    <w:rsid w:val="003B42EB"/>
    <w:rsid w:val="003C048A"/>
    <w:rsid w:val="003C0496"/>
    <w:rsid w:val="003C21C1"/>
    <w:rsid w:val="003C2DAE"/>
    <w:rsid w:val="003C2FB2"/>
    <w:rsid w:val="003C4EE8"/>
    <w:rsid w:val="003C54BE"/>
    <w:rsid w:val="003C770C"/>
    <w:rsid w:val="003E0A8D"/>
    <w:rsid w:val="003E2450"/>
    <w:rsid w:val="003E638D"/>
    <w:rsid w:val="003F3567"/>
    <w:rsid w:val="003F47AC"/>
    <w:rsid w:val="003F782C"/>
    <w:rsid w:val="003F7DA2"/>
    <w:rsid w:val="0040088A"/>
    <w:rsid w:val="004022FD"/>
    <w:rsid w:val="00403250"/>
    <w:rsid w:val="00404204"/>
    <w:rsid w:val="00404CB3"/>
    <w:rsid w:val="00405B4D"/>
    <w:rsid w:val="00406A11"/>
    <w:rsid w:val="00413BD5"/>
    <w:rsid w:val="0041683B"/>
    <w:rsid w:val="004244A2"/>
    <w:rsid w:val="00424893"/>
    <w:rsid w:val="00425DEE"/>
    <w:rsid w:val="00431745"/>
    <w:rsid w:val="00432BBB"/>
    <w:rsid w:val="0043525E"/>
    <w:rsid w:val="00450E36"/>
    <w:rsid w:val="004514CF"/>
    <w:rsid w:val="00452943"/>
    <w:rsid w:val="0045341C"/>
    <w:rsid w:val="00453D07"/>
    <w:rsid w:val="00455C8D"/>
    <w:rsid w:val="0045640D"/>
    <w:rsid w:val="00457910"/>
    <w:rsid w:val="00463F5A"/>
    <w:rsid w:val="00467317"/>
    <w:rsid w:val="00471688"/>
    <w:rsid w:val="004724C5"/>
    <w:rsid w:val="00472FB7"/>
    <w:rsid w:val="00475EE7"/>
    <w:rsid w:val="0047730A"/>
    <w:rsid w:val="004825BA"/>
    <w:rsid w:val="00483461"/>
    <w:rsid w:val="00483DB7"/>
    <w:rsid w:val="00492E27"/>
    <w:rsid w:val="00493F9A"/>
    <w:rsid w:val="00494A5A"/>
    <w:rsid w:val="004A371D"/>
    <w:rsid w:val="004A553B"/>
    <w:rsid w:val="004A6B01"/>
    <w:rsid w:val="004A6B09"/>
    <w:rsid w:val="004B334F"/>
    <w:rsid w:val="004C1E9F"/>
    <w:rsid w:val="004C3A05"/>
    <w:rsid w:val="004D0C03"/>
    <w:rsid w:val="004D0C1C"/>
    <w:rsid w:val="004D6DE7"/>
    <w:rsid w:val="004E05A3"/>
    <w:rsid w:val="004E40BF"/>
    <w:rsid w:val="004E4420"/>
    <w:rsid w:val="004E4933"/>
    <w:rsid w:val="004E7C78"/>
    <w:rsid w:val="004F004D"/>
    <w:rsid w:val="004F07EF"/>
    <w:rsid w:val="004F1598"/>
    <w:rsid w:val="004F3664"/>
    <w:rsid w:val="004F3673"/>
    <w:rsid w:val="004F3EA7"/>
    <w:rsid w:val="0050064E"/>
    <w:rsid w:val="00500AEA"/>
    <w:rsid w:val="0050244F"/>
    <w:rsid w:val="00506A55"/>
    <w:rsid w:val="00507D44"/>
    <w:rsid w:val="00515744"/>
    <w:rsid w:val="00516704"/>
    <w:rsid w:val="00517B9D"/>
    <w:rsid w:val="0052001A"/>
    <w:rsid w:val="00520A74"/>
    <w:rsid w:val="005262FE"/>
    <w:rsid w:val="00527D33"/>
    <w:rsid w:val="00527DE7"/>
    <w:rsid w:val="005343A2"/>
    <w:rsid w:val="005365E0"/>
    <w:rsid w:val="005453EE"/>
    <w:rsid w:val="005464DA"/>
    <w:rsid w:val="005469A5"/>
    <w:rsid w:val="0054736F"/>
    <w:rsid w:val="0055048E"/>
    <w:rsid w:val="00551FFC"/>
    <w:rsid w:val="00556692"/>
    <w:rsid w:val="00556C1F"/>
    <w:rsid w:val="00560143"/>
    <w:rsid w:val="005705C3"/>
    <w:rsid w:val="00572AF8"/>
    <w:rsid w:val="00574599"/>
    <w:rsid w:val="00577774"/>
    <w:rsid w:val="0058109D"/>
    <w:rsid w:val="00583983"/>
    <w:rsid w:val="00586BB6"/>
    <w:rsid w:val="00587157"/>
    <w:rsid w:val="00591B5B"/>
    <w:rsid w:val="00593E87"/>
    <w:rsid w:val="005944B6"/>
    <w:rsid w:val="00595E35"/>
    <w:rsid w:val="0059681B"/>
    <w:rsid w:val="00597B00"/>
    <w:rsid w:val="005A1C46"/>
    <w:rsid w:val="005A6A1E"/>
    <w:rsid w:val="005A6D73"/>
    <w:rsid w:val="005A77E1"/>
    <w:rsid w:val="005B0A28"/>
    <w:rsid w:val="005B2199"/>
    <w:rsid w:val="005B2491"/>
    <w:rsid w:val="005B2757"/>
    <w:rsid w:val="005B647F"/>
    <w:rsid w:val="005C0BA4"/>
    <w:rsid w:val="005C215C"/>
    <w:rsid w:val="005C335E"/>
    <w:rsid w:val="005C3F5C"/>
    <w:rsid w:val="005C5A4F"/>
    <w:rsid w:val="005D16B4"/>
    <w:rsid w:val="005D28D4"/>
    <w:rsid w:val="005D7AB9"/>
    <w:rsid w:val="005E0A61"/>
    <w:rsid w:val="005E255A"/>
    <w:rsid w:val="005E2D8E"/>
    <w:rsid w:val="005E7FFE"/>
    <w:rsid w:val="005F0A85"/>
    <w:rsid w:val="005F0D19"/>
    <w:rsid w:val="005F2728"/>
    <w:rsid w:val="005F6E2D"/>
    <w:rsid w:val="00601323"/>
    <w:rsid w:val="0060174B"/>
    <w:rsid w:val="00603252"/>
    <w:rsid w:val="006051CB"/>
    <w:rsid w:val="00606529"/>
    <w:rsid w:val="00611322"/>
    <w:rsid w:val="00616C13"/>
    <w:rsid w:val="00624622"/>
    <w:rsid w:val="006252E4"/>
    <w:rsid w:val="00627660"/>
    <w:rsid w:val="00627DBE"/>
    <w:rsid w:val="0063007A"/>
    <w:rsid w:val="00631B0C"/>
    <w:rsid w:val="00634D5E"/>
    <w:rsid w:val="00636471"/>
    <w:rsid w:val="006375FD"/>
    <w:rsid w:val="00641AD5"/>
    <w:rsid w:val="0064236B"/>
    <w:rsid w:val="0064518E"/>
    <w:rsid w:val="00645A78"/>
    <w:rsid w:val="00646DFD"/>
    <w:rsid w:val="0065172E"/>
    <w:rsid w:val="006525F3"/>
    <w:rsid w:val="0065452C"/>
    <w:rsid w:val="006548F8"/>
    <w:rsid w:val="00673E3E"/>
    <w:rsid w:val="00676946"/>
    <w:rsid w:val="00680369"/>
    <w:rsid w:val="006807D8"/>
    <w:rsid w:val="00681245"/>
    <w:rsid w:val="00681D60"/>
    <w:rsid w:val="00683394"/>
    <w:rsid w:val="006846D8"/>
    <w:rsid w:val="006876AA"/>
    <w:rsid w:val="006915E7"/>
    <w:rsid w:val="00693B68"/>
    <w:rsid w:val="00693C47"/>
    <w:rsid w:val="00695841"/>
    <w:rsid w:val="00697CA7"/>
    <w:rsid w:val="006A098A"/>
    <w:rsid w:val="006A5248"/>
    <w:rsid w:val="006B17EB"/>
    <w:rsid w:val="006B7785"/>
    <w:rsid w:val="006C19B1"/>
    <w:rsid w:val="006C1B93"/>
    <w:rsid w:val="006C2828"/>
    <w:rsid w:val="006C2835"/>
    <w:rsid w:val="006C4D65"/>
    <w:rsid w:val="006C4E86"/>
    <w:rsid w:val="006C62DA"/>
    <w:rsid w:val="006D051E"/>
    <w:rsid w:val="006D4119"/>
    <w:rsid w:val="006E0C07"/>
    <w:rsid w:val="006E29EE"/>
    <w:rsid w:val="006E51E0"/>
    <w:rsid w:val="006E530C"/>
    <w:rsid w:val="006E55B7"/>
    <w:rsid w:val="006E5AAC"/>
    <w:rsid w:val="006E5BA5"/>
    <w:rsid w:val="006F0287"/>
    <w:rsid w:val="006F0ACD"/>
    <w:rsid w:val="006F0D6E"/>
    <w:rsid w:val="006F30C5"/>
    <w:rsid w:val="0070112D"/>
    <w:rsid w:val="007021AB"/>
    <w:rsid w:val="00705458"/>
    <w:rsid w:val="00706368"/>
    <w:rsid w:val="00706FEF"/>
    <w:rsid w:val="00710EF8"/>
    <w:rsid w:val="007120B2"/>
    <w:rsid w:val="00712B7C"/>
    <w:rsid w:val="00713039"/>
    <w:rsid w:val="0071513D"/>
    <w:rsid w:val="00720FFA"/>
    <w:rsid w:val="007230B7"/>
    <w:rsid w:val="007234A4"/>
    <w:rsid w:val="007240B0"/>
    <w:rsid w:val="0072490E"/>
    <w:rsid w:val="00727BC9"/>
    <w:rsid w:val="00730E39"/>
    <w:rsid w:val="007318F5"/>
    <w:rsid w:val="007334A5"/>
    <w:rsid w:val="007344B8"/>
    <w:rsid w:val="00735BD0"/>
    <w:rsid w:val="0074114E"/>
    <w:rsid w:val="00741254"/>
    <w:rsid w:val="00741C80"/>
    <w:rsid w:val="007444A6"/>
    <w:rsid w:val="00744807"/>
    <w:rsid w:val="0074599A"/>
    <w:rsid w:val="007507D6"/>
    <w:rsid w:val="00751CEA"/>
    <w:rsid w:val="00754D37"/>
    <w:rsid w:val="00760E7A"/>
    <w:rsid w:val="00762869"/>
    <w:rsid w:val="0077302D"/>
    <w:rsid w:val="00773F70"/>
    <w:rsid w:val="007776D7"/>
    <w:rsid w:val="00782F50"/>
    <w:rsid w:val="007846E7"/>
    <w:rsid w:val="00787716"/>
    <w:rsid w:val="00794FA2"/>
    <w:rsid w:val="007A1ACB"/>
    <w:rsid w:val="007A2433"/>
    <w:rsid w:val="007A264F"/>
    <w:rsid w:val="007A38C4"/>
    <w:rsid w:val="007A4112"/>
    <w:rsid w:val="007A4CCB"/>
    <w:rsid w:val="007A604F"/>
    <w:rsid w:val="007A7D24"/>
    <w:rsid w:val="007B03C5"/>
    <w:rsid w:val="007B0C0D"/>
    <w:rsid w:val="007B338C"/>
    <w:rsid w:val="007B45CD"/>
    <w:rsid w:val="007B6045"/>
    <w:rsid w:val="007C015C"/>
    <w:rsid w:val="007C044C"/>
    <w:rsid w:val="007C2A09"/>
    <w:rsid w:val="007C3222"/>
    <w:rsid w:val="007C4188"/>
    <w:rsid w:val="007C6176"/>
    <w:rsid w:val="007C69E6"/>
    <w:rsid w:val="007D0E74"/>
    <w:rsid w:val="007D189B"/>
    <w:rsid w:val="007D3A4F"/>
    <w:rsid w:val="007D43E7"/>
    <w:rsid w:val="007D64CA"/>
    <w:rsid w:val="007E02F2"/>
    <w:rsid w:val="007E1909"/>
    <w:rsid w:val="007E59A7"/>
    <w:rsid w:val="007E75DB"/>
    <w:rsid w:val="007F071E"/>
    <w:rsid w:val="007F2799"/>
    <w:rsid w:val="007F31D9"/>
    <w:rsid w:val="007F4363"/>
    <w:rsid w:val="007F63BF"/>
    <w:rsid w:val="007F677D"/>
    <w:rsid w:val="0080095A"/>
    <w:rsid w:val="00804D6C"/>
    <w:rsid w:val="008074AC"/>
    <w:rsid w:val="00810318"/>
    <w:rsid w:val="00810AA6"/>
    <w:rsid w:val="00814ECE"/>
    <w:rsid w:val="00816BCD"/>
    <w:rsid w:val="00820749"/>
    <w:rsid w:val="00821B04"/>
    <w:rsid w:val="00825812"/>
    <w:rsid w:val="00831264"/>
    <w:rsid w:val="00832D43"/>
    <w:rsid w:val="00834203"/>
    <w:rsid w:val="0084469B"/>
    <w:rsid w:val="00844C75"/>
    <w:rsid w:val="00845ED5"/>
    <w:rsid w:val="008501F5"/>
    <w:rsid w:val="00852F4E"/>
    <w:rsid w:val="00855E8F"/>
    <w:rsid w:val="00857EB0"/>
    <w:rsid w:val="00860363"/>
    <w:rsid w:val="00862BC5"/>
    <w:rsid w:val="00863FF4"/>
    <w:rsid w:val="00864A81"/>
    <w:rsid w:val="00867423"/>
    <w:rsid w:val="00874F78"/>
    <w:rsid w:val="00875370"/>
    <w:rsid w:val="008864C5"/>
    <w:rsid w:val="00887F05"/>
    <w:rsid w:val="0089071C"/>
    <w:rsid w:val="00891820"/>
    <w:rsid w:val="008956D0"/>
    <w:rsid w:val="00896738"/>
    <w:rsid w:val="00896DF6"/>
    <w:rsid w:val="0089756C"/>
    <w:rsid w:val="008A1018"/>
    <w:rsid w:val="008A1842"/>
    <w:rsid w:val="008A4467"/>
    <w:rsid w:val="008A7BDE"/>
    <w:rsid w:val="008B1E4D"/>
    <w:rsid w:val="008B1E60"/>
    <w:rsid w:val="008B2634"/>
    <w:rsid w:val="008B3CA3"/>
    <w:rsid w:val="008C6526"/>
    <w:rsid w:val="008D21AC"/>
    <w:rsid w:val="008D64C8"/>
    <w:rsid w:val="008D7525"/>
    <w:rsid w:val="008E4FCD"/>
    <w:rsid w:val="008E6FA3"/>
    <w:rsid w:val="008E71FA"/>
    <w:rsid w:val="008F4A7B"/>
    <w:rsid w:val="008F4EC8"/>
    <w:rsid w:val="008F5CEB"/>
    <w:rsid w:val="008F6E2B"/>
    <w:rsid w:val="00901254"/>
    <w:rsid w:val="00902BE9"/>
    <w:rsid w:val="009046EB"/>
    <w:rsid w:val="0091041B"/>
    <w:rsid w:val="009118F8"/>
    <w:rsid w:val="009224AD"/>
    <w:rsid w:val="00926AD9"/>
    <w:rsid w:val="009326B9"/>
    <w:rsid w:val="0093271B"/>
    <w:rsid w:val="00934FF8"/>
    <w:rsid w:val="009363C8"/>
    <w:rsid w:val="009368CA"/>
    <w:rsid w:val="0094102E"/>
    <w:rsid w:val="00944D84"/>
    <w:rsid w:val="00951B00"/>
    <w:rsid w:val="009535D5"/>
    <w:rsid w:val="00955427"/>
    <w:rsid w:val="00955B79"/>
    <w:rsid w:val="00961B56"/>
    <w:rsid w:val="00962D1B"/>
    <w:rsid w:val="009653D5"/>
    <w:rsid w:val="009667D7"/>
    <w:rsid w:val="009701EB"/>
    <w:rsid w:val="009702D6"/>
    <w:rsid w:val="00971D2C"/>
    <w:rsid w:val="00972479"/>
    <w:rsid w:val="0097307C"/>
    <w:rsid w:val="009743F5"/>
    <w:rsid w:val="00975F79"/>
    <w:rsid w:val="0097766D"/>
    <w:rsid w:val="00977FBB"/>
    <w:rsid w:val="0098463F"/>
    <w:rsid w:val="00990ADD"/>
    <w:rsid w:val="0099344D"/>
    <w:rsid w:val="00995376"/>
    <w:rsid w:val="009A6F57"/>
    <w:rsid w:val="009B054D"/>
    <w:rsid w:val="009B5030"/>
    <w:rsid w:val="009C37DC"/>
    <w:rsid w:val="009C401C"/>
    <w:rsid w:val="009C42D7"/>
    <w:rsid w:val="009C446B"/>
    <w:rsid w:val="009C5DE9"/>
    <w:rsid w:val="009C69EF"/>
    <w:rsid w:val="009D1F81"/>
    <w:rsid w:val="009D5F09"/>
    <w:rsid w:val="009D7155"/>
    <w:rsid w:val="009E6C87"/>
    <w:rsid w:val="009E6F8E"/>
    <w:rsid w:val="009E798E"/>
    <w:rsid w:val="009F00B2"/>
    <w:rsid w:val="009F1C39"/>
    <w:rsid w:val="009F21BF"/>
    <w:rsid w:val="00A01430"/>
    <w:rsid w:val="00A015CC"/>
    <w:rsid w:val="00A02FFE"/>
    <w:rsid w:val="00A0353B"/>
    <w:rsid w:val="00A0409A"/>
    <w:rsid w:val="00A13240"/>
    <w:rsid w:val="00A15F37"/>
    <w:rsid w:val="00A17AA3"/>
    <w:rsid w:val="00A21554"/>
    <w:rsid w:val="00A251D9"/>
    <w:rsid w:val="00A25FEE"/>
    <w:rsid w:val="00A33501"/>
    <w:rsid w:val="00A337B2"/>
    <w:rsid w:val="00A342E1"/>
    <w:rsid w:val="00A369C8"/>
    <w:rsid w:val="00A373E7"/>
    <w:rsid w:val="00A4527A"/>
    <w:rsid w:val="00A45E8F"/>
    <w:rsid w:val="00A46AC8"/>
    <w:rsid w:val="00A50921"/>
    <w:rsid w:val="00A522D0"/>
    <w:rsid w:val="00A527C1"/>
    <w:rsid w:val="00A613A7"/>
    <w:rsid w:val="00A644F8"/>
    <w:rsid w:val="00A65184"/>
    <w:rsid w:val="00A666DD"/>
    <w:rsid w:val="00A74300"/>
    <w:rsid w:val="00A76204"/>
    <w:rsid w:val="00A81109"/>
    <w:rsid w:val="00A8297B"/>
    <w:rsid w:val="00A83D8B"/>
    <w:rsid w:val="00A86B26"/>
    <w:rsid w:val="00A92941"/>
    <w:rsid w:val="00A93305"/>
    <w:rsid w:val="00A93B8D"/>
    <w:rsid w:val="00A93FE9"/>
    <w:rsid w:val="00A94554"/>
    <w:rsid w:val="00A97959"/>
    <w:rsid w:val="00AA273C"/>
    <w:rsid w:val="00AA5B60"/>
    <w:rsid w:val="00AB29B6"/>
    <w:rsid w:val="00AB3300"/>
    <w:rsid w:val="00AB4A23"/>
    <w:rsid w:val="00AC5826"/>
    <w:rsid w:val="00AD1476"/>
    <w:rsid w:val="00AD2C6A"/>
    <w:rsid w:val="00AD53B3"/>
    <w:rsid w:val="00AE1B29"/>
    <w:rsid w:val="00AE5449"/>
    <w:rsid w:val="00AE7C9A"/>
    <w:rsid w:val="00AF0166"/>
    <w:rsid w:val="00AF2994"/>
    <w:rsid w:val="00AF51AB"/>
    <w:rsid w:val="00AF54CF"/>
    <w:rsid w:val="00B02D7A"/>
    <w:rsid w:val="00B04EC4"/>
    <w:rsid w:val="00B10CD9"/>
    <w:rsid w:val="00B17B1C"/>
    <w:rsid w:val="00B20CE9"/>
    <w:rsid w:val="00B22D30"/>
    <w:rsid w:val="00B24FE8"/>
    <w:rsid w:val="00B25E17"/>
    <w:rsid w:val="00B25E9C"/>
    <w:rsid w:val="00B30B20"/>
    <w:rsid w:val="00B37F40"/>
    <w:rsid w:val="00B400CB"/>
    <w:rsid w:val="00B42B32"/>
    <w:rsid w:val="00B43571"/>
    <w:rsid w:val="00B4523F"/>
    <w:rsid w:val="00B46BD3"/>
    <w:rsid w:val="00B4748F"/>
    <w:rsid w:val="00B501F1"/>
    <w:rsid w:val="00B535C3"/>
    <w:rsid w:val="00B54983"/>
    <w:rsid w:val="00B600DD"/>
    <w:rsid w:val="00B67F47"/>
    <w:rsid w:val="00B72B1A"/>
    <w:rsid w:val="00B75AE3"/>
    <w:rsid w:val="00B80F18"/>
    <w:rsid w:val="00B80F53"/>
    <w:rsid w:val="00B8228D"/>
    <w:rsid w:val="00B823E6"/>
    <w:rsid w:val="00B85445"/>
    <w:rsid w:val="00B906B3"/>
    <w:rsid w:val="00B90CC6"/>
    <w:rsid w:val="00B920DF"/>
    <w:rsid w:val="00B92985"/>
    <w:rsid w:val="00B92F34"/>
    <w:rsid w:val="00B930ED"/>
    <w:rsid w:val="00B96F7D"/>
    <w:rsid w:val="00BA09E4"/>
    <w:rsid w:val="00BA225D"/>
    <w:rsid w:val="00BA6F02"/>
    <w:rsid w:val="00BB381D"/>
    <w:rsid w:val="00BB703A"/>
    <w:rsid w:val="00BC055B"/>
    <w:rsid w:val="00BC14D1"/>
    <w:rsid w:val="00BC2B9C"/>
    <w:rsid w:val="00BC5147"/>
    <w:rsid w:val="00BD1CE6"/>
    <w:rsid w:val="00BE1432"/>
    <w:rsid w:val="00BE1D5A"/>
    <w:rsid w:val="00BF426E"/>
    <w:rsid w:val="00C045B7"/>
    <w:rsid w:val="00C053E4"/>
    <w:rsid w:val="00C06A65"/>
    <w:rsid w:val="00C11244"/>
    <w:rsid w:val="00C120B8"/>
    <w:rsid w:val="00C12380"/>
    <w:rsid w:val="00C12C78"/>
    <w:rsid w:val="00C17D5A"/>
    <w:rsid w:val="00C224EA"/>
    <w:rsid w:val="00C22A7B"/>
    <w:rsid w:val="00C25065"/>
    <w:rsid w:val="00C33334"/>
    <w:rsid w:val="00C36AED"/>
    <w:rsid w:val="00C4081F"/>
    <w:rsid w:val="00C443AF"/>
    <w:rsid w:val="00C443C2"/>
    <w:rsid w:val="00C60DFA"/>
    <w:rsid w:val="00C6480C"/>
    <w:rsid w:val="00C73596"/>
    <w:rsid w:val="00C746FA"/>
    <w:rsid w:val="00C753C2"/>
    <w:rsid w:val="00C75F51"/>
    <w:rsid w:val="00C823F9"/>
    <w:rsid w:val="00C85429"/>
    <w:rsid w:val="00C96274"/>
    <w:rsid w:val="00C979FC"/>
    <w:rsid w:val="00CA1CD7"/>
    <w:rsid w:val="00CA4189"/>
    <w:rsid w:val="00CA5217"/>
    <w:rsid w:val="00CB5DF8"/>
    <w:rsid w:val="00CB677F"/>
    <w:rsid w:val="00CC3586"/>
    <w:rsid w:val="00CD1E5B"/>
    <w:rsid w:val="00CD2538"/>
    <w:rsid w:val="00CD2582"/>
    <w:rsid w:val="00CD561F"/>
    <w:rsid w:val="00CD565B"/>
    <w:rsid w:val="00CE1A1B"/>
    <w:rsid w:val="00CF035A"/>
    <w:rsid w:val="00CF16EB"/>
    <w:rsid w:val="00CF6292"/>
    <w:rsid w:val="00D00DDD"/>
    <w:rsid w:val="00D0635B"/>
    <w:rsid w:val="00D14DE6"/>
    <w:rsid w:val="00D15C1A"/>
    <w:rsid w:val="00D170A2"/>
    <w:rsid w:val="00D22784"/>
    <w:rsid w:val="00D25B82"/>
    <w:rsid w:val="00D27593"/>
    <w:rsid w:val="00D30A61"/>
    <w:rsid w:val="00D32DD1"/>
    <w:rsid w:val="00D36BAF"/>
    <w:rsid w:val="00D40395"/>
    <w:rsid w:val="00D40A70"/>
    <w:rsid w:val="00D43EC7"/>
    <w:rsid w:val="00D502F1"/>
    <w:rsid w:val="00D52186"/>
    <w:rsid w:val="00D53008"/>
    <w:rsid w:val="00D60AF3"/>
    <w:rsid w:val="00D62A0A"/>
    <w:rsid w:val="00D6510C"/>
    <w:rsid w:val="00D65EEA"/>
    <w:rsid w:val="00D710D7"/>
    <w:rsid w:val="00D72B59"/>
    <w:rsid w:val="00D72BCC"/>
    <w:rsid w:val="00D73F2F"/>
    <w:rsid w:val="00D74B65"/>
    <w:rsid w:val="00D7791A"/>
    <w:rsid w:val="00D80296"/>
    <w:rsid w:val="00D808FD"/>
    <w:rsid w:val="00D80B7C"/>
    <w:rsid w:val="00D83C2D"/>
    <w:rsid w:val="00D86B37"/>
    <w:rsid w:val="00D87389"/>
    <w:rsid w:val="00D87C7A"/>
    <w:rsid w:val="00D93309"/>
    <w:rsid w:val="00D93BF8"/>
    <w:rsid w:val="00D950AF"/>
    <w:rsid w:val="00D96B49"/>
    <w:rsid w:val="00DA2379"/>
    <w:rsid w:val="00DA3BC9"/>
    <w:rsid w:val="00DA4087"/>
    <w:rsid w:val="00DA4E3D"/>
    <w:rsid w:val="00DA4F20"/>
    <w:rsid w:val="00DA5B86"/>
    <w:rsid w:val="00DB4296"/>
    <w:rsid w:val="00DB64C9"/>
    <w:rsid w:val="00DB6C7F"/>
    <w:rsid w:val="00DB747A"/>
    <w:rsid w:val="00DC1844"/>
    <w:rsid w:val="00DC239A"/>
    <w:rsid w:val="00DC3987"/>
    <w:rsid w:val="00DD0ECB"/>
    <w:rsid w:val="00DD146D"/>
    <w:rsid w:val="00DE18AC"/>
    <w:rsid w:val="00DE2232"/>
    <w:rsid w:val="00DE471C"/>
    <w:rsid w:val="00DE561C"/>
    <w:rsid w:val="00DF1CD3"/>
    <w:rsid w:val="00DF2CFC"/>
    <w:rsid w:val="00DF391F"/>
    <w:rsid w:val="00DF6049"/>
    <w:rsid w:val="00DF6FF5"/>
    <w:rsid w:val="00E02EEB"/>
    <w:rsid w:val="00E035F0"/>
    <w:rsid w:val="00E03C68"/>
    <w:rsid w:val="00E04324"/>
    <w:rsid w:val="00E04437"/>
    <w:rsid w:val="00E063A6"/>
    <w:rsid w:val="00E0694A"/>
    <w:rsid w:val="00E11FE7"/>
    <w:rsid w:val="00E133D8"/>
    <w:rsid w:val="00E14612"/>
    <w:rsid w:val="00E14980"/>
    <w:rsid w:val="00E17EE0"/>
    <w:rsid w:val="00E2033D"/>
    <w:rsid w:val="00E22968"/>
    <w:rsid w:val="00E243F9"/>
    <w:rsid w:val="00E2679C"/>
    <w:rsid w:val="00E30CF1"/>
    <w:rsid w:val="00E3100F"/>
    <w:rsid w:val="00E32583"/>
    <w:rsid w:val="00E33148"/>
    <w:rsid w:val="00E341DE"/>
    <w:rsid w:val="00E34E69"/>
    <w:rsid w:val="00E450B1"/>
    <w:rsid w:val="00E45470"/>
    <w:rsid w:val="00E50337"/>
    <w:rsid w:val="00E563DD"/>
    <w:rsid w:val="00E600E8"/>
    <w:rsid w:val="00E602EE"/>
    <w:rsid w:val="00E607EA"/>
    <w:rsid w:val="00E62142"/>
    <w:rsid w:val="00E62EB4"/>
    <w:rsid w:val="00E63ADD"/>
    <w:rsid w:val="00E66DBC"/>
    <w:rsid w:val="00E67921"/>
    <w:rsid w:val="00E7016F"/>
    <w:rsid w:val="00E72FC6"/>
    <w:rsid w:val="00E75461"/>
    <w:rsid w:val="00E7734D"/>
    <w:rsid w:val="00E77DDC"/>
    <w:rsid w:val="00E841E0"/>
    <w:rsid w:val="00E90FC5"/>
    <w:rsid w:val="00E92EB5"/>
    <w:rsid w:val="00EA36F4"/>
    <w:rsid w:val="00EA4DE8"/>
    <w:rsid w:val="00EB1EE9"/>
    <w:rsid w:val="00EB543A"/>
    <w:rsid w:val="00EC1798"/>
    <w:rsid w:val="00EC3FA5"/>
    <w:rsid w:val="00EC4875"/>
    <w:rsid w:val="00EC5A69"/>
    <w:rsid w:val="00EC669F"/>
    <w:rsid w:val="00ED2487"/>
    <w:rsid w:val="00ED3583"/>
    <w:rsid w:val="00ED4B46"/>
    <w:rsid w:val="00ED6211"/>
    <w:rsid w:val="00ED6D5D"/>
    <w:rsid w:val="00EE09C4"/>
    <w:rsid w:val="00EE629F"/>
    <w:rsid w:val="00EF0ED9"/>
    <w:rsid w:val="00EF4829"/>
    <w:rsid w:val="00EF5A09"/>
    <w:rsid w:val="00EF741F"/>
    <w:rsid w:val="00EF77D2"/>
    <w:rsid w:val="00F01F86"/>
    <w:rsid w:val="00F05760"/>
    <w:rsid w:val="00F12D7B"/>
    <w:rsid w:val="00F14E3D"/>
    <w:rsid w:val="00F17B06"/>
    <w:rsid w:val="00F17F03"/>
    <w:rsid w:val="00F200B9"/>
    <w:rsid w:val="00F21356"/>
    <w:rsid w:val="00F23229"/>
    <w:rsid w:val="00F246EC"/>
    <w:rsid w:val="00F24A0B"/>
    <w:rsid w:val="00F24B1A"/>
    <w:rsid w:val="00F3274A"/>
    <w:rsid w:val="00F34BE0"/>
    <w:rsid w:val="00F37820"/>
    <w:rsid w:val="00F4175F"/>
    <w:rsid w:val="00F475B0"/>
    <w:rsid w:val="00F4776C"/>
    <w:rsid w:val="00F47C6E"/>
    <w:rsid w:val="00F47C77"/>
    <w:rsid w:val="00F54668"/>
    <w:rsid w:val="00F614D5"/>
    <w:rsid w:val="00F61AB5"/>
    <w:rsid w:val="00F62D78"/>
    <w:rsid w:val="00F64E57"/>
    <w:rsid w:val="00F65671"/>
    <w:rsid w:val="00F65B4F"/>
    <w:rsid w:val="00F75867"/>
    <w:rsid w:val="00F850DD"/>
    <w:rsid w:val="00F8646A"/>
    <w:rsid w:val="00F8663A"/>
    <w:rsid w:val="00F87019"/>
    <w:rsid w:val="00F9040C"/>
    <w:rsid w:val="00F90F5E"/>
    <w:rsid w:val="00F92149"/>
    <w:rsid w:val="00F947B1"/>
    <w:rsid w:val="00FA24DD"/>
    <w:rsid w:val="00FA2800"/>
    <w:rsid w:val="00FA4032"/>
    <w:rsid w:val="00FA6445"/>
    <w:rsid w:val="00FB3E18"/>
    <w:rsid w:val="00FB4C43"/>
    <w:rsid w:val="00FB6E0D"/>
    <w:rsid w:val="00FB709D"/>
    <w:rsid w:val="00FC5709"/>
    <w:rsid w:val="00FE407F"/>
    <w:rsid w:val="00FE4427"/>
    <w:rsid w:val="00FE4C32"/>
    <w:rsid w:val="00FE5DE9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40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markedcontent">
    <w:name w:val="markedcontent"/>
    <w:basedOn w:val="Domylnaczcionkaakapitu"/>
    <w:rsid w:val="004724C5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locked/>
    <w:rsid w:val="0077302D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906B3"/>
    <w:pPr>
      <w:suppressAutoHyphens/>
      <w:autoSpaceDN w:val="0"/>
      <w:spacing w:line="290" w:lineRule="atLeast"/>
      <w:textAlignment w:val="baseline"/>
    </w:pPr>
    <w:rPr>
      <w:sz w:val="24"/>
      <w:lang w:val="en-GB" w:eastAsia="en-US"/>
    </w:rPr>
  </w:style>
  <w:style w:type="character" w:customStyle="1" w:styleId="FontStyle16">
    <w:name w:val="Font Style16"/>
    <w:uiPriority w:val="99"/>
    <w:rsid w:val="00860363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markedcontent">
    <w:name w:val="markedcontent"/>
    <w:basedOn w:val="Domylnaczcionkaakapitu"/>
    <w:rsid w:val="004724C5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locked/>
    <w:rsid w:val="0077302D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906B3"/>
    <w:pPr>
      <w:suppressAutoHyphens/>
      <w:autoSpaceDN w:val="0"/>
      <w:spacing w:line="290" w:lineRule="atLeast"/>
      <w:textAlignment w:val="baseline"/>
    </w:pPr>
    <w:rPr>
      <w:sz w:val="24"/>
      <w:lang w:val="en-GB" w:eastAsia="en-US"/>
    </w:rPr>
  </w:style>
  <w:style w:type="character" w:customStyle="1" w:styleId="FontStyle16">
    <w:name w:val="Font Style16"/>
    <w:uiPriority w:val="99"/>
    <w:rsid w:val="00860363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A97F7-B421-4272-B9A9-74BEA9F8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31</Pages>
  <Words>4012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28030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Ania Łęgowik</cp:lastModifiedBy>
  <cp:revision>129</cp:revision>
  <cp:lastPrinted>2022-05-25T09:17:00Z</cp:lastPrinted>
  <dcterms:created xsi:type="dcterms:W3CDTF">2022-04-05T10:07:00Z</dcterms:created>
  <dcterms:modified xsi:type="dcterms:W3CDTF">2022-05-25T09:27:00Z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