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D41" w:rsidRDefault="00774FD0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 w:rsidRPr="00BF2652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</w:t>
      </w:r>
      <w:r w:rsidR="00F96955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</w:t>
      </w:r>
      <w:r w:rsidR="00600BA0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2</w:t>
      </w:r>
    </w:p>
    <w:p w:rsidR="008825C0" w:rsidRPr="00BF2652" w:rsidRDefault="008825C0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8825C0" w:rsidRDefault="008825C0" w:rsidP="008825C0">
      <w:pPr>
        <w:spacing w:line="360" w:lineRule="auto"/>
        <w:jc w:val="center"/>
        <w:rPr>
          <w:rFonts w:asciiTheme="minorHAnsi" w:hAnsiTheme="minorHAnsi" w:cstheme="minorHAnsi"/>
          <w:b/>
          <w:i/>
        </w:rPr>
      </w:pPr>
      <w:bookmarkStart w:id="0" w:name="_Hlk135389676"/>
      <w:r>
        <w:rPr>
          <w:rFonts w:asciiTheme="minorHAnsi" w:hAnsiTheme="minorHAnsi" w:cstheme="minorHAnsi"/>
          <w:b/>
          <w:i/>
        </w:rPr>
        <w:t xml:space="preserve">Dostawa  aparatury medycznej w ramach CKD 2 dla Centralnego Szpitala Klinicznego </w:t>
      </w:r>
      <w:r>
        <w:rPr>
          <w:rFonts w:asciiTheme="minorHAnsi" w:hAnsiTheme="minorHAnsi" w:cstheme="minorHAnsi"/>
          <w:b/>
          <w:i/>
        </w:rPr>
        <w:br/>
        <w:t>Uniwersytetu Medycznego w Łodzi</w:t>
      </w:r>
      <w:bookmarkEnd w:id="0"/>
      <w:r>
        <w:rPr>
          <w:rFonts w:asciiTheme="minorHAnsi" w:hAnsiTheme="minorHAnsi" w:cstheme="minorHAnsi"/>
          <w:b/>
          <w:i/>
        </w:rPr>
        <w:t xml:space="preserve"> – ZP/167/2024</w:t>
      </w:r>
    </w:p>
    <w:p w:rsidR="00FB0BD2" w:rsidRPr="00131112" w:rsidRDefault="00E06BFA" w:rsidP="00E7004C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31112">
        <w:rPr>
          <w:rFonts w:asciiTheme="minorHAnsi" w:hAnsiTheme="minorHAnsi" w:cstheme="minorHAnsi"/>
          <w:sz w:val="24"/>
          <w:szCs w:val="24"/>
        </w:rPr>
        <w:t>Aparat do znieczuleń z monitorem</w:t>
      </w:r>
      <w:r w:rsidR="00BD6D80">
        <w:rPr>
          <w:rFonts w:asciiTheme="minorHAnsi" w:hAnsiTheme="minorHAnsi" w:cstheme="minorHAnsi"/>
          <w:sz w:val="24"/>
          <w:szCs w:val="24"/>
        </w:rPr>
        <w:t xml:space="preserve"> – 1 szt.</w:t>
      </w:r>
    </w:p>
    <w:p w:rsidR="00E06BFA" w:rsidRDefault="00E06BFA" w:rsidP="00E700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6BFA" w:rsidRPr="00BF2652" w:rsidRDefault="00E06BFA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FB0BD2" w:rsidRPr="00BF2652" w:rsidRDefault="00A33D41" w:rsidP="00FB1CFF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:rsidR="00636E24" w:rsidRPr="00BF2652" w:rsidRDefault="00636E24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51"/>
        <w:gridCol w:w="4257"/>
        <w:gridCol w:w="1470"/>
        <w:gridCol w:w="2784"/>
      </w:tblGrid>
      <w:tr w:rsidR="00636E24" w:rsidRPr="00BD6D80" w:rsidTr="00AE4040">
        <w:tc>
          <w:tcPr>
            <w:tcW w:w="304" w:type="pct"/>
            <w:vAlign w:val="center"/>
          </w:tcPr>
          <w:p w:rsidR="00636E24" w:rsidRPr="00BD6D80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BD6D80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349" w:type="pct"/>
            <w:vAlign w:val="center"/>
          </w:tcPr>
          <w:p w:rsidR="00636E24" w:rsidRPr="00BD6D80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D6D80">
              <w:rPr>
                <w:rFonts w:asciiTheme="minorHAnsi" w:hAnsiTheme="minorHAnsi" w:cstheme="minorHAnsi"/>
                <w:b/>
                <w:bCs/>
              </w:rPr>
              <w:t>Parametry i warunki techniczne</w:t>
            </w:r>
          </w:p>
        </w:tc>
        <w:tc>
          <w:tcPr>
            <w:tcW w:w="811" w:type="pct"/>
            <w:vAlign w:val="center"/>
          </w:tcPr>
          <w:p w:rsidR="00636E24" w:rsidRPr="00BD6D80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D6D80">
              <w:rPr>
                <w:rFonts w:asciiTheme="minorHAnsi" w:hAnsiTheme="minorHAnsi" w:cstheme="minorHAnsi"/>
                <w:b/>
                <w:bCs/>
              </w:rPr>
              <w:t>Parametr wymagany</w:t>
            </w:r>
          </w:p>
        </w:tc>
        <w:tc>
          <w:tcPr>
            <w:tcW w:w="1536" w:type="pct"/>
          </w:tcPr>
          <w:p w:rsidR="00636E24" w:rsidRPr="00BD6D80" w:rsidRDefault="00636E24" w:rsidP="00636E24">
            <w:pPr>
              <w:rPr>
                <w:rFonts w:asciiTheme="minorHAnsi" w:hAnsiTheme="minorHAnsi" w:cstheme="minorHAnsi"/>
                <w:b/>
                <w:bCs/>
              </w:rPr>
            </w:pPr>
            <w:r w:rsidRPr="00BD6D80">
              <w:rPr>
                <w:rFonts w:asciiTheme="minorHAnsi" w:hAnsiTheme="minorHAnsi" w:cstheme="minorHAnsi"/>
                <w:b/>
                <w:bCs/>
              </w:rPr>
              <w:t>Parametry oferowane</w:t>
            </w:r>
          </w:p>
        </w:tc>
      </w:tr>
      <w:tr w:rsidR="001940E4" w:rsidRPr="00BD6D80" w:rsidTr="00AE4040">
        <w:tc>
          <w:tcPr>
            <w:tcW w:w="304" w:type="pct"/>
            <w:vAlign w:val="center"/>
          </w:tcPr>
          <w:p w:rsidR="001940E4" w:rsidRPr="00BD6D80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D6D80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349" w:type="pct"/>
            <w:vAlign w:val="center"/>
          </w:tcPr>
          <w:p w:rsidR="001940E4" w:rsidRPr="00BD6D80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D6D80">
              <w:rPr>
                <w:rFonts w:asciiTheme="minorHAnsi" w:hAnsiTheme="minorHAnsi" w:cstheme="minorHAnsi"/>
                <w:b/>
                <w:bCs/>
              </w:rPr>
              <w:t>I. Wymagania Ogólne</w:t>
            </w:r>
          </w:p>
        </w:tc>
        <w:tc>
          <w:tcPr>
            <w:tcW w:w="811" w:type="pct"/>
            <w:vAlign w:val="center"/>
          </w:tcPr>
          <w:p w:rsidR="001940E4" w:rsidRPr="00BD6D80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D6D80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536" w:type="pct"/>
          </w:tcPr>
          <w:p w:rsidR="001940E4" w:rsidRPr="00BD6D80" w:rsidRDefault="001940E4" w:rsidP="001940E4">
            <w:pPr>
              <w:rPr>
                <w:rFonts w:asciiTheme="minorHAnsi" w:hAnsiTheme="minorHAnsi" w:cstheme="minorHAnsi"/>
                <w:b/>
                <w:bCs/>
              </w:rPr>
            </w:pPr>
            <w:r w:rsidRPr="00BD6D80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636E24" w:rsidRPr="00BD6D80" w:rsidTr="00AE4040">
        <w:tc>
          <w:tcPr>
            <w:tcW w:w="304" w:type="pct"/>
            <w:vAlign w:val="center"/>
          </w:tcPr>
          <w:p w:rsidR="00636E24" w:rsidRPr="00BD6D8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349" w:type="pct"/>
            <w:vAlign w:val="center"/>
          </w:tcPr>
          <w:p w:rsidR="00636E24" w:rsidRPr="00BD6D80" w:rsidRDefault="00636E24" w:rsidP="00636E24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Nazwa Urządzenia</w:t>
            </w:r>
          </w:p>
        </w:tc>
        <w:tc>
          <w:tcPr>
            <w:tcW w:w="811" w:type="pct"/>
            <w:vAlign w:val="center"/>
          </w:tcPr>
          <w:p w:rsidR="00636E24" w:rsidRPr="00BD6D8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536" w:type="pct"/>
          </w:tcPr>
          <w:p w:rsidR="00636E24" w:rsidRPr="00BD6D80" w:rsidRDefault="00636E24" w:rsidP="00636E24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D6D80" w:rsidTr="00AE4040">
        <w:tc>
          <w:tcPr>
            <w:tcW w:w="304" w:type="pct"/>
            <w:vAlign w:val="center"/>
          </w:tcPr>
          <w:p w:rsidR="00636E24" w:rsidRPr="00BD6D8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349" w:type="pct"/>
            <w:vAlign w:val="center"/>
          </w:tcPr>
          <w:p w:rsidR="00636E24" w:rsidRPr="00BD6D80" w:rsidRDefault="00636E24" w:rsidP="00636E24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Typ Urządzenia</w:t>
            </w:r>
          </w:p>
        </w:tc>
        <w:tc>
          <w:tcPr>
            <w:tcW w:w="811" w:type="pct"/>
            <w:vAlign w:val="center"/>
          </w:tcPr>
          <w:p w:rsidR="00636E24" w:rsidRPr="00BD6D8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536" w:type="pct"/>
          </w:tcPr>
          <w:p w:rsidR="00636E24" w:rsidRPr="00BD6D80" w:rsidRDefault="00636E24" w:rsidP="00636E24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D6D80" w:rsidTr="00AE4040">
        <w:tc>
          <w:tcPr>
            <w:tcW w:w="304" w:type="pct"/>
            <w:vAlign w:val="center"/>
          </w:tcPr>
          <w:p w:rsidR="00636E24" w:rsidRPr="00BD6D8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349" w:type="pct"/>
            <w:vAlign w:val="center"/>
          </w:tcPr>
          <w:p w:rsidR="00636E24" w:rsidRPr="00BD6D80" w:rsidRDefault="00636E24" w:rsidP="00636E24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Producent</w:t>
            </w:r>
          </w:p>
        </w:tc>
        <w:tc>
          <w:tcPr>
            <w:tcW w:w="811" w:type="pct"/>
            <w:vAlign w:val="center"/>
          </w:tcPr>
          <w:p w:rsidR="00636E24" w:rsidRPr="00BD6D8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536" w:type="pct"/>
          </w:tcPr>
          <w:p w:rsidR="00636E24" w:rsidRPr="00BD6D80" w:rsidRDefault="00636E24" w:rsidP="00636E24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D6D80" w:rsidTr="00AE4040">
        <w:tc>
          <w:tcPr>
            <w:tcW w:w="304" w:type="pct"/>
            <w:vAlign w:val="center"/>
          </w:tcPr>
          <w:p w:rsidR="00636E24" w:rsidRPr="00BD6D8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349" w:type="pct"/>
            <w:vAlign w:val="center"/>
          </w:tcPr>
          <w:p w:rsidR="00636E24" w:rsidRPr="00BD6D80" w:rsidRDefault="00636E24" w:rsidP="00636E24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Kraj pochodzenia</w:t>
            </w:r>
          </w:p>
        </w:tc>
        <w:tc>
          <w:tcPr>
            <w:tcW w:w="811" w:type="pct"/>
            <w:vAlign w:val="center"/>
          </w:tcPr>
          <w:p w:rsidR="00636E24" w:rsidRPr="00BD6D8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536" w:type="pct"/>
          </w:tcPr>
          <w:p w:rsidR="00636E24" w:rsidRPr="00BD6D80" w:rsidRDefault="00636E24" w:rsidP="00636E24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D6D80" w:rsidTr="00AE4040">
        <w:tc>
          <w:tcPr>
            <w:tcW w:w="304" w:type="pct"/>
            <w:vAlign w:val="center"/>
          </w:tcPr>
          <w:p w:rsidR="00636E24" w:rsidRPr="00BD6D8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349" w:type="pct"/>
            <w:vAlign w:val="center"/>
          </w:tcPr>
          <w:p w:rsidR="00636E24" w:rsidRPr="00BD6D80" w:rsidRDefault="00D16026" w:rsidP="000754BA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Rok produkcji </w:t>
            </w:r>
            <w:r w:rsidR="002808DE" w:rsidRPr="00BD6D80">
              <w:rPr>
                <w:rFonts w:asciiTheme="minorHAnsi" w:hAnsiTheme="minorHAnsi" w:cstheme="minorHAnsi"/>
              </w:rPr>
              <w:t>2024</w:t>
            </w:r>
            <w:r w:rsidR="00636E24" w:rsidRPr="00BD6D80">
              <w:rPr>
                <w:rFonts w:asciiTheme="minorHAnsi" w:hAnsiTheme="minorHAnsi" w:cstheme="minorHAnsi"/>
              </w:rPr>
              <w:t xml:space="preserve">, urządzenie fabrycznie nowe, nie </w:t>
            </w:r>
            <w:proofErr w:type="spellStart"/>
            <w:r w:rsidR="00636E24" w:rsidRPr="00BD6D80">
              <w:rPr>
                <w:rFonts w:asciiTheme="minorHAnsi" w:hAnsiTheme="minorHAnsi" w:cstheme="minorHAnsi"/>
              </w:rPr>
              <w:t>rekondycjonowane</w:t>
            </w:r>
            <w:proofErr w:type="spellEnd"/>
          </w:p>
        </w:tc>
        <w:tc>
          <w:tcPr>
            <w:tcW w:w="811" w:type="pct"/>
            <w:vAlign w:val="center"/>
          </w:tcPr>
          <w:p w:rsidR="00636E24" w:rsidRPr="00BD6D8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636E24" w:rsidRPr="00BD6D80" w:rsidRDefault="00636E24" w:rsidP="00636E24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D6D80" w:rsidTr="00AE4040">
        <w:tc>
          <w:tcPr>
            <w:tcW w:w="304" w:type="pct"/>
            <w:vAlign w:val="center"/>
          </w:tcPr>
          <w:p w:rsidR="00636E24" w:rsidRPr="00BD6D8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349" w:type="pct"/>
            <w:vAlign w:val="center"/>
          </w:tcPr>
          <w:p w:rsidR="00636E24" w:rsidRPr="00BD6D80" w:rsidRDefault="0087150F" w:rsidP="0087150F">
            <w:pPr>
              <w:pStyle w:val="Nagwek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811" w:type="pct"/>
            <w:vAlign w:val="center"/>
          </w:tcPr>
          <w:p w:rsidR="00636E24" w:rsidRPr="00BD6D8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636E24" w:rsidRPr="00BD6D80" w:rsidRDefault="00636E24" w:rsidP="00636E24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D6D80" w:rsidTr="00AE4040">
        <w:tc>
          <w:tcPr>
            <w:tcW w:w="304" w:type="pct"/>
            <w:vAlign w:val="center"/>
          </w:tcPr>
          <w:p w:rsidR="00636E24" w:rsidRPr="00BD6D8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349" w:type="pct"/>
            <w:vAlign w:val="center"/>
          </w:tcPr>
          <w:p w:rsidR="00960E2D" w:rsidRPr="00BD6D80" w:rsidRDefault="00636E24" w:rsidP="00636E24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Klasyfikacja zgodna z normą IEC/EN 60601-1, ochrona przed porażeniem prądem</w:t>
            </w:r>
            <w:r w:rsidR="00960E2D" w:rsidRPr="00BD6D80">
              <w:rPr>
                <w:rFonts w:asciiTheme="minorHAnsi" w:hAnsiTheme="minorHAnsi" w:cstheme="minorHAnsi"/>
              </w:rPr>
              <w:t xml:space="preserve"> lub równoważna</w:t>
            </w:r>
          </w:p>
        </w:tc>
        <w:tc>
          <w:tcPr>
            <w:tcW w:w="811" w:type="pct"/>
            <w:vAlign w:val="center"/>
          </w:tcPr>
          <w:p w:rsidR="00636E24" w:rsidRPr="00BD6D80" w:rsidRDefault="00FB0BD2" w:rsidP="00636E24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  <w:vAlign w:val="bottom"/>
          </w:tcPr>
          <w:p w:rsidR="00636E24" w:rsidRPr="00BD6D80" w:rsidRDefault="00636E24" w:rsidP="00636E24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D6D80" w:rsidTr="00AE4040">
        <w:tc>
          <w:tcPr>
            <w:tcW w:w="304" w:type="pct"/>
            <w:vAlign w:val="center"/>
          </w:tcPr>
          <w:p w:rsidR="00636E24" w:rsidRPr="00BD6D8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349" w:type="pct"/>
            <w:vAlign w:val="center"/>
          </w:tcPr>
          <w:p w:rsidR="00636E24" w:rsidRPr="00BD6D80" w:rsidRDefault="00636E24" w:rsidP="00636E24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 Ochrona przed wilgocią </w:t>
            </w:r>
          </w:p>
        </w:tc>
        <w:tc>
          <w:tcPr>
            <w:tcW w:w="811" w:type="pct"/>
            <w:vAlign w:val="center"/>
          </w:tcPr>
          <w:p w:rsidR="00636E24" w:rsidRPr="00BD6D80" w:rsidRDefault="00A05999" w:rsidP="00636E24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536" w:type="pct"/>
            <w:vAlign w:val="bottom"/>
          </w:tcPr>
          <w:p w:rsidR="00636E24" w:rsidRPr="00BD6D80" w:rsidRDefault="00636E24" w:rsidP="00636E24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D6D80" w:rsidTr="00AE4040">
        <w:tc>
          <w:tcPr>
            <w:tcW w:w="304" w:type="pct"/>
            <w:vAlign w:val="center"/>
          </w:tcPr>
          <w:p w:rsidR="00636E24" w:rsidRPr="00BD6D8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9" w:type="pct"/>
            <w:vAlign w:val="center"/>
          </w:tcPr>
          <w:p w:rsidR="00636E24" w:rsidRPr="00BD6D80" w:rsidRDefault="00FB0BD2" w:rsidP="00636E24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  <w:b/>
                <w:bCs/>
              </w:rPr>
              <w:t>II. Parametry techniczne urządzenia</w:t>
            </w:r>
          </w:p>
        </w:tc>
        <w:tc>
          <w:tcPr>
            <w:tcW w:w="811" w:type="pct"/>
            <w:vAlign w:val="center"/>
          </w:tcPr>
          <w:p w:rsidR="00636E24" w:rsidRPr="00BD6D8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  <w:vAlign w:val="bottom"/>
          </w:tcPr>
          <w:p w:rsidR="00636E24" w:rsidRPr="00BD6D80" w:rsidRDefault="00636E24" w:rsidP="00636E24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napToGrid w:val="0"/>
              <w:spacing w:after="0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Aparat do znieczulenia ogólnego dla dzieci i dorosłych  </w:t>
            </w:r>
          </w:p>
        </w:tc>
        <w:tc>
          <w:tcPr>
            <w:tcW w:w="811" w:type="pct"/>
          </w:tcPr>
          <w:p w:rsidR="00A05999" w:rsidRPr="00BD6D80" w:rsidRDefault="00A05999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  <w:vAlign w:val="bottom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Aparat do znieczulania ogólnego jezdny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  <w:vAlign w:val="bottom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lastRenderedPageBreak/>
              <w:t>3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Zasilanie dostosowane do 230 V 50 </w:t>
            </w:r>
            <w:proofErr w:type="spellStart"/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Hz</w:t>
            </w:r>
            <w:proofErr w:type="spellEnd"/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,</w:t>
            </w:r>
          </w:p>
          <w:p w:rsidR="00E06BFA" w:rsidRPr="00BD6D80" w:rsidRDefault="00E06BFA" w:rsidP="00E06BF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wbudowane fabrycznie gniazda elektryczne 230 V (minimum 3 gniazda)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  <w:vAlign w:val="bottom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Indywidualne, automatyczne bezpieczniki gniazd elektrycznych. Transformator separacyjny.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  <w:vAlign w:val="bottom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Wyposażony w blat do pisania i minimum dwie szuflady na akcesoria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  <w:vAlign w:val="bottom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Kółka jezdne ( z hamulcem minimum dwóch kół)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  <w:vAlign w:val="bottom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Wbudowane oświetlenie blatu typu LED z regulacją natężenia światła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  <w:vAlign w:val="bottom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Zasilanie gazowe (N</w:t>
            </w:r>
            <w:r w:rsidRPr="00BD6D80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2</w:t>
            </w: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O, O</w:t>
            </w:r>
            <w:r w:rsidRPr="00BD6D80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2</w:t>
            </w: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, powietrze) z sieci centralnej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  <w:vAlign w:val="bottom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Awaryjne zasilanie gazowego z 10 l butli (O</w:t>
            </w:r>
            <w:r w:rsidRPr="00BD6D80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2</w:t>
            </w: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 i N</w:t>
            </w:r>
            <w:r w:rsidRPr="00BD6D80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2</w:t>
            </w: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O)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  <w:vAlign w:val="bottom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Prezentacja ciśnień gazów zasilających (z sieci centralnej i z butli) na ekranie respiratora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  <w:vAlign w:val="bottom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Precyzyjne przepływomierze dla tlenu, podtlenku azotu i powietrza, wyświetlanie przepływów gazów na ekranie wentylatora aparatu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 </w:t>
            </w: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Przepływomierze umożliwiające podaż gazów w systemie anestezji z niskimi przepływami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Wbudowany przepływomierz tlenowy niezależny od układu okrężnego do stosowania podczas znieczuleń przewodowych z regulowanym przepływem O</w:t>
            </w:r>
            <w:r w:rsidRPr="00BD6D80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2</w:t>
            </w: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 minimum do 10 l/min.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System automatycznego utrzymywania stężenia tlenu w mieszaninie z podtlenkiem azotu na poziomie min. 25%. Automatyczne odcięcie podtlenku azotu przy braku zasilania w tlen. 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BD6D80">
              <w:rPr>
                <w:rFonts w:asciiTheme="minorHAnsi" w:eastAsia="Times New Roman" w:hAnsiTheme="minorHAnsi" w:cstheme="minorHAnsi"/>
                <w:b/>
                <w:lang w:eastAsia="pl-PL"/>
              </w:rPr>
              <w:t>Układ oddechowy: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Kompaktowy układ oddechowy okrężny do wentylacji dorosłych i dzieci o niskiej podatności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Układ oddechowy o prostej budowie, łatwy do wymiany i sterylizacji pozbawiony lateksu o całkowitej pojemności nie większej niż 3,5 L. wraz z pojemnikiem absorbera CO</w:t>
            </w:r>
            <w:r w:rsidRPr="00BD6D80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2</w:t>
            </w: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 i bypassem CO</w:t>
            </w:r>
            <w:r w:rsidRPr="00BD6D80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 xml:space="preserve">2 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Przystosowany do prowadzenia znieczulenia w systemach półotwartym i półzamkniętym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Obejście tlenowe o dużej wydajności od min.25 l /min do 75l/min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Wielorazowy pochłaniacz dwutlenku węgla o obudowie przeziernej i pojemności max. do1,5 l. </w:t>
            </w:r>
          </w:p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Możliwość stosowania zamiennego pochłaniaczy wielorazowych i jednorazowych podczas znieczulenia bez rozszczelnienia układu i stosowania narzędzi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Eliminacja gazów poanestetycznych poza salę operacyjną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E06BFA">
        <w:tc>
          <w:tcPr>
            <w:tcW w:w="5000" w:type="pct"/>
            <w:gridSpan w:val="4"/>
            <w:vAlign w:val="center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b/>
                <w:lang w:eastAsia="pl-PL"/>
              </w:rPr>
              <w:t>Respirator anestetyczny</w:t>
            </w: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9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b/>
                <w:lang w:eastAsia="pl-PL"/>
              </w:rPr>
              <w:t>Tryby wentylacji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Możliwość prowadzenia wentylacji ręcznej natychmiast po przełączeniu z wentylacji mechanicznej przy pomocy dźwigni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Tryb wentylacji ciśnieniowo zmienny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Tryb wentylacji objętościowo zmienny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Tryb wentylacji SIMV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Tryb wentylacji ciśnieniowo zmienny z gwarantowaną objętością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Zakres PEEP min. od 4 do 25 cm H</w:t>
            </w:r>
            <w:r w:rsidRPr="00BD6D80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2</w:t>
            </w: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O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BD6D80">
              <w:rPr>
                <w:rFonts w:asciiTheme="minorHAnsi" w:eastAsia="Times New Roman" w:hAnsiTheme="minorHAnsi" w:cstheme="minorHAnsi"/>
                <w:b/>
                <w:lang w:eastAsia="pl-PL"/>
              </w:rPr>
              <w:t>Regulacje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Regulacja stosunku wdechu do wydechu </w:t>
            </w:r>
          </w:p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– minimum 2: 1 do 1: 4 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Regulacja częstości oddechu minimum od 4 do 100 /min. wentylacja objętościowa i ciśnieniowa  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Zakres objętości oddechowej minimum od 20 do 1500 ml - wentylacja objętościowa 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Zakres objętości oddechowej minimum od 5 do 1500 ml - wentylacja ciśnieniowa 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Regulacja ciśnienia wdechu przy PCV minimum: od 5 do 60 cm H</w:t>
            </w:r>
            <w:r w:rsidRPr="00BD6D80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2</w:t>
            </w: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O 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Regulowana pauza wdechowa w zakresie minimum 5-60 %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BD6D80">
              <w:rPr>
                <w:rFonts w:asciiTheme="minorHAnsi" w:eastAsia="Times New Roman" w:hAnsiTheme="minorHAnsi" w:cstheme="minorHAnsi"/>
                <w:b/>
                <w:lang w:eastAsia="pl-PL"/>
              </w:rPr>
              <w:t>Alarmy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Alarm niskiej pojemności minutowej MV i objętości oddechowej TV z regulowanymi progami </w:t>
            </w:r>
          </w:p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(górnym i dolnym).</w:t>
            </w:r>
          </w:p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Możliwość czasowego zawieszenia alarmu TV np. podczas indukcji znieczulenia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Alarm minimalnego i maksymalnego ciśnienia wdechowego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Alarm braku zasilania w energię elektryczną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Alarm braku zasilania w gazy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Alarm Apnea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POMIAR I OBRAZOWANIE: 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Stężenie tlenu w gazach oddechowych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39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Pomiar objętości oddechowej TV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Pomiar pojemności minutowej MV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41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Pomiar częstości oddechowej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Pomiar ciśnienia szczytowego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rPr>
          <w:trHeight w:val="466"/>
        </w:trPr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43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Pomiar ciśnienia średniego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Ciśnienia PEEP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Częstość oddychania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46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Manometr pomiaru </w:t>
            </w:r>
            <w:r w:rsidR="00131112" w:rsidRPr="00BD6D80">
              <w:rPr>
                <w:rFonts w:asciiTheme="minorHAnsi" w:eastAsia="Times New Roman" w:hAnsiTheme="minorHAnsi" w:cstheme="minorHAnsi"/>
                <w:lang w:eastAsia="pl-PL"/>
              </w:rPr>
              <w:t>ciśnienia</w:t>
            </w: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 w drogach oddechowych wyświetlany na ekranie wentylatora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47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Pomiar stężenia wdechowego i wydechowego tlenu w gazach oddechowych w aparacie do znieczulania metoda paramagnetyczna 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48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Pomiar stężenia gazów i środków anestetycznych dla mieszaniny wdechowej i wydechowej dla: podtlenku azotu, sevofluranu, desfluranu, izofluranu w aparacie do znieczulania 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Automatyczna identyfikacja anestetyku wziewnego i pomiar MAC w aparacie do znieczulania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BD6D80">
              <w:rPr>
                <w:rFonts w:asciiTheme="minorHAnsi" w:eastAsia="Times New Roman" w:hAnsiTheme="minorHAnsi" w:cstheme="minorHAnsi"/>
                <w:b/>
                <w:lang w:eastAsia="pl-PL"/>
              </w:rPr>
              <w:t>Prezentacja graficzna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Ekran kolorowy do prezentacji parametrów  wentylacji i krzywych o przekątnej minimum 15”. Rozdzielczość minimum 1024x768 pikseli. 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Ekran niewbudowany umieszczony na wysięgniku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52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Sterowanie poprzez pokrętło, przyciski i ekran dotykowy dla zwiększenia bezpieczeństwa pracy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53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Możliwość konfigurowania minimum trzech stron ekranu wentylatora i ich zapisania na stałe 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Prezentacja prężności dwutlenku węgla - CO</w:t>
            </w:r>
            <w:r w:rsidRPr="00BD6D80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2</w:t>
            </w: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 w strumieniu wdechowym i wydechowym w aparacie do znieczulenia wraz z krzywą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Obrazowanie krzywej koncentracji anestetyku wziewnego w aparacie do znieczulenia na wdechu i wydechu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56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Obrazowanie krzywej ciśnienia w drogach oddechowych w aparacie do znieczulenia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Obrazowanie krzywej przepływu w drogach oddechowych w aparacie do znieczulenia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BD6D80">
              <w:rPr>
                <w:rFonts w:asciiTheme="minorHAnsi" w:eastAsia="Times New Roman" w:hAnsiTheme="minorHAnsi" w:cstheme="minorHAnsi"/>
                <w:b/>
                <w:lang w:eastAsia="pl-PL"/>
              </w:rPr>
              <w:t>PAROWNIKI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2349" w:type="pct"/>
          </w:tcPr>
          <w:p w:rsidR="004D7CAD" w:rsidRPr="00BD6D80" w:rsidRDefault="004D7CAD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E06BFA"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arowników do </w:t>
            </w: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gazów anestezjologicznych w ilości: </w:t>
            </w:r>
          </w:p>
          <w:p w:rsidR="004D7CAD" w:rsidRPr="00BD6D80" w:rsidRDefault="004D7CAD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1 szt. Sevofluranu </w:t>
            </w:r>
          </w:p>
          <w:p w:rsidR="00E06BFA" w:rsidRPr="00BD6D80" w:rsidRDefault="004D7CAD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1 szt. D</w:t>
            </w:r>
            <w:r w:rsidR="00E06BFA"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esfluranu. </w:t>
            </w:r>
          </w:p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Uchwyt do dwóch parowników mocowanych jednocześnie.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59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Wbudowany ssak injectorowy do podłączenia do pojemników 1,0 l z wymiennymi wkładami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b/>
                <w:lang w:eastAsia="pl-PL"/>
              </w:rPr>
              <w:t>Inne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61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Komunikacja z aparatem w języku polskim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62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Instrukcja obsługi w języku polskim z dostawą 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63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 xml:space="preserve">Moduł gazowy kompatybilny z posiadanymi przez Zamawiającego aparatami do znieczulenia GE </w:t>
            </w:r>
            <w:proofErr w:type="spellStart"/>
            <w:r w:rsidRPr="00BD6D80">
              <w:rPr>
                <w:rFonts w:asciiTheme="minorHAnsi" w:eastAsia="Times New Roman" w:hAnsiTheme="minorHAnsi" w:cstheme="minorHAnsi"/>
                <w:lang w:eastAsia="pl-PL"/>
              </w:rPr>
              <w:t>Carestation</w:t>
            </w:r>
            <w:proofErr w:type="spellEnd"/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E06BFA">
        <w:tc>
          <w:tcPr>
            <w:tcW w:w="5000" w:type="pct"/>
            <w:gridSpan w:val="4"/>
            <w:vAlign w:val="center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Monitor pacjenta do aparatu do znieczulania</w:t>
            </w: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64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 xml:space="preserve">Możliwość integracji z dostępnym klinicznym systemem informatycznym (CIS) producenta oferowanego systemu monitorowania pacjenta, w polskiej wersji językowej, umożliwiającym prowadzenie elektronicznej dokumentacji medycznej i jej ciągłość w zakresie opieki około-intensywnej i około-operacyjnej, zapewniającym przynajmniej: automatyczną akwizycję parametrów życiowych z oferowanych monitorów, ale także: respiratorów, aparatów do znieczulania, pomp infuzyjnych i do terapii nerkozastępczej; dokumentację terapii płynowej i lekowej, obliczanie bilansu płynów, ocenę stanu pacjenta wg. znanych </w:t>
            </w:r>
            <w:proofErr w:type="spellStart"/>
            <w:r w:rsidRPr="00BD6D80">
              <w:rPr>
                <w:rFonts w:asciiTheme="minorHAnsi" w:eastAsia="Times New Roman" w:hAnsiTheme="minorHAnsi" w:cstheme="minorHAnsi"/>
                <w:color w:val="000000"/>
              </w:rPr>
              <w:t>skal</w:t>
            </w:r>
            <w:proofErr w:type="spellEnd"/>
            <w:r w:rsidRPr="00BD6D80">
              <w:rPr>
                <w:rFonts w:asciiTheme="minorHAnsi" w:eastAsia="Times New Roman" w:hAnsiTheme="minorHAnsi" w:cstheme="minorHAnsi"/>
                <w:color w:val="000000"/>
              </w:rPr>
              <w:t xml:space="preserve"> ocen (m.in.: APACHE II, GCS, TISS-28, SOFA), tworzenie zleceń lekarskich, dokumentację procesu opieki pielęgniarskiej, generowanie raportów (w tym karta znieczulenia).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System monitorowania pacjenta o budowie modułowej lub kompaktowo-modułowej, w technologii wymiennych modułów podłączanych podczas pracy przez użytkownika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66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Monitor zapewnia monitorowanie pacjenta stacjonarnie i w transporcie: pojedynczy monitor stacjonarno-transportowy lub monitor stacjonarny wyposażony w niewielkich rozmiarów moduł transportowy z ekranem</w:t>
            </w:r>
          </w:p>
        </w:tc>
        <w:tc>
          <w:tcPr>
            <w:tcW w:w="811" w:type="pct"/>
          </w:tcPr>
          <w:p w:rsidR="00E06BFA" w:rsidRPr="00BD6D80" w:rsidRDefault="00131112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Monitor wyposażony we wbudowaną ramę na min. 1 moduł rozszerzeń. Możliwość rozbudowy monitora o dodatkową ramę do podłączenia min. 2 dodatkowych modułów rozszerzeń.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Wszystkie elementy systemu monitorowania pacjenta chłodzone konwekcyjnie, pasywnie - bez użycia wentylatorów</w:t>
            </w:r>
          </w:p>
        </w:tc>
        <w:tc>
          <w:tcPr>
            <w:tcW w:w="811" w:type="pct"/>
          </w:tcPr>
          <w:p w:rsidR="00E06BFA" w:rsidRPr="00BD6D80" w:rsidRDefault="00F9617C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System monitorowania pacjenta przeznaczony do monitorowania pacjentów we wszystkich kategoriach wiekowych: dorosłych, dzieci i noworodków</w:t>
            </w:r>
          </w:p>
        </w:tc>
        <w:tc>
          <w:tcPr>
            <w:tcW w:w="811" w:type="pct"/>
          </w:tcPr>
          <w:p w:rsidR="00E06BFA" w:rsidRPr="00BD6D80" w:rsidRDefault="00F9617C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Komunikacja z użytkownikiem w języku polskim</w:t>
            </w:r>
          </w:p>
        </w:tc>
        <w:tc>
          <w:tcPr>
            <w:tcW w:w="811" w:type="pct"/>
          </w:tcPr>
          <w:p w:rsidR="00E06BFA" w:rsidRPr="00BD6D80" w:rsidRDefault="00F9617C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71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Monitor wyposażony w tryb "Standby" - tymczasowe wstrzymanie monitorowania pacjenta oraz sygnalizowania alarmów, np. na czas toalety pacjenta lub badania diagnostycznego. Po wznowieniu monitorowania następuje kontynuacja monitorowania tego samego pacjenta bez utraty zapisanych danych</w:t>
            </w:r>
          </w:p>
        </w:tc>
        <w:tc>
          <w:tcPr>
            <w:tcW w:w="811" w:type="pct"/>
          </w:tcPr>
          <w:p w:rsidR="00E06BFA" w:rsidRPr="00BD6D80" w:rsidRDefault="00F9617C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72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Monitor wyposażony w tryb nocny: uruchamiany ręcznie lub automatycznie. Przełączenie w tryb nocny zapewnia min. obniżenie jasności ekranu oraz poziomu głośności alarmów.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73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Dostęp na ekranie monitora d</w:t>
            </w:r>
            <w:r w:rsidR="00F9617C" w:rsidRPr="00BD6D80">
              <w:rPr>
                <w:rFonts w:asciiTheme="minorHAnsi" w:eastAsia="Times New Roman" w:hAnsiTheme="minorHAnsi" w:cstheme="minorHAnsi"/>
                <w:color w:val="000000"/>
              </w:rPr>
              <w:t>o kompletu dokumentacji: instru</w:t>
            </w: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k</w:t>
            </w:r>
            <w:r w:rsidR="00F9617C" w:rsidRPr="00BD6D80">
              <w:rPr>
                <w:rFonts w:asciiTheme="minorHAnsi" w:eastAsia="Times New Roman" w:hAnsiTheme="minorHAnsi" w:cstheme="minorHAnsi"/>
                <w:color w:val="000000"/>
              </w:rPr>
              <w:t>c</w:t>
            </w: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ji obsługi wraz z dodatkami, instrukcji technicznej, opisu interfejsu HL7 oraz kompletnej listy akcesoriów i materiałów zużywalnych. Nawigacja po instrukcji przy użyciu hiperłączy ułatwiających przełączanie pomiędzy dokumentami i rozdziałami.</w:t>
            </w:r>
          </w:p>
        </w:tc>
        <w:tc>
          <w:tcPr>
            <w:tcW w:w="811" w:type="pct"/>
          </w:tcPr>
          <w:p w:rsidR="00E06BFA" w:rsidRPr="00BD6D80" w:rsidRDefault="00F9617C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9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Zasilanie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74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Zasilanie sieciowe, zgodne z PN, dostosowane do 230V/50Hz</w:t>
            </w:r>
          </w:p>
        </w:tc>
        <w:tc>
          <w:tcPr>
            <w:tcW w:w="811" w:type="pct"/>
          </w:tcPr>
          <w:p w:rsidR="00E06BFA" w:rsidRPr="00BD6D80" w:rsidRDefault="00F9617C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75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Monitor wyposażony w zasilanie akumulatorowe zapewniające przynajmniej 240 minut pracy na wypadek zaniku zasilania lub transportu. W czasie pracy na baterii parametry są wyświetlane na dużym ekranie monitora stacjonarno-transportowego lub stacjonarnego – dopuszcza się realizację tej funkcjonalności przy pomocy zewnętrznego zasilacza UPS klasy medycznej montowanego na stanowisku. W przypadku zewnętrznego zasilacza w ofercie ujęty uchwyt do montażu zasilacza na stanowisku pacjenta.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76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Możliwość pracy w sieci centralnego monitorowania, zgodnej ze standardem Ethernet.</w:t>
            </w:r>
          </w:p>
        </w:tc>
        <w:tc>
          <w:tcPr>
            <w:tcW w:w="811" w:type="pct"/>
          </w:tcPr>
          <w:p w:rsidR="00E06BFA" w:rsidRPr="00BD6D80" w:rsidRDefault="00F9617C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77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Monitory umożliwiają wykorzystanie jednej fizycznej infrastruktury teleinformatycznej, w sieci przewodowej i bezprzewodowej, do celu sieci centralnego monitorowania oraz innych aplikacji szpitalnych, w sposób zapewniający bezpieczeństwo i priorytet przesyłania wrażliwych danych medycznych</w:t>
            </w:r>
          </w:p>
        </w:tc>
        <w:tc>
          <w:tcPr>
            <w:tcW w:w="811" w:type="pct"/>
          </w:tcPr>
          <w:p w:rsidR="00E06BFA" w:rsidRPr="00BD6D80" w:rsidRDefault="00F9617C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78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Monitory gotowe do współpracy z centralą monitorującą, która umożliwia zdalny nadzór nad oferowanymi monitorami, a także w pełni modułowymi monitorami wysokiej klasy tego samego producenta. Nadzór oznacza podgląd bieżących wartości parametrów, krzywych i stanów alarmowych, możliwość wyciszania alarmów i zmiany granic alarmowych, możliwość retrospektywnej analizy danych (trendów i full disclosure)</w:t>
            </w:r>
          </w:p>
        </w:tc>
        <w:tc>
          <w:tcPr>
            <w:tcW w:w="811" w:type="pct"/>
          </w:tcPr>
          <w:p w:rsidR="00E06BFA" w:rsidRPr="00BD6D80" w:rsidRDefault="00F9617C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79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 xml:space="preserve">Monitory wyposażone w funkcję wysyłania parametrów życiowych monitorowanych pacjentów do zewnętrznych systemów, za pośrednictwem protokołu HL7. Funkcja realizowana </w:t>
            </w:r>
            <w:r w:rsidR="00F9617C" w:rsidRPr="00BD6D80">
              <w:rPr>
                <w:rFonts w:asciiTheme="minorHAnsi" w:eastAsia="Times New Roman" w:hAnsiTheme="minorHAnsi" w:cstheme="minorHAnsi"/>
                <w:color w:val="000000"/>
              </w:rPr>
              <w:t>bezpośrednio</w:t>
            </w:r>
            <w:r w:rsidRPr="00BD6D80">
              <w:rPr>
                <w:rFonts w:asciiTheme="minorHAnsi" w:eastAsia="Times New Roman" w:hAnsiTheme="minorHAnsi" w:cstheme="minorHAnsi"/>
                <w:color w:val="000000"/>
              </w:rPr>
              <w:t xml:space="preserve"> przez kardiomonitory lub dedykowany serwer komunikacyjny - ujęty w ofercie.</w:t>
            </w:r>
          </w:p>
        </w:tc>
        <w:tc>
          <w:tcPr>
            <w:tcW w:w="811" w:type="pct"/>
          </w:tcPr>
          <w:p w:rsidR="00E06BFA" w:rsidRPr="00BD6D80" w:rsidRDefault="00F9617C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80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Monitory umożliwiają zdalny podgląd ekranu innego kardiomonitora pracującego w sieci centralnego monitorowania. Funkcjonalność zależy wyłącznie od funkcjonowania sieci monitorowania i nie wymaga obecności dedykowanych komputerów, serwerów, centrali monitorującej, itp.</w:t>
            </w:r>
          </w:p>
        </w:tc>
        <w:tc>
          <w:tcPr>
            <w:tcW w:w="811" w:type="pct"/>
          </w:tcPr>
          <w:p w:rsidR="00E06BFA" w:rsidRPr="00BD6D80" w:rsidRDefault="00F9617C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81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Monitory umożliwiają wyświetlanie informacji o alarmach występujących na pozostałych kardiomonitorach pracujących w sieci centralnego monitorowania. Możliwość konfiguracji stanowisk, pomiędzy którymi mają być wymieniane informacje o alarmach.</w:t>
            </w:r>
          </w:p>
        </w:tc>
        <w:tc>
          <w:tcPr>
            <w:tcW w:w="811" w:type="pct"/>
          </w:tcPr>
          <w:p w:rsidR="00E06BFA" w:rsidRPr="00BD6D80" w:rsidRDefault="00F9617C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82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Monitory zapewniają automatyczne otwarcie ekranu zdalnego monitora w momencie wystąpienia zdarzenia alarmowego</w:t>
            </w:r>
          </w:p>
        </w:tc>
        <w:tc>
          <w:tcPr>
            <w:tcW w:w="811" w:type="pct"/>
          </w:tcPr>
          <w:p w:rsidR="00E06BFA" w:rsidRPr="00BD6D80" w:rsidRDefault="00F9617C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83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Możliwość drukowania krzywych, raportów, na podłączonej do sieci centralnego monitorowania tradycyjnej drukarce laserowej</w:t>
            </w:r>
          </w:p>
        </w:tc>
        <w:tc>
          <w:tcPr>
            <w:tcW w:w="811" w:type="pct"/>
          </w:tcPr>
          <w:p w:rsidR="00E06BFA" w:rsidRPr="00BD6D80" w:rsidRDefault="00F9617C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9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Sposób montażu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84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W ofercie do każdego monitora uchwyt montażowy do aparatu do znieczulania.</w:t>
            </w:r>
          </w:p>
        </w:tc>
        <w:tc>
          <w:tcPr>
            <w:tcW w:w="811" w:type="pct"/>
          </w:tcPr>
          <w:p w:rsidR="00E06BFA" w:rsidRPr="00BD6D80" w:rsidRDefault="00F9617C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9" w:type="pct"/>
          </w:tcPr>
          <w:p w:rsidR="00E06BFA" w:rsidRPr="00BD6D80" w:rsidRDefault="00E06BFA" w:rsidP="00E06BFA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Wymogi funkcjonalne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85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Monitor stacjonarny lub stacjonarno-transportowy wyposażony w dotykowy ekran panoramiczny o przekątnej min. 12,1" i rozdzielczości min. 1280 x 800 pikseli.  Umożliwia wyświetlanie przynajmniej 12 krzywych dynamicznych jednocześnie i pełną obsługę funkcji monitorowania pacjenta. Nie dopuszcza się realizacji tej funkcjonalności z wykorzystaniem zewnętrznego, dodatkowego ekranu lub innych rozwiązań zależnych od funkcjonowania sieci informatycznej. Rozmiar ekranu dostępny w czasie monitorowania transportowego min. 6,2".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86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Możliwość podłączenia dodatkowego ekranu powielającego o przekątnej min. 19”. Ekran podłączany z wykorzystaniem złącza cyfrowego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87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 xml:space="preserve">Obsługa kardiomonitora poprzez ekran dotykowy i pokrętło. </w:t>
            </w:r>
          </w:p>
        </w:tc>
        <w:tc>
          <w:tcPr>
            <w:tcW w:w="811" w:type="pct"/>
          </w:tcPr>
          <w:p w:rsidR="00E06BFA" w:rsidRPr="00BD6D80" w:rsidRDefault="00F9617C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88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Możliwość zaprogramowania min. 7 różnych konfiguracji (profili) monitora, zawierających m.in. ustawienia monitorowanych parametrów oraz widoki ekranów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89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Możliwość wyboru spośród przynajmniej 16 różnych układów (widoków) ekranu, z możliwością edycji i zapisu przynajmniej 6 z nich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90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Dostępny tzw. ekran dużych liczb z możliwością podziału na 4 oraz 6 okien parametrów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91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Monitor stacjonarno-transportowy lub moduł transportowy przystosowany do warunków transportowych, odporny na upadek z wysokości przynajmniej 0,25m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92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Monitor stacjonarno-transportowy lub moduł transportowy przystosowany do warunków transportowych, klasa odporności na zachlapanie wodą nie gorsza niż IPX2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93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Monitor stacjonarno-transportowy lub monitor stacjonarny odporny przeciwko zachlapaniu i wnikaniu ciał stałych. Klasa odporności nie gorsza niż IP22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94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Masa monitora stacjonarno-transportowego lub modułu transportowego wraz z wbudowanym ekranem oraz akumulatorem nie przekracza 4,5 kg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95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Monitor stacjonarno-transportowy lub moduł transportowy umożliwia kontynuację monitorowania w czasie transportu przynajmniej następujących parametrów (zgodnie z ich wymogami opisanymi w dalszej części specyfikacji): EKG, SpO2, NIBP, 2x Temp., 2x IBP, z możliwością rozbudowy o pomiar CO2 w strumieniu bocznym, w zależności od podłączonych modułów pomiarowych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9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Monitorowane parametry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96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EKG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97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 xml:space="preserve">Monitorowanie przynajmniej 1 z 3, 7 i 12 </w:t>
            </w:r>
            <w:r w:rsidR="00AE1FDA" w:rsidRPr="00BD6D80">
              <w:rPr>
                <w:rFonts w:asciiTheme="minorHAnsi" w:eastAsia="Times New Roman" w:hAnsiTheme="minorHAnsi" w:cstheme="minorHAnsi"/>
                <w:color w:val="000000"/>
              </w:rPr>
              <w:t>odprowadzeni</w:t>
            </w: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, z jakością diagnostyczną, w zależności od użytego przewodu EKG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98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Jednoczesna prezentacja przynajmniej 3 kanałów EKG na ekranie głównym kardiomonitora: 3 różne odprowadzenia lub 1 odprowadzenie w formie kaskady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99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Pomiar częstości akcji serca w zakresie min. 30 - 300 ud/min.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W komplecie do każdego monitora: przewód do podłączenia 5- elektrod dla dorosłych i dzieci. Długość przewodów przynajmniej 3m.</w:t>
            </w:r>
          </w:p>
        </w:tc>
        <w:tc>
          <w:tcPr>
            <w:tcW w:w="811" w:type="pct"/>
          </w:tcPr>
          <w:p w:rsidR="00E06BFA" w:rsidRPr="00BD6D80" w:rsidRDefault="00F9617C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101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Analiza arytmii</w:t>
            </w:r>
          </w:p>
        </w:tc>
        <w:tc>
          <w:tcPr>
            <w:tcW w:w="811" w:type="pct"/>
          </w:tcPr>
          <w:p w:rsidR="00E06BFA" w:rsidRPr="00BD6D80" w:rsidRDefault="00F9617C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102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Analiza arytmii w min. 2 odprowadzeniach EKG jednocześnie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103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Analiza arytmii w przynajmniej 4 odprowadzeniach EKG jednocześnie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104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Zaawansowana analiza arytmii wg przynajmniej 12 definicji z rozpoznawaniem arytmii komorowych i przedsionkowych, w tym migotania przedsionków. Dopuszcza się realizację tej funkcjonalności przez zewnętrzny aparat EKG z trybem pomiaru ciągłego - w takiej sytuacji należy zaoferować 1 szt. takiego aparatu na każdy oferowany kardiomonitor.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105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Analiza ST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106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Analiza odcinka ST w min. 7 odprowadzeniach jednocześnie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107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Zakres pomiarowy analizy odcinka ST min. -9,0 -(+) 9,0 mm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108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Oddech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109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 xml:space="preserve">Pomiar częstości oddechu metodą impedancyjną w zakresie min. 4-120 </w:t>
            </w:r>
            <w:proofErr w:type="spellStart"/>
            <w:r w:rsidRPr="00BD6D80">
              <w:rPr>
                <w:rFonts w:asciiTheme="minorHAnsi" w:eastAsia="Times New Roman" w:hAnsiTheme="minorHAnsi" w:cstheme="minorHAnsi"/>
                <w:color w:val="000000"/>
              </w:rPr>
              <w:t>odd</w:t>
            </w:r>
            <w:proofErr w:type="spellEnd"/>
            <w:r w:rsidRPr="00BD6D80">
              <w:rPr>
                <w:rFonts w:asciiTheme="minorHAnsi" w:eastAsia="Times New Roman" w:hAnsiTheme="minorHAnsi" w:cstheme="minorHAnsi"/>
                <w:color w:val="000000"/>
              </w:rPr>
              <w:t>/min.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110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 xml:space="preserve">Prezentacja częstości oddechu oraz krzywej oddechowej 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111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Saturacja (SpO2)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112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Pomiar wysycenia hemoglobiny tlenem, z wykorzystaniem algorytmu odpornego na niską perfuzję i artefakty ruchowe: TruSignal lub Masimo rainbow SET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113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Pomiar saturacji w zakresie min. 70-100%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114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Prezentacja wartości saturacji, krzywej pletyzmograficznej i wskaźnika perfuzji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115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Możliwość wyboru SPO2 jako źródła częstości rytmu serca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116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Modulacja dźwięku tętna przy zmianie wartości % SpO2.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117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W komplecie do każdego monitora: przewód podłączeniowy dł. min. 3m oraz wielorazowy, elastyczny czujnik na palec dla dorosłych. Oryginalne akcesoria pomiarowe producenta algorytmu pomiarowego.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118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Pomiar ciśnienia metodą nieinwazyjną (NIBP)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119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Algorytm pomiarowy wykorzystuje dwutubowy systemem wężyków i mankietów, skokową deflację, odporny na zakłócenia, artefakty i niemiarową akcję serca, skraca czas pomiarów przez wstępne pompowanie mankietu do wartości bezpośrednio powyżej ostatnio zmierzonej wartości ciśnienia skurczowego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120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Pomiar ciśnienia tętniczego metodą oscylometryczną.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121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Pomiar ręczny na żądanie, ciągły przez określony czas oraz automatyczny. Zakres przedziałów czasowych w trybie automatycznym przynajmniej 1 - 120 minut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122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Możliwość zaprogramowania własnych cykli pomiarowych NIBP, składających się z min. 4 kroków zawierających od 1 do 25 powtórzeń w wybranym odstępie czasu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123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Pomiar ciśnienia w zakresie przynajmniej od 10 mmHg dla ciśnienia rozkurczowego do 250 mmHg dla ciśnienia skurczowego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124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Prezentacja wartości: skurczowej, rozkurczowej oraz średniej. Możliwość wyświetlania listy ostatnich wyników pomiarów NIBP na ekranie głównym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125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W komplecie do każdego monitora: wężyk z szybkozłączką dla dorosłych/dzieci oraz 3 mankiety wielorazowe dla dorosłych (w 3 różnych rozmiarach). Dodatkowo na całą instalację 20 szt. mankietów dla pacjentów otyłych.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126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Mankiety dla pacjentów otyłych stożkowe, dedykowane i walidowane do pomiaru na przedramieniu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127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Temperatura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128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Pomiar temperatury w 2 kanałach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129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Jednoczesna prezentacja w polu parametru temperatury na ekranie głównym monitora stacjonarnego min. 2 wartości temperatury jednocześnie: obu zmierzonych lub jednej zmierzonej i różnicy temperatur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130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Możliwość ustawienia etykiet temperatur wg. miejsca pomiaru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131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W komplecie do każdego monitora: wielorazowy czujnik temperatury skóry dla dorosłych..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132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Pomiar ciśnienia metodą inwazyjną (IBP)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133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Pomiar ciśnienia metodą inwazyjną w 2 kanałach. Możliwość rozbudowy do przynajmniej 3 kanałów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134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Pomiar ciśnienia w zakresie przynajmniej -20 do 320 mmHg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135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Możliwość monitorowania i wyboru nazw różnych ciśnień, w tym ciśnienia śródczaszkowego, wraz z automatycznym doborem skali i ustawień dla poszczególnych ciśnień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136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Pomiar parametru PPV: automatyczny lub ręczny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137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Ciągły, automatyczny pomiar parametrów PPV i SPV na wybranym kanale ciśnienia. Prezentacja wyników pomiarów na ekranie głównym. Parametry zapisywane w trendach.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138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W komplecie do każdego monitora przewody do podłączenia przetworników np. Edwards (po jednym na każdy oferowany kanał)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139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Pomiar zwiotczenia mięśni (NMT)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140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Pomiar zwiotczenia mięśni przez monitorowanie transmisji nerwowo-mięśniowej NMT z wykorzystaniem mechanosensora lub akcelerometru 3D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141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 xml:space="preserve">Dostępne tryby stymulacji min.: ST, DBS, TET, </w:t>
            </w:r>
            <w:proofErr w:type="spellStart"/>
            <w:r w:rsidRPr="00BD6D80">
              <w:rPr>
                <w:rFonts w:asciiTheme="minorHAnsi" w:eastAsia="Times New Roman" w:hAnsiTheme="minorHAnsi" w:cstheme="minorHAnsi"/>
                <w:color w:val="000000"/>
              </w:rPr>
              <w:t>ToF</w:t>
            </w:r>
            <w:proofErr w:type="spellEnd"/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142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 lub z wykorzystaniem zewnętrznego urządzenia zapewniającego prezentację wartości mierzonych parametrów na ekranie oferowanego kardiomonitora.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143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W komplecie do każdego monitora: przewód i czujnik oraz min. 30 elektrod do stymulacji. W przypadku urządzenia zewnętrznego w komplecie: 2-przegubowy uchwyt montażowy zapewniający bezpieczne mocowanie na stanowisku pacjenta oraz zestaw przewodów do podłączenia urządzenia do kardiomonitora.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9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Możliwości rozbudowy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144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Możliwość rozbudowy o monitorowanie gazowe w strumieniu bocznym, min.: CO2, O2, N2O i anestetyków z automatyczą identyfikacją środka znieczulającego oraz prezentacją MAC / MACage. Pomiary możliwe u pacjentów zaintubowanych i niezaintubowanych.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pacjenta. Możliwość zamiennego stosowania modułu pomiarowego pomiędzy różnymi monitorami i aparatami do znieczulania tego samego producenta.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145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Możliwość rozbudowy o pomiar rzutu minutowego serca z wykorzystaniem cewnika Swana-Ganza.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146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Możliwość rozbudowy o pomiar głębokości uśpienia. Pomiar realizowany przez analizę sygnału EEG, wspomaganego pomiarem elektromiografii mięśni czoła, z obliczaniem parametrów SE, RE i BSR.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9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Alarmy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147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Alarmy przynajmniej 3-stopniowe, sygnalizowane wizualnie i dźwiękowo, z wizualizacją parametru, który wywołał alarm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148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Możliwość zmiany priorytetu alarmów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149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Alarmy techniczne z podaniem przyczyny.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150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Granice alarmowe regulowane ręcznie - przez użytkownika, i automatycznie (na żądanie) - na podstawie bieżących wartości parametrów.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151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Możliwość wyciszenia alarmów. Czas wyciszenia alarmów przynajmniej: 2 minuty oraz bez limitu czasowego.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152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Monitor wyposażony w pamięć przynajmniej 100 zdarzeń alarmowych zawierających wycinki krzywych dynamicznych. Zdarzenia zapisywane automatycznie - w chwili wystąpienia zdarzenia alarmowego, a także ręcznie - po naciśnięciu odpowiedniego przycisku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9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Analiza danych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153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Stanowisko monitorowania pacjenta wyposażone w pamięć trendów z ostatnich min. 96 godzin.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154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Monitor wyposażony w pamięć przynajmniej 168 godzin trendów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155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Możliwość wyświetlania trendów w formie graficznej i tabelarycznej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156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Monitor wyposażony w funkcję wczesnego ostrzegania wg skali NEWS oraz funkcję OxyCRG oraz wbudowaną pamięć pełnych przebiegów dynamicznych Full Disclosure z min. 72 godzin dla przynajmniej: wszystkich przebiegów EKG, SpO2, Oddechu i 2x IBP.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157</w:t>
            </w:r>
          </w:p>
        </w:tc>
        <w:tc>
          <w:tcPr>
            <w:tcW w:w="2349" w:type="pct"/>
            <w:vAlign w:val="center"/>
          </w:tcPr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 xml:space="preserve">Monitor wyposażony w port USB do przenoszenia konfiguracji oraz trendów. Funkcja eksportu trendów zabezpieczona hasłem, trendy eksportowane w formie zanonimizowanej, zaszyfrowanej </w:t>
            </w:r>
          </w:p>
          <w:p w:rsidR="00E06BFA" w:rsidRPr="00BD6D80" w:rsidRDefault="00E06BFA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w formacie umożliwiającym odczyt z wykorzystaniem pakietu MS Excel.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  <w:vAlign w:val="center"/>
          </w:tcPr>
          <w:p w:rsidR="00E06BFA" w:rsidRPr="00BD6D80" w:rsidRDefault="001705A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158</w:t>
            </w:r>
          </w:p>
        </w:tc>
        <w:tc>
          <w:tcPr>
            <w:tcW w:w="2349" w:type="pct"/>
            <w:vAlign w:val="center"/>
          </w:tcPr>
          <w:p w:rsidR="00E06BFA" w:rsidRPr="00BD6D80" w:rsidRDefault="00BD6D80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BD6D80">
              <w:rPr>
                <w:rFonts w:asciiTheme="minorHAnsi" w:eastAsia="Times New Roman" w:hAnsiTheme="minorHAnsi" w:cstheme="minorHAnsi"/>
                <w:color w:val="000000"/>
              </w:rPr>
              <w:t xml:space="preserve">Kompatybilność akcesoriów z </w:t>
            </w:r>
            <w:r w:rsidR="00E06BFA" w:rsidRPr="00BD6D80">
              <w:rPr>
                <w:rFonts w:asciiTheme="minorHAnsi" w:eastAsia="Times New Roman" w:hAnsiTheme="minorHAnsi" w:cstheme="minorHAnsi"/>
                <w:color w:val="000000"/>
              </w:rPr>
              <w:t xml:space="preserve">posiadanym przez </w:t>
            </w: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Zamawiającego</w:t>
            </w:r>
            <w:r w:rsidR="00E06BFA" w:rsidRPr="00BD6D80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Pr="00BD6D80">
              <w:rPr>
                <w:rFonts w:asciiTheme="minorHAnsi" w:eastAsia="Times New Roman" w:hAnsiTheme="minorHAnsi" w:cstheme="minorHAnsi"/>
                <w:color w:val="000000"/>
              </w:rPr>
              <w:t>systemem</w:t>
            </w:r>
            <w:r w:rsidR="00E06BFA" w:rsidRPr="00BD6D80">
              <w:rPr>
                <w:rFonts w:asciiTheme="minorHAnsi" w:eastAsia="Times New Roman" w:hAnsiTheme="minorHAnsi" w:cstheme="minorHAnsi"/>
                <w:color w:val="000000"/>
              </w:rPr>
              <w:t xml:space="preserve"> Carescape/s5</w:t>
            </w:r>
          </w:p>
        </w:tc>
        <w:tc>
          <w:tcPr>
            <w:tcW w:w="811" w:type="pct"/>
          </w:tcPr>
          <w:p w:rsidR="00E06BFA" w:rsidRPr="00BD6D80" w:rsidRDefault="00BD6D80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9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D6D80">
              <w:rPr>
                <w:rFonts w:asciiTheme="minorHAnsi" w:hAnsiTheme="minorHAnsi" w:cstheme="minorHAnsi"/>
                <w:b/>
                <w:bCs/>
              </w:rPr>
              <w:t>III. Informacje dodatkowe - warunki gwarancji i serwisu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lang w:eastAsia="pl-PL"/>
              </w:rPr>
            </w:pPr>
            <w:r w:rsidRPr="00BD6D80">
              <w:rPr>
                <w:rFonts w:asciiTheme="minorHAnsi" w:hAnsiTheme="minorHAnsi" w:cstheme="minorHAnsi"/>
              </w:rPr>
              <w:t xml:space="preserve">Okres gwarancji w miesiącach (wymagany min. 24 m-ce) </w:t>
            </w:r>
            <w:r w:rsidRPr="00BD6D80">
              <w:rPr>
                <w:rFonts w:asciiTheme="minorHAnsi" w:hAnsiTheme="minorHAnsi" w:cstheme="minorHAnsi"/>
              </w:rPr>
              <w:br/>
              <w:t>Wyklucza się możliwość oferowania ubezpieczenia lub kontraktu serwisowego.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BD6D8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 </w:t>
            </w:r>
          </w:p>
        </w:tc>
      </w:tr>
      <w:tr w:rsidR="00E06BFA" w:rsidRPr="00BD6D80" w:rsidTr="00AE4040">
        <w:tc>
          <w:tcPr>
            <w:tcW w:w="304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349" w:type="pct"/>
          </w:tcPr>
          <w:p w:rsidR="00E06BFA" w:rsidRPr="00BD6D80" w:rsidRDefault="00AE4040" w:rsidP="00E06B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AE4040">
              <w:rPr>
                <w:rFonts w:asciiTheme="minorHAnsi" w:hAnsiTheme="minorHAnsi" w:cstheme="minorHAnsi"/>
                <w:bCs/>
                <w:color w:val="0070C0"/>
              </w:rPr>
              <w:t xml:space="preserve">Czas reakcji serwisu na zgłoszony problem, Wykonawca zobowiązuje się do podjęcia działań w terminie do 48 godzin  (w dni robocze, rozumiane jako dni od </w:t>
            </w:r>
            <w:proofErr w:type="spellStart"/>
            <w:r w:rsidRPr="00AE4040">
              <w:rPr>
                <w:rFonts w:asciiTheme="minorHAnsi" w:hAnsiTheme="minorHAnsi" w:cstheme="minorHAnsi"/>
                <w:bCs/>
                <w:color w:val="0070C0"/>
              </w:rPr>
              <w:t>pn-pt</w:t>
            </w:r>
            <w:proofErr w:type="spellEnd"/>
            <w:r w:rsidRPr="00AE4040">
              <w:rPr>
                <w:rFonts w:asciiTheme="minorHAnsi" w:hAnsiTheme="minorHAnsi" w:cstheme="minorHAnsi"/>
                <w:bCs/>
                <w:color w:val="0070C0"/>
              </w:rPr>
              <w:t xml:space="preserve"> z wyłączeniem dni ustawowo wolnych od pracy).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BD6D8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06BFA" w:rsidRPr="00BD6D80" w:rsidTr="00AE4040">
        <w:tc>
          <w:tcPr>
            <w:tcW w:w="304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BD6D80">
              <w:rPr>
                <w:rFonts w:asciiTheme="minorHAnsi" w:hAnsiTheme="minorHAnsi" w:cstheme="minorHAnsi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BD6D8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 </w:t>
            </w:r>
          </w:p>
        </w:tc>
      </w:tr>
      <w:tr w:rsidR="00E06BFA" w:rsidRPr="00BD6D80" w:rsidTr="00AE4040">
        <w:tc>
          <w:tcPr>
            <w:tcW w:w="304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BD6D80">
              <w:rPr>
                <w:rFonts w:asciiTheme="minorHAnsi" w:hAnsiTheme="minorHAnsi" w:cstheme="minorHAnsi"/>
              </w:rPr>
              <w:t>Instrukcja w języku polskim, w formie wydrukowanej i wersji elektronicznej na płycie CD lub PenDrive.</w:t>
            </w:r>
          </w:p>
          <w:p w:rsidR="00E06BFA" w:rsidRPr="00BD6D80" w:rsidRDefault="00E06BFA" w:rsidP="00E06B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lang w:eastAsia="pl-PL"/>
              </w:rPr>
            </w:pPr>
            <w:r w:rsidRPr="00BD6D80">
              <w:rPr>
                <w:rFonts w:asciiTheme="minorHAnsi" w:hAnsiTheme="minorHAnsi" w:cstheme="minorHAnsi"/>
                <w:i/>
                <w:iCs/>
              </w:rPr>
              <w:t>Dostarczyć wraz z dostawa przedmiotu zamówienia.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BD6D8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 </w:t>
            </w:r>
          </w:p>
        </w:tc>
      </w:tr>
      <w:tr w:rsidR="00E06BFA" w:rsidRPr="00BD6D80" w:rsidTr="00AE4040">
        <w:tc>
          <w:tcPr>
            <w:tcW w:w="304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BD6D80">
              <w:rPr>
                <w:rFonts w:asciiTheme="minorHAnsi" w:hAnsiTheme="minorHAnsi" w:cstheme="minorHAnsi"/>
                <w:lang w:eastAsia="pl-PL"/>
              </w:rPr>
              <w:t>Bezpłatne przeglądy w okresie gwarancji.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BD6D8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 </w:t>
            </w:r>
          </w:p>
        </w:tc>
      </w:tr>
      <w:tr w:rsidR="00E06BFA" w:rsidRPr="00BD6D80" w:rsidTr="00AE4040">
        <w:tc>
          <w:tcPr>
            <w:tcW w:w="304" w:type="pct"/>
          </w:tcPr>
          <w:p w:rsidR="00E06BFA" w:rsidRPr="00BD6D80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349" w:type="pct"/>
          </w:tcPr>
          <w:p w:rsidR="00E06BFA" w:rsidRPr="00BD6D80" w:rsidRDefault="00E06BFA" w:rsidP="00E06B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BD6D80">
              <w:rPr>
                <w:rFonts w:asciiTheme="minorHAnsi" w:hAnsiTheme="minorHAnsi" w:cstheme="minorHAnsi"/>
              </w:rPr>
              <w:t>Bezpłatne szkolenie personelu medycznego w zakresie obsługi aparatu przeprowadzone w siedzibie Zamawiającego.</w:t>
            </w:r>
          </w:p>
        </w:tc>
        <w:tc>
          <w:tcPr>
            <w:tcW w:w="811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Tak, podać </w:t>
            </w:r>
          </w:p>
        </w:tc>
        <w:tc>
          <w:tcPr>
            <w:tcW w:w="1536" w:type="pct"/>
          </w:tcPr>
          <w:p w:rsidR="00E06BFA" w:rsidRPr="00BD6D80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E4040" w:rsidRPr="00BD6D80" w:rsidTr="00AE4040">
        <w:tc>
          <w:tcPr>
            <w:tcW w:w="304" w:type="pct"/>
          </w:tcPr>
          <w:p w:rsidR="00AE4040" w:rsidRPr="00BD6D80" w:rsidRDefault="00AE4040" w:rsidP="00AE4040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349" w:type="pct"/>
          </w:tcPr>
          <w:p w:rsidR="00AE4040" w:rsidRPr="002B72FF" w:rsidRDefault="00AE4040" w:rsidP="00AE40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B72FF"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Wykonawca zobowiązuje się do wymiany modułu  sprzętu na nowy w przypadku dokonania w okresie gwarancji 3 (trzech) napraw tego samego modułu sprzętu,  nie wynikających z winy użytkownika. W takim wypadku Wykonawca w przypadku kolejnej awarii sprzętu, nie wynikającej z winy użytkownika wymieni wadliwy moduł sprzęt na nowy w ciągu 24 godzin (dni robocze) od dnia stwierdzenia w/w awarii na własny koszt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.</w:t>
            </w:r>
            <w:r w:rsidRPr="00222CDC">
              <w:rPr>
                <w:rFonts w:ascii="Times New Roman" w:eastAsiaTheme="minorHAnsi" w:hAnsi="Times New Roman"/>
                <w:color w:val="0070C0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Times New Roman" w:eastAsiaTheme="minorHAnsi" w:hAnsi="Times New Roman"/>
                <w:color w:val="0070C0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W</w:t>
            </w:r>
            <w:r w:rsidRPr="00222CDC"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ymian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a</w:t>
            </w:r>
            <w:r w:rsidRPr="00222CDC"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 xml:space="preserve"> wadliwego modułu (w przypadku konieczności sprowadzenia z zagranicy) do 5 dni roboczych (od poniedziałku do piątku)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11" w:type="pct"/>
          </w:tcPr>
          <w:p w:rsidR="00AE4040" w:rsidRPr="00BD6D80" w:rsidRDefault="00AE4040" w:rsidP="00AE4040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536" w:type="pct"/>
          </w:tcPr>
          <w:p w:rsidR="00AE4040" w:rsidRPr="00BD6D80" w:rsidRDefault="00AE4040" w:rsidP="00AE4040">
            <w:pPr>
              <w:rPr>
                <w:rFonts w:asciiTheme="minorHAnsi" w:hAnsiTheme="minorHAnsi" w:cstheme="minorHAnsi"/>
              </w:rPr>
            </w:pPr>
          </w:p>
        </w:tc>
      </w:tr>
      <w:tr w:rsidR="00AE4040" w:rsidRPr="00BD6D80" w:rsidTr="00AE4040">
        <w:tc>
          <w:tcPr>
            <w:tcW w:w="304" w:type="pct"/>
          </w:tcPr>
          <w:p w:rsidR="00AE4040" w:rsidRPr="00BD6D80" w:rsidRDefault="00AE4040" w:rsidP="00AE4040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349" w:type="pct"/>
          </w:tcPr>
          <w:p w:rsidR="00AE4040" w:rsidRPr="00BD6D80" w:rsidRDefault="00AE4040" w:rsidP="00AE40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Serwis na terenie Polski</w:t>
            </w:r>
          </w:p>
        </w:tc>
        <w:tc>
          <w:tcPr>
            <w:tcW w:w="811" w:type="pct"/>
          </w:tcPr>
          <w:p w:rsidR="00AE4040" w:rsidRPr="00BD6D80" w:rsidRDefault="00AE4040" w:rsidP="00AE4040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536" w:type="pct"/>
          </w:tcPr>
          <w:p w:rsidR="00AE4040" w:rsidRPr="00BD6D80" w:rsidRDefault="00AE4040" w:rsidP="00AE4040">
            <w:pPr>
              <w:rPr>
                <w:rFonts w:asciiTheme="minorHAnsi" w:hAnsiTheme="minorHAnsi" w:cstheme="minorHAnsi"/>
              </w:rPr>
            </w:pPr>
          </w:p>
        </w:tc>
      </w:tr>
      <w:tr w:rsidR="00AE4040" w:rsidRPr="00BD6D80" w:rsidTr="00AE4040">
        <w:tc>
          <w:tcPr>
            <w:tcW w:w="304" w:type="pct"/>
            <w:hideMark/>
          </w:tcPr>
          <w:p w:rsidR="00AE4040" w:rsidRPr="00BD6D80" w:rsidRDefault="00AE4040" w:rsidP="00AE4040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349" w:type="pct"/>
            <w:hideMark/>
          </w:tcPr>
          <w:p w:rsidR="00AE4040" w:rsidRPr="00BD6D80" w:rsidRDefault="00AE4040" w:rsidP="00AE40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Paszport techniczny </w:t>
            </w:r>
          </w:p>
        </w:tc>
        <w:tc>
          <w:tcPr>
            <w:tcW w:w="811" w:type="pct"/>
            <w:hideMark/>
          </w:tcPr>
          <w:p w:rsidR="00AE4040" w:rsidRPr="00BD6D80" w:rsidRDefault="00AE4040" w:rsidP="00AE4040">
            <w:pPr>
              <w:jc w:val="center"/>
              <w:rPr>
                <w:rFonts w:asciiTheme="minorHAnsi" w:hAnsiTheme="minorHAnsi" w:cstheme="minorHAnsi"/>
              </w:rPr>
            </w:pPr>
            <w:r w:rsidRPr="00BD6D8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536" w:type="pct"/>
          </w:tcPr>
          <w:p w:rsidR="00AE4040" w:rsidRPr="00BD6D80" w:rsidRDefault="00AE4040" w:rsidP="00AE4040">
            <w:pPr>
              <w:rPr>
                <w:rFonts w:asciiTheme="minorHAnsi" w:hAnsiTheme="minorHAnsi" w:cstheme="minorHAnsi"/>
              </w:rPr>
            </w:pPr>
          </w:p>
        </w:tc>
      </w:tr>
    </w:tbl>
    <w:p w:rsidR="00A33D41" w:rsidRPr="00BD6D80" w:rsidRDefault="00A33D41" w:rsidP="00CC138F">
      <w:pPr>
        <w:rPr>
          <w:rFonts w:asciiTheme="minorHAnsi" w:hAnsiTheme="minorHAnsi" w:cstheme="minorHAnsi"/>
          <w:lang w:eastAsia="pl-PL"/>
        </w:rPr>
      </w:pPr>
    </w:p>
    <w:p w:rsidR="00CC138F" w:rsidRPr="00BD6D80" w:rsidRDefault="00CC138F" w:rsidP="00CC138F">
      <w:pPr>
        <w:tabs>
          <w:tab w:val="left" w:pos="2400"/>
        </w:tabs>
        <w:rPr>
          <w:rFonts w:asciiTheme="minorHAnsi" w:hAnsiTheme="minorHAnsi" w:cstheme="minorHAnsi"/>
          <w:b/>
          <w:lang w:eastAsia="pl-PL"/>
        </w:rPr>
      </w:pPr>
      <w:r w:rsidRPr="00BD6D80">
        <w:rPr>
          <w:rFonts w:asciiTheme="minorHAnsi" w:hAnsiTheme="minorHAnsi" w:cstheme="minorHAnsi"/>
          <w:b/>
          <w:lang w:eastAsia="pl-PL"/>
        </w:rPr>
        <w:t xml:space="preserve">Uwaga: </w:t>
      </w:r>
      <w:r w:rsidRPr="00BD6D80">
        <w:rPr>
          <w:rFonts w:asciiTheme="minorHAnsi" w:hAnsiTheme="minorHAnsi" w:cstheme="minorHAnsi"/>
          <w:b/>
          <w:lang w:eastAsia="pl-PL"/>
        </w:rPr>
        <w:br/>
        <w:t>1. Parametry techniczne graniczne stanowią wymagania - nie spełnienie choćby jednego z w/w wymogów spowoduje odrzucenie oferty.</w:t>
      </w:r>
      <w:bookmarkStart w:id="1" w:name="_GoBack"/>
      <w:bookmarkEnd w:id="1"/>
    </w:p>
    <w:p w:rsidR="00CC138F" w:rsidRPr="00BD6D80" w:rsidRDefault="00CC138F" w:rsidP="00CC138F">
      <w:pPr>
        <w:tabs>
          <w:tab w:val="left" w:pos="2400"/>
        </w:tabs>
        <w:rPr>
          <w:rFonts w:asciiTheme="minorHAnsi" w:hAnsiTheme="minorHAnsi" w:cstheme="minorHAnsi"/>
          <w:b/>
          <w:lang w:eastAsia="pl-PL"/>
        </w:rPr>
      </w:pPr>
      <w:r w:rsidRPr="00BD6D80">
        <w:rPr>
          <w:rFonts w:asciiTheme="minorHAnsi" w:hAnsiTheme="minorHAnsi" w:cstheme="minorHAnsi"/>
          <w:b/>
          <w:lang w:eastAsia="pl-PL"/>
        </w:rPr>
        <w:t>2. Zamawiający zastrzega sobie możliwość zażądania potwierdzenia wiarygodności przedstawionych przez Wykonawcę danych we wszystkich dostępnych źródłach w tym u producenta.</w:t>
      </w:r>
    </w:p>
    <w:p w:rsidR="00CC138F" w:rsidRPr="00BD6D80" w:rsidRDefault="00CC138F" w:rsidP="00CC138F">
      <w:pPr>
        <w:jc w:val="right"/>
        <w:rPr>
          <w:rFonts w:asciiTheme="minorHAnsi" w:hAnsiTheme="minorHAnsi" w:cstheme="minorHAnsi"/>
          <w:lang w:eastAsia="pl-PL"/>
        </w:rPr>
      </w:pPr>
      <w:r w:rsidRPr="00BD6D80">
        <w:rPr>
          <w:rFonts w:asciiTheme="minorHAnsi" w:hAnsiTheme="minorHAnsi" w:cstheme="minorHAnsi"/>
          <w:lang w:eastAsia="pl-PL"/>
        </w:rPr>
        <w:t xml:space="preserve">.................................................................................... </w:t>
      </w:r>
    </w:p>
    <w:p w:rsidR="00CC138F" w:rsidRPr="00C42261" w:rsidRDefault="00CC138F" w:rsidP="00CC138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sectPr w:rsidR="00CC138F" w:rsidRPr="00C42261" w:rsidSect="00606A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FB5" w:rsidRDefault="001D2FB5" w:rsidP="0087150F">
      <w:pPr>
        <w:spacing w:after="0" w:line="240" w:lineRule="auto"/>
      </w:pPr>
      <w:r>
        <w:separator/>
      </w:r>
    </w:p>
  </w:endnote>
  <w:endnote w:type="continuationSeparator" w:id="0">
    <w:p w:rsidR="001D2FB5" w:rsidRDefault="001D2FB5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112" w:rsidRPr="00C42261" w:rsidRDefault="00131112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FB5" w:rsidRDefault="001D2FB5" w:rsidP="0087150F">
      <w:pPr>
        <w:spacing w:after="0" w:line="240" w:lineRule="auto"/>
      </w:pPr>
      <w:r>
        <w:separator/>
      </w:r>
    </w:p>
  </w:footnote>
  <w:footnote w:type="continuationSeparator" w:id="0">
    <w:p w:rsidR="001D2FB5" w:rsidRDefault="001D2FB5" w:rsidP="0087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4C"/>
    <w:rsid w:val="00012DCD"/>
    <w:rsid w:val="0003546D"/>
    <w:rsid w:val="000754BA"/>
    <w:rsid w:val="000849DC"/>
    <w:rsid w:val="000E0814"/>
    <w:rsid w:val="000E17D0"/>
    <w:rsid w:val="00131112"/>
    <w:rsid w:val="00134F12"/>
    <w:rsid w:val="001705AA"/>
    <w:rsid w:val="001940E4"/>
    <w:rsid w:val="001D2FB5"/>
    <w:rsid w:val="001D5427"/>
    <w:rsid w:val="001E2A02"/>
    <w:rsid w:val="001E5941"/>
    <w:rsid w:val="00204A16"/>
    <w:rsid w:val="00245BF9"/>
    <w:rsid w:val="002577E9"/>
    <w:rsid w:val="002669CE"/>
    <w:rsid w:val="002724C6"/>
    <w:rsid w:val="002808DE"/>
    <w:rsid w:val="002816C7"/>
    <w:rsid w:val="002908CB"/>
    <w:rsid w:val="00292CC6"/>
    <w:rsid w:val="00295A5B"/>
    <w:rsid w:val="002A1EB6"/>
    <w:rsid w:val="002A7485"/>
    <w:rsid w:val="00303567"/>
    <w:rsid w:val="003432E8"/>
    <w:rsid w:val="00357E70"/>
    <w:rsid w:val="00360A2B"/>
    <w:rsid w:val="00377EF0"/>
    <w:rsid w:val="0038209B"/>
    <w:rsid w:val="003A42C9"/>
    <w:rsid w:val="003B3741"/>
    <w:rsid w:val="003C483F"/>
    <w:rsid w:val="003C6FD8"/>
    <w:rsid w:val="003D578E"/>
    <w:rsid w:val="003E6C81"/>
    <w:rsid w:val="003F6C04"/>
    <w:rsid w:val="0042709B"/>
    <w:rsid w:val="004438F6"/>
    <w:rsid w:val="00452D42"/>
    <w:rsid w:val="004623F9"/>
    <w:rsid w:val="00472B0B"/>
    <w:rsid w:val="00475178"/>
    <w:rsid w:val="00484F14"/>
    <w:rsid w:val="00493FD1"/>
    <w:rsid w:val="004D7CAD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5162"/>
    <w:rsid w:val="005F48AE"/>
    <w:rsid w:val="00600BA0"/>
    <w:rsid w:val="00602420"/>
    <w:rsid w:val="00606AD5"/>
    <w:rsid w:val="0061083E"/>
    <w:rsid w:val="006266FB"/>
    <w:rsid w:val="00636E24"/>
    <w:rsid w:val="00686343"/>
    <w:rsid w:val="006930F9"/>
    <w:rsid w:val="0069648A"/>
    <w:rsid w:val="006A47C2"/>
    <w:rsid w:val="006A5E36"/>
    <w:rsid w:val="006C5D47"/>
    <w:rsid w:val="006E086D"/>
    <w:rsid w:val="006F168F"/>
    <w:rsid w:val="0072535E"/>
    <w:rsid w:val="007372E7"/>
    <w:rsid w:val="00763375"/>
    <w:rsid w:val="0077241E"/>
    <w:rsid w:val="00774FD0"/>
    <w:rsid w:val="007858E4"/>
    <w:rsid w:val="00797340"/>
    <w:rsid w:val="007A15EA"/>
    <w:rsid w:val="007D7241"/>
    <w:rsid w:val="007E4D3B"/>
    <w:rsid w:val="007E5347"/>
    <w:rsid w:val="007E731F"/>
    <w:rsid w:val="00814492"/>
    <w:rsid w:val="0081522D"/>
    <w:rsid w:val="00857BA0"/>
    <w:rsid w:val="00865B62"/>
    <w:rsid w:val="0087150F"/>
    <w:rsid w:val="0087385F"/>
    <w:rsid w:val="00877ED6"/>
    <w:rsid w:val="008825C0"/>
    <w:rsid w:val="008B7249"/>
    <w:rsid w:val="008B772B"/>
    <w:rsid w:val="008C67B4"/>
    <w:rsid w:val="008C7F5C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05999"/>
    <w:rsid w:val="00A10E16"/>
    <w:rsid w:val="00A33D41"/>
    <w:rsid w:val="00A5074F"/>
    <w:rsid w:val="00A57C3D"/>
    <w:rsid w:val="00A61540"/>
    <w:rsid w:val="00A65CCC"/>
    <w:rsid w:val="00A76B6F"/>
    <w:rsid w:val="00AD0015"/>
    <w:rsid w:val="00AD5148"/>
    <w:rsid w:val="00AE0129"/>
    <w:rsid w:val="00AE1FDA"/>
    <w:rsid w:val="00AE4040"/>
    <w:rsid w:val="00AE51BE"/>
    <w:rsid w:val="00B0321A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D6D80"/>
    <w:rsid w:val="00BE67ED"/>
    <w:rsid w:val="00BF2652"/>
    <w:rsid w:val="00BF7621"/>
    <w:rsid w:val="00C36835"/>
    <w:rsid w:val="00C42261"/>
    <w:rsid w:val="00C54BEF"/>
    <w:rsid w:val="00C6237F"/>
    <w:rsid w:val="00C869EA"/>
    <w:rsid w:val="00C95800"/>
    <w:rsid w:val="00CC138F"/>
    <w:rsid w:val="00CD4F88"/>
    <w:rsid w:val="00CE085F"/>
    <w:rsid w:val="00CE3863"/>
    <w:rsid w:val="00CF5973"/>
    <w:rsid w:val="00CF7148"/>
    <w:rsid w:val="00D00790"/>
    <w:rsid w:val="00D16026"/>
    <w:rsid w:val="00D26671"/>
    <w:rsid w:val="00D312E6"/>
    <w:rsid w:val="00DA0F8C"/>
    <w:rsid w:val="00DC5366"/>
    <w:rsid w:val="00DC69D1"/>
    <w:rsid w:val="00E06BFA"/>
    <w:rsid w:val="00E106DD"/>
    <w:rsid w:val="00E33E4F"/>
    <w:rsid w:val="00E4777A"/>
    <w:rsid w:val="00E54CFD"/>
    <w:rsid w:val="00E679AA"/>
    <w:rsid w:val="00E7004C"/>
    <w:rsid w:val="00E906C8"/>
    <w:rsid w:val="00EB6533"/>
    <w:rsid w:val="00EE6B6B"/>
    <w:rsid w:val="00F30305"/>
    <w:rsid w:val="00F33E24"/>
    <w:rsid w:val="00F50C51"/>
    <w:rsid w:val="00F81979"/>
    <w:rsid w:val="00F916B6"/>
    <w:rsid w:val="00F9617C"/>
    <w:rsid w:val="00F96955"/>
    <w:rsid w:val="00FA2C01"/>
    <w:rsid w:val="00FA3285"/>
    <w:rsid w:val="00FB0BD2"/>
    <w:rsid w:val="00FB1CFF"/>
    <w:rsid w:val="00FB48E9"/>
    <w:rsid w:val="00FC0C4B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18A67-A63E-42D2-BEFC-F589CACD9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15</Pages>
  <Words>3256</Words>
  <Characters>21692</Characters>
  <Application>Microsoft Office Word</Application>
  <DocSecurity>0</DocSecurity>
  <Lines>180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Tomasz Miazek</cp:lastModifiedBy>
  <cp:revision>11</cp:revision>
  <cp:lastPrinted>2024-10-07T11:10:00Z</cp:lastPrinted>
  <dcterms:created xsi:type="dcterms:W3CDTF">2024-09-23T08:25:00Z</dcterms:created>
  <dcterms:modified xsi:type="dcterms:W3CDTF">2024-11-14T15:38:00Z</dcterms:modified>
</cp:coreProperties>
</file>