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5EB" w:rsidRPr="00E903DE" w:rsidRDefault="00A90E95" w:rsidP="00FB4908">
      <w:pPr>
        <w:jc w:val="right"/>
        <w:rPr>
          <w:rFonts w:ascii="Arial" w:hAnsi="Arial" w:cs="Arial"/>
        </w:rPr>
      </w:pPr>
      <w:r>
        <w:rPr>
          <w:rFonts w:ascii="Arial" w:hAnsi="Arial" w:cs="Arial"/>
        </w:rPr>
        <w:t xml:space="preserve"> </w:t>
      </w:r>
      <w:r w:rsidR="00FB4908" w:rsidRPr="00E903DE">
        <w:rPr>
          <w:rFonts w:ascii="Arial" w:hAnsi="Arial" w:cs="Arial"/>
        </w:rPr>
        <w:t>Załącznik nr 1</w:t>
      </w:r>
    </w:p>
    <w:p w:rsidR="00FB4908" w:rsidRPr="00E903DE" w:rsidRDefault="00FB4908" w:rsidP="00FB4908">
      <w:pPr>
        <w:jc w:val="right"/>
        <w:rPr>
          <w:rFonts w:ascii="Arial" w:hAnsi="Arial" w:cs="Arial"/>
        </w:rPr>
      </w:pPr>
    </w:p>
    <w:p w:rsidR="00FB4908" w:rsidRPr="00E903DE" w:rsidRDefault="00FB4908" w:rsidP="00855ED7">
      <w:pPr>
        <w:spacing w:line="360" w:lineRule="auto"/>
        <w:jc w:val="center"/>
        <w:rPr>
          <w:rFonts w:ascii="Arial" w:hAnsi="Arial" w:cs="Arial"/>
          <w:b/>
          <w:sz w:val="28"/>
          <w:szCs w:val="24"/>
          <w:u w:val="single"/>
        </w:rPr>
      </w:pPr>
      <w:r w:rsidRPr="00E903DE">
        <w:rPr>
          <w:rFonts w:ascii="Arial" w:hAnsi="Arial" w:cs="Arial"/>
          <w:b/>
          <w:sz w:val="28"/>
          <w:szCs w:val="24"/>
          <w:u w:val="single"/>
        </w:rPr>
        <w:t>OPIS PRZEDMIOTU ZAMÓWIENIA</w:t>
      </w:r>
    </w:p>
    <w:p w:rsidR="00FB4908" w:rsidRPr="00E903DE" w:rsidRDefault="00FB4908" w:rsidP="00FB4908">
      <w:pPr>
        <w:rPr>
          <w:rFonts w:ascii="Arial" w:hAnsi="Arial" w:cs="Arial"/>
          <w:sz w:val="24"/>
          <w:szCs w:val="24"/>
        </w:rPr>
      </w:pPr>
      <w:r w:rsidRPr="00E903DE">
        <w:rPr>
          <w:rFonts w:ascii="Arial" w:hAnsi="Arial" w:cs="Arial"/>
          <w:sz w:val="24"/>
          <w:szCs w:val="24"/>
        </w:rPr>
        <w:t xml:space="preserve"> CPV: 50530000-9 Usługi w zakresie napraw i konserwacji maszyn</w:t>
      </w:r>
      <w:r w:rsidR="007237D4">
        <w:rPr>
          <w:rFonts w:ascii="Arial" w:hAnsi="Arial" w:cs="Arial"/>
          <w:sz w:val="24"/>
          <w:szCs w:val="24"/>
        </w:rPr>
        <w:t>.</w:t>
      </w:r>
    </w:p>
    <w:p w:rsidR="00FB4908" w:rsidRPr="00E903DE" w:rsidRDefault="00FB4908" w:rsidP="007E4179">
      <w:pPr>
        <w:jc w:val="center"/>
        <w:rPr>
          <w:rFonts w:ascii="Arial" w:hAnsi="Arial" w:cs="Arial"/>
          <w:b/>
          <w:sz w:val="24"/>
          <w:szCs w:val="24"/>
        </w:rPr>
      </w:pPr>
      <w:r w:rsidRPr="00E903DE">
        <w:rPr>
          <w:rFonts w:ascii="Arial" w:hAnsi="Arial" w:cs="Arial"/>
          <w:b/>
          <w:sz w:val="24"/>
          <w:szCs w:val="24"/>
        </w:rPr>
        <w:t xml:space="preserve">Usługa konserwacji </w:t>
      </w:r>
      <w:r w:rsidR="00817A31">
        <w:rPr>
          <w:rFonts w:ascii="Arial" w:hAnsi="Arial" w:cs="Arial"/>
          <w:b/>
          <w:sz w:val="24"/>
          <w:szCs w:val="24"/>
        </w:rPr>
        <w:t xml:space="preserve">i napraw </w:t>
      </w:r>
      <w:r w:rsidR="00817A31" w:rsidRPr="00E903DE">
        <w:rPr>
          <w:rFonts w:ascii="Arial" w:hAnsi="Arial" w:cs="Arial"/>
          <w:b/>
          <w:sz w:val="24"/>
          <w:szCs w:val="24"/>
        </w:rPr>
        <w:t xml:space="preserve">awaryjnych </w:t>
      </w:r>
      <w:r w:rsidRPr="00E903DE">
        <w:rPr>
          <w:rFonts w:ascii="Arial" w:hAnsi="Arial" w:cs="Arial"/>
          <w:b/>
          <w:sz w:val="24"/>
          <w:szCs w:val="24"/>
        </w:rPr>
        <w:t xml:space="preserve">zasilaczy UPS w rejonie działania </w:t>
      </w:r>
      <w:r w:rsidR="00855ED7" w:rsidRPr="00E903DE">
        <w:rPr>
          <w:rFonts w:ascii="Arial" w:hAnsi="Arial" w:cs="Arial"/>
          <w:b/>
          <w:sz w:val="24"/>
          <w:szCs w:val="24"/>
        </w:rPr>
        <w:br/>
      </w:r>
      <w:r w:rsidRPr="00E903DE">
        <w:rPr>
          <w:rFonts w:ascii="Arial" w:hAnsi="Arial" w:cs="Arial"/>
          <w:b/>
          <w:sz w:val="24"/>
          <w:szCs w:val="24"/>
        </w:rPr>
        <w:t xml:space="preserve">24 WOG </w:t>
      </w:r>
      <w:r w:rsidR="00491555" w:rsidRPr="00E903DE">
        <w:rPr>
          <w:rFonts w:ascii="Arial" w:hAnsi="Arial" w:cs="Arial"/>
          <w:b/>
          <w:sz w:val="24"/>
          <w:szCs w:val="24"/>
        </w:rPr>
        <w:t>G</w:t>
      </w:r>
      <w:r w:rsidRPr="00E903DE">
        <w:rPr>
          <w:rFonts w:ascii="Arial" w:hAnsi="Arial" w:cs="Arial"/>
          <w:b/>
          <w:sz w:val="24"/>
          <w:szCs w:val="24"/>
        </w:rPr>
        <w:t xml:space="preserve">iżycko </w:t>
      </w:r>
      <w:r w:rsidR="007E4179" w:rsidRPr="00E903DE">
        <w:rPr>
          <w:rFonts w:ascii="Arial" w:hAnsi="Arial" w:cs="Arial"/>
          <w:b/>
          <w:sz w:val="24"/>
          <w:szCs w:val="24"/>
        </w:rPr>
        <w:t>w</w:t>
      </w:r>
      <w:r w:rsidRPr="00E903DE">
        <w:rPr>
          <w:rFonts w:ascii="Arial" w:hAnsi="Arial" w:cs="Arial"/>
          <w:b/>
          <w:sz w:val="24"/>
          <w:szCs w:val="24"/>
        </w:rPr>
        <w:t xml:space="preserve"> 202</w:t>
      </w:r>
      <w:r w:rsidR="00817A31">
        <w:rPr>
          <w:rFonts w:ascii="Arial" w:hAnsi="Arial" w:cs="Arial"/>
          <w:b/>
          <w:sz w:val="24"/>
          <w:szCs w:val="24"/>
        </w:rPr>
        <w:t>5</w:t>
      </w:r>
      <w:r w:rsidR="00D17EE1">
        <w:rPr>
          <w:rFonts w:ascii="Arial" w:hAnsi="Arial" w:cs="Arial"/>
          <w:b/>
          <w:sz w:val="24"/>
          <w:szCs w:val="24"/>
        </w:rPr>
        <w:t xml:space="preserve"> </w:t>
      </w:r>
      <w:r w:rsidRPr="00E903DE">
        <w:rPr>
          <w:rFonts w:ascii="Arial" w:hAnsi="Arial" w:cs="Arial"/>
          <w:b/>
          <w:sz w:val="24"/>
          <w:szCs w:val="24"/>
        </w:rPr>
        <w:t>r</w:t>
      </w:r>
      <w:r w:rsidR="00D17EE1">
        <w:rPr>
          <w:rFonts w:ascii="Arial" w:hAnsi="Arial" w:cs="Arial"/>
          <w:b/>
          <w:sz w:val="24"/>
          <w:szCs w:val="24"/>
        </w:rPr>
        <w:t>oku</w:t>
      </w:r>
      <w:r w:rsidRPr="00E903DE">
        <w:rPr>
          <w:rFonts w:ascii="Arial" w:hAnsi="Arial" w:cs="Arial"/>
          <w:b/>
          <w:sz w:val="24"/>
          <w:szCs w:val="24"/>
        </w:rPr>
        <w:t>.</w:t>
      </w:r>
    </w:p>
    <w:p w:rsidR="00FB4908" w:rsidRPr="00E903DE" w:rsidRDefault="00FB4908" w:rsidP="006E5A3C">
      <w:pPr>
        <w:spacing w:after="120" w:line="276" w:lineRule="auto"/>
        <w:rPr>
          <w:rFonts w:ascii="Arial" w:hAnsi="Arial" w:cs="Arial"/>
          <w:sz w:val="24"/>
          <w:szCs w:val="24"/>
        </w:rPr>
      </w:pPr>
      <w:r w:rsidRPr="00E903DE">
        <w:rPr>
          <w:rFonts w:ascii="Arial" w:hAnsi="Arial" w:cs="Arial"/>
          <w:b/>
          <w:sz w:val="24"/>
          <w:szCs w:val="24"/>
        </w:rPr>
        <w:t xml:space="preserve">Zamawiający:   </w:t>
      </w:r>
      <w:r w:rsidRPr="00E903DE">
        <w:rPr>
          <w:rFonts w:ascii="Arial" w:hAnsi="Arial" w:cs="Arial"/>
          <w:sz w:val="24"/>
          <w:szCs w:val="24"/>
        </w:rPr>
        <w:t>24 WOG Giżycko</w:t>
      </w:r>
    </w:p>
    <w:p w:rsidR="00FB4908" w:rsidRPr="00E903DE" w:rsidRDefault="00FB4908" w:rsidP="006E5A3C">
      <w:pPr>
        <w:spacing w:after="120" w:line="276" w:lineRule="auto"/>
        <w:rPr>
          <w:rFonts w:ascii="Arial" w:hAnsi="Arial" w:cs="Arial"/>
          <w:sz w:val="24"/>
          <w:szCs w:val="24"/>
        </w:rPr>
      </w:pPr>
      <w:r w:rsidRPr="00E903DE">
        <w:rPr>
          <w:rFonts w:ascii="Arial" w:hAnsi="Arial" w:cs="Arial"/>
          <w:sz w:val="24"/>
          <w:szCs w:val="24"/>
        </w:rPr>
        <w:t xml:space="preserve">                           </w:t>
      </w:r>
      <w:r w:rsidR="00855ED7" w:rsidRPr="00E903DE">
        <w:rPr>
          <w:rFonts w:ascii="Arial" w:hAnsi="Arial" w:cs="Arial"/>
          <w:sz w:val="24"/>
          <w:szCs w:val="24"/>
        </w:rPr>
        <w:t>u</w:t>
      </w:r>
      <w:r w:rsidRPr="00E903DE">
        <w:rPr>
          <w:rFonts w:ascii="Arial" w:hAnsi="Arial" w:cs="Arial"/>
          <w:sz w:val="24"/>
          <w:szCs w:val="24"/>
        </w:rPr>
        <w:t>l. Nowowiejska 20</w:t>
      </w:r>
    </w:p>
    <w:p w:rsidR="00FB4908" w:rsidRPr="00E903DE" w:rsidRDefault="00FB4908" w:rsidP="006E5A3C">
      <w:pPr>
        <w:spacing w:after="120" w:line="276" w:lineRule="auto"/>
        <w:rPr>
          <w:rFonts w:ascii="Arial" w:hAnsi="Arial" w:cs="Arial"/>
          <w:sz w:val="24"/>
          <w:szCs w:val="24"/>
        </w:rPr>
      </w:pPr>
      <w:r w:rsidRPr="00E903DE">
        <w:rPr>
          <w:rFonts w:ascii="Arial" w:hAnsi="Arial" w:cs="Arial"/>
          <w:sz w:val="24"/>
          <w:szCs w:val="24"/>
        </w:rPr>
        <w:t xml:space="preserve">                           11-500 Giżycko</w:t>
      </w:r>
    </w:p>
    <w:p w:rsidR="00FB4908" w:rsidRPr="00E903DE" w:rsidRDefault="00FB4908" w:rsidP="00FB4908">
      <w:pPr>
        <w:rPr>
          <w:rFonts w:ascii="Arial" w:hAnsi="Arial" w:cs="Arial"/>
          <w:b/>
          <w:sz w:val="24"/>
          <w:szCs w:val="24"/>
          <w:u w:val="single"/>
        </w:rPr>
      </w:pPr>
      <w:r w:rsidRPr="00E903DE">
        <w:rPr>
          <w:rFonts w:ascii="Arial" w:hAnsi="Arial" w:cs="Arial"/>
          <w:b/>
          <w:sz w:val="24"/>
          <w:szCs w:val="24"/>
          <w:u w:val="single"/>
        </w:rPr>
        <w:t>Przedmiotem zamówienia jest:</w:t>
      </w:r>
    </w:p>
    <w:p w:rsidR="00FB4908" w:rsidRPr="00E903DE" w:rsidRDefault="00FB4908" w:rsidP="00FB4908">
      <w:pPr>
        <w:rPr>
          <w:rFonts w:ascii="Arial" w:hAnsi="Arial" w:cs="Arial"/>
          <w:b/>
          <w:sz w:val="24"/>
          <w:szCs w:val="24"/>
        </w:rPr>
      </w:pPr>
      <w:r w:rsidRPr="00E903DE">
        <w:rPr>
          <w:rFonts w:ascii="Arial" w:hAnsi="Arial" w:cs="Arial"/>
          <w:b/>
          <w:sz w:val="24"/>
          <w:szCs w:val="24"/>
        </w:rPr>
        <w:t xml:space="preserve">Usługa </w:t>
      </w:r>
      <w:r w:rsidR="00817A31" w:rsidRPr="00E903DE">
        <w:rPr>
          <w:rFonts w:ascii="Arial" w:hAnsi="Arial" w:cs="Arial"/>
          <w:b/>
          <w:sz w:val="24"/>
          <w:szCs w:val="24"/>
        </w:rPr>
        <w:t xml:space="preserve">konserwacji </w:t>
      </w:r>
      <w:r w:rsidR="008154C3" w:rsidRPr="00E903DE">
        <w:rPr>
          <w:rFonts w:ascii="Arial" w:hAnsi="Arial" w:cs="Arial"/>
          <w:b/>
          <w:sz w:val="24"/>
          <w:szCs w:val="24"/>
        </w:rPr>
        <w:t xml:space="preserve">i </w:t>
      </w:r>
      <w:r w:rsidRPr="00E903DE">
        <w:rPr>
          <w:rFonts w:ascii="Arial" w:hAnsi="Arial" w:cs="Arial"/>
          <w:b/>
          <w:sz w:val="24"/>
          <w:szCs w:val="24"/>
        </w:rPr>
        <w:t>napraw</w:t>
      </w:r>
      <w:r w:rsidR="00817A31">
        <w:rPr>
          <w:rFonts w:ascii="Arial" w:hAnsi="Arial" w:cs="Arial"/>
          <w:b/>
          <w:sz w:val="24"/>
          <w:szCs w:val="24"/>
        </w:rPr>
        <w:t xml:space="preserve"> awaryjnych</w:t>
      </w:r>
      <w:r w:rsidR="00EE2CE8" w:rsidRPr="00E903DE">
        <w:rPr>
          <w:rFonts w:ascii="Arial" w:hAnsi="Arial" w:cs="Arial"/>
          <w:b/>
          <w:sz w:val="24"/>
          <w:szCs w:val="24"/>
        </w:rPr>
        <w:t xml:space="preserve"> </w:t>
      </w:r>
      <w:r w:rsidRPr="00E903DE">
        <w:rPr>
          <w:rFonts w:ascii="Arial" w:hAnsi="Arial" w:cs="Arial"/>
          <w:b/>
          <w:sz w:val="24"/>
          <w:szCs w:val="24"/>
        </w:rPr>
        <w:t>zasilaczy awaryjnych UPS w rejonie działania</w:t>
      </w:r>
      <w:r w:rsidR="00817A31">
        <w:rPr>
          <w:rFonts w:ascii="Arial" w:hAnsi="Arial" w:cs="Arial"/>
          <w:b/>
          <w:sz w:val="24"/>
          <w:szCs w:val="24"/>
        </w:rPr>
        <w:t xml:space="preserve"> </w:t>
      </w:r>
      <w:r w:rsidRPr="00E903DE">
        <w:rPr>
          <w:rFonts w:ascii="Arial" w:hAnsi="Arial" w:cs="Arial"/>
          <w:b/>
          <w:sz w:val="24"/>
          <w:szCs w:val="24"/>
        </w:rPr>
        <w:t>24 WOG Giżycko.</w:t>
      </w:r>
    </w:p>
    <w:p w:rsidR="00FB4908" w:rsidRPr="00195693" w:rsidRDefault="00FB4908" w:rsidP="00907E45">
      <w:pPr>
        <w:jc w:val="both"/>
        <w:rPr>
          <w:rFonts w:ascii="Arial" w:hAnsi="Arial" w:cs="Arial"/>
        </w:rPr>
      </w:pPr>
      <w:r w:rsidRPr="00195693">
        <w:rPr>
          <w:rFonts w:ascii="Arial" w:hAnsi="Arial" w:cs="Arial"/>
        </w:rPr>
        <w:t xml:space="preserve">Zamawiający </w:t>
      </w:r>
      <w:r w:rsidR="00442539" w:rsidRPr="00195693">
        <w:rPr>
          <w:rFonts w:ascii="Arial" w:hAnsi="Arial" w:cs="Arial"/>
        </w:rPr>
        <w:t xml:space="preserve">nie </w:t>
      </w:r>
      <w:r w:rsidRPr="00195693">
        <w:rPr>
          <w:rFonts w:ascii="Arial" w:hAnsi="Arial" w:cs="Arial"/>
        </w:rPr>
        <w:t>dopuszcza składanie pojedynczych ofert na poszczególne urządzenia UPS.</w:t>
      </w:r>
    </w:p>
    <w:p w:rsidR="00F042AA" w:rsidRPr="000579E8" w:rsidRDefault="00FB4908" w:rsidP="000579E8">
      <w:pPr>
        <w:pStyle w:val="Akapitzlist"/>
        <w:numPr>
          <w:ilvl w:val="0"/>
          <w:numId w:val="1"/>
        </w:numPr>
        <w:spacing w:after="120"/>
        <w:ind w:left="425" w:hanging="357"/>
        <w:contextualSpacing w:val="0"/>
        <w:rPr>
          <w:rFonts w:ascii="Arial" w:hAnsi="Arial" w:cs="Arial"/>
          <w:b/>
        </w:rPr>
      </w:pPr>
      <w:r w:rsidRPr="00E903DE">
        <w:rPr>
          <w:rFonts w:ascii="Arial" w:hAnsi="Arial" w:cs="Arial"/>
          <w:b/>
        </w:rPr>
        <w:t>Wykaz zasilaczy awaryjnych UPS</w:t>
      </w:r>
      <w:r w:rsidR="000579E8">
        <w:rPr>
          <w:rFonts w:ascii="Arial" w:hAnsi="Arial" w:cs="Arial"/>
          <w:b/>
        </w:rPr>
        <w:t>.</w:t>
      </w:r>
    </w:p>
    <w:tbl>
      <w:tblPr>
        <w:tblStyle w:val="Tabela-Siatka"/>
        <w:tblW w:w="9274" w:type="dxa"/>
        <w:tblInd w:w="-147" w:type="dxa"/>
        <w:tblLayout w:type="fixed"/>
        <w:tblLook w:val="04A0" w:firstRow="1" w:lastRow="0" w:firstColumn="1" w:lastColumn="0" w:noHBand="0" w:noVBand="1"/>
      </w:tblPr>
      <w:tblGrid>
        <w:gridCol w:w="540"/>
        <w:gridCol w:w="1303"/>
        <w:gridCol w:w="2410"/>
        <w:gridCol w:w="1134"/>
        <w:gridCol w:w="1843"/>
        <w:gridCol w:w="2044"/>
      </w:tblGrid>
      <w:tr w:rsidR="002D6E5B" w:rsidRPr="00E903DE" w:rsidTr="00855ED7">
        <w:trPr>
          <w:trHeight w:val="599"/>
        </w:trPr>
        <w:tc>
          <w:tcPr>
            <w:tcW w:w="540" w:type="dxa"/>
            <w:vAlign w:val="center"/>
          </w:tcPr>
          <w:p w:rsidR="00FB4908" w:rsidRPr="00E903DE" w:rsidRDefault="00FB4908" w:rsidP="002D6E5B">
            <w:pPr>
              <w:pStyle w:val="Akapitzlist"/>
              <w:ind w:left="0"/>
              <w:jc w:val="center"/>
              <w:rPr>
                <w:rFonts w:ascii="Arial" w:hAnsi="Arial" w:cs="Arial"/>
                <w:b/>
                <w:sz w:val="18"/>
              </w:rPr>
            </w:pPr>
            <w:r w:rsidRPr="00E903DE">
              <w:rPr>
                <w:rFonts w:ascii="Arial" w:hAnsi="Arial" w:cs="Arial"/>
                <w:b/>
                <w:sz w:val="18"/>
              </w:rPr>
              <w:t>Lp.</w:t>
            </w:r>
          </w:p>
        </w:tc>
        <w:tc>
          <w:tcPr>
            <w:tcW w:w="1303" w:type="dxa"/>
            <w:vAlign w:val="center"/>
          </w:tcPr>
          <w:p w:rsidR="00FB4908" w:rsidRPr="00E903DE" w:rsidRDefault="00FB4908" w:rsidP="002D6E5B">
            <w:pPr>
              <w:pStyle w:val="Akapitzlist"/>
              <w:ind w:left="0"/>
              <w:jc w:val="center"/>
              <w:rPr>
                <w:rFonts w:ascii="Arial" w:hAnsi="Arial" w:cs="Arial"/>
                <w:b/>
                <w:sz w:val="18"/>
              </w:rPr>
            </w:pPr>
            <w:r w:rsidRPr="00E903DE">
              <w:rPr>
                <w:rFonts w:ascii="Arial" w:hAnsi="Arial" w:cs="Arial"/>
                <w:b/>
                <w:sz w:val="18"/>
              </w:rPr>
              <w:t>Użytkownik</w:t>
            </w:r>
          </w:p>
        </w:tc>
        <w:tc>
          <w:tcPr>
            <w:tcW w:w="2410" w:type="dxa"/>
            <w:vAlign w:val="center"/>
          </w:tcPr>
          <w:p w:rsidR="00FB4908" w:rsidRPr="00E903DE" w:rsidRDefault="00FB4908" w:rsidP="002D6E5B">
            <w:pPr>
              <w:pStyle w:val="Akapitzlist"/>
              <w:ind w:left="0"/>
              <w:jc w:val="center"/>
              <w:rPr>
                <w:rFonts w:ascii="Arial" w:hAnsi="Arial" w:cs="Arial"/>
                <w:b/>
                <w:sz w:val="18"/>
              </w:rPr>
            </w:pPr>
            <w:r w:rsidRPr="00E903DE">
              <w:rPr>
                <w:rFonts w:ascii="Arial" w:hAnsi="Arial" w:cs="Arial"/>
                <w:b/>
                <w:sz w:val="18"/>
              </w:rPr>
              <w:t>Nazwa UiSW</w:t>
            </w:r>
          </w:p>
        </w:tc>
        <w:tc>
          <w:tcPr>
            <w:tcW w:w="1134" w:type="dxa"/>
            <w:vAlign w:val="center"/>
          </w:tcPr>
          <w:p w:rsidR="00FB4908" w:rsidRPr="00E903DE" w:rsidRDefault="00FB4908" w:rsidP="002D6E5B">
            <w:pPr>
              <w:pStyle w:val="Akapitzlist"/>
              <w:ind w:left="0"/>
              <w:jc w:val="center"/>
              <w:rPr>
                <w:rFonts w:ascii="Arial" w:hAnsi="Arial" w:cs="Arial"/>
                <w:b/>
                <w:sz w:val="18"/>
              </w:rPr>
            </w:pPr>
            <w:r w:rsidRPr="00E903DE">
              <w:rPr>
                <w:rFonts w:ascii="Arial" w:hAnsi="Arial" w:cs="Arial"/>
                <w:b/>
                <w:sz w:val="18"/>
              </w:rPr>
              <w:t>Rok produkcji</w:t>
            </w:r>
          </w:p>
        </w:tc>
        <w:tc>
          <w:tcPr>
            <w:tcW w:w="1843" w:type="dxa"/>
            <w:vAlign w:val="center"/>
          </w:tcPr>
          <w:p w:rsidR="00FB4908" w:rsidRPr="00E903DE" w:rsidRDefault="00FB4908" w:rsidP="002D6E5B">
            <w:pPr>
              <w:pStyle w:val="Akapitzlist"/>
              <w:ind w:left="0"/>
              <w:jc w:val="center"/>
              <w:rPr>
                <w:rFonts w:ascii="Arial" w:hAnsi="Arial" w:cs="Arial"/>
                <w:b/>
                <w:sz w:val="18"/>
              </w:rPr>
            </w:pPr>
            <w:r w:rsidRPr="00E903DE">
              <w:rPr>
                <w:rFonts w:ascii="Arial" w:hAnsi="Arial" w:cs="Arial"/>
                <w:b/>
                <w:sz w:val="18"/>
              </w:rPr>
              <w:t>Nr rej. (Nr fabr.)</w:t>
            </w:r>
          </w:p>
        </w:tc>
        <w:tc>
          <w:tcPr>
            <w:tcW w:w="2044" w:type="dxa"/>
            <w:vAlign w:val="center"/>
          </w:tcPr>
          <w:p w:rsidR="00FB4908" w:rsidRPr="00E903DE" w:rsidRDefault="00FB4908" w:rsidP="002D6E5B">
            <w:pPr>
              <w:pStyle w:val="Akapitzlist"/>
              <w:ind w:left="0"/>
              <w:jc w:val="center"/>
              <w:rPr>
                <w:rFonts w:ascii="Arial" w:hAnsi="Arial" w:cs="Arial"/>
                <w:b/>
                <w:sz w:val="18"/>
              </w:rPr>
            </w:pPr>
            <w:r w:rsidRPr="00E903DE">
              <w:rPr>
                <w:rFonts w:ascii="Arial" w:hAnsi="Arial" w:cs="Arial"/>
                <w:b/>
                <w:sz w:val="18"/>
              </w:rPr>
              <w:t>Miejsce zamontowania</w:t>
            </w:r>
          </w:p>
        </w:tc>
      </w:tr>
      <w:tr w:rsidR="002D6E5B" w:rsidRPr="00E903DE" w:rsidTr="002D6E5B">
        <w:tc>
          <w:tcPr>
            <w:tcW w:w="540" w:type="dxa"/>
            <w:vAlign w:val="center"/>
          </w:tcPr>
          <w:p w:rsidR="00FB4908" w:rsidRPr="00E903DE" w:rsidRDefault="00817A31" w:rsidP="002D6E5B">
            <w:pPr>
              <w:pStyle w:val="Akapitzlist"/>
              <w:ind w:left="0"/>
              <w:jc w:val="center"/>
              <w:rPr>
                <w:rFonts w:ascii="Arial" w:hAnsi="Arial" w:cs="Arial"/>
                <w:sz w:val="18"/>
              </w:rPr>
            </w:pPr>
            <w:r>
              <w:rPr>
                <w:rFonts w:ascii="Arial" w:hAnsi="Arial" w:cs="Arial"/>
                <w:sz w:val="18"/>
              </w:rPr>
              <w:t>1</w:t>
            </w:r>
            <w:r w:rsidR="00FB4908" w:rsidRPr="00E903DE">
              <w:rPr>
                <w:rFonts w:ascii="Arial" w:hAnsi="Arial" w:cs="Arial"/>
                <w:sz w:val="18"/>
              </w:rPr>
              <w:t>.</w:t>
            </w:r>
          </w:p>
        </w:tc>
        <w:tc>
          <w:tcPr>
            <w:tcW w:w="1303" w:type="dxa"/>
            <w:vAlign w:val="center"/>
          </w:tcPr>
          <w:p w:rsidR="00FB4908" w:rsidRPr="00E903DE" w:rsidRDefault="00817A31" w:rsidP="002D6E5B">
            <w:pPr>
              <w:pStyle w:val="Akapitzlist"/>
              <w:ind w:left="0"/>
              <w:jc w:val="center"/>
              <w:rPr>
                <w:rFonts w:ascii="Arial" w:hAnsi="Arial" w:cs="Arial"/>
                <w:sz w:val="18"/>
              </w:rPr>
            </w:pPr>
            <w:r w:rsidRPr="00E903DE">
              <w:rPr>
                <w:rFonts w:ascii="Arial" w:hAnsi="Arial" w:cs="Arial"/>
                <w:sz w:val="18"/>
              </w:rPr>
              <w:t>WSP BEMOWO PISKIE</w:t>
            </w:r>
          </w:p>
        </w:tc>
        <w:tc>
          <w:tcPr>
            <w:tcW w:w="2410" w:type="dxa"/>
            <w:vAlign w:val="center"/>
          </w:tcPr>
          <w:p w:rsidR="00817A31" w:rsidRPr="009A4525" w:rsidRDefault="00817A31" w:rsidP="00817A31">
            <w:pPr>
              <w:pStyle w:val="Akapitzlist"/>
              <w:ind w:left="0"/>
              <w:jc w:val="center"/>
              <w:rPr>
                <w:rFonts w:ascii="Arial" w:hAnsi="Arial" w:cs="Arial"/>
                <w:sz w:val="18"/>
              </w:rPr>
            </w:pPr>
            <w:r w:rsidRPr="009A4525">
              <w:rPr>
                <w:rFonts w:ascii="Arial" w:hAnsi="Arial" w:cs="Arial"/>
                <w:sz w:val="18"/>
              </w:rPr>
              <w:t>Zasilacz awaryjny, zasilacz bezprzerwowy, zasilacz UPS</w:t>
            </w:r>
          </w:p>
          <w:p w:rsidR="00817A31" w:rsidRDefault="00817A31" w:rsidP="00817A31">
            <w:pPr>
              <w:pStyle w:val="Akapitzlist"/>
              <w:ind w:left="0"/>
              <w:jc w:val="center"/>
              <w:rPr>
                <w:rFonts w:ascii="Arial" w:hAnsi="Arial" w:cs="Arial"/>
                <w:sz w:val="18"/>
              </w:rPr>
            </w:pPr>
            <w:r w:rsidRPr="009A4525">
              <w:rPr>
                <w:rFonts w:ascii="Arial" w:hAnsi="Arial" w:cs="Arial"/>
                <w:sz w:val="18"/>
              </w:rPr>
              <w:t>STAR ST 33DSP</w:t>
            </w:r>
            <w:r>
              <w:rPr>
                <w:rFonts w:ascii="Arial" w:hAnsi="Arial" w:cs="Arial"/>
                <w:sz w:val="18"/>
              </w:rPr>
              <w:t>2</w:t>
            </w:r>
            <w:r w:rsidRPr="009A4525">
              <w:rPr>
                <w:rFonts w:ascii="Arial" w:hAnsi="Arial" w:cs="Arial"/>
                <w:sz w:val="18"/>
              </w:rPr>
              <w:t>0</w:t>
            </w:r>
          </w:p>
          <w:p w:rsidR="002D6E5B" w:rsidRPr="00E903DE" w:rsidRDefault="00817A31" w:rsidP="00817A31">
            <w:pPr>
              <w:pStyle w:val="Akapitzlist"/>
              <w:ind w:left="0"/>
              <w:jc w:val="center"/>
              <w:rPr>
                <w:rFonts w:ascii="Arial" w:hAnsi="Arial" w:cs="Arial"/>
                <w:sz w:val="18"/>
              </w:rPr>
            </w:pPr>
            <w:r>
              <w:rPr>
                <w:rFonts w:ascii="Arial" w:hAnsi="Arial" w:cs="Arial"/>
                <w:sz w:val="18"/>
              </w:rPr>
              <w:t>SN1311P0700016</w:t>
            </w:r>
          </w:p>
        </w:tc>
        <w:tc>
          <w:tcPr>
            <w:tcW w:w="1134" w:type="dxa"/>
            <w:vAlign w:val="center"/>
          </w:tcPr>
          <w:p w:rsidR="00FB4908" w:rsidRPr="00E903DE" w:rsidRDefault="00817A31" w:rsidP="002D6E5B">
            <w:pPr>
              <w:pStyle w:val="Akapitzlist"/>
              <w:ind w:left="0"/>
              <w:jc w:val="center"/>
              <w:rPr>
                <w:rFonts w:ascii="Arial" w:hAnsi="Arial" w:cs="Arial"/>
                <w:sz w:val="18"/>
              </w:rPr>
            </w:pPr>
            <w:r w:rsidRPr="009A4525">
              <w:rPr>
                <w:rFonts w:ascii="Arial" w:hAnsi="Arial" w:cs="Arial"/>
                <w:sz w:val="18"/>
              </w:rPr>
              <w:t>2014</w:t>
            </w:r>
            <w:r>
              <w:rPr>
                <w:rFonts w:ascii="Arial" w:hAnsi="Arial" w:cs="Arial"/>
                <w:sz w:val="18"/>
              </w:rPr>
              <w:t>/2023</w:t>
            </w:r>
          </w:p>
        </w:tc>
        <w:tc>
          <w:tcPr>
            <w:tcW w:w="1843" w:type="dxa"/>
            <w:vAlign w:val="center"/>
          </w:tcPr>
          <w:p w:rsidR="005A5FA8" w:rsidRPr="005A5FA8" w:rsidRDefault="005A5FA8" w:rsidP="005A5FA8">
            <w:pPr>
              <w:pStyle w:val="Akapitzlist"/>
              <w:ind w:left="0"/>
              <w:jc w:val="center"/>
              <w:rPr>
                <w:rFonts w:ascii="Arial" w:hAnsi="Arial" w:cs="Arial"/>
                <w:sz w:val="18"/>
              </w:rPr>
            </w:pPr>
            <w:r w:rsidRPr="005A5FA8">
              <w:rPr>
                <w:rFonts w:ascii="Arial" w:hAnsi="Arial" w:cs="Arial"/>
                <w:sz w:val="18"/>
              </w:rPr>
              <w:t>SN1311P0700016</w:t>
            </w:r>
          </w:p>
          <w:p w:rsidR="002D6E5B" w:rsidRPr="00E903DE" w:rsidRDefault="002D6E5B" w:rsidP="002D6E5B">
            <w:pPr>
              <w:pStyle w:val="Akapitzlist"/>
              <w:ind w:left="0"/>
              <w:jc w:val="center"/>
              <w:rPr>
                <w:rFonts w:ascii="Arial" w:hAnsi="Arial" w:cs="Arial"/>
                <w:sz w:val="18"/>
              </w:rPr>
            </w:pPr>
          </w:p>
        </w:tc>
        <w:tc>
          <w:tcPr>
            <w:tcW w:w="2044" w:type="dxa"/>
            <w:vAlign w:val="center"/>
          </w:tcPr>
          <w:p w:rsidR="00FB4908" w:rsidRPr="00E903DE" w:rsidRDefault="005A5FA8" w:rsidP="002D6E5B">
            <w:pPr>
              <w:pStyle w:val="Akapitzlist"/>
              <w:ind w:left="0"/>
              <w:jc w:val="center"/>
              <w:rPr>
                <w:rFonts w:ascii="Arial" w:hAnsi="Arial" w:cs="Arial"/>
                <w:sz w:val="18"/>
              </w:rPr>
            </w:pPr>
            <w:r>
              <w:rPr>
                <w:rFonts w:ascii="Arial" w:hAnsi="Arial" w:cs="Arial"/>
                <w:sz w:val="18"/>
              </w:rPr>
              <w:t xml:space="preserve">12-230 Biała Piska Bemowo Piskie ul. Kętrzyńskiego 1 </w:t>
            </w:r>
          </w:p>
        </w:tc>
      </w:tr>
      <w:tr w:rsidR="002D6E5B" w:rsidRPr="00E903DE" w:rsidTr="00276ECD">
        <w:trPr>
          <w:trHeight w:val="1170"/>
        </w:trPr>
        <w:tc>
          <w:tcPr>
            <w:tcW w:w="540" w:type="dxa"/>
            <w:vAlign w:val="center"/>
          </w:tcPr>
          <w:p w:rsidR="00FB4908" w:rsidRPr="00E903DE" w:rsidRDefault="00817A31" w:rsidP="002D6E5B">
            <w:pPr>
              <w:pStyle w:val="Akapitzlist"/>
              <w:ind w:left="0"/>
              <w:jc w:val="center"/>
              <w:rPr>
                <w:rFonts w:ascii="Arial" w:hAnsi="Arial" w:cs="Arial"/>
                <w:sz w:val="18"/>
              </w:rPr>
            </w:pPr>
            <w:r>
              <w:rPr>
                <w:rFonts w:ascii="Arial" w:hAnsi="Arial" w:cs="Arial"/>
                <w:sz w:val="18"/>
              </w:rPr>
              <w:t>2</w:t>
            </w:r>
            <w:r w:rsidR="00FB4908" w:rsidRPr="00E903DE">
              <w:rPr>
                <w:rFonts w:ascii="Arial" w:hAnsi="Arial" w:cs="Arial"/>
                <w:sz w:val="18"/>
              </w:rPr>
              <w:t>.</w:t>
            </w:r>
          </w:p>
        </w:tc>
        <w:tc>
          <w:tcPr>
            <w:tcW w:w="1303" w:type="dxa"/>
            <w:vAlign w:val="center"/>
          </w:tcPr>
          <w:p w:rsidR="00FB4908" w:rsidRPr="00E903DE" w:rsidRDefault="00817A31" w:rsidP="002D6E5B">
            <w:pPr>
              <w:pStyle w:val="Akapitzlist"/>
              <w:ind w:left="0"/>
              <w:jc w:val="center"/>
              <w:rPr>
                <w:rFonts w:ascii="Arial" w:hAnsi="Arial" w:cs="Arial"/>
                <w:sz w:val="18"/>
              </w:rPr>
            </w:pPr>
            <w:r w:rsidRPr="00E903DE">
              <w:rPr>
                <w:rFonts w:ascii="Arial" w:hAnsi="Arial" w:cs="Arial"/>
                <w:sz w:val="18"/>
              </w:rPr>
              <w:t>WSP BEMOWO PISKIE</w:t>
            </w:r>
          </w:p>
        </w:tc>
        <w:tc>
          <w:tcPr>
            <w:tcW w:w="2410" w:type="dxa"/>
            <w:vAlign w:val="center"/>
          </w:tcPr>
          <w:p w:rsidR="00817A31" w:rsidRPr="009A4525" w:rsidRDefault="00817A31" w:rsidP="00817A31">
            <w:pPr>
              <w:pStyle w:val="Akapitzlist"/>
              <w:ind w:left="0"/>
              <w:jc w:val="center"/>
              <w:rPr>
                <w:rFonts w:ascii="Arial" w:hAnsi="Arial" w:cs="Arial"/>
                <w:sz w:val="18"/>
              </w:rPr>
            </w:pPr>
            <w:r w:rsidRPr="009A4525">
              <w:rPr>
                <w:rFonts w:ascii="Arial" w:hAnsi="Arial" w:cs="Arial"/>
                <w:sz w:val="18"/>
              </w:rPr>
              <w:t>Zasilacz awaryjny, zasilacz bezprzerwowy, zasilacz UPS</w:t>
            </w:r>
          </w:p>
          <w:p w:rsidR="00817A31" w:rsidRDefault="00817A31" w:rsidP="00817A31">
            <w:pPr>
              <w:pStyle w:val="Akapitzlist"/>
              <w:ind w:left="0"/>
              <w:jc w:val="center"/>
              <w:rPr>
                <w:rFonts w:ascii="Arial" w:hAnsi="Arial" w:cs="Arial"/>
                <w:sz w:val="18"/>
              </w:rPr>
            </w:pPr>
            <w:r w:rsidRPr="009A4525">
              <w:rPr>
                <w:rFonts w:ascii="Arial" w:hAnsi="Arial" w:cs="Arial"/>
                <w:sz w:val="18"/>
              </w:rPr>
              <w:t>STAR ST 33DSP20</w:t>
            </w:r>
          </w:p>
          <w:p w:rsidR="00276ECD" w:rsidRPr="00E903DE" w:rsidRDefault="00817A31" w:rsidP="001F631C">
            <w:pPr>
              <w:pStyle w:val="Akapitzlist"/>
              <w:ind w:left="0"/>
              <w:jc w:val="center"/>
              <w:rPr>
                <w:rFonts w:ascii="Arial" w:hAnsi="Arial" w:cs="Arial"/>
                <w:sz w:val="18"/>
              </w:rPr>
            </w:pPr>
            <w:bookmarkStart w:id="0" w:name="_Hlk156378549"/>
            <w:r w:rsidRPr="00E903DE">
              <w:rPr>
                <w:rFonts w:ascii="Arial" w:hAnsi="Arial" w:cs="Arial"/>
                <w:sz w:val="18"/>
              </w:rPr>
              <w:t>SN1301P0044023</w:t>
            </w:r>
            <w:bookmarkEnd w:id="0"/>
          </w:p>
        </w:tc>
        <w:tc>
          <w:tcPr>
            <w:tcW w:w="1134" w:type="dxa"/>
            <w:vAlign w:val="center"/>
          </w:tcPr>
          <w:p w:rsidR="00FB4908" w:rsidRPr="00E903DE" w:rsidRDefault="00817A31" w:rsidP="002D6E5B">
            <w:pPr>
              <w:pStyle w:val="Akapitzlist"/>
              <w:ind w:left="0"/>
              <w:jc w:val="center"/>
              <w:rPr>
                <w:rFonts w:ascii="Arial" w:hAnsi="Arial" w:cs="Arial"/>
                <w:sz w:val="18"/>
              </w:rPr>
            </w:pPr>
            <w:r w:rsidRPr="009A4525">
              <w:rPr>
                <w:rFonts w:ascii="Arial" w:hAnsi="Arial" w:cs="Arial"/>
                <w:sz w:val="18"/>
              </w:rPr>
              <w:t>2014</w:t>
            </w:r>
          </w:p>
        </w:tc>
        <w:tc>
          <w:tcPr>
            <w:tcW w:w="1843" w:type="dxa"/>
            <w:vAlign w:val="center"/>
          </w:tcPr>
          <w:p w:rsidR="00FB4908" w:rsidRPr="005A5FA8" w:rsidRDefault="005A5FA8" w:rsidP="002D6E5B">
            <w:pPr>
              <w:pStyle w:val="Akapitzlist"/>
              <w:ind w:left="0"/>
              <w:jc w:val="center"/>
              <w:rPr>
                <w:rFonts w:ascii="Arial" w:hAnsi="Arial" w:cs="Arial"/>
                <w:sz w:val="18"/>
              </w:rPr>
            </w:pPr>
            <w:r w:rsidRPr="005A5FA8">
              <w:rPr>
                <w:rFonts w:ascii="Arial" w:hAnsi="Arial" w:cs="Arial"/>
                <w:sz w:val="18"/>
              </w:rPr>
              <w:t>SN1301P0044023</w:t>
            </w:r>
          </w:p>
        </w:tc>
        <w:tc>
          <w:tcPr>
            <w:tcW w:w="2044" w:type="dxa"/>
            <w:vAlign w:val="center"/>
          </w:tcPr>
          <w:p w:rsidR="002D6E5B" w:rsidRPr="00E903DE" w:rsidRDefault="005A5FA8" w:rsidP="002D6E5B">
            <w:pPr>
              <w:pStyle w:val="Akapitzlist"/>
              <w:ind w:left="0"/>
              <w:jc w:val="center"/>
              <w:rPr>
                <w:rFonts w:ascii="Arial" w:hAnsi="Arial" w:cs="Arial"/>
                <w:sz w:val="18"/>
              </w:rPr>
            </w:pPr>
            <w:r>
              <w:rPr>
                <w:rFonts w:ascii="Arial" w:hAnsi="Arial" w:cs="Arial"/>
                <w:sz w:val="18"/>
              </w:rPr>
              <w:t xml:space="preserve">12-230 Biała Piska Bemowo Piskie ul. Kętrzyńskiego 1 </w:t>
            </w:r>
          </w:p>
        </w:tc>
      </w:tr>
      <w:tr w:rsidR="00276ECD" w:rsidRPr="00E903DE" w:rsidTr="002D6E5B">
        <w:trPr>
          <w:trHeight w:val="690"/>
        </w:trPr>
        <w:tc>
          <w:tcPr>
            <w:tcW w:w="540" w:type="dxa"/>
            <w:vAlign w:val="center"/>
          </w:tcPr>
          <w:p w:rsidR="00276ECD" w:rsidRDefault="00276ECD" w:rsidP="002D6E5B">
            <w:pPr>
              <w:pStyle w:val="Akapitzlist"/>
              <w:ind w:left="0"/>
              <w:jc w:val="center"/>
              <w:rPr>
                <w:rFonts w:ascii="Arial" w:hAnsi="Arial" w:cs="Arial"/>
                <w:sz w:val="18"/>
              </w:rPr>
            </w:pPr>
            <w:r>
              <w:rPr>
                <w:rFonts w:ascii="Arial" w:hAnsi="Arial" w:cs="Arial"/>
                <w:sz w:val="18"/>
              </w:rPr>
              <w:t>3</w:t>
            </w:r>
          </w:p>
        </w:tc>
        <w:tc>
          <w:tcPr>
            <w:tcW w:w="1303" w:type="dxa"/>
            <w:vAlign w:val="center"/>
          </w:tcPr>
          <w:p w:rsidR="00276ECD" w:rsidRPr="00E903DE" w:rsidRDefault="00276ECD" w:rsidP="002D6E5B">
            <w:pPr>
              <w:pStyle w:val="Akapitzlist"/>
              <w:ind w:left="0"/>
              <w:jc w:val="center"/>
              <w:rPr>
                <w:rFonts w:ascii="Arial" w:hAnsi="Arial" w:cs="Arial"/>
                <w:sz w:val="18"/>
              </w:rPr>
            </w:pPr>
            <w:r>
              <w:rPr>
                <w:rFonts w:ascii="Arial" w:hAnsi="Arial" w:cs="Arial"/>
                <w:sz w:val="18"/>
              </w:rPr>
              <w:t>WT GOŁDAP</w:t>
            </w:r>
          </w:p>
        </w:tc>
        <w:tc>
          <w:tcPr>
            <w:tcW w:w="2410" w:type="dxa"/>
            <w:vAlign w:val="center"/>
          </w:tcPr>
          <w:p w:rsidR="00276ECD" w:rsidRDefault="00276ECD" w:rsidP="001F631C">
            <w:pPr>
              <w:pStyle w:val="Akapitzlist"/>
              <w:ind w:left="0"/>
              <w:jc w:val="center"/>
              <w:rPr>
                <w:rFonts w:ascii="Arial" w:hAnsi="Arial" w:cs="Arial"/>
                <w:sz w:val="18"/>
              </w:rPr>
            </w:pPr>
            <w:r>
              <w:rPr>
                <w:rFonts w:ascii="Arial" w:hAnsi="Arial" w:cs="Arial"/>
                <w:sz w:val="18"/>
              </w:rPr>
              <w:t>Zasilacz awaryjny, zasilacz bezprzerwowy, zasilacz UPS</w:t>
            </w:r>
          </w:p>
          <w:p w:rsidR="00276ECD" w:rsidRPr="009A4525" w:rsidRDefault="00276ECD" w:rsidP="001F631C">
            <w:pPr>
              <w:pStyle w:val="Akapitzlist"/>
              <w:ind w:left="0"/>
              <w:jc w:val="center"/>
              <w:rPr>
                <w:rFonts w:ascii="Arial" w:hAnsi="Arial" w:cs="Arial"/>
                <w:sz w:val="18"/>
              </w:rPr>
            </w:pPr>
            <w:r>
              <w:rPr>
                <w:rFonts w:ascii="Arial" w:hAnsi="Arial" w:cs="Arial"/>
                <w:sz w:val="18"/>
              </w:rPr>
              <w:t>MSM20AONP 20kVA/18KW</w:t>
            </w:r>
          </w:p>
        </w:tc>
        <w:tc>
          <w:tcPr>
            <w:tcW w:w="1134" w:type="dxa"/>
            <w:vAlign w:val="center"/>
          </w:tcPr>
          <w:p w:rsidR="00276ECD" w:rsidRPr="009A4525" w:rsidRDefault="00276ECD" w:rsidP="002D6E5B">
            <w:pPr>
              <w:pStyle w:val="Akapitzlist"/>
              <w:ind w:left="0"/>
              <w:jc w:val="center"/>
              <w:rPr>
                <w:rFonts w:ascii="Arial" w:hAnsi="Arial" w:cs="Arial"/>
                <w:sz w:val="18"/>
              </w:rPr>
            </w:pPr>
            <w:r>
              <w:rPr>
                <w:rFonts w:ascii="Arial" w:hAnsi="Arial" w:cs="Arial"/>
                <w:sz w:val="18"/>
              </w:rPr>
              <w:t>2015</w:t>
            </w:r>
          </w:p>
        </w:tc>
        <w:tc>
          <w:tcPr>
            <w:tcW w:w="1843" w:type="dxa"/>
            <w:vAlign w:val="center"/>
          </w:tcPr>
          <w:p w:rsidR="00276ECD" w:rsidRPr="00E903DE" w:rsidRDefault="005A5FA8" w:rsidP="002D6E5B">
            <w:pPr>
              <w:pStyle w:val="Akapitzlist"/>
              <w:ind w:left="0"/>
              <w:jc w:val="center"/>
              <w:rPr>
                <w:rFonts w:ascii="Arial" w:hAnsi="Arial" w:cs="Arial"/>
                <w:sz w:val="18"/>
              </w:rPr>
            </w:pPr>
            <w:r>
              <w:rPr>
                <w:rFonts w:ascii="Arial" w:hAnsi="Arial" w:cs="Arial"/>
                <w:sz w:val="18"/>
              </w:rPr>
              <w:t>122610589</w:t>
            </w:r>
          </w:p>
        </w:tc>
        <w:tc>
          <w:tcPr>
            <w:tcW w:w="2044" w:type="dxa"/>
            <w:vAlign w:val="center"/>
          </w:tcPr>
          <w:p w:rsidR="005A5FA8" w:rsidRDefault="005A5FA8" w:rsidP="005A5FA8">
            <w:pPr>
              <w:pStyle w:val="Akapitzlist"/>
              <w:ind w:left="0"/>
              <w:jc w:val="center"/>
              <w:rPr>
                <w:rFonts w:ascii="Arial" w:hAnsi="Arial" w:cs="Arial"/>
                <w:sz w:val="18"/>
              </w:rPr>
            </w:pPr>
            <w:r>
              <w:rPr>
                <w:rFonts w:ascii="Arial" w:hAnsi="Arial" w:cs="Arial"/>
                <w:sz w:val="18"/>
              </w:rPr>
              <w:t>19-500 Gołdap</w:t>
            </w:r>
          </w:p>
          <w:p w:rsidR="00276ECD" w:rsidRDefault="005A5FA8" w:rsidP="005A5FA8">
            <w:pPr>
              <w:pStyle w:val="Akapitzlist"/>
              <w:ind w:left="0"/>
              <w:jc w:val="center"/>
              <w:rPr>
                <w:rFonts w:ascii="Arial" w:hAnsi="Arial" w:cs="Arial"/>
                <w:sz w:val="18"/>
              </w:rPr>
            </w:pPr>
            <w:r>
              <w:rPr>
                <w:rFonts w:ascii="Arial" w:hAnsi="Arial" w:cs="Arial"/>
                <w:sz w:val="18"/>
              </w:rPr>
              <w:t xml:space="preserve">Ul. Partyzantów 33 </w:t>
            </w:r>
          </w:p>
        </w:tc>
        <w:bookmarkStart w:id="1" w:name="_GoBack"/>
        <w:bookmarkEnd w:id="1"/>
      </w:tr>
    </w:tbl>
    <w:p w:rsidR="00B5192B" w:rsidRPr="00341780" w:rsidRDefault="00B5192B" w:rsidP="00341780">
      <w:pPr>
        <w:rPr>
          <w:rFonts w:ascii="Arial" w:hAnsi="Arial" w:cs="Arial"/>
          <w:b/>
        </w:rPr>
      </w:pPr>
    </w:p>
    <w:p w:rsidR="00FB4908" w:rsidRPr="00E903DE" w:rsidRDefault="002D6E5B" w:rsidP="00907E45">
      <w:pPr>
        <w:pStyle w:val="Akapitzlist"/>
        <w:numPr>
          <w:ilvl w:val="0"/>
          <w:numId w:val="1"/>
        </w:numPr>
        <w:spacing w:line="276" w:lineRule="auto"/>
        <w:ind w:left="426"/>
        <w:jc w:val="both"/>
        <w:rPr>
          <w:rFonts w:ascii="Arial" w:hAnsi="Arial" w:cs="Arial"/>
          <w:b/>
        </w:rPr>
      </w:pPr>
      <w:r w:rsidRPr="00E903DE">
        <w:rPr>
          <w:rFonts w:ascii="Arial" w:hAnsi="Arial" w:cs="Arial"/>
          <w:b/>
        </w:rPr>
        <w:t xml:space="preserve">Zakres przewidzianych prac </w:t>
      </w:r>
      <w:r w:rsidR="0000660D" w:rsidRPr="00E903DE">
        <w:rPr>
          <w:rFonts w:ascii="Arial" w:hAnsi="Arial" w:cs="Arial"/>
          <w:b/>
        </w:rPr>
        <w:t xml:space="preserve">napraw i </w:t>
      </w:r>
      <w:r w:rsidR="00527E2E" w:rsidRPr="00E903DE">
        <w:rPr>
          <w:rFonts w:ascii="Arial" w:hAnsi="Arial" w:cs="Arial"/>
          <w:b/>
        </w:rPr>
        <w:t xml:space="preserve">konserwacji </w:t>
      </w:r>
      <w:r w:rsidRPr="00E903DE">
        <w:rPr>
          <w:rFonts w:ascii="Arial" w:hAnsi="Arial" w:cs="Arial"/>
          <w:b/>
        </w:rPr>
        <w:t>obejmuje wykonanie:</w:t>
      </w:r>
    </w:p>
    <w:p w:rsidR="009206F1" w:rsidRPr="00E903DE" w:rsidRDefault="008176B2" w:rsidP="000579E8">
      <w:pPr>
        <w:pStyle w:val="Akapitzlist"/>
        <w:numPr>
          <w:ilvl w:val="1"/>
          <w:numId w:val="27"/>
        </w:numPr>
        <w:spacing w:after="120" w:line="276" w:lineRule="auto"/>
        <w:ind w:left="992" w:hanging="567"/>
        <w:contextualSpacing w:val="0"/>
        <w:jc w:val="both"/>
        <w:rPr>
          <w:rFonts w:ascii="Arial" w:hAnsi="Arial" w:cs="Arial"/>
          <w:b/>
          <w:u w:val="single"/>
        </w:rPr>
      </w:pPr>
      <w:r w:rsidRPr="00E903DE">
        <w:rPr>
          <w:rFonts w:ascii="Arial" w:hAnsi="Arial" w:cs="Arial"/>
          <w:b/>
        </w:rPr>
        <w:t>Przedmiotem zamówienia jest jednorazowe wykonanie w 202</w:t>
      </w:r>
      <w:r w:rsidR="000579E8">
        <w:rPr>
          <w:rFonts w:ascii="Arial" w:hAnsi="Arial" w:cs="Arial"/>
          <w:b/>
        </w:rPr>
        <w:t>5</w:t>
      </w:r>
      <w:r w:rsidRPr="00E903DE">
        <w:rPr>
          <w:rFonts w:ascii="Arial" w:hAnsi="Arial" w:cs="Arial"/>
          <w:b/>
        </w:rPr>
        <w:t xml:space="preserve">r. przeglądu zasilaczy </w:t>
      </w:r>
      <w:r w:rsidR="009206F1" w:rsidRPr="00E903DE">
        <w:rPr>
          <w:rFonts w:ascii="Arial" w:hAnsi="Arial" w:cs="Arial"/>
          <w:b/>
        </w:rPr>
        <w:t>UPS</w:t>
      </w:r>
      <w:r w:rsidR="00582F56">
        <w:rPr>
          <w:rFonts w:ascii="Arial" w:hAnsi="Arial" w:cs="Arial"/>
          <w:b/>
        </w:rPr>
        <w:t xml:space="preserve"> </w:t>
      </w:r>
      <w:r w:rsidR="009206F1" w:rsidRPr="00E903DE">
        <w:rPr>
          <w:rFonts w:ascii="Arial" w:hAnsi="Arial" w:cs="Arial"/>
          <w:b/>
        </w:rPr>
        <w:t>w kompleksie administrowanym przez GZ  Bemowo Piskie</w:t>
      </w:r>
      <w:r w:rsidR="00987E1F">
        <w:rPr>
          <w:rFonts w:ascii="Arial" w:hAnsi="Arial" w:cs="Arial"/>
          <w:b/>
        </w:rPr>
        <w:t xml:space="preserve"> </w:t>
      </w:r>
      <w:r w:rsidR="00582F56">
        <w:rPr>
          <w:rFonts w:ascii="Arial" w:hAnsi="Arial" w:cs="Arial"/>
          <w:b/>
        </w:rPr>
        <w:t xml:space="preserve">                    i GZ Gołdap</w:t>
      </w:r>
      <w:r w:rsidR="009206F1" w:rsidRPr="00E903DE">
        <w:rPr>
          <w:rFonts w:ascii="Arial" w:hAnsi="Arial" w:cs="Arial"/>
          <w:b/>
        </w:rPr>
        <w:t>.</w:t>
      </w:r>
      <w:r w:rsidR="000433FB" w:rsidRPr="00E903DE">
        <w:rPr>
          <w:rFonts w:ascii="Arial" w:hAnsi="Arial" w:cs="Arial"/>
          <w:b/>
        </w:rPr>
        <w:t xml:space="preserve"> </w:t>
      </w:r>
      <w:bookmarkStart w:id="2" w:name="_Hlk147386218"/>
    </w:p>
    <w:bookmarkEnd w:id="2"/>
    <w:p w:rsidR="00DD26CB" w:rsidRPr="00F541F8" w:rsidRDefault="00DD26CB" w:rsidP="00DD26CB">
      <w:pPr>
        <w:pStyle w:val="Akapitzlist"/>
        <w:spacing w:line="276" w:lineRule="auto"/>
        <w:ind w:left="1080"/>
        <w:rPr>
          <w:rFonts w:ascii="Arial" w:hAnsi="Arial" w:cs="Arial"/>
          <w:u w:val="single"/>
        </w:rPr>
      </w:pPr>
      <w:r w:rsidRPr="00F541F8">
        <w:rPr>
          <w:rFonts w:ascii="Arial" w:hAnsi="Arial" w:cs="Arial"/>
          <w:u w:val="single"/>
        </w:rPr>
        <w:t>Zakres prac obejmuje:</w:t>
      </w:r>
    </w:p>
    <w:p w:rsidR="00DD26CB" w:rsidRPr="00DD26CB" w:rsidRDefault="00DD26CB" w:rsidP="00DD26CB">
      <w:pPr>
        <w:pStyle w:val="Akapitzlist"/>
        <w:numPr>
          <w:ilvl w:val="0"/>
          <w:numId w:val="36"/>
        </w:numPr>
        <w:spacing w:line="276" w:lineRule="auto"/>
        <w:rPr>
          <w:rFonts w:ascii="Arial" w:hAnsi="Arial" w:cs="Arial"/>
        </w:rPr>
      </w:pPr>
      <w:r w:rsidRPr="00DD26CB">
        <w:rPr>
          <w:rFonts w:ascii="Arial" w:hAnsi="Arial" w:cs="Arial"/>
        </w:rPr>
        <w:t>Kontrola stanów pracy i parametrów urządzenia:</w:t>
      </w:r>
    </w:p>
    <w:p w:rsidR="00DD26CB" w:rsidRPr="00DD26CB" w:rsidRDefault="00DD26CB" w:rsidP="00DD26CB">
      <w:pPr>
        <w:pStyle w:val="Akapitzlist"/>
        <w:numPr>
          <w:ilvl w:val="0"/>
          <w:numId w:val="37"/>
        </w:numPr>
        <w:spacing w:line="276" w:lineRule="auto"/>
        <w:rPr>
          <w:rFonts w:ascii="Arial" w:hAnsi="Arial" w:cs="Arial"/>
        </w:rPr>
      </w:pPr>
      <w:r w:rsidRPr="00DD26CB">
        <w:rPr>
          <w:rFonts w:ascii="Arial" w:hAnsi="Arial" w:cs="Arial"/>
        </w:rPr>
        <w:t>Sprawdzenie warunków pracy urządzenia,</w:t>
      </w:r>
    </w:p>
    <w:p w:rsidR="00DD26CB" w:rsidRPr="00DD26CB" w:rsidRDefault="00DD26CB" w:rsidP="00DD26CB">
      <w:pPr>
        <w:pStyle w:val="Akapitzlist"/>
        <w:numPr>
          <w:ilvl w:val="0"/>
          <w:numId w:val="37"/>
        </w:numPr>
        <w:spacing w:line="276" w:lineRule="auto"/>
        <w:rPr>
          <w:rFonts w:ascii="Arial" w:hAnsi="Arial" w:cs="Arial"/>
        </w:rPr>
      </w:pPr>
      <w:r w:rsidRPr="00DD26CB">
        <w:rPr>
          <w:rFonts w:ascii="Arial" w:hAnsi="Arial" w:cs="Arial"/>
        </w:rPr>
        <w:t>Diagnostyka zasilacza przy użyciu oprogramowania serwisowego,</w:t>
      </w:r>
    </w:p>
    <w:p w:rsidR="00DD26CB" w:rsidRPr="00DD26CB" w:rsidRDefault="00DD26CB" w:rsidP="00DD26CB">
      <w:pPr>
        <w:pStyle w:val="Akapitzlist"/>
        <w:numPr>
          <w:ilvl w:val="0"/>
          <w:numId w:val="37"/>
        </w:numPr>
        <w:spacing w:line="276" w:lineRule="auto"/>
        <w:rPr>
          <w:rFonts w:ascii="Arial" w:hAnsi="Arial" w:cs="Arial"/>
        </w:rPr>
      </w:pPr>
      <w:r w:rsidRPr="00DD26CB">
        <w:rPr>
          <w:rFonts w:ascii="Arial" w:hAnsi="Arial" w:cs="Arial"/>
        </w:rPr>
        <w:t>Włączenie i wyłączenie UPS za pisemną zgodą użytkownika,</w:t>
      </w:r>
    </w:p>
    <w:p w:rsidR="00DD26CB" w:rsidRPr="00DD26CB" w:rsidRDefault="00DD26CB" w:rsidP="00DD26CB">
      <w:pPr>
        <w:pStyle w:val="Akapitzlist"/>
        <w:numPr>
          <w:ilvl w:val="0"/>
          <w:numId w:val="37"/>
        </w:numPr>
        <w:spacing w:line="276" w:lineRule="auto"/>
        <w:rPr>
          <w:rFonts w:ascii="Arial" w:hAnsi="Arial" w:cs="Arial"/>
        </w:rPr>
      </w:pPr>
      <w:r w:rsidRPr="00DD26CB">
        <w:rPr>
          <w:rFonts w:ascii="Arial" w:hAnsi="Arial" w:cs="Arial"/>
        </w:rPr>
        <w:t>Przełączenie na elektroniczny tryb bypass,</w:t>
      </w:r>
    </w:p>
    <w:p w:rsidR="00DD26CB" w:rsidRPr="00DD26CB" w:rsidRDefault="00DD26CB" w:rsidP="00DD26CB">
      <w:pPr>
        <w:pStyle w:val="Akapitzlist"/>
        <w:numPr>
          <w:ilvl w:val="0"/>
          <w:numId w:val="37"/>
        </w:numPr>
        <w:spacing w:line="276" w:lineRule="auto"/>
        <w:rPr>
          <w:rFonts w:ascii="Arial" w:hAnsi="Arial" w:cs="Arial"/>
        </w:rPr>
      </w:pPr>
      <w:r w:rsidRPr="00DD26CB">
        <w:rPr>
          <w:rFonts w:ascii="Arial" w:hAnsi="Arial" w:cs="Arial"/>
        </w:rPr>
        <w:t>Przełączenie na bypass zewnętrzny – jeśli obecny,</w:t>
      </w:r>
    </w:p>
    <w:p w:rsidR="00DD26CB" w:rsidRPr="00DD26CB" w:rsidRDefault="00DD26CB" w:rsidP="00DD26CB">
      <w:pPr>
        <w:pStyle w:val="Akapitzlist"/>
        <w:numPr>
          <w:ilvl w:val="0"/>
          <w:numId w:val="37"/>
        </w:numPr>
        <w:spacing w:line="276" w:lineRule="auto"/>
        <w:rPr>
          <w:rFonts w:ascii="Arial" w:hAnsi="Arial" w:cs="Arial"/>
        </w:rPr>
      </w:pPr>
      <w:r w:rsidRPr="00DD26CB">
        <w:rPr>
          <w:rFonts w:ascii="Arial" w:hAnsi="Arial" w:cs="Arial"/>
        </w:rPr>
        <w:t>Reżimy pracy w trybie normalnym i trybie bypass.</w:t>
      </w:r>
    </w:p>
    <w:p w:rsidR="00DD26CB" w:rsidRPr="00DD26CB" w:rsidRDefault="00DD26CB" w:rsidP="00DD26CB">
      <w:pPr>
        <w:pStyle w:val="Akapitzlist"/>
        <w:numPr>
          <w:ilvl w:val="0"/>
          <w:numId w:val="36"/>
        </w:numPr>
        <w:spacing w:line="276" w:lineRule="auto"/>
        <w:rPr>
          <w:rFonts w:ascii="Arial" w:hAnsi="Arial" w:cs="Arial"/>
        </w:rPr>
      </w:pPr>
      <w:r w:rsidRPr="00DD26CB">
        <w:rPr>
          <w:rFonts w:ascii="Arial" w:hAnsi="Arial" w:cs="Arial"/>
        </w:rPr>
        <w:t>Kontrola panelu sterującego urządzenia:</w:t>
      </w:r>
    </w:p>
    <w:p w:rsidR="00DD26CB" w:rsidRPr="00DD26CB" w:rsidRDefault="00DD26CB" w:rsidP="00DD26CB">
      <w:pPr>
        <w:pStyle w:val="Akapitzlist"/>
        <w:numPr>
          <w:ilvl w:val="0"/>
          <w:numId w:val="38"/>
        </w:numPr>
        <w:spacing w:line="276" w:lineRule="auto"/>
        <w:rPr>
          <w:rFonts w:ascii="Arial" w:hAnsi="Arial" w:cs="Arial"/>
        </w:rPr>
      </w:pPr>
      <w:r w:rsidRPr="00DD26CB">
        <w:rPr>
          <w:rFonts w:ascii="Arial" w:hAnsi="Arial" w:cs="Arial"/>
        </w:rPr>
        <w:t>Funkcjonowanie przycisków,</w:t>
      </w:r>
    </w:p>
    <w:p w:rsidR="00DD26CB" w:rsidRPr="00DD26CB" w:rsidRDefault="00DD26CB" w:rsidP="00DD26CB">
      <w:pPr>
        <w:pStyle w:val="Akapitzlist"/>
        <w:numPr>
          <w:ilvl w:val="0"/>
          <w:numId w:val="38"/>
        </w:numPr>
        <w:spacing w:line="276" w:lineRule="auto"/>
        <w:rPr>
          <w:rFonts w:ascii="Arial" w:hAnsi="Arial" w:cs="Arial"/>
        </w:rPr>
      </w:pPr>
      <w:r w:rsidRPr="00DD26CB">
        <w:rPr>
          <w:rFonts w:ascii="Arial" w:hAnsi="Arial" w:cs="Arial"/>
        </w:rPr>
        <w:lastRenderedPageBreak/>
        <w:t>Funkcjonowanie diod LED,</w:t>
      </w:r>
    </w:p>
    <w:p w:rsidR="00DD26CB" w:rsidRPr="00DD26CB" w:rsidRDefault="00DD26CB" w:rsidP="00DD26CB">
      <w:pPr>
        <w:pStyle w:val="Akapitzlist"/>
        <w:numPr>
          <w:ilvl w:val="0"/>
          <w:numId w:val="38"/>
        </w:numPr>
        <w:spacing w:line="276" w:lineRule="auto"/>
        <w:rPr>
          <w:rFonts w:ascii="Arial" w:hAnsi="Arial" w:cs="Arial"/>
        </w:rPr>
      </w:pPr>
      <w:r w:rsidRPr="00DD26CB">
        <w:rPr>
          <w:rFonts w:ascii="Arial" w:hAnsi="Arial" w:cs="Arial"/>
        </w:rPr>
        <w:t>Zgłoszenia wykrytych awarii,</w:t>
      </w:r>
    </w:p>
    <w:p w:rsidR="00DD26CB" w:rsidRPr="00DD26CB" w:rsidRDefault="00DD26CB" w:rsidP="00DD26CB">
      <w:pPr>
        <w:pStyle w:val="Akapitzlist"/>
        <w:numPr>
          <w:ilvl w:val="0"/>
          <w:numId w:val="38"/>
        </w:numPr>
        <w:spacing w:line="276" w:lineRule="auto"/>
        <w:rPr>
          <w:rFonts w:ascii="Arial" w:hAnsi="Arial" w:cs="Arial"/>
        </w:rPr>
      </w:pPr>
      <w:r w:rsidRPr="00DD26CB">
        <w:rPr>
          <w:rFonts w:ascii="Arial" w:hAnsi="Arial" w:cs="Arial"/>
        </w:rPr>
        <w:t>Kontroli pracy UPS,</w:t>
      </w:r>
    </w:p>
    <w:p w:rsidR="00DD26CB" w:rsidRPr="00DD26CB" w:rsidRDefault="00DD26CB" w:rsidP="00DD26CB">
      <w:pPr>
        <w:pStyle w:val="Akapitzlist"/>
        <w:numPr>
          <w:ilvl w:val="0"/>
          <w:numId w:val="38"/>
        </w:numPr>
        <w:spacing w:line="276" w:lineRule="auto"/>
        <w:rPr>
          <w:rFonts w:ascii="Arial" w:hAnsi="Arial" w:cs="Arial"/>
        </w:rPr>
      </w:pPr>
      <w:r w:rsidRPr="00DD26CB">
        <w:rPr>
          <w:rFonts w:ascii="Arial" w:hAnsi="Arial" w:cs="Arial"/>
        </w:rPr>
        <w:t>Funkcjonowanie zewnętrznego panelu sterującego,</w:t>
      </w:r>
    </w:p>
    <w:p w:rsidR="00DD26CB" w:rsidRPr="00DD26CB" w:rsidRDefault="00DD26CB" w:rsidP="00DD26CB">
      <w:pPr>
        <w:pStyle w:val="Akapitzlist"/>
        <w:numPr>
          <w:ilvl w:val="0"/>
          <w:numId w:val="38"/>
        </w:numPr>
        <w:spacing w:line="276" w:lineRule="auto"/>
        <w:rPr>
          <w:rFonts w:ascii="Arial" w:hAnsi="Arial" w:cs="Arial"/>
        </w:rPr>
      </w:pPr>
      <w:r w:rsidRPr="00DD26CB">
        <w:rPr>
          <w:rFonts w:ascii="Arial" w:hAnsi="Arial" w:cs="Arial"/>
        </w:rPr>
        <w:t>Funkcjonowanie wyłącznika awaryjnego.</w:t>
      </w:r>
    </w:p>
    <w:p w:rsidR="00DD26CB" w:rsidRPr="00DD26CB" w:rsidRDefault="00DD26CB" w:rsidP="00DD26CB">
      <w:pPr>
        <w:pStyle w:val="Akapitzlist"/>
        <w:numPr>
          <w:ilvl w:val="0"/>
          <w:numId w:val="36"/>
        </w:numPr>
        <w:spacing w:line="276" w:lineRule="auto"/>
        <w:rPr>
          <w:rFonts w:ascii="Arial" w:hAnsi="Arial" w:cs="Arial"/>
        </w:rPr>
      </w:pPr>
      <w:r w:rsidRPr="00DD26CB">
        <w:rPr>
          <w:rFonts w:ascii="Arial" w:hAnsi="Arial" w:cs="Arial"/>
        </w:rPr>
        <w:t xml:space="preserve">Kontrola stanu technicznego baterii akumulatorów (pomiar rezystancji wewn. </w:t>
      </w:r>
      <w:r w:rsidRPr="00DD26CB">
        <w:rPr>
          <w:rFonts w:ascii="Arial" w:hAnsi="Arial" w:cs="Arial"/>
        </w:rPr>
        <w:br/>
        <w:t>i napięcia każdej baterii).</w:t>
      </w:r>
    </w:p>
    <w:p w:rsidR="00DD26CB" w:rsidRPr="00DD26CB" w:rsidRDefault="00DD26CB" w:rsidP="00DD26CB">
      <w:pPr>
        <w:pStyle w:val="Akapitzlist"/>
        <w:numPr>
          <w:ilvl w:val="0"/>
          <w:numId w:val="36"/>
        </w:numPr>
        <w:spacing w:line="276" w:lineRule="auto"/>
        <w:rPr>
          <w:rFonts w:ascii="Arial" w:hAnsi="Arial" w:cs="Arial"/>
        </w:rPr>
      </w:pPr>
      <w:r w:rsidRPr="00DD26CB">
        <w:rPr>
          <w:rFonts w:ascii="Arial" w:hAnsi="Arial" w:cs="Arial"/>
        </w:rPr>
        <w:t>Kontrola podzespołów urządzenia:</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Sprawdzenie okablowania wew. urządzenia,</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Sprawdzenie okablowania dochodzącego i wychodzącego z UPS,</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Sprawdzenie stanu wentylatorów – łożyska, czystość, jakość połączeń, stan kanału powietrza,</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Kontrola kondensatorów,</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Oczyszczenie wnętrza urządzenia,</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Regulacja i kalibracja urządzenia,</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Pomiary parametrów zasilacza,</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 xml:space="preserve">Kontrola stanu technicznego, (wykonanie szacunku kosztów wymiany </w:t>
      </w:r>
      <w:r w:rsidRPr="00DD26CB">
        <w:rPr>
          <w:rFonts w:ascii="Arial" w:hAnsi="Arial" w:cs="Arial"/>
        </w:rPr>
        <w:br/>
        <w:t>w  przypadku upływającego terminu żywotności lub niesprawności) wentylatorów, kondensatorów, zasilacza</w:t>
      </w:r>
      <w:r w:rsidR="000A6DEF">
        <w:rPr>
          <w:rFonts w:ascii="Arial" w:hAnsi="Arial" w:cs="Arial"/>
        </w:rPr>
        <w:t>)</w:t>
      </w:r>
      <w:r w:rsidRPr="00DD26CB">
        <w:rPr>
          <w:rFonts w:ascii="Arial" w:hAnsi="Arial" w:cs="Arial"/>
        </w:rPr>
        <w:t>,</w:t>
      </w:r>
    </w:p>
    <w:p w:rsidR="00DD26CB" w:rsidRPr="00DD26CB" w:rsidRDefault="00DD26CB" w:rsidP="00DD26CB">
      <w:pPr>
        <w:pStyle w:val="Akapitzlist"/>
        <w:numPr>
          <w:ilvl w:val="0"/>
          <w:numId w:val="39"/>
        </w:numPr>
        <w:spacing w:line="276" w:lineRule="auto"/>
        <w:rPr>
          <w:rFonts w:ascii="Arial" w:hAnsi="Arial" w:cs="Arial"/>
        </w:rPr>
      </w:pPr>
      <w:r w:rsidRPr="00DD26CB">
        <w:rPr>
          <w:rFonts w:ascii="Arial" w:hAnsi="Arial" w:cs="Arial"/>
        </w:rPr>
        <w:t>Sporządzenie protokołu z przeglądu i zaleceń.</w:t>
      </w:r>
    </w:p>
    <w:p w:rsidR="00855ED7" w:rsidRPr="008154C3" w:rsidRDefault="009206F1" w:rsidP="008154C3">
      <w:pPr>
        <w:spacing w:line="276" w:lineRule="auto"/>
        <w:ind w:left="1440"/>
        <w:rPr>
          <w:rFonts w:ascii="Arial" w:hAnsi="Arial" w:cs="Arial"/>
          <w:b/>
        </w:rPr>
      </w:pPr>
      <w:r w:rsidRPr="00030BA7">
        <w:rPr>
          <w:rFonts w:ascii="Arial" w:hAnsi="Arial" w:cs="Arial"/>
          <w:b/>
        </w:rPr>
        <w:t>Wykonanie konserwacji zgodnie z DTR oraz instrukcją producenta.</w:t>
      </w:r>
    </w:p>
    <w:p w:rsidR="00F954D3" w:rsidRPr="005E28E9" w:rsidRDefault="00F954D3" w:rsidP="0073509C">
      <w:pPr>
        <w:pStyle w:val="Akapitzlist"/>
        <w:numPr>
          <w:ilvl w:val="0"/>
          <w:numId w:val="1"/>
        </w:numPr>
        <w:spacing w:after="120" w:line="276" w:lineRule="auto"/>
        <w:ind w:left="709" w:hanging="357"/>
        <w:contextualSpacing w:val="0"/>
        <w:rPr>
          <w:rFonts w:ascii="Arial" w:hAnsi="Arial" w:cs="Arial"/>
        </w:rPr>
      </w:pPr>
      <w:r w:rsidRPr="00E903DE">
        <w:rPr>
          <w:rFonts w:ascii="Arial" w:hAnsi="Arial" w:cs="Arial"/>
          <w:b/>
        </w:rPr>
        <w:t>Wymagania ogólne</w:t>
      </w:r>
      <w:r w:rsidR="005E28E9">
        <w:rPr>
          <w:rFonts w:ascii="Arial" w:hAnsi="Arial" w:cs="Arial"/>
          <w:b/>
        </w:rPr>
        <w:t>.</w:t>
      </w:r>
    </w:p>
    <w:p w:rsidR="005E28E9" w:rsidRPr="00195693" w:rsidRDefault="005E28E9" w:rsidP="005E28E9">
      <w:pPr>
        <w:spacing w:after="0"/>
        <w:ind w:left="709"/>
        <w:jc w:val="both"/>
        <w:rPr>
          <w:rFonts w:ascii="Arial" w:hAnsi="Arial" w:cs="Arial"/>
        </w:rPr>
      </w:pPr>
      <w:r w:rsidRPr="00195693">
        <w:rPr>
          <w:rFonts w:ascii="Arial" w:hAnsi="Arial" w:cs="Arial"/>
          <w:b/>
        </w:rPr>
        <w:t xml:space="preserve">Obsługa serwisowa </w:t>
      </w:r>
      <w:r w:rsidRPr="00195693">
        <w:rPr>
          <w:rFonts w:ascii="Arial" w:hAnsi="Arial" w:cs="Arial"/>
        </w:rPr>
        <w:t>UPS obejmuje całodobową gotowość Wykonawcy</w:t>
      </w:r>
      <w:r w:rsidR="00195693" w:rsidRPr="00195693">
        <w:rPr>
          <w:rFonts w:ascii="Arial" w:hAnsi="Arial" w:cs="Arial"/>
        </w:rPr>
        <w:t xml:space="preserve"> </w:t>
      </w:r>
      <w:r w:rsidRPr="00195693">
        <w:rPr>
          <w:rFonts w:ascii="Arial" w:hAnsi="Arial" w:cs="Arial"/>
        </w:rPr>
        <w:t xml:space="preserve">do utrzymania w sprawności technicznej zasilaczy UPS. Czas podjęcia działania przez serwis </w:t>
      </w:r>
      <w:r w:rsidR="00195693" w:rsidRPr="00195693">
        <w:rPr>
          <w:rFonts w:ascii="Arial" w:hAnsi="Arial" w:cs="Arial"/>
        </w:rPr>
        <w:t xml:space="preserve">                        </w:t>
      </w:r>
      <w:r w:rsidRPr="00195693">
        <w:rPr>
          <w:rFonts w:ascii="Arial" w:hAnsi="Arial" w:cs="Arial"/>
        </w:rPr>
        <w:t xml:space="preserve">od zgłoszenia telefonicznego lub faxem przez Zamawiającego awarii </w:t>
      </w:r>
      <w:r w:rsidR="00DA0EED">
        <w:rPr>
          <w:rFonts w:ascii="Arial" w:hAnsi="Arial" w:cs="Arial"/>
        </w:rPr>
        <w:t>zasilacza UPS</w:t>
      </w:r>
      <w:r w:rsidRPr="00195693">
        <w:rPr>
          <w:rFonts w:ascii="Arial" w:hAnsi="Arial" w:cs="Arial"/>
        </w:rPr>
        <w:t xml:space="preserve"> maksymalnie do </w:t>
      </w:r>
      <w:r w:rsidR="00A90997" w:rsidRPr="00A90997">
        <w:rPr>
          <w:rFonts w:ascii="Arial" w:hAnsi="Arial" w:cs="Arial"/>
        </w:rPr>
        <w:t>12</w:t>
      </w:r>
      <w:r w:rsidRPr="00A90997">
        <w:rPr>
          <w:rFonts w:ascii="Arial" w:hAnsi="Arial" w:cs="Arial"/>
        </w:rPr>
        <w:t xml:space="preserve"> godzin </w:t>
      </w:r>
      <w:r w:rsidRPr="00195693">
        <w:rPr>
          <w:rFonts w:ascii="Arial" w:hAnsi="Arial" w:cs="Arial"/>
        </w:rPr>
        <w:t>na przybycie</w:t>
      </w:r>
      <w:r w:rsidR="00195693" w:rsidRPr="00195693">
        <w:rPr>
          <w:rFonts w:ascii="Arial" w:hAnsi="Arial" w:cs="Arial"/>
        </w:rPr>
        <w:t xml:space="preserve"> </w:t>
      </w:r>
      <w:r w:rsidRPr="00195693">
        <w:rPr>
          <w:rFonts w:ascii="Arial" w:hAnsi="Arial" w:cs="Arial"/>
        </w:rPr>
        <w:t>na miejsce.</w:t>
      </w:r>
    </w:p>
    <w:p w:rsidR="005E28E9" w:rsidRPr="00195693" w:rsidRDefault="005E28E9" w:rsidP="005E28E9">
      <w:pPr>
        <w:tabs>
          <w:tab w:val="num" w:pos="720"/>
        </w:tabs>
        <w:overflowPunct w:val="0"/>
        <w:autoSpaceDE w:val="0"/>
        <w:autoSpaceDN w:val="0"/>
        <w:adjustRightInd w:val="0"/>
        <w:spacing w:after="0" w:line="240" w:lineRule="auto"/>
        <w:ind w:left="709"/>
        <w:jc w:val="both"/>
        <w:textAlignment w:val="baseline"/>
        <w:rPr>
          <w:rFonts w:ascii="Arial" w:eastAsia="Times New Roman" w:hAnsi="Arial" w:cs="Arial"/>
        </w:rPr>
      </w:pPr>
      <w:r w:rsidRPr="00195693">
        <w:rPr>
          <w:rFonts w:ascii="Arial" w:eastAsia="Times New Roman" w:hAnsi="Arial" w:cs="Arial"/>
        </w:rPr>
        <w:t>Po przybyciu do miejsca zainstalowania urządzeń w obiektach Zamawiaj</w:t>
      </w:r>
      <w:r w:rsidRPr="00195693">
        <w:rPr>
          <w:rFonts w:ascii="Arial" w:eastAsia="Times New Roman" w:hAnsi="Arial" w:cs="Arial" w:hint="eastAsia"/>
        </w:rPr>
        <w:t>ą</w:t>
      </w:r>
      <w:r w:rsidRPr="00195693">
        <w:rPr>
          <w:rFonts w:ascii="Arial" w:eastAsia="Times New Roman" w:hAnsi="Arial" w:cs="Arial"/>
        </w:rPr>
        <w:t>cego, Wykonawca zobowi</w:t>
      </w:r>
      <w:r w:rsidRPr="00195693">
        <w:rPr>
          <w:rFonts w:ascii="Arial" w:eastAsia="Times New Roman" w:hAnsi="Arial" w:cs="Arial" w:hint="eastAsia"/>
        </w:rPr>
        <w:t>ą</w:t>
      </w:r>
      <w:r w:rsidRPr="00195693">
        <w:rPr>
          <w:rFonts w:ascii="Arial" w:eastAsia="Times New Roman" w:hAnsi="Arial" w:cs="Arial"/>
        </w:rPr>
        <w:t>zuje si</w:t>
      </w:r>
      <w:r w:rsidRPr="00195693">
        <w:rPr>
          <w:rFonts w:ascii="Arial" w:eastAsia="Times New Roman" w:hAnsi="Arial" w:cs="Arial" w:hint="eastAsia"/>
        </w:rPr>
        <w:t>ę</w:t>
      </w:r>
      <w:r w:rsidRPr="00195693">
        <w:rPr>
          <w:rFonts w:ascii="Arial" w:eastAsia="Times New Roman" w:hAnsi="Arial" w:cs="Arial"/>
        </w:rPr>
        <w:t xml:space="preserve"> ustali</w:t>
      </w:r>
      <w:r w:rsidRPr="00195693">
        <w:rPr>
          <w:rFonts w:ascii="Arial" w:eastAsia="Times New Roman" w:hAnsi="Arial" w:cs="Arial" w:hint="eastAsia"/>
        </w:rPr>
        <w:t>ć</w:t>
      </w:r>
      <w:r w:rsidRPr="00195693">
        <w:rPr>
          <w:rFonts w:ascii="Arial" w:eastAsia="Times New Roman" w:hAnsi="Arial" w:cs="Arial"/>
        </w:rPr>
        <w:t xml:space="preserve"> nast</w:t>
      </w:r>
      <w:r w:rsidRPr="00195693">
        <w:rPr>
          <w:rFonts w:ascii="Arial" w:eastAsia="Times New Roman" w:hAnsi="Arial" w:cs="Arial" w:hint="eastAsia"/>
        </w:rPr>
        <w:t>ę</w:t>
      </w:r>
      <w:r w:rsidRPr="00195693">
        <w:rPr>
          <w:rFonts w:ascii="Arial" w:eastAsia="Times New Roman" w:hAnsi="Arial" w:cs="Arial"/>
        </w:rPr>
        <w:t>puj</w:t>
      </w:r>
      <w:r w:rsidRPr="00195693">
        <w:rPr>
          <w:rFonts w:ascii="Arial" w:eastAsia="Times New Roman" w:hAnsi="Arial" w:cs="Arial" w:hint="eastAsia"/>
        </w:rPr>
        <w:t>ą</w:t>
      </w:r>
      <w:r w:rsidRPr="00195693">
        <w:rPr>
          <w:rFonts w:ascii="Arial" w:eastAsia="Times New Roman" w:hAnsi="Arial" w:cs="Arial"/>
        </w:rPr>
        <w:t>ce okoliczno</w:t>
      </w:r>
      <w:r w:rsidRPr="00195693">
        <w:rPr>
          <w:rFonts w:ascii="Arial" w:eastAsia="Times New Roman" w:hAnsi="Arial" w:cs="Arial" w:hint="eastAsia"/>
        </w:rPr>
        <w:t>ś</w:t>
      </w:r>
      <w:r w:rsidRPr="00195693">
        <w:rPr>
          <w:rFonts w:ascii="Arial" w:eastAsia="Times New Roman" w:hAnsi="Arial" w:cs="Arial"/>
        </w:rPr>
        <w:t>ci:</w:t>
      </w:r>
    </w:p>
    <w:p w:rsidR="005E28E9" w:rsidRPr="00195693" w:rsidRDefault="005E28E9" w:rsidP="005E28E9">
      <w:pPr>
        <w:numPr>
          <w:ilvl w:val="0"/>
          <w:numId w:val="45"/>
        </w:numPr>
        <w:overflowPunct w:val="0"/>
        <w:autoSpaceDE w:val="0"/>
        <w:autoSpaceDN w:val="0"/>
        <w:adjustRightInd w:val="0"/>
        <w:spacing w:after="0" w:line="240" w:lineRule="auto"/>
        <w:ind w:left="709" w:firstLine="0"/>
        <w:contextualSpacing/>
        <w:textAlignment w:val="baseline"/>
        <w:rPr>
          <w:rFonts w:ascii="Arial" w:eastAsia="Times New Roman" w:hAnsi="Arial" w:cs="Arial"/>
        </w:rPr>
      </w:pPr>
      <w:r w:rsidRPr="00195693">
        <w:rPr>
          <w:rFonts w:ascii="Arial" w:eastAsia="Times New Roman" w:hAnsi="Arial" w:cs="Arial"/>
        </w:rPr>
        <w:t>przyczyn</w:t>
      </w:r>
      <w:r w:rsidRPr="00195693">
        <w:rPr>
          <w:rFonts w:ascii="Arial" w:eastAsia="Times New Roman" w:hAnsi="Arial" w:cs="Arial" w:hint="eastAsia"/>
        </w:rPr>
        <w:t>ę</w:t>
      </w:r>
      <w:r w:rsidRPr="00195693">
        <w:rPr>
          <w:rFonts w:ascii="Arial" w:eastAsia="Times New Roman" w:hAnsi="Arial" w:cs="Arial"/>
        </w:rPr>
        <w:t xml:space="preserve"> awarii;</w:t>
      </w:r>
    </w:p>
    <w:p w:rsidR="005E28E9" w:rsidRPr="00195693" w:rsidRDefault="005E28E9" w:rsidP="005E28E9">
      <w:pPr>
        <w:numPr>
          <w:ilvl w:val="0"/>
          <w:numId w:val="45"/>
        </w:numPr>
        <w:overflowPunct w:val="0"/>
        <w:autoSpaceDE w:val="0"/>
        <w:autoSpaceDN w:val="0"/>
        <w:adjustRightInd w:val="0"/>
        <w:spacing w:after="0" w:line="240" w:lineRule="auto"/>
        <w:ind w:left="709" w:firstLine="0"/>
        <w:contextualSpacing/>
        <w:textAlignment w:val="baseline"/>
        <w:rPr>
          <w:rFonts w:ascii="Arial" w:eastAsia="Times New Roman" w:hAnsi="Arial" w:cs="Arial"/>
        </w:rPr>
      </w:pPr>
      <w:r w:rsidRPr="00195693">
        <w:rPr>
          <w:rFonts w:ascii="Arial" w:eastAsia="Times New Roman" w:hAnsi="Arial" w:cs="Arial"/>
        </w:rPr>
        <w:t>uszkodzone urządzenia;</w:t>
      </w:r>
    </w:p>
    <w:p w:rsidR="00A90997" w:rsidRPr="004B41E5" w:rsidRDefault="00A90997" w:rsidP="00A90997">
      <w:pPr>
        <w:numPr>
          <w:ilvl w:val="0"/>
          <w:numId w:val="45"/>
        </w:numPr>
        <w:overflowPunct w:val="0"/>
        <w:autoSpaceDE w:val="0"/>
        <w:autoSpaceDN w:val="0"/>
        <w:adjustRightInd w:val="0"/>
        <w:spacing w:after="0" w:line="240" w:lineRule="auto"/>
        <w:ind w:left="850" w:hanging="141"/>
        <w:contextualSpacing/>
        <w:textAlignment w:val="baseline"/>
        <w:rPr>
          <w:rFonts w:ascii="Arial" w:eastAsia="Times New Roman" w:hAnsi="Arial" w:cs="Arial"/>
          <w:sz w:val="24"/>
          <w:szCs w:val="24"/>
        </w:rPr>
      </w:pPr>
      <w:r w:rsidRPr="004B41E5">
        <w:rPr>
          <w:rFonts w:ascii="Arial" w:eastAsia="Times New Roman" w:hAnsi="Arial" w:cs="Arial"/>
          <w:sz w:val="24"/>
          <w:szCs w:val="24"/>
        </w:rPr>
        <w:t>przewidywany koszt zakupu uszkodzonych urządzeń;</w:t>
      </w:r>
    </w:p>
    <w:p w:rsidR="005E28E9" w:rsidRPr="00A90997" w:rsidRDefault="00A90997" w:rsidP="00A90997">
      <w:pPr>
        <w:numPr>
          <w:ilvl w:val="0"/>
          <w:numId w:val="45"/>
        </w:numPr>
        <w:overflowPunct w:val="0"/>
        <w:autoSpaceDE w:val="0"/>
        <w:autoSpaceDN w:val="0"/>
        <w:adjustRightInd w:val="0"/>
        <w:spacing w:after="0" w:line="240" w:lineRule="auto"/>
        <w:ind w:left="850" w:hanging="141"/>
        <w:contextualSpacing/>
        <w:textAlignment w:val="baseline"/>
        <w:rPr>
          <w:rFonts w:ascii="Arial" w:eastAsia="Times New Roman" w:hAnsi="Arial" w:cs="Arial"/>
          <w:sz w:val="24"/>
          <w:szCs w:val="24"/>
        </w:rPr>
      </w:pPr>
      <w:r w:rsidRPr="004B41E5">
        <w:rPr>
          <w:rFonts w:ascii="Arial" w:eastAsia="Times New Roman" w:hAnsi="Arial" w:cs="Arial"/>
          <w:sz w:val="24"/>
          <w:szCs w:val="24"/>
        </w:rPr>
        <w:t>przewidywan</w:t>
      </w:r>
      <w:r w:rsidRPr="004B41E5">
        <w:rPr>
          <w:rFonts w:ascii="Arial" w:eastAsia="Times New Roman" w:hAnsi="Arial" w:cs="Arial" w:hint="eastAsia"/>
          <w:sz w:val="24"/>
          <w:szCs w:val="24"/>
        </w:rPr>
        <w:t>ą</w:t>
      </w:r>
      <w:r w:rsidRPr="004B41E5">
        <w:rPr>
          <w:rFonts w:ascii="Arial" w:eastAsia="Times New Roman" w:hAnsi="Arial" w:cs="Arial"/>
          <w:sz w:val="24"/>
          <w:szCs w:val="24"/>
        </w:rPr>
        <w:t xml:space="preserve"> ilo</w:t>
      </w:r>
      <w:r w:rsidRPr="004B41E5">
        <w:rPr>
          <w:rFonts w:ascii="Arial" w:eastAsia="Times New Roman" w:hAnsi="Arial" w:cs="Arial" w:hint="eastAsia"/>
          <w:sz w:val="24"/>
          <w:szCs w:val="24"/>
        </w:rPr>
        <w:t>ść</w:t>
      </w:r>
      <w:r w:rsidRPr="004B41E5">
        <w:rPr>
          <w:rFonts w:ascii="Arial" w:eastAsia="Times New Roman" w:hAnsi="Arial" w:cs="Arial"/>
          <w:sz w:val="24"/>
          <w:szCs w:val="24"/>
        </w:rPr>
        <w:t xml:space="preserve"> roboczogodzin na wykonanie naprawy.</w:t>
      </w:r>
    </w:p>
    <w:p w:rsidR="005E28E9" w:rsidRPr="00195693" w:rsidRDefault="005E28E9" w:rsidP="005E28E9">
      <w:pPr>
        <w:spacing w:after="0"/>
        <w:ind w:left="709"/>
        <w:jc w:val="both"/>
        <w:rPr>
          <w:rFonts w:ascii="Arial" w:hAnsi="Arial" w:cs="Arial"/>
        </w:rPr>
      </w:pPr>
      <w:r w:rsidRPr="00195693">
        <w:rPr>
          <w:rFonts w:ascii="Arial" w:hAnsi="Arial" w:cs="Arial"/>
        </w:rPr>
        <w:t xml:space="preserve">Wykonawca zobowiązany jest do usunięcia usterki UPS w ramach umowy bez ponoszenia dodatkowych kosztów przez Zamawiającego </w:t>
      </w:r>
      <w:r w:rsidRPr="00195693">
        <w:rPr>
          <w:rFonts w:ascii="Arial" w:hAnsi="Arial" w:cs="Arial"/>
          <w:b/>
        </w:rPr>
        <w:t>do wysokości 5% wartości umowy</w:t>
      </w:r>
      <w:r w:rsidRPr="00195693">
        <w:rPr>
          <w:rFonts w:ascii="Arial" w:hAnsi="Arial" w:cs="Arial"/>
        </w:rPr>
        <w:t>. W przypadku wyższych kosztów usunięcia awarii Wykonawca sporządza szacunkow</w:t>
      </w:r>
      <w:r w:rsidR="0073509C" w:rsidRPr="00195693">
        <w:rPr>
          <w:rFonts w:ascii="Arial" w:hAnsi="Arial" w:cs="Arial"/>
        </w:rPr>
        <w:t>ą</w:t>
      </w:r>
      <w:r w:rsidRPr="00195693">
        <w:rPr>
          <w:rFonts w:ascii="Arial" w:hAnsi="Arial" w:cs="Arial"/>
        </w:rPr>
        <w:t xml:space="preserve"> </w:t>
      </w:r>
      <w:r w:rsidR="0073509C" w:rsidRPr="00195693">
        <w:rPr>
          <w:rFonts w:ascii="Arial" w:hAnsi="Arial" w:cs="Arial"/>
        </w:rPr>
        <w:t>wycenę</w:t>
      </w:r>
      <w:r w:rsidRPr="00195693">
        <w:rPr>
          <w:rFonts w:ascii="Arial" w:hAnsi="Arial" w:cs="Arial"/>
        </w:rPr>
        <w:t xml:space="preserve"> naprawy, a Zamawiający zleci naprawę według procedury zgodnej z regulaminem zamówień publicznych. </w:t>
      </w:r>
    </w:p>
    <w:p w:rsidR="005E28E9" w:rsidRPr="00195693" w:rsidRDefault="005E28E9" w:rsidP="005E28E9">
      <w:pPr>
        <w:spacing w:after="0"/>
        <w:ind w:left="709"/>
        <w:jc w:val="both"/>
        <w:rPr>
          <w:rFonts w:ascii="Arial" w:hAnsi="Arial" w:cs="Arial"/>
        </w:rPr>
      </w:pPr>
      <w:r w:rsidRPr="00195693">
        <w:rPr>
          <w:rFonts w:ascii="Arial" w:hAnsi="Arial" w:cs="Arial"/>
        </w:rPr>
        <w:t>Zamawiający zastrzega sobie prawo zlecenia naprawy w ramach zamówienia dla firmy, która zaoferuje korzystniejsze warunki finansowe realizacji naprawy. Termin realizacji naprawy określi Zamawiający w zamówieniu na wykonanie usługi.</w:t>
      </w:r>
    </w:p>
    <w:p w:rsidR="005E28E9" w:rsidRPr="00195693" w:rsidRDefault="005E28E9" w:rsidP="005E28E9">
      <w:pPr>
        <w:spacing w:after="0"/>
        <w:ind w:left="709"/>
        <w:jc w:val="both"/>
        <w:rPr>
          <w:rFonts w:ascii="Arial" w:eastAsia="Times New Roman" w:hAnsi="Arial" w:cs="Arial"/>
        </w:rPr>
      </w:pPr>
      <w:r w:rsidRPr="00195693">
        <w:rPr>
          <w:rFonts w:ascii="Arial" w:eastAsia="Times New Roman" w:hAnsi="Arial" w:cs="Arial"/>
        </w:rPr>
        <w:t xml:space="preserve">Zamawiający i Użytkownik obiektu umożliwi Wykonawcy realizację jego obowiązków poprzez sukcesywne zapewnienie, w uzgodnionym czasie, dostępu do obiektu </w:t>
      </w:r>
      <w:r w:rsidR="00195693" w:rsidRPr="00195693">
        <w:rPr>
          <w:rFonts w:ascii="Arial" w:eastAsia="Times New Roman" w:hAnsi="Arial" w:cs="Arial"/>
        </w:rPr>
        <w:t xml:space="preserve">                         </w:t>
      </w:r>
      <w:r w:rsidRPr="00195693">
        <w:rPr>
          <w:rFonts w:ascii="Arial" w:eastAsia="Times New Roman" w:hAnsi="Arial" w:cs="Arial"/>
        </w:rPr>
        <w:t>w trakcie realizacji umowy. O wymaganych przerwach</w:t>
      </w:r>
      <w:r w:rsidR="00195693" w:rsidRPr="00195693">
        <w:rPr>
          <w:rFonts w:ascii="Arial" w:eastAsia="Times New Roman" w:hAnsi="Arial" w:cs="Arial"/>
        </w:rPr>
        <w:t xml:space="preserve"> </w:t>
      </w:r>
      <w:r w:rsidRPr="00195693">
        <w:rPr>
          <w:rFonts w:ascii="Arial" w:eastAsia="Times New Roman" w:hAnsi="Arial" w:cs="Arial"/>
        </w:rPr>
        <w:t>w funkcjonowaniu systemu Wykonawca zawiadomi Zamawiającego</w:t>
      </w:r>
      <w:r w:rsidR="00195693" w:rsidRPr="00195693">
        <w:rPr>
          <w:rFonts w:ascii="Arial" w:eastAsia="Times New Roman" w:hAnsi="Arial" w:cs="Arial"/>
        </w:rPr>
        <w:t xml:space="preserve"> </w:t>
      </w:r>
      <w:r w:rsidRPr="00195693">
        <w:rPr>
          <w:rFonts w:ascii="Arial" w:eastAsia="Times New Roman" w:hAnsi="Arial" w:cs="Arial"/>
        </w:rPr>
        <w:t>i Użytkownika na piśmie.</w:t>
      </w:r>
    </w:p>
    <w:p w:rsidR="005E28E9" w:rsidRPr="00195693" w:rsidRDefault="005E28E9" w:rsidP="005E28E9">
      <w:pPr>
        <w:spacing w:after="0"/>
        <w:ind w:left="709"/>
        <w:jc w:val="both"/>
        <w:rPr>
          <w:rFonts w:ascii="Arial" w:eastAsia="Times New Roman" w:hAnsi="Arial" w:cs="Arial"/>
        </w:rPr>
      </w:pPr>
      <w:r w:rsidRPr="00195693">
        <w:rPr>
          <w:rFonts w:ascii="Arial" w:eastAsia="Times New Roman" w:hAnsi="Arial" w:cs="Arial"/>
        </w:rPr>
        <w:t>Użytkownik zapewnia obecność w obiekcie swojego przedstawiciela podczas wykonywania przeglądu technicznego /konserwacji/ oraz naprawy.</w:t>
      </w:r>
    </w:p>
    <w:p w:rsidR="005E28E9" w:rsidRPr="00195693" w:rsidRDefault="005E28E9" w:rsidP="005E28E9">
      <w:pPr>
        <w:spacing w:after="0"/>
        <w:ind w:left="709"/>
        <w:jc w:val="both"/>
        <w:rPr>
          <w:rFonts w:ascii="Arial" w:eastAsia="Times New Roman" w:hAnsi="Arial" w:cs="Arial"/>
        </w:rPr>
      </w:pPr>
      <w:r w:rsidRPr="00195693">
        <w:rPr>
          <w:rFonts w:ascii="Arial" w:eastAsia="Times New Roman" w:hAnsi="Arial" w:cs="Arial"/>
        </w:rPr>
        <w:t>Wykonawca jest odpowiedzialny za szkody w obrębie prowadzonych prac,</w:t>
      </w:r>
      <w:r w:rsidR="00195693">
        <w:rPr>
          <w:rFonts w:ascii="Arial" w:eastAsia="Times New Roman" w:hAnsi="Arial" w:cs="Arial"/>
        </w:rPr>
        <w:t xml:space="preserve"> </w:t>
      </w:r>
      <w:r w:rsidRPr="00195693">
        <w:rPr>
          <w:rFonts w:ascii="Arial" w:eastAsia="Times New Roman" w:hAnsi="Arial" w:cs="Arial"/>
        </w:rPr>
        <w:t>aż do chwili dokonania odbioru i ponownego przekazania Użytkownikowi,</w:t>
      </w:r>
      <w:r w:rsidR="00195693">
        <w:rPr>
          <w:rFonts w:ascii="Arial" w:eastAsia="Times New Roman" w:hAnsi="Arial" w:cs="Arial"/>
        </w:rPr>
        <w:t xml:space="preserve"> </w:t>
      </w:r>
      <w:r w:rsidRPr="00195693">
        <w:rPr>
          <w:rFonts w:ascii="Arial" w:eastAsia="Times New Roman" w:hAnsi="Arial" w:cs="Arial"/>
        </w:rPr>
        <w:t xml:space="preserve">a także odpowiada </w:t>
      </w:r>
      <w:r w:rsidR="00195693">
        <w:rPr>
          <w:rFonts w:ascii="Arial" w:eastAsia="Times New Roman" w:hAnsi="Arial" w:cs="Arial"/>
        </w:rPr>
        <w:t xml:space="preserve">                      </w:t>
      </w:r>
      <w:r w:rsidRPr="00195693">
        <w:rPr>
          <w:rFonts w:ascii="Arial" w:eastAsia="Times New Roman" w:hAnsi="Arial" w:cs="Arial"/>
        </w:rPr>
        <w:t xml:space="preserve">za szkody wyrządzone przez pracowników przy wykonywaniu prac. </w:t>
      </w:r>
    </w:p>
    <w:p w:rsidR="005E28E9" w:rsidRDefault="005E28E9" w:rsidP="005E28E9">
      <w:pPr>
        <w:spacing w:after="0"/>
        <w:ind w:left="709"/>
        <w:jc w:val="both"/>
        <w:rPr>
          <w:rFonts w:ascii="Arial" w:eastAsia="Times New Roman" w:hAnsi="Arial" w:cs="Arial"/>
        </w:rPr>
      </w:pPr>
      <w:r w:rsidRPr="00195693">
        <w:rPr>
          <w:rFonts w:ascii="Arial" w:eastAsia="Times New Roman" w:hAnsi="Arial" w:cs="Arial"/>
        </w:rPr>
        <w:lastRenderedPageBreak/>
        <w:t xml:space="preserve">Wykonawca każdorazowo uprzedzi Użytkownika i Zamawiającego </w:t>
      </w:r>
      <w:r w:rsidRPr="00195693">
        <w:rPr>
          <w:rFonts w:ascii="Arial" w:eastAsia="Times New Roman" w:hAnsi="Arial" w:cs="Arial"/>
        </w:rPr>
        <w:br/>
        <w:t xml:space="preserve">o rozpoczęciu i zakończeniu prac oraz uzgodni z Użytkownikiem termin odbioru końcowego. Odbiór będzie dokonywany po zakończeniu każdego przeglądu oraz </w:t>
      </w:r>
      <w:r w:rsidR="00195693">
        <w:rPr>
          <w:rFonts w:ascii="Arial" w:eastAsia="Times New Roman" w:hAnsi="Arial" w:cs="Arial"/>
        </w:rPr>
        <w:t xml:space="preserve">                  </w:t>
      </w:r>
      <w:r w:rsidRPr="00195693">
        <w:rPr>
          <w:rFonts w:ascii="Arial" w:eastAsia="Times New Roman" w:hAnsi="Arial" w:cs="Arial"/>
        </w:rPr>
        <w:t>po przeprowadzeniu naprawy.</w:t>
      </w:r>
    </w:p>
    <w:p w:rsidR="00A90997" w:rsidRPr="00A90997" w:rsidRDefault="00A90997" w:rsidP="00A90997">
      <w:pPr>
        <w:spacing w:after="0"/>
        <w:ind w:left="709" w:hanging="709"/>
        <w:jc w:val="both"/>
        <w:rPr>
          <w:rFonts w:ascii="Arial" w:eastAsia="Times New Roman" w:hAnsi="Arial" w:cs="Arial"/>
          <w:b/>
        </w:rPr>
      </w:pPr>
      <w:r w:rsidRPr="00A90997">
        <w:rPr>
          <w:rFonts w:ascii="Arial" w:eastAsia="Times New Roman" w:hAnsi="Arial" w:cs="Arial"/>
          <w:b/>
        </w:rPr>
        <w:t xml:space="preserve">           Ilość roboczogodzin naprawy będzie rozliczana według faktycznej ilości        godzin prowadzonej naprawy na miejscu w obiekcie.</w:t>
      </w:r>
    </w:p>
    <w:p w:rsidR="005E28E9" w:rsidRPr="00195693" w:rsidRDefault="00D5407D" w:rsidP="00DA0EED">
      <w:pPr>
        <w:spacing w:after="0"/>
        <w:ind w:left="709"/>
        <w:jc w:val="both"/>
        <w:rPr>
          <w:rFonts w:ascii="Arial" w:eastAsia="Times New Roman" w:hAnsi="Arial" w:cs="Arial"/>
        </w:rPr>
      </w:pPr>
      <w:r w:rsidRPr="00195693">
        <w:rPr>
          <w:rFonts w:ascii="Arial" w:eastAsia="Times New Roman" w:hAnsi="Arial" w:cs="Arial"/>
        </w:rPr>
        <w:t xml:space="preserve">Po zakończonej naprawie na danym obiekcie, Wykonawca sporządzi protokół naprawy (zał. nr 4 do umowy)  stwierdzający stan techniczny urządzeń objętych naprawami. Egzemplarz protokołu podpisanego przez osobę odpowiedzialną </w:t>
      </w:r>
      <w:r w:rsidRPr="00195693">
        <w:rPr>
          <w:rFonts w:ascii="Arial" w:eastAsia="Times New Roman" w:hAnsi="Arial" w:cs="Arial"/>
        </w:rPr>
        <w:br/>
        <w:t xml:space="preserve">z SOI w danym obiekcie Wykonawca przekaże Zamawiającemu wraz z fakturą za wykonaną usługę. Części i podzespoły wymienione podczas napraw (niesprawne) zostaną ujęte w „Protokole naprawy”, wykonanym w 3 egz. przez Wykonawcę </w:t>
      </w:r>
      <w:r w:rsidR="00195693">
        <w:rPr>
          <w:rFonts w:ascii="Arial" w:eastAsia="Times New Roman" w:hAnsi="Arial" w:cs="Arial"/>
        </w:rPr>
        <w:t xml:space="preserve">                             </w:t>
      </w:r>
      <w:r w:rsidRPr="00195693">
        <w:rPr>
          <w:rFonts w:ascii="Arial" w:eastAsia="Times New Roman" w:hAnsi="Arial" w:cs="Arial"/>
        </w:rPr>
        <w:t>w porozumieniu z Użytkownikiem: egz. nr 1 Zamawiający,</w:t>
      </w:r>
      <w:r w:rsidR="00195693">
        <w:rPr>
          <w:rFonts w:ascii="Arial" w:eastAsia="Times New Roman" w:hAnsi="Arial" w:cs="Arial"/>
        </w:rPr>
        <w:t xml:space="preserve"> </w:t>
      </w:r>
      <w:r w:rsidRPr="00195693">
        <w:rPr>
          <w:rFonts w:ascii="Arial" w:eastAsia="Times New Roman" w:hAnsi="Arial" w:cs="Arial"/>
        </w:rPr>
        <w:t xml:space="preserve">egz. nr 2 Użytkownik, egz. </w:t>
      </w:r>
      <w:r w:rsidR="00195693">
        <w:rPr>
          <w:rFonts w:ascii="Arial" w:eastAsia="Times New Roman" w:hAnsi="Arial" w:cs="Arial"/>
        </w:rPr>
        <w:t xml:space="preserve">                 </w:t>
      </w:r>
      <w:r w:rsidRPr="00195693">
        <w:rPr>
          <w:rFonts w:ascii="Arial" w:eastAsia="Times New Roman" w:hAnsi="Arial" w:cs="Arial"/>
        </w:rPr>
        <w:t>nr 3 Wykonawca.</w:t>
      </w:r>
    </w:p>
    <w:p w:rsidR="00F954D3" w:rsidRPr="00195693" w:rsidRDefault="00987E1F" w:rsidP="00600546">
      <w:pPr>
        <w:pStyle w:val="Akapitzlist"/>
        <w:spacing w:after="0" w:line="276" w:lineRule="auto"/>
        <w:contextualSpacing w:val="0"/>
        <w:jc w:val="both"/>
        <w:rPr>
          <w:rFonts w:ascii="Arial" w:hAnsi="Arial" w:cs="Arial"/>
        </w:rPr>
      </w:pPr>
      <w:r w:rsidRPr="00195693">
        <w:rPr>
          <w:rFonts w:ascii="Arial" w:hAnsi="Arial" w:cs="Arial"/>
        </w:rPr>
        <w:t>Przegląd i k</w:t>
      </w:r>
      <w:r w:rsidR="00F954D3" w:rsidRPr="00195693">
        <w:rPr>
          <w:rFonts w:ascii="Arial" w:hAnsi="Arial" w:cs="Arial"/>
        </w:rPr>
        <w:t xml:space="preserve">onserwację należy </w:t>
      </w:r>
      <w:r w:rsidR="00727C26" w:rsidRPr="00195693">
        <w:rPr>
          <w:rFonts w:ascii="Arial" w:hAnsi="Arial" w:cs="Arial"/>
        </w:rPr>
        <w:t>wykonać</w:t>
      </w:r>
      <w:r w:rsidR="00F954D3" w:rsidRPr="00195693">
        <w:rPr>
          <w:rFonts w:ascii="Arial" w:hAnsi="Arial" w:cs="Arial"/>
        </w:rPr>
        <w:t xml:space="preserve"> </w:t>
      </w:r>
      <w:r w:rsidR="007237D4" w:rsidRPr="00195693">
        <w:rPr>
          <w:rFonts w:ascii="Arial" w:hAnsi="Arial" w:cs="Arial"/>
        </w:rPr>
        <w:t xml:space="preserve">w terminie </w:t>
      </w:r>
      <w:r w:rsidR="00F954D3" w:rsidRPr="00195693">
        <w:rPr>
          <w:rFonts w:ascii="Arial" w:hAnsi="Arial" w:cs="Arial"/>
          <w:b/>
        </w:rPr>
        <w:t>o</w:t>
      </w:r>
      <w:r w:rsidR="007237D4" w:rsidRPr="00195693">
        <w:rPr>
          <w:rFonts w:ascii="Arial" w:hAnsi="Arial" w:cs="Arial"/>
          <w:b/>
        </w:rPr>
        <w:t>d</w:t>
      </w:r>
      <w:r w:rsidR="00F954D3" w:rsidRPr="00195693">
        <w:rPr>
          <w:rFonts w:ascii="Arial" w:hAnsi="Arial" w:cs="Arial"/>
          <w:b/>
        </w:rPr>
        <w:t xml:space="preserve"> </w:t>
      </w:r>
      <w:r w:rsidR="007237D4" w:rsidRPr="00195693">
        <w:rPr>
          <w:rFonts w:ascii="Arial" w:hAnsi="Arial" w:cs="Arial"/>
          <w:b/>
        </w:rPr>
        <w:t xml:space="preserve">01 </w:t>
      </w:r>
      <w:r w:rsidR="00DD26CB" w:rsidRPr="00195693">
        <w:rPr>
          <w:rFonts w:ascii="Arial" w:hAnsi="Arial" w:cs="Arial"/>
          <w:b/>
        </w:rPr>
        <w:t>września</w:t>
      </w:r>
      <w:r w:rsidR="007237D4" w:rsidRPr="00195693">
        <w:rPr>
          <w:rFonts w:ascii="Arial" w:hAnsi="Arial" w:cs="Arial"/>
          <w:b/>
        </w:rPr>
        <w:t xml:space="preserve"> do </w:t>
      </w:r>
      <w:r w:rsidR="007237D4" w:rsidRPr="00195693">
        <w:rPr>
          <w:rFonts w:ascii="Arial" w:hAnsi="Arial" w:cs="Arial"/>
          <w:b/>
        </w:rPr>
        <w:br/>
      </w:r>
      <w:r w:rsidRPr="00195693">
        <w:rPr>
          <w:rFonts w:ascii="Arial" w:hAnsi="Arial" w:cs="Arial"/>
          <w:b/>
        </w:rPr>
        <w:t>30</w:t>
      </w:r>
      <w:r w:rsidR="00F954D3" w:rsidRPr="00195693">
        <w:rPr>
          <w:rFonts w:ascii="Arial" w:hAnsi="Arial" w:cs="Arial"/>
          <w:b/>
        </w:rPr>
        <w:t xml:space="preserve"> </w:t>
      </w:r>
      <w:r w:rsidRPr="00195693">
        <w:rPr>
          <w:rFonts w:ascii="Arial" w:hAnsi="Arial" w:cs="Arial"/>
          <w:b/>
        </w:rPr>
        <w:t>listopada</w:t>
      </w:r>
      <w:r w:rsidR="00F954D3" w:rsidRPr="00195693">
        <w:rPr>
          <w:rFonts w:ascii="Arial" w:hAnsi="Arial" w:cs="Arial"/>
          <w:b/>
        </w:rPr>
        <w:t xml:space="preserve"> 202</w:t>
      </w:r>
      <w:r w:rsidR="00600546" w:rsidRPr="00195693">
        <w:rPr>
          <w:rFonts w:ascii="Arial" w:hAnsi="Arial" w:cs="Arial"/>
          <w:b/>
        </w:rPr>
        <w:t>5</w:t>
      </w:r>
      <w:r w:rsidR="00F954D3" w:rsidRPr="00195693">
        <w:rPr>
          <w:rFonts w:ascii="Arial" w:hAnsi="Arial" w:cs="Arial"/>
          <w:b/>
        </w:rPr>
        <w:t xml:space="preserve"> roku.</w:t>
      </w:r>
    </w:p>
    <w:p w:rsidR="00F954D3" w:rsidRDefault="00F954D3" w:rsidP="00A90997">
      <w:pPr>
        <w:pStyle w:val="Akapitzlist"/>
        <w:spacing w:after="0" w:line="276" w:lineRule="auto"/>
        <w:contextualSpacing w:val="0"/>
        <w:jc w:val="both"/>
        <w:rPr>
          <w:rFonts w:ascii="Arial" w:hAnsi="Arial" w:cs="Arial"/>
        </w:rPr>
      </w:pPr>
      <w:r w:rsidRPr="00195693">
        <w:rPr>
          <w:rFonts w:ascii="Arial" w:hAnsi="Arial" w:cs="Arial"/>
        </w:rPr>
        <w:t>Dokładną datę wykonania usługi uzgodnić wcześniej z Zamawiającym</w:t>
      </w:r>
      <w:r w:rsidR="000579E8" w:rsidRPr="00195693">
        <w:rPr>
          <w:rFonts w:ascii="Arial" w:hAnsi="Arial" w:cs="Arial"/>
        </w:rPr>
        <w:t xml:space="preserve"> </w:t>
      </w:r>
      <w:r w:rsidRPr="00195693">
        <w:rPr>
          <w:rFonts w:ascii="Arial" w:hAnsi="Arial" w:cs="Arial"/>
        </w:rPr>
        <w:t>- Kierownikiem SOI i użytkownikiem z JW.</w:t>
      </w:r>
    </w:p>
    <w:p w:rsidR="00A90997" w:rsidRPr="00A90997" w:rsidRDefault="00A90997" w:rsidP="00A90997">
      <w:pPr>
        <w:spacing w:after="0"/>
        <w:ind w:left="709"/>
        <w:jc w:val="both"/>
        <w:rPr>
          <w:rFonts w:ascii="Arial" w:hAnsi="Arial" w:cs="Arial"/>
          <w:b/>
        </w:rPr>
      </w:pPr>
      <w:r w:rsidRPr="00195693">
        <w:rPr>
          <w:rFonts w:ascii="Arial" w:hAnsi="Arial" w:cs="Arial"/>
          <w:b/>
          <w:bCs/>
        </w:rPr>
        <w:t>Wykonawca</w:t>
      </w:r>
      <w:r w:rsidRPr="00195693">
        <w:rPr>
          <w:rFonts w:ascii="Arial" w:hAnsi="Arial" w:cs="Arial"/>
          <w:b/>
        </w:rPr>
        <w:t xml:space="preserve"> zobowiązuje się do niezwłocznego zawiadomienia </w:t>
      </w:r>
      <w:r w:rsidRPr="00195693">
        <w:rPr>
          <w:rFonts w:ascii="Arial" w:hAnsi="Arial" w:cs="Arial"/>
          <w:b/>
          <w:bCs/>
        </w:rPr>
        <w:t>Zamawiającego</w:t>
      </w:r>
      <w:r w:rsidRPr="00195693">
        <w:rPr>
          <w:rFonts w:ascii="Arial" w:hAnsi="Arial" w:cs="Arial"/>
          <w:b/>
        </w:rPr>
        <w:t xml:space="preserve"> </w:t>
      </w:r>
      <w:r>
        <w:rPr>
          <w:rFonts w:ascii="Arial" w:hAnsi="Arial" w:cs="Arial"/>
          <w:b/>
        </w:rPr>
        <w:t xml:space="preserve">     </w:t>
      </w:r>
      <w:r w:rsidRPr="00195693">
        <w:rPr>
          <w:rFonts w:ascii="Arial" w:hAnsi="Arial" w:cs="Arial"/>
          <w:b/>
        </w:rPr>
        <w:t>o wszystkich zauważonych usterkach wykraczających poza zakres prac serwisowych i konserwacyjnych.</w:t>
      </w:r>
    </w:p>
    <w:p w:rsidR="00F954D3" w:rsidRPr="00195693" w:rsidRDefault="0025678A" w:rsidP="00DD26CB">
      <w:pPr>
        <w:pStyle w:val="Akapitzlist"/>
        <w:spacing w:line="276" w:lineRule="auto"/>
        <w:jc w:val="both"/>
        <w:rPr>
          <w:rFonts w:ascii="Arial" w:hAnsi="Arial" w:cs="Arial"/>
        </w:rPr>
      </w:pPr>
      <w:r w:rsidRPr="00195693">
        <w:rPr>
          <w:rFonts w:ascii="Arial" w:hAnsi="Arial" w:cs="Arial"/>
        </w:rPr>
        <w:t xml:space="preserve">Wykonawca w ramach zadań powinien posiadać niezbędną wiedzę i doświadczenie oraz dysponować potencjałem technicznym i pracownikami z aktualnymi uprawnieniami do wykonywania konserwacji i obsługi serwisowej zasilacza rezerwowego </w:t>
      </w:r>
      <w:r w:rsidR="0088253C" w:rsidRPr="00195693">
        <w:rPr>
          <w:rFonts w:ascii="Arial" w:hAnsi="Arial" w:cs="Arial"/>
        </w:rPr>
        <w:t>UPS</w:t>
      </w:r>
      <w:r w:rsidRPr="00195693">
        <w:rPr>
          <w:rFonts w:ascii="Arial" w:hAnsi="Arial" w:cs="Arial"/>
        </w:rPr>
        <w:t xml:space="preserve">, pomiarów elektrycznych o napięciu do 1 kV, zgodnie z art. 62 ust. 5 Ustawa z dnia 07.07.1994 roku z Prawa Budowlanego, tekst jednolity z dnia </w:t>
      </w:r>
      <w:r w:rsidR="00DD26CB" w:rsidRPr="00195693">
        <w:rPr>
          <w:rFonts w:ascii="Arial" w:hAnsi="Arial" w:cs="Arial"/>
        </w:rPr>
        <w:t>04</w:t>
      </w:r>
      <w:r w:rsidRPr="00195693">
        <w:rPr>
          <w:rFonts w:ascii="Arial" w:hAnsi="Arial" w:cs="Arial"/>
        </w:rPr>
        <w:t>.</w:t>
      </w:r>
      <w:r w:rsidR="00DD26CB" w:rsidRPr="00195693">
        <w:rPr>
          <w:rFonts w:ascii="Arial" w:hAnsi="Arial" w:cs="Arial"/>
        </w:rPr>
        <w:t>12</w:t>
      </w:r>
      <w:r w:rsidRPr="00195693">
        <w:rPr>
          <w:rFonts w:ascii="Arial" w:hAnsi="Arial" w:cs="Arial"/>
        </w:rPr>
        <w:t>.20</w:t>
      </w:r>
      <w:r w:rsidR="00DD26CB" w:rsidRPr="00195693">
        <w:rPr>
          <w:rFonts w:ascii="Arial" w:hAnsi="Arial" w:cs="Arial"/>
        </w:rPr>
        <w:t>23</w:t>
      </w:r>
      <w:r w:rsidRPr="00195693">
        <w:rPr>
          <w:rFonts w:ascii="Arial" w:hAnsi="Arial" w:cs="Arial"/>
        </w:rPr>
        <w:t xml:space="preserve"> roku (Dz.U.202</w:t>
      </w:r>
      <w:r w:rsidR="00DD26CB" w:rsidRPr="00195693">
        <w:rPr>
          <w:rFonts w:ascii="Arial" w:hAnsi="Arial" w:cs="Arial"/>
        </w:rPr>
        <w:t>3</w:t>
      </w:r>
      <w:r w:rsidRPr="00195693">
        <w:rPr>
          <w:rFonts w:ascii="Arial" w:hAnsi="Arial" w:cs="Arial"/>
        </w:rPr>
        <w:t xml:space="preserve"> poz. </w:t>
      </w:r>
      <w:r w:rsidR="0088253C" w:rsidRPr="00195693">
        <w:rPr>
          <w:rFonts w:ascii="Arial" w:hAnsi="Arial" w:cs="Arial"/>
        </w:rPr>
        <w:t>682</w:t>
      </w:r>
      <w:r w:rsidRPr="00195693">
        <w:rPr>
          <w:rFonts w:ascii="Arial" w:hAnsi="Arial" w:cs="Arial"/>
        </w:rPr>
        <w:t xml:space="preserve"> z późniejszymi zmianami) oraz art. 225 Ustawy Kodeks Pracy (Dz. U. 202</w:t>
      </w:r>
      <w:r w:rsidR="0088253C" w:rsidRPr="00195693">
        <w:rPr>
          <w:rFonts w:ascii="Arial" w:hAnsi="Arial" w:cs="Arial"/>
        </w:rPr>
        <w:t>3</w:t>
      </w:r>
      <w:r w:rsidRPr="00195693">
        <w:rPr>
          <w:rFonts w:ascii="Arial" w:hAnsi="Arial" w:cs="Arial"/>
        </w:rPr>
        <w:t>.1</w:t>
      </w:r>
      <w:r w:rsidR="0088253C" w:rsidRPr="00195693">
        <w:rPr>
          <w:rFonts w:ascii="Arial" w:hAnsi="Arial" w:cs="Arial"/>
        </w:rPr>
        <w:t>465</w:t>
      </w:r>
      <w:r w:rsidRPr="00195693">
        <w:rPr>
          <w:rFonts w:ascii="Arial" w:hAnsi="Arial" w:cs="Arial"/>
        </w:rPr>
        <w:t xml:space="preserve"> tj. z późn.zm.).</w:t>
      </w:r>
    </w:p>
    <w:p w:rsidR="00DC5B67" w:rsidRPr="00195693" w:rsidRDefault="00DC5B67" w:rsidP="00DD26CB">
      <w:pPr>
        <w:pStyle w:val="Akapitzlist"/>
        <w:spacing w:line="276" w:lineRule="auto"/>
        <w:jc w:val="both"/>
        <w:rPr>
          <w:rFonts w:ascii="Arial" w:hAnsi="Arial" w:cs="Arial"/>
          <w:i/>
        </w:rPr>
      </w:pPr>
      <w:r w:rsidRPr="00195693">
        <w:rPr>
          <w:rFonts w:ascii="Arial" w:hAnsi="Arial" w:cs="Arial"/>
          <w:i/>
        </w:rPr>
        <w:t>„Art.225. Ust.1. Pracodawca jest obowiązany zapewnić, aby prace, przy których istnieje możliwość wystąpienia szczególnego zagrożenia dla zdrowia lub życia ludzkiego, były wykonywane przez co najmniej dwie osoby, w celu zapewnienia asekuracji.”</w:t>
      </w:r>
    </w:p>
    <w:p w:rsidR="00DC5B67" w:rsidRPr="00195693" w:rsidRDefault="006465B1" w:rsidP="00DD26CB">
      <w:pPr>
        <w:pStyle w:val="Akapitzlist"/>
        <w:numPr>
          <w:ilvl w:val="0"/>
          <w:numId w:val="15"/>
        </w:numPr>
        <w:spacing w:line="276" w:lineRule="auto"/>
        <w:rPr>
          <w:rFonts w:ascii="Arial" w:hAnsi="Arial" w:cs="Arial"/>
        </w:rPr>
      </w:pPr>
      <w:r w:rsidRPr="00195693">
        <w:rPr>
          <w:rFonts w:ascii="Arial" w:hAnsi="Arial" w:cs="Arial"/>
        </w:rPr>
        <w:t>Co najmniej jednym pracownikiem z aktualnym świadectwem kwalifikacyjnym:</w:t>
      </w:r>
    </w:p>
    <w:p w:rsidR="006465B1" w:rsidRPr="00195693" w:rsidRDefault="006465B1" w:rsidP="00DD26CB">
      <w:pPr>
        <w:pStyle w:val="Akapitzlist"/>
        <w:spacing w:line="276" w:lineRule="auto"/>
        <w:ind w:left="1080"/>
        <w:rPr>
          <w:rFonts w:ascii="Arial" w:hAnsi="Arial" w:cs="Arial"/>
        </w:rPr>
      </w:pPr>
      <w:r w:rsidRPr="00195693">
        <w:rPr>
          <w:rFonts w:ascii="Arial" w:hAnsi="Arial" w:cs="Arial"/>
        </w:rPr>
        <w:t>„E” gr I pkt 2,10.</w:t>
      </w:r>
    </w:p>
    <w:p w:rsidR="006465B1" w:rsidRPr="00195693" w:rsidRDefault="006465B1" w:rsidP="00DD26CB">
      <w:pPr>
        <w:pStyle w:val="Akapitzlist"/>
        <w:numPr>
          <w:ilvl w:val="0"/>
          <w:numId w:val="15"/>
        </w:numPr>
        <w:spacing w:line="276" w:lineRule="auto"/>
        <w:rPr>
          <w:rFonts w:ascii="Arial" w:hAnsi="Arial" w:cs="Arial"/>
        </w:rPr>
      </w:pPr>
      <w:r w:rsidRPr="00195693">
        <w:rPr>
          <w:rFonts w:ascii="Arial" w:hAnsi="Arial" w:cs="Arial"/>
        </w:rPr>
        <w:t>Co najmniej jednym pracownikiem z aktualnym świadectwem kwalifikacyjnym:</w:t>
      </w:r>
    </w:p>
    <w:p w:rsidR="006465B1" w:rsidRPr="00195693" w:rsidRDefault="006465B1" w:rsidP="00DD26CB">
      <w:pPr>
        <w:pStyle w:val="Akapitzlist"/>
        <w:spacing w:line="276" w:lineRule="auto"/>
        <w:ind w:left="1080"/>
        <w:rPr>
          <w:rFonts w:ascii="Arial" w:hAnsi="Arial" w:cs="Arial"/>
        </w:rPr>
      </w:pPr>
      <w:r w:rsidRPr="00195693">
        <w:rPr>
          <w:rFonts w:ascii="Arial" w:hAnsi="Arial" w:cs="Arial"/>
        </w:rPr>
        <w:t>„D” gr I pkt 2,10.</w:t>
      </w:r>
    </w:p>
    <w:p w:rsidR="00600546" w:rsidRPr="00195693" w:rsidRDefault="006465B1" w:rsidP="0073509C">
      <w:pPr>
        <w:pStyle w:val="Akapitzlist"/>
        <w:spacing w:after="120" w:line="276" w:lineRule="auto"/>
        <w:ind w:left="1077"/>
        <w:contextualSpacing w:val="0"/>
        <w:rPr>
          <w:rFonts w:ascii="Arial" w:hAnsi="Arial" w:cs="Arial"/>
          <w:u w:val="single"/>
        </w:rPr>
      </w:pPr>
      <w:r w:rsidRPr="00195693">
        <w:rPr>
          <w:rFonts w:ascii="Arial" w:hAnsi="Arial" w:cs="Arial"/>
          <w:u w:val="single"/>
        </w:rPr>
        <w:t>Wykonawca zobowiązany jest realizować przedmiot umowy pod nadzorem pracownika jednostki w której prace są wykonywane.</w:t>
      </w:r>
    </w:p>
    <w:p w:rsidR="006465B1" w:rsidRPr="00E903DE" w:rsidRDefault="006465B1" w:rsidP="00A90997">
      <w:pPr>
        <w:pStyle w:val="Akapitzlist"/>
        <w:numPr>
          <w:ilvl w:val="0"/>
          <w:numId w:val="1"/>
        </w:numPr>
        <w:spacing w:after="120" w:line="276" w:lineRule="auto"/>
        <w:ind w:left="714" w:hanging="357"/>
        <w:contextualSpacing w:val="0"/>
        <w:rPr>
          <w:rFonts w:ascii="Arial" w:hAnsi="Arial" w:cs="Arial"/>
          <w:b/>
        </w:rPr>
      </w:pPr>
      <w:r w:rsidRPr="00E903DE">
        <w:rPr>
          <w:rFonts w:ascii="Arial" w:hAnsi="Arial" w:cs="Arial"/>
          <w:b/>
        </w:rPr>
        <w:t>Materiały.</w:t>
      </w:r>
    </w:p>
    <w:p w:rsidR="006465B1" w:rsidRPr="00E903DE" w:rsidRDefault="006465B1" w:rsidP="007237D4">
      <w:pPr>
        <w:pStyle w:val="Akapitzlist"/>
        <w:spacing w:line="276" w:lineRule="auto"/>
        <w:jc w:val="both"/>
        <w:rPr>
          <w:rFonts w:ascii="Arial" w:hAnsi="Arial" w:cs="Arial"/>
        </w:rPr>
      </w:pPr>
      <w:r w:rsidRPr="00E903DE">
        <w:rPr>
          <w:rFonts w:ascii="Arial" w:hAnsi="Arial" w:cs="Arial"/>
        </w:rPr>
        <w:t>Zastosowane materiały winny być dopuszczone do obrotu i powszechnego stosowania w budownictwie oraz posiadać certyfikat, aprobaty techniczne, atest i dopuszczenia upoważnionych instalacji do stosowania</w:t>
      </w:r>
      <w:r w:rsidR="00FE73E6" w:rsidRPr="00E903DE">
        <w:rPr>
          <w:rFonts w:ascii="Arial" w:hAnsi="Arial" w:cs="Arial"/>
        </w:rPr>
        <w:t xml:space="preserve"> w Polsce, w szczególności atest</w:t>
      </w:r>
      <w:r w:rsidRPr="00E903DE">
        <w:rPr>
          <w:rFonts w:ascii="Arial" w:hAnsi="Arial" w:cs="Arial"/>
        </w:rPr>
        <w:t>y</w:t>
      </w:r>
      <w:r w:rsidR="00FE73E6" w:rsidRPr="00E903DE">
        <w:rPr>
          <w:rFonts w:ascii="Arial" w:hAnsi="Arial" w:cs="Arial"/>
        </w:rPr>
        <w:t xml:space="preserve"> </w:t>
      </w:r>
      <w:r w:rsidRPr="00E903DE">
        <w:rPr>
          <w:rFonts w:ascii="Arial" w:hAnsi="Arial" w:cs="Arial"/>
        </w:rPr>
        <w:t xml:space="preserve">Instytutu </w:t>
      </w:r>
      <w:r w:rsidR="00FE73E6" w:rsidRPr="00E903DE">
        <w:rPr>
          <w:rFonts w:ascii="Arial" w:hAnsi="Arial" w:cs="Arial"/>
        </w:rPr>
        <w:t xml:space="preserve">Techniki Budownictwa i świadectwa Państwowego Zakładu Higieny.  Dokumenty </w:t>
      </w:r>
      <w:r w:rsidR="0073509C">
        <w:rPr>
          <w:rFonts w:ascii="Arial" w:hAnsi="Arial" w:cs="Arial"/>
        </w:rPr>
        <w:t xml:space="preserve">                  </w:t>
      </w:r>
      <w:r w:rsidR="00FE73E6" w:rsidRPr="00E903DE">
        <w:rPr>
          <w:rFonts w:ascii="Arial" w:hAnsi="Arial" w:cs="Arial"/>
        </w:rPr>
        <w:t>te wykonawca przekaże Zamawiającemu w dniu odbioru.</w:t>
      </w:r>
    </w:p>
    <w:p w:rsidR="00FE73E6" w:rsidRPr="00E903DE" w:rsidRDefault="00FE73E6" w:rsidP="007237D4">
      <w:pPr>
        <w:pStyle w:val="Akapitzlist"/>
        <w:spacing w:line="276" w:lineRule="auto"/>
        <w:jc w:val="both"/>
        <w:rPr>
          <w:rFonts w:ascii="Arial" w:hAnsi="Arial" w:cs="Arial"/>
        </w:rPr>
      </w:pPr>
      <w:r w:rsidRPr="00E903DE">
        <w:rPr>
          <w:rFonts w:ascii="Arial" w:hAnsi="Arial" w:cs="Arial"/>
        </w:rPr>
        <w:t>Na każde żądanie Zamawiającego materiały te zostaną poddane badaniom na koszt Wykonawcy w miejscu produkcji, na terenie plac lub też w określonym przez Zamawiającego miejscu.</w:t>
      </w:r>
    </w:p>
    <w:p w:rsidR="0088253C" w:rsidRPr="0088253C" w:rsidRDefault="0088253C" w:rsidP="0088253C">
      <w:pPr>
        <w:pStyle w:val="Akapitzlist"/>
        <w:spacing w:line="276" w:lineRule="auto"/>
        <w:jc w:val="both"/>
        <w:rPr>
          <w:rFonts w:ascii="Arial" w:hAnsi="Arial" w:cs="Arial"/>
        </w:rPr>
      </w:pPr>
      <w:r w:rsidRPr="0088253C">
        <w:rPr>
          <w:rFonts w:ascii="Arial" w:hAnsi="Arial" w:cs="Arial"/>
        </w:rPr>
        <w:t>Wykonawca zobowiązuje się odebrać od Użytkownika i przekazać do utylizacji na własny koszt niesprawne (nie nadające się do naprawy) elementy (urządzenia) zgodnie z Ustawą z dnia 11 września 2015r. o zużytym sprzęcie elektrycznym</w:t>
      </w:r>
      <w:r>
        <w:rPr>
          <w:rFonts w:ascii="Arial" w:hAnsi="Arial" w:cs="Arial"/>
        </w:rPr>
        <w:t xml:space="preserve"> </w:t>
      </w:r>
      <w:r w:rsidRPr="0088253C">
        <w:rPr>
          <w:rFonts w:ascii="Arial" w:hAnsi="Arial" w:cs="Arial"/>
        </w:rPr>
        <w:t xml:space="preserve">i elektronicznym </w:t>
      </w:r>
      <w:r w:rsidRPr="0088253C">
        <w:rPr>
          <w:rFonts w:ascii="Arial" w:hAnsi="Arial" w:cs="Arial"/>
        </w:rPr>
        <w:lastRenderedPageBreak/>
        <w:t xml:space="preserve">(t.j. Dz. U. z 2022r., poz. 1622 z późn. zm.) oraz Ustawą z dnia 24 kwietnia 2009r. </w:t>
      </w:r>
      <w:r w:rsidR="002416F1">
        <w:rPr>
          <w:rFonts w:ascii="Arial" w:hAnsi="Arial" w:cs="Arial"/>
        </w:rPr>
        <w:br/>
      </w:r>
      <w:r w:rsidRPr="0088253C">
        <w:rPr>
          <w:rFonts w:ascii="Arial" w:hAnsi="Arial" w:cs="Arial"/>
        </w:rPr>
        <w:t>o bateriach i akumulatorach (t.j.</w:t>
      </w:r>
      <w:r w:rsidR="002416F1">
        <w:rPr>
          <w:rFonts w:ascii="Arial" w:hAnsi="Arial" w:cs="Arial"/>
        </w:rPr>
        <w:t xml:space="preserve"> </w:t>
      </w:r>
      <w:r w:rsidRPr="0088253C">
        <w:rPr>
          <w:rFonts w:ascii="Arial" w:hAnsi="Arial" w:cs="Arial"/>
        </w:rPr>
        <w:t xml:space="preserve">Dz.U. z 2022, poz.1113 z późn. zm.). </w:t>
      </w:r>
    </w:p>
    <w:p w:rsidR="00DD26CB" w:rsidRPr="00E903DE" w:rsidRDefault="0088253C" w:rsidP="00600546">
      <w:pPr>
        <w:pStyle w:val="Akapitzlist"/>
        <w:spacing w:after="120" w:line="276" w:lineRule="auto"/>
        <w:contextualSpacing w:val="0"/>
        <w:jc w:val="both"/>
        <w:rPr>
          <w:rFonts w:ascii="Arial" w:hAnsi="Arial" w:cs="Arial"/>
        </w:rPr>
      </w:pPr>
      <w:r w:rsidRPr="0088253C">
        <w:rPr>
          <w:rFonts w:ascii="Arial" w:hAnsi="Arial" w:cs="Arial"/>
        </w:rPr>
        <w:t>Po zakończonej naprawie na danym obiekcie, Wykonawca sporządzi protokół naprawy (zał. nr 4 do umowy)  stwierdzający stan techniczny urządzeń objętych naprawami. Egzemplarz protokołu podpisanego przez osobę odpowiedzialną z SOI</w:t>
      </w:r>
      <w:r w:rsidR="002416F1">
        <w:rPr>
          <w:rFonts w:ascii="Arial" w:hAnsi="Arial" w:cs="Arial"/>
        </w:rPr>
        <w:t xml:space="preserve"> i użytkownika</w:t>
      </w:r>
      <w:r w:rsidRPr="0088253C">
        <w:rPr>
          <w:rFonts w:ascii="Arial" w:hAnsi="Arial" w:cs="Arial"/>
        </w:rPr>
        <w:t xml:space="preserve"> w danym obiekcie Wykonawca przekaże Zamawiającemu wraz z fakturą za wykonaną usługę. Części i podzespoły wymienione podczas napraw (niesprawne) zostaną ujęte w „Protokole naprawy”, wykonanym w 3 egz. przez Wykonawcę w porozumieniu </w:t>
      </w:r>
      <w:r w:rsidR="002416F1">
        <w:rPr>
          <w:rFonts w:ascii="Arial" w:hAnsi="Arial" w:cs="Arial"/>
        </w:rPr>
        <w:br/>
      </w:r>
      <w:r w:rsidRPr="0088253C">
        <w:rPr>
          <w:rFonts w:ascii="Arial" w:hAnsi="Arial" w:cs="Arial"/>
        </w:rPr>
        <w:t>z Użytkownikiem: egz. nr 1 Zamawiający, egz. nr 2 Użytkownik, egz. nr 3 Wykonawca.</w:t>
      </w:r>
    </w:p>
    <w:p w:rsidR="009F1627" w:rsidRPr="00E903DE" w:rsidRDefault="009F1627" w:rsidP="007237D4">
      <w:pPr>
        <w:pStyle w:val="Akapitzlist"/>
        <w:numPr>
          <w:ilvl w:val="0"/>
          <w:numId w:val="1"/>
        </w:numPr>
        <w:spacing w:line="276" w:lineRule="auto"/>
        <w:rPr>
          <w:rFonts w:ascii="Arial" w:hAnsi="Arial" w:cs="Arial"/>
          <w:b/>
          <w:u w:val="single"/>
        </w:rPr>
      </w:pPr>
      <w:r w:rsidRPr="00E903DE">
        <w:rPr>
          <w:rFonts w:ascii="Arial" w:hAnsi="Arial" w:cs="Arial"/>
          <w:b/>
        </w:rPr>
        <w:t>Ogólne postanowienia BHP.</w:t>
      </w:r>
    </w:p>
    <w:p w:rsidR="00F042AA" w:rsidRPr="00E903DE" w:rsidRDefault="009F1627" w:rsidP="007237D4">
      <w:pPr>
        <w:pStyle w:val="Akapitzlist"/>
        <w:spacing w:line="276" w:lineRule="auto"/>
        <w:jc w:val="both"/>
        <w:rPr>
          <w:rFonts w:ascii="Arial" w:hAnsi="Arial" w:cs="Arial"/>
        </w:rPr>
      </w:pPr>
      <w:r w:rsidRPr="00E903DE">
        <w:rPr>
          <w:rFonts w:ascii="Arial" w:hAnsi="Arial" w:cs="Arial"/>
        </w:rPr>
        <w:t xml:space="preserve">Prace należy prowadzić zgodnie z zasadami bezpieczeństwa pracy. </w:t>
      </w:r>
    </w:p>
    <w:p w:rsidR="009F1627" w:rsidRPr="00E903DE" w:rsidRDefault="009F1627" w:rsidP="007237D4">
      <w:pPr>
        <w:pStyle w:val="Akapitzlist"/>
        <w:spacing w:line="276" w:lineRule="auto"/>
        <w:jc w:val="both"/>
        <w:rPr>
          <w:rFonts w:ascii="Arial" w:hAnsi="Arial" w:cs="Arial"/>
        </w:rPr>
      </w:pPr>
      <w:r w:rsidRPr="00E903DE">
        <w:rPr>
          <w:rFonts w:ascii="Arial" w:hAnsi="Arial" w:cs="Arial"/>
        </w:rPr>
        <w:t>Za bezpieczeństwo i higienę pracy odpowiada Wykonawca.</w:t>
      </w:r>
    </w:p>
    <w:p w:rsidR="00DD26CB" w:rsidRPr="000579E8" w:rsidRDefault="009F1627" w:rsidP="0073509C">
      <w:pPr>
        <w:pStyle w:val="Akapitzlist"/>
        <w:spacing w:after="120" w:line="276" w:lineRule="auto"/>
        <w:contextualSpacing w:val="0"/>
        <w:jc w:val="both"/>
        <w:rPr>
          <w:rFonts w:ascii="Arial" w:hAnsi="Arial" w:cs="Arial"/>
        </w:rPr>
      </w:pPr>
      <w:r w:rsidRPr="00E903DE">
        <w:rPr>
          <w:rFonts w:ascii="Arial" w:hAnsi="Arial" w:cs="Arial"/>
        </w:rPr>
        <w:t>Załoga powinna być zaopatrzona w sprzęt ochrony osobistej. Stan techniczny narzędzi i sprzętu należy sprawdzić bezpośrednio przed ich użyciem.</w:t>
      </w:r>
    </w:p>
    <w:p w:rsidR="009F1627" w:rsidRPr="00E903DE" w:rsidRDefault="009F1627" w:rsidP="007237D4">
      <w:pPr>
        <w:pStyle w:val="Akapitzlist"/>
        <w:numPr>
          <w:ilvl w:val="0"/>
          <w:numId w:val="1"/>
        </w:numPr>
        <w:spacing w:line="276" w:lineRule="auto"/>
        <w:jc w:val="both"/>
        <w:rPr>
          <w:rFonts w:ascii="Arial" w:hAnsi="Arial" w:cs="Arial"/>
          <w:b/>
          <w:u w:val="single"/>
        </w:rPr>
      </w:pPr>
      <w:r w:rsidRPr="00E903DE">
        <w:rPr>
          <w:rFonts w:ascii="Arial" w:hAnsi="Arial" w:cs="Arial"/>
          <w:b/>
        </w:rPr>
        <w:t>Zabezpieczenie interesów osób trzecich.</w:t>
      </w:r>
    </w:p>
    <w:p w:rsidR="00DD26CB" w:rsidRPr="000579E8" w:rsidRDefault="009F1627" w:rsidP="0073509C">
      <w:pPr>
        <w:pStyle w:val="Akapitzlist"/>
        <w:spacing w:after="120" w:line="276" w:lineRule="auto"/>
        <w:contextualSpacing w:val="0"/>
        <w:jc w:val="both"/>
        <w:rPr>
          <w:rFonts w:ascii="Arial" w:hAnsi="Arial" w:cs="Arial"/>
        </w:rPr>
      </w:pPr>
      <w:r w:rsidRPr="00E903DE">
        <w:rPr>
          <w:rFonts w:ascii="Arial" w:hAnsi="Arial" w:cs="Arial"/>
        </w:rPr>
        <w:t>Wykonawca zobowiązany jest do prowadzenia przeglądu serwisowo-</w:t>
      </w:r>
      <w:r w:rsidR="00727C26" w:rsidRPr="00E903DE">
        <w:rPr>
          <w:rFonts w:ascii="Arial" w:hAnsi="Arial" w:cs="Arial"/>
        </w:rPr>
        <w:t>konserwacyjnego</w:t>
      </w:r>
      <w:r w:rsidRPr="00E903DE">
        <w:rPr>
          <w:rFonts w:ascii="Arial" w:hAnsi="Arial" w:cs="Arial"/>
        </w:rPr>
        <w:t xml:space="preserve"> w taki sposób, aby nie wystąpiło uszkodzenie sprzętu i urządzeń znajdujących się </w:t>
      </w:r>
      <w:r w:rsidR="000D2473" w:rsidRPr="00E903DE">
        <w:rPr>
          <w:rFonts w:ascii="Arial" w:hAnsi="Arial" w:cs="Arial"/>
        </w:rPr>
        <w:br/>
      </w:r>
      <w:r w:rsidRPr="00E903DE">
        <w:rPr>
          <w:rFonts w:ascii="Arial" w:hAnsi="Arial" w:cs="Arial"/>
        </w:rPr>
        <w:t>w sąsiedztwie konserwowanych i naprawianych przez Wykonawcę urządzeń.</w:t>
      </w:r>
    </w:p>
    <w:p w:rsidR="009F1627" w:rsidRPr="00E903DE" w:rsidRDefault="009F1627" w:rsidP="007237D4">
      <w:pPr>
        <w:pStyle w:val="Akapitzlist"/>
        <w:numPr>
          <w:ilvl w:val="0"/>
          <w:numId w:val="1"/>
        </w:numPr>
        <w:spacing w:line="276" w:lineRule="auto"/>
        <w:jc w:val="both"/>
        <w:rPr>
          <w:rFonts w:ascii="Arial" w:hAnsi="Arial" w:cs="Arial"/>
          <w:b/>
          <w:u w:val="single"/>
        </w:rPr>
      </w:pPr>
      <w:r w:rsidRPr="00E903DE">
        <w:rPr>
          <w:rFonts w:ascii="Arial" w:hAnsi="Arial" w:cs="Arial"/>
          <w:b/>
        </w:rPr>
        <w:t>Warunki realizacji zadania:</w:t>
      </w:r>
    </w:p>
    <w:p w:rsidR="00DD26CB" w:rsidRPr="0073509C" w:rsidRDefault="00D5116D" w:rsidP="0073509C">
      <w:pPr>
        <w:pStyle w:val="Akapitzlist"/>
        <w:spacing w:after="120" w:line="276" w:lineRule="auto"/>
        <w:contextualSpacing w:val="0"/>
        <w:jc w:val="both"/>
        <w:rPr>
          <w:rFonts w:ascii="Arial" w:hAnsi="Arial" w:cs="Arial"/>
        </w:rPr>
      </w:pPr>
      <w:r w:rsidRPr="00E903DE">
        <w:rPr>
          <w:rFonts w:ascii="Arial" w:hAnsi="Arial" w:cs="Arial"/>
        </w:rPr>
        <w:t>Realizacja usługi w godzinach 7</w:t>
      </w:r>
      <w:r w:rsidRPr="00E903DE">
        <w:rPr>
          <w:rFonts w:ascii="Arial" w:hAnsi="Arial" w:cs="Arial"/>
          <w:vertAlign w:val="superscript"/>
        </w:rPr>
        <w:t>00</w:t>
      </w:r>
      <w:r w:rsidRPr="00E903DE">
        <w:rPr>
          <w:rFonts w:ascii="Arial" w:hAnsi="Arial" w:cs="Arial"/>
        </w:rPr>
        <w:t>-15</w:t>
      </w:r>
      <w:r w:rsidRPr="00E903DE">
        <w:rPr>
          <w:rFonts w:ascii="Arial" w:hAnsi="Arial" w:cs="Arial"/>
          <w:vertAlign w:val="superscript"/>
        </w:rPr>
        <w:t xml:space="preserve">00 </w:t>
      </w:r>
      <w:r w:rsidRPr="00E903DE">
        <w:rPr>
          <w:rFonts w:ascii="Arial" w:hAnsi="Arial" w:cs="Arial"/>
        </w:rPr>
        <w:t xml:space="preserve">od poniedziałku do czwartku, a w piątki </w:t>
      </w:r>
      <w:r w:rsidR="000D2473" w:rsidRPr="00E903DE">
        <w:rPr>
          <w:rFonts w:ascii="Arial" w:hAnsi="Arial" w:cs="Arial"/>
        </w:rPr>
        <w:br/>
      </w:r>
      <w:r w:rsidRPr="00E903DE">
        <w:rPr>
          <w:rFonts w:ascii="Arial" w:hAnsi="Arial" w:cs="Arial"/>
        </w:rPr>
        <w:t>w godzinach 7</w:t>
      </w:r>
      <w:r w:rsidRPr="00E903DE">
        <w:rPr>
          <w:rFonts w:ascii="Arial" w:hAnsi="Arial" w:cs="Arial"/>
          <w:vertAlign w:val="superscript"/>
        </w:rPr>
        <w:t>00</w:t>
      </w:r>
      <w:r w:rsidRPr="00E903DE">
        <w:rPr>
          <w:rFonts w:ascii="Arial" w:hAnsi="Arial" w:cs="Arial"/>
        </w:rPr>
        <w:t>-13</w:t>
      </w:r>
      <w:r w:rsidRPr="00E903DE">
        <w:rPr>
          <w:rFonts w:ascii="Arial" w:hAnsi="Arial" w:cs="Arial"/>
          <w:vertAlign w:val="superscript"/>
        </w:rPr>
        <w:t>00</w:t>
      </w:r>
      <w:r w:rsidRPr="00E903DE">
        <w:rPr>
          <w:rFonts w:ascii="Arial" w:hAnsi="Arial" w:cs="Arial"/>
        </w:rPr>
        <w:t>.</w:t>
      </w:r>
    </w:p>
    <w:p w:rsidR="00D5116D" w:rsidRPr="00E903DE" w:rsidRDefault="00D5116D" w:rsidP="007237D4">
      <w:pPr>
        <w:pStyle w:val="Akapitzlist"/>
        <w:numPr>
          <w:ilvl w:val="0"/>
          <w:numId w:val="1"/>
        </w:numPr>
        <w:spacing w:line="276" w:lineRule="auto"/>
        <w:jc w:val="both"/>
        <w:rPr>
          <w:rFonts w:ascii="Arial" w:hAnsi="Arial" w:cs="Arial"/>
          <w:b/>
          <w:u w:val="single"/>
        </w:rPr>
      </w:pPr>
      <w:r w:rsidRPr="00E903DE">
        <w:rPr>
          <w:rFonts w:ascii="Arial" w:hAnsi="Arial" w:cs="Arial"/>
          <w:b/>
        </w:rPr>
        <w:t>Lokalizacja usługi:</w:t>
      </w:r>
    </w:p>
    <w:p w:rsidR="00DD26CB" w:rsidRPr="000579E8" w:rsidRDefault="00D5116D" w:rsidP="0073509C">
      <w:pPr>
        <w:pStyle w:val="Akapitzlist"/>
        <w:spacing w:after="120" w:line="276" w:lineRule="auto"/>
        <w:contextualSpacing w:val="0"/>
        <w:jc w:val="both"/>
        <w:rPr>
          <w:rFonts w:ascii="Arial" w:hAnsi="Arial" w:cs="Arial"/>
        </w:rPr>
      </w:pPr>
      <w:r w:rsidRPr="00E903DE">
        <w:rPr>
          <w:rFonts w:ascii="Arial" w:hAnsi="Arial" w:cs="Arial"/>
        </w:rPr>
        <w:t>Usługa realizowana będzie w kompleksach wojskowych zamkniętych.</w:t>
      </w:r>
    </w:p>
    <w:p w:rsidR="00D5116D" w:rsidRPr="00C323AF" w:rsidRDefault="00D5116D" w:rsidP="007237D4">
      <w:pPr>
        <w:pStyle w:val="Akapitzlist"/>
        <w:numPr>
          <w:ilvl w:val="0"/>
          <w:numId w:val="1"/>
        </w:numPr>
        <w:spacing w:line="276" w:lineRule="auto"/>
        <w:jc w:val="both"/>
        <w:rPr>
          <w:rFonts w:ascii="Arial" w:hAnsi="Arial" w:cs="Arial"/>
          <w:b/>
          <w:u w:val="single"/>
        </w:rPr>
      </w:pPr>
      <w:r w:rsidRPr="00C323AF">
        <w:rPr>
          <w:rFonts w:ascii="Arial" w:hAnsi="Arial" w:cs="Arial"/>
          <w:b/>
        </w:rPr>
        <w:t>Warunki organizacyjno-techniczne:</w:t>
      </w:r>
    </w:p>
    <w:p w:rsidR="00BB1A97" w:rsidRPr="00B12F86" w:rsidRDefault="00BB1A97" w:rsidP="00B12F86">
      <w:pPr>
        <w:pStyle w:val="Akapitzlist"/>
        <w:numPr>
          <w:ilvl w:val="0"/>
          <w:numId w:val="16"/>
        </w:numPr>
        <w:spacing w:after="0" w:line="276" w:lineRule="auto"/>
        <w:jc w:val="both"/>
        <w:rPr>
          <w:rFonts w:ascii="Arial" w:hAnsi="Arial" w:cs="Arial"/>
          <w:b/>
        </w:rPr>
      </w:pPr>
      <w:r w:rsidRPr="00B12F86">
        <w:rPr>
          <w:rFonts w:ascii="Arial" w:hAnsi="Arial" w:cs="Arial"/>
          <w:shd w:val="clear" w:color="auto" w:fill="FFFFFF" w:themeFill="background1"/>
        </w:rPr>
        <w:t xml:space="preserve">Wykonawca wyraża zgodę na poddanie swoich pracowników </w:t>
      </w:r>
      <w:r w:rsidRPr="00B12F86">
        <w:rPr>
          <w:rFonts w:ascii="Arial" w:hAnsi="Arial" w:cs="Arial"/>
          <w:shd w:val="clear" w:color="auto" w:fill="FFFFFF" w:themeFill="background1"/>
        </w:rPr>
        <w:br/>
        <w:t xml:space="preserve">i współpracowników i środków transportu, rygorom procedur bezpieczeństwa obowiązującym w Jednostce Wojskowej w czasie realizacji usługi zgodnie </w:t>
      </w:r>
      <w:r w:rsidR="00195693">
        <w:rPr>
          <w:rFonts w:ascii="Arial" w:hAnsi="Arial" w:cs="Arial"/>
          <w:shd w:val="clear" w:color="auto" w:fill="FFFFFF" w:themeFill="background1"/>
        </w:rPr>
        <w:t xml:space="preserve">                           </w:t>
      </w:r>
      <w:r w:rsidRPr="00B12F86">
        <w:rPr>
          <w:rFonts w:ascii="Arial" w:hAnsi="Arial" w:cs="Arial"/>
          <w:shd w:val="clear" w:color="auto" w:fill="FFFFFF" w:themeFill="background1"/>
        </w:rPr>
        <w:t>z wymogami ustawy z dnia 22 sierpnia 1997 r. o ochronie osób i mienia (tj. Dz. U. z 2021, poz.1995 z późn. zm.) w zakresie działania "Wewnętrznych Służb Dyżurnych" oraz procedur związanych z ustawą</w:t>
      </w:r>
      <w:r w:rsidR="00B12F86">
        <w:rPr>
          <w:rFonts w:ascii="Arial" w:hAnsi="Arial" w:cs="Arial"/>
          <w:shd w:val="clear" w:color="auto" w:fill="FFFFFF" w:themeFill="background1"/>
        </w:rPr>
        <w:t xml:space="preserve"> </w:t>
      </w:r>
      <w:r w:rsidRPr="00B12F86">
        <w:rPr>
          <w:rFonts w:ascii="Arial" w:hAnsi="Arial" w:cs="Arial"/>
          <w:shd w:val="clear" w:color="auto" w:fill="FFFFFF" w:themeFill="background1"/>
        </w:rPr>
        <w:t>z dnia 5 sierpnia 2010r. o ochronie informacji niejawnych (tj.</w:t>
      </w:r>
      <w:r w:rsidR="00111800">
        <w:rPr>
          <w:rFonts w:ascii="Arial" w:hAnsi="Arial" w:cs="Arial"/>
          <w:shd w:val="clear" w:color="auto" w:fill="FFFFFF" w:themeFill="background1"/>
        </w:rPr>
        <w:t xml:space="preserve"> </w:t>
      </w:r>
      <w:r w:rsidR="00DA0EED">
        <w:rPr>
          <w:rFonts w:ascii="Arial" w:hAnsi="Arial" w:cs="Arial"/>
          <w:sz w:val="24"/>
          <w:szCs w:val="24"/>
        </w:rPr>
        <w:t>Dz. U. z 2024 r. poz. 632</w:t>
      </w:r>
      <w:r w:rsidRPr="00B12F86">
        <w:rPr>
          <w:rFonts w:ascii="Arial" w:hAnsi="Arial" w:cs="Arial"/>
          <w:shd w:val="clear" w:color="auto" w:fill="FFFFFF" w:themeFill="background1"/>
        </w:rPr>
        <w:t>). Obowiązek Wykonawcy wobec Pełnomocnika ds.</w:t>
      </w:r>
      <w:r w:rsidRPr="00B12F86">
        <w:rPr>
          <w:rFonts w:ascii="Arial" w:hAnsi="Arial" w:cs="Arial"/>
        </w:rPr>
        <w:t xml:space="preserve"> Ochrony Informacji Niejawnych właściwej jednostki wojskowej lub instytucji wojskowej na terenie, której przewidziano realizację zamówienia jest po podpisaniu umowy, dostarczenie wniosku (załącznik nr </w:t>
      </w:r>
      <w:r w:rsidR="00C323AF" w:rsidRPr="00B12F86">
        <w:rPr>
          <w:rFonts w:ascii="Arial" w:hAnsi="Arial" w:cs="Arial"/>
        </w:rPr>
        <w:t>5</w:t>
      </w:r>
      <w:r w:rsidRPr="00B12F86">
        <w:rPr>
          <w:rFonts w:ascii="Arial" w:hAnsi="Arial" w:cs="Arial"/>
        </w:rPr>
        <w:t xml:space="preserve"> </w:t>
      </w:r>
      <w:r w:rsidR="00111800">
        <w:rPr>
          <w:rFonts w:ascii="Arial" w:hAnsi="Arial" w:cs="Arial"/>
        </w:rPr>
        <w:t xml:space="preserve">                  </w:t>
      </w:r>
      <w:r w:rsidRPr="00B12F86">
        <w:rPr>
          <w:rFonts w:ascii="Arial" w:hAnsi="Arial" w:cs="Arial"/>
        </w:rPr>
        <w:t>do umowy) wraz z wymaganymi przez właściwą jednostkę organizacyjną załącznikami.</w:t>
      </w:r>
      <w:r w:rsidR="00B12F86">
        <w:rPr>
          <w:rFonts w:ascii="Arial" w:hAnsi="Arial" w:cs="Arial"/>
        </w:rPr>
        <w:t xml:space="preserve"> </w:t>
      </w:r>
      <w:r w:rsidRPr="00B12F86">
        <w:rPr>
          <w:rFonts w:ascii="Arial" w:hAnsi="Arial" w:cs="Arial"/>
        </w:rPr>
        <w:t>W sprawach związanych z realizacją zamówienia należy kierować się  do osób wskazanych w zaproszeniu lub umowie jako do kontaktów. Te same procedury dotyczą także ewentualnych podwykonawców.</w:t>
      </w:r>
    </w:p>
    <w:p w:rsidR="00B12F86" w:rsidRDefault="00B12F86" w:rsidP="00722D42">
      <w:pPr>
        <w:spacing w:after="0" w:line="276" w:lineRule="auto"/>
        <w:ind w:left="1134" w:hanging="425"/>
        <w:jc w:val="both"/>
        <w:rPr>
          <w:rFonts w:ascii="Arial" w:hAnsi="Arial" w:cs="Arial"/>
          <w:bCs/>
          <w:szCs w:val="28"/>
        </w:rPr>
      </w:pPr>
      <w:r>
        <w:rPr>
          <w:rFonts w:ascii="Arial" w:hAnsi="Arial" w:cs="Arial"/>
        </w:rPr>
        <w:t xml:space="preserve">2) </w:t>
      </w:r>
      <w:r w:rsidR="00195693">
        <w:rPr>
          <w:rFonts w:ascii="Arial" w:hAnsi="Arial" w:cs="Arial"/>
        </w:rPr>
        <w:t xml:space="preserve">  </w:t>
      </w:r>
      <w:r w:rsidRPr="00722D42">
        <w:rPr>
          <w:rFonts w:ascii="Arial" w:hAnsi="Arial" w:cs="Arial"/>
        </w:rPr>
        <w:t xml:space="preserve">Wykonawca (podwykonawca), jeżeli do realizacji zamówienia na terenie chronionej jednostki lub instytucji wojskowej będzie planował skierowanie  cudzoziemców, winien jest dostarczyć do zamawiającego, wykaz cudzoziemców wraz </w:t>
      </w:r>
      <w:r w:rsidR="00195693">
        <w:rPr>
          <w:rFonts w:ascii="Arial" w:hAnsi="Arial" w:cs="Arial"/>
        </w:rPr>
        <w:t xml:space="preserve">                                    </w:t>
      </w:r>
      <w:r w:rsidRPr="00722D42">
        <w:rPr>
          <w:rFonts w:ascii="Arial" w:hAnsi="Arial" w:cs="Arial"/>
        </w:rPr>
        <w:t xml:space="preserve">z wymaganymi  danymi (załącznik nr …… do swz) celem uzyskania niezbędnej opinii w  sprawie wstępu cudzoziemców na teren chronionej jednostki lub instytucji wojskowej (czas oczekiwania do 10 dni) od właściwej terenowo Ekspozytury Służby Kontrwywiadu Wojskowego. Warunkiem uzyskania zgody wejścia na teren chronionej jednostkilub instytucji wojskowej cudzoziemców zatrudnionych </w:t>
      </w:r>
      <w:r w:rsidR="00195693">
        <w:rPr>
          <w:rFonts w:ascii="Arial" w:hAnsi="Arial" w:cs="Arial"/>
        </w:rPr>
        <w:t xml:space="preserve">                             </w:t>
      </w:r>
      <w:r w:rsidRPr="00722D42">
        <w:rPr>
          <w:rFonts w:ascii="Arial" w:hAnsi="Arial" w:cs="Arial"/>
        </w:rPr>
        <w:t xml:space="preserve">u wykonawcy (podwykonawcy) jest uzyskanie pozytywnej opinii SKW w sprawie </w:t>
      </w:r>
      <w:r w:rsidRPr="00722D42">
        <w:rPr>
          <w:rFonts w:ascii="Arial" w:hAnsi="Arial" w:cs="Arial"/>
        </w:rPr>
        <w:lastRenderedPageBreak/>
        <w:t xml:space="preserve">wstępu cudzoziemców na teren chronionej jednostki lub instytucji wojskowej oraz zgoda właściwego Dowódcy/Komendanta/Szefa jednostki wojskowej/ instytucji </w:t>
      </w:r>
      <w:r w:rsidR="00195693">
        <w:rPr>
          <w:rFonts w:ascii="Arial" w:hAnsi="Arial" w:cs="Arial"/>
        </w:rPr>
        <w:t xml:space="preserve">            </w:t>
      </w:r>
      <w:r w:rsidRPr="00722D42">
        <w:rPr>
          <w:rFonts w:ascii="Arial" w:hAnsi="Arial" w:cs="Arial"/>
        </w:rPr>
        <w:t>na terenie której realizowane będzie zamówienie.</w:t>
      </w:r>
    </w:p>
    <w:p w:rsidR="00BB1A97" w:rsidRPr="00722D42" w:rsidRDefault="00BB1A97" w:rsidP="00722D42">
      <w:pPr>
        <w:pStyle w:val="Akapitzlist"/>
        <w:numPr>
          <w:ilvl w:val="0"/>
          <w:numId w:val="46"/>
        </w:numPr>
        <w:spacing w:after="0" w:line="276" w:lineRule="auto"/>
        <w:ind w:left="1134"/>
        <w:jc w:val="both"/>
        <w:rPr>
          <w:rFonts w:ascii="Arial" w:hAnsi="Arial" w:cs="Arial"/>
          <w:bCs/>
        </w:rPr>
      </w:pPr>
      <w:r w:rsidRPr="00722D42">
        <w:rPr>
          <w:rFonts w:ascii="Arial" w:hAnsi="Arial" w:cs="Arial"/>
          <w:bCs/>
        </w:rPr>
        <w:t>Wykonawca jest zobowiązany do przestrzegania zakazu używania aparatów latających, bezzałogowych statków powietrznych typu "Dron" na terenie Jednostki Wojskowej.</w:t>
      </w:r>
    </w:p>
    <w:p w:rsidR="00BB1A97" w:rsidRPr="00722D42" w:rsidRDefault="00BB1A97" w:rsidP="00722D42">
      <w:pPr>
        <w:numPr>
          <w:ilvl w:val="0"/>
          <w:numId w:val="46"/>
        </w:numPr>
        <w:spacing w:after="0" w:line="276" w:lineRule="auto"/>
        <w:ind w:left="1134"/>
        <w:jc w:val="both"/>
        <w:rPr>
          <w:rFonts w:ascii="Arial" w:hAnsi="Arial" w:cs="Arial"/>
          <w:bCs/>
        </w:rPr>
      </w:pPr>
      <w:r w:rsidRPr="00722D42">
        <w:rPr>
          <w:rFonts w:ascii="Arial" w:hAnsi="Arial" w:cs="Arial"/>
          <w:bCs/>
          <w:iCs/>
        </w:rPr>
        <w:t>Pracownicy zatrudnieni do realizacji przedmiotu umowy w czasie wchodzenia/wjazdu, wychodzenia/wyjazdu do/z kompleksu 24.WOG (</w:t>
      </w:r>
      <w:r w:rsidR="0073509C" w:rsidRPr="00722D42">
        <w:rPr>
          <w:rFonts w:ascii="Arial" w:hAnsi="Arial" w:cs="Arial"/>
          <w:bCs/>
          <w:iCs/>
        </w:rPr>
        <w:t>jednostek wojskowych administrowanych przez 24 WOG</w:t>
      </w:r>
      <w:r w:rsidRPr="00722D42">
        <w:rPr>
          <w:rFonts w:ascii="Arial" w:hAnsi="Arial" w:cs="Arial"/>
          <w:bCs/>
          <w:iCs/>
        </w:rPr>
        <w:t>), na wezwanie służby biura przepustek (innych uprawnionych osób funkcyjnych) dobrowolnie poddadzą się rygorom obowiązującym w kompleksie</w:t>
      </w:r>
      <w:r w:rsidR="00A90997">
        <w:rPr>
          <w:rFonts w:ascii="Arial" w:hAnsi="Arial" w:cs="Arial"/>
          <w:bCs/>
          <w:iCs/>
        </w:rPr>
        <w:t xml:space="preserve"> </w:t>
      </w:r>
      <w:r w:rsidRPr="00722D42">
        <w:rPr>
          <w:rFonts w:ascii="Arial" w:hAnsi="Arial" w:cs="Arial"/>
          <w:bCs/>
          <w:iCs/>
        </w:rPr>
        <w:t>w zakresie kontroli bagażu podręcznego</w:t>
      </w:r>
      <w:r w:rsidR="00B12F86" w:rsidRPr="00722D42">
        <w:rPr>
          <w:rFonts w:ascii="Arial" w:hAnsi="Arial" w:cs="Arial"/>
          <w:bCs/>
          <w:iCs/>
        </w:rPr>
        <w:t xml:space="preserve"> </w:t>
      </w:r>
      <w:r w:rsidR="00A90997">
        <w:rPr>
          <w:rFonts w:ascii="Arial" w:hAnsi="Arial" w:cs="Arial"/>
          <w:bCs/>
          <w:iCs/>
        </w:rPr>
        <w:t xml:space="preserve">              </w:t>
      </w:r>
      <w:r w:rsidRPr="00722D42">
        <w:rPr>
          <w:rFonts w:ascii="Arial" w:hAnsi="Arial" w:cs="Arial"/>
          <w:bCs/>
          <w:iCs/>
        </w:rPr>
        <w:t xml:space="preserve">i ładunków (bagażników) środków transportu. W przypadku niepoddania </w:t>
      </w:r>
      <w:r w:rsidR="00A90997">
        <w:rPr>
          <w:rFonts w:ascii="Arial" w:hAnsi="Arial" w:cs="Arial"/>
          <w:bCs/>
          <w:iCs/>
        </w:rPr>
        <w:t xml:space="preserve">                          </w:t>
      </w:r>
      <w:r w:rsidRPr="00722D42">
        <w:rPr>
          <w:rFonts w:ascii="Arial" w:hAnsi="Arial" w:cs="Arial"/>
          <w:bCs/>
          <w:iCs/>
        </w:rPr>
        <w:t>się wymaganym rygorom w czasie wchodzenia i wjazdu nie zostaną wpuszczeni do kompleksu/ów.</w:t>
      </w:r>
    </w:p>
    <w:p w:rsidR="00BB1A97" w:rsidRPr="00722D42" w:rsidRDefault="00BB1A97" w:rsidP="00722D42">
      <w:pPr>
        <w:numPr>
          <w:ilvl w:val="0"/>
          <w:numId w:val="46"/>
        </w:numPr>
        <w:spacing w:after="0" w:line="276" w:lineRule="auto"/>
        <w:ind w:left="1134" w:hanging="283"/>
        <w:jc w:val="both"/>
        <w:rPr>
          <w:rFonts w:ascii="Arial" w:hAnsi="Arial" w:cs="Arial"/>
          <w:bCs/>
        </w:rPr>
      </w:pPr>
      <w:r w:rsidRPr="00722D42">
        <w:rPr>
          <w:rFonts w:ascii="Arial" w:hAnsi="Arial" w:cs="Arial"/>
          <w:bCs/>
        </w:rPr>
        <w:t>Wykonawca zatrudniający cudzoziemców oświadcza, iż będzie przestrzegał obowiązujących w tym zakresie przepisów prawa, a w szczególności.</w:t>
      </w:r>
    </w:p>
    <w:p w:rsidR="00BB1A97" w:rsidRPr="00722D42" w:rsidRDefault="00195693" w:rsidP="00195693">
      <w:pPr>
        <w:spacing w:after="0"/>
        <w:ind w:left="1134" w:hanging="425"/>
        <w:jc w:val="both"/>
        <w:rPr>
          <w:rFonts w:ascii="Arial" w:hAnsi="Arial" w:cs="Arial"/>
          <w:bCs/>
        </w:rPr>
      </w:pPr>
      <w:r>
        <w:rPr>
          <w:rFonts w:ascii="Arial" w:hAnsi="Arial" w:cs="Arial"/>
          <w:bCs/>
        </w:rPr>
        <w:t xml:space="preserve">   </w:t>
      </w:r>
      <w:r w:rsidR="00BB1A97" w:rsidRPr="00722D42">
        <w:rPr>
          <w:rFonts w:ascii="Arial" w:hAnsi="Arial" w:cs="Arial"/>
          <w:bCs/>
        </w:rPr>
        <w:t>a)</w:t>
      </w:r>
      <w:r>
        <w:rPr>
          <w:rFonts w:ascii="Arial" w:hAnsi="Arial" w:cs="Arial"/>
          <w:bCs/>
        </w:rPr>
        <w:t xml:space="preserve">  </w:t>
      </w:r>
      <w:r w:rsidR="00BB1A97" w:rsidRPr="00722D42">
        <w:rPr>
          <w:rFonts w:ascii="Arial" w:hAnsi="Arial" w:cs="Arial"/>
          <w:bCs/>
        </w:rPr>
        <w:t xml:space="preserve">ustawy z dnia 12 grudnia 2013r. o cudzoziemcach </w:t>
      </w:r>
      <w:bookmarkStart w:id="3" w:name="_Hlk155693806"/>
      <w:r w:rsidR="00BB1A97" w:rsidRPr="00722D42">
        <w:rPr>
          <w:rFonts w:ascii="Arial" w:hAnsi="Arial" w:cs="Arial"/>
          <w:bCs/>
        </w:rPr>
        <w:t>(tj.Dz.U.2023.0.519</w:t>
      </w:r>
      <w:bookmarkEnd w:id="3"/>
      <w:r w:rsidR="00BB1A97" w:rsidRPr="00722D42">
        <w:rPr>
          <w:rFonts w:ascii="Arial" w:hAnsi="Arial" w:cs="Arial"/>
          <w:bCs/>
        </w:rPr>
        <w:t>);</w:t>
      </w:r>
    </w:p>
    <w:p w:rsidR="00722D42" w:rsidRDefault="00195693" w:rsidP="00195693">
      <w:pPr>
        <w:spacing w:after="0"/>
        <w:ind w:left="1134" w:hanging="425"/>
        <w:jc w:val="both"/>
        <w:rPr>
          <w:rFonts w:ascii="Arial" w:hAnsi="Arial" w:cs="Arial"/>
          <w:bCs/>
        </w:rPr>
      </w:pPr>
      <w:r>
        <w:rPr>
          <w:rFonts w:ascii="Arial" w:hAnsi="Arial" w:cs="Arial"/>
          <w:bCs/>
        </w:rPr>
        <w:t xml:space="preserve">   </w:t>
      </w:r>
      <w:r w:rsidR="00BB1A97" w:rsidRPr="00722D42">
        <w:rPr>
          <w:rFonts w:ascii="Arial" w:hAnsi="Arial" w:cs="Arial"/>
          <w:bCs/>
        </w:rPr>
        <w:t xml:space="preserve">b) </w:t>
      </w:r>
      <w:r>
        <w:rPr>
          <w:rFonts w:ascii="Arial" w:hAnsi="Arial" w:cs="Arial"/>
          <w:bCs/>
        </w:rPr>
        <w:t xml:space="preserve"> </w:t>
      </w:r>
      <w:r w:rsidR="00BB1A97" w:rsidRPr="00722D42">
        <w:rPr>
          <w:rFonts w:ascii="Arial" w:hAnsi="Arial" w:cs="Arial"/>
          <w:bCs/>
        </w:rPr>
        <w:t xml:space="preserve">ustawy z dnia 20 kwietnia 2004 r. o promocji zatrudnienia i instytucjach rynku </w:t>
      </w:r>
      <w:r w:rsidR="00722D42">
        <w:rPr>
          <w:rFonts w:ascii="Arial" w:hAnsi="Arial" w:cs="Arial"/>
          <w:bCs/>
        </w:rPr>
        <w:t xml:space="preserve">  </w:t>
      </w:r>
    </w:p>
    <w:p w:rsidR="00BB1A97" w:rsidRPr="00722D42" w:rsidRDefault="00722D42" w:rsidP="00BB1A97">
      <w:pPr>
        <w:spacing w:after="0"/>
        <w:ind w:left="1134"/>
        <w:jc w:val="both"/>
        <w:rPr>
          <w:rFonts w:ascii="Arial" w:hAnsi="Arial" w:cs="Arial"/>
          <w:bCs/>
        </w:rPr>
      </w:pPr>
      <w:r>
        <w:rPr>
          <w:rFonts w:ascii="Arial" w:hAnsi="Arial" w:cs="Arial"/>
          <w:bCs/>
        </w:rPr>
        <w:t xml:space="preserve"> </w:t>
      </w:r>
      <w:r w:rsidR="00BB1A97" w:rsidRPr="00722D42">
        <w:rPr>
          <w:rFonts w:ascii="Arial" w:hAnsi="Arial" w:cs="Arial"/>
          <w:bCs/>
        </w:rPr>
        <w:t xml:space="preserve">pracy ( </w:t>
      </w:r>
      <w:bookmarkStart w:id="4" w:name="_Hlk155693846"/>
      <w:r w:rsidR="00BB1A97" w:rsidRPr="00722D42">
        <w:rPr>
          <w:rFonts w:ascii="Arial" w:hAnsi="Arial" w:cs="Arial"/>
          <w:bCs/>
        </w:rPr>
        <w:t>t.j. Dz.U. z 2023.0.735</w:t>
      </w:r>
      <w:bookmarkEnd w:id="4"/>
      <w:r w:rsidR="00BB1A97" w:rsidRPr="00722D42">
        <w:rPr>
          <w:rFonts w:ascii="Arial" w:hAnsi="Arial" w:cs="Arial"/>
          <w:bCs/>
        </w:rPr>
        <w:t>);</w:t>
      </w:r>
    </w:p>
    <w:p w:rsidR="00722D42" w:rsidRDefault="00195693" w:rsidP="00195693">
      <w:pPr>
        <w:pStyle w:val="Akapitzlist"/>
        <w:numPr>
          <w:ilvl w:val="0"/>
          <w:numId w:val="15"/>
        </w:numPr>
        <w:tabs>
          <w:tab w:val="left" w:pos="1276"/>
        </w:tabs>
        <w:spacing w:line="276" w:lineRule="auto"/>
        <w:ind w:hanging="229"/>
        <w:jc w:val="both"/>
        <w:rPr>
          <w:rFonts w:ascii="Arial" w:hAnsi="Arial" w:cs="Arial"/>
          <w:bCs/>
        </w:rPr>
      </w:pPr>
      <w:r>
        <w:rPr>
          <w:rFonts w:ascii="Arial" w:hAnsi="Arial" w:cs="Arial"/>
          <w:bCs/>
        </w:rPr>
        <w:t xml:space="preserve"> </w:t>
      </w:r>
      <w:r w:rsidR="00BB1A97" w:rsidRPr="00722D42">
        <w:rPr>
          <w:rFonts w:ascii="Arial" w:hAnsi="Arial" w:cs="Arial"/>
          <w:bCs/>
        </w:rPr>
        <w:t xml:space="preserve">ustawy  z dnia 14 lipca 2006 r o wjeździe na terytorium Rzeczypospolitej Polskiej, </w:t>
      </w:r>
    </w:p>
    <w:p w:rsidR="00722D42" w:rsidRDefault="00722D42" w:rsidP="00BB1A97">
      <w:pPr>
        <w:pStyle w:val="Akapitzlist"/>
        <w:spacing w:line="276" w:lineRule="auto"/>
        <w:ind w:left="1080"/>
        <w:jc w:val="both"/>
        <w:rPr>
          <w:rFonts w:ascii="Arial" w:hAnsi="Arial" w:cs="Arial"/>
          <w:bCs/>
        </w:rPr>
      </w:pPr>
      <w:r>
        <w:rPr>
          <w:rFonts w:ascii="Arial" w:hAnsi="Arial" w:cs="Arial"/>
          <w:bCs/>
        </w:rPr>
        <w:t xml:space="preserve"> </w:t>
      </w:r>
      <w:r w:rsidR="00BB1A97" w:rsidRPr="00722D42">
        <w:rPr>
          <w:rFonts w:ascii="Arial" w:hAnsi="Arial" w:cs="Arial"/>
          <w:bCs/>
        </w:rPr>
        <w:t xml:space="preserve">pobycie oraz wyjeździe z tego terytorium obywateli państw członkowskich Unii </w:t>
      </w:r>
      <w:r>
        <w:rPr>
          <w:rFonts w:ascii="Arial" w:hAnsi="Arial" w:cs="Arial"/>
          <w:bCs/>
        </w:rPr>
        <w:t xml:space="preserve"> </w:t>
      </w:r>
    </w:p>
    <w:p w:rsidR="00BB1A97" w:rsidRPr="00722D42" w:rsidRDefault="00722D42" w:rsidP="00BB1A97">
      <w:pPr>
        <w:pStyle w:val="Akapitzlist"/>
        <w:spacing w:line="276" w:lineRule="auto"/>
        <w:ind w:left="1080"/>
        <w:jc w:val="both"/>
        <w:rPr>
          <w:rFonts w:ascii="Arial" w:hAnsi="Arial" w:cs="Arial"/>
          <w:highlight w:val="yellow"/>
        </w:rPr>
      </w:pPr>
      <w:r>
        <w:rPr>
          <w:rFonts w:ascii="Arial" w:hAnsi="Arial" w:cs="Arial"/>
          <w:bCs/>
        </w:rPr>
        <w:t xml:space="preserve"> </w:t>
      </w:r>
      <w:r w:rsidR="00BB1A97" w:rsidRPr="00722D42">
        <w:rPr>
          <w:rFonts w:ascii="Arial" w:hAnsi="Arial" w:cs="Arial"/>
          <w:bCs/>
        </w:rPr>
        <w:t>Europejskiej i członków ich rodzin (Dz.U.2021, poz. 1697).</w:t>
      </w:r>
    </w:p>
    <w:p w:rsidR="002416F1" w:rsidRPr="00983F71" w:rsidRDefault="002416F1" w:rsidP="00722D42">
      <w:pPr>
        <w:pStyle w:val="Akapitzlist"/>
        <w:numPr>
          <w:ilvl w:val="0"/>
          <w:numId w:val="46"/>
        </w:numPr>
        <w:shd w:val="clear" w:color="auto" w:fill="FFFFFF" w:themeFill="background1"/>
        <w:spacing w:line="276" w:lineRule="auto"/>
        <w:ind w:left="1134"/>
        <w:jc w:val="both"/>
        <w:rPr>
          <w:rFonts w:ascii="Arial" w:hAnsi="Arial" w:cs="Arial"/>
          <w:b/>
        </w:rPr>
      </w:pPr>
      <w:r w:rsidRPr="00983F71">
        <w:rPr>
          <w:rFonts w:ascii="Arial" w:hAnsi="Arial" w:cs="Arial"/>
          <w:b/>
        </w:rPr>
        <w:t>Wykonawca zobowiązuje się do niezwłocznego zawiadomienia Zamawiającego o wszystkich zauważonych usterkach wykraczających poza zakres prac serwisowych i konserwacyjnych.</w:t>
      </w:r>
    </w:p>
    <w:p w:rsidR="004D260E" w:rsidRPr="00983F71" w:rsidRDefault="004D260E" w:rsidP="00722D42">
      <w:pPr>
        <w:pStyle w:val="Akapitzlist"/>
        <w:numPr>
          <w:ilvl w:val="0"/>
          <w:numId w:val="46"/>
        </w:numPr>
        <w:shd w:val="clear" w:color="auto" w:fill="FFFFFF" w:themeFill="background1"/>
        <w:overflowPunct w:val="0"/>
        <w:autoSpaceDE w:val="0"/>
        <w:autoSpaceDN w:val="0"/>
        <w:adjustRightInd w:val="0"/>
        <w:spacing w:after="0" w:line="240" w:lineRule="auto"/>
        <w:ind w:left="1134" w:hanging="283"/>
        <w:jc w:val="both"/>
        <w:textAlignment w:val="baseline"/>
        <w:rPr>
          <w:rFonts w:ascii="Arial" w:eastAsia="Times New Roman" w:hAnsi="Arial" w:cs="Arial"/>
          <w:b/>
        </w:rPr>
      </w:pPr>
      <w:r w:rsidRPr="00983F71">
        <w:rPr>
          <w:rFonts w:ascii="Arial" w:eastAsia="Times New Roman" w:hAnsi="Arial" w:cs="Arial"/>
          <w:b/>
        </w:rPr>
        <w:t xml:space="preserve">Z odbioru usługi zostanie sporządzony protokół odbioru usługi (zał. nr </w:t>
      </w:r>
      <w:r w:rsidR="00C323AF">
        <w:rPr>
          <w:rFonts w:ascii="Arial" w:eastAsia="Times New Roman" w:hAnsi="Arial" w:cs="Arial"/>
          <w:b/>
        </w:rPr>
        <w:t>4</w:t>
      </w:r>
      <w:r w:rsidRPr="00983F71">
        <w:rPr>
          <w:rFonts w:ascii="Arial" w:eastAsia="Times New Roman" w:hAnsi="Arial" w:cs="Arial"/>
          <w:b/>
        </w:rPr>
        <w:t xml:space="preserve"> </w:t>
      </w:r>
      <w:r w:rsidR="00195693">
        <w:rPr>
          <w:rFonts w:ascii="Arial" w:eastAsia="Times New Roman" w:hAnsi="Arial" w:cs="Arial"/>
          <w:b/>
        </w:rPr>
        <w:t xml:space="preserve">              </w:t>
      </w:r>
      <w:r w:rsidRPr="00983F71">
        <w:rPr>
          <w:rFonts w:ascii="Arial" w:eastAsia="Times New Roman" w:hAnsi="Arial" w:cs="Arial"/>
          <w:b/>
        </w:rPr>
        <w:t>do umowy), stanowiący załącznik do faktury.</w:t>
      </w:r>
    </w:p>
    <w:p w:rsidR="003D2E74" w:rsidRPr="00983F71" w:rsidRDefault="009A1F0C" w:rsidP="00722D42">
      <w:pPr>
        <w:pStyle w:val="Akapitzlist"/>
        <w:numPr>
          <w:ilvl w:val="0"/>
          <w:numId w:val="46"/>
        </w:numPr>
        <w:shd w:val="clear" w:color="auto" w:fill="FFFFFF" w:themeFill="background1"/>
        <w:spacing w:line="276" w:lineRule="auto"/>
        <w:ind w:left="1134" w:hanging="283"/>
        <w:jc w:val="both"/>
        <w:rPr>
          <w:rFonts w:ascii="Arial" w:hAnsi="Arial" w:cs="Arial"/>
        </w:rPr>
      </w:pPr>
      <w:r w:rsidRPr="00983F71">
        <w:rPr>
          <w:rFonts w:ascii="Arial" w:hAnsi="Arial" w:cs="Arial"/>
        </w:rPr>
        <w:t>Wykonawca robót w pełni odpowiada za bezpieczeństwo i higienę pracy w miejscu realizacji robót oraz za zachowanie bezpieczeństwa pożarowego.</w:t>
      </w:r>
    </w:p>
    <w:p w:rsidR="008154C3" w:rsidRPr="0073509C" w:rsidRDefault="009A1F0C" w:rsidP="00722D42">
      <w:pPr>
        <w:pStyle w:val="Akapitzlist"/>
        <w:numPr>
          <w:ilvl w:val="0"/>
          <w:numId w:val="46"/>
        </w:numPr>
        <w:shd w:val="clear" w:color="auto" w:fill="FFFFFF" w:themeFill="background1"/>
        <w:spacing w:line="276" w:lineRule="auto"/>
        <w:ind w:left="1134"/>
        <w:jc w:val="both"/>
        <w:rPr>
          <w:rFonts w:ascii="Arial" w:hAnsi="Arial" w:cs="Arial"/>
        </w:rPr>
      </w:pPr>
      <w:r w:rsidRPr="00983F71">
        <w:rPr>
          <w:rFonts w:ascii="Arial" w:hAnsi="Arial" w:cs="Arial"/>
        </w:rPr>
        <w:t>Wykonawca dołączy odpowiednie uprawnienia na obsługę konserwacyjną zasilaczy awaryjnych UPS wymienionych w wykazie powyżej</w:t>
      </w:r>
      <w:r w:rsidR="002416F1" w:rsidRPr="00983F71">
        <w:rPr>
          <w:rFonts w:ascii="Arial" w:hAnsi="Arial" w:cs="Arial"/>
        </w:rPr>
        <w:t xml:space="preserve"> przed podpisaniem umowy</w:t>
      </w:r>
      <w:r w:rsidRPr="00983F71">
        <w:rPr>
          <w:rFonts w:ascii="Arial" w:hAnsi="Arial" w:cs="Arial"/>
        </w:rPr>
        <w:t>.</w:t>
      </w:r>
    </w:p>
    <w:p w:rsidR="00670A66" w:rsidRPr="00B5192B" w:rsidRDefault="00670A66" w:rsidP="00F042AA">
      <w:pPr>
        <w:ind w:firstLine="708"/>
        <w:jc w:val="both"/>
        <w:rPr>
          <w:rFonts w:ascii="Arial" w:hAnsi="Arial" w:cs="Arial"/>
          <w:b/>
        </w:rPr>
      </w:pPr>
      <w:r w:rsidRPr="00B5192B">
        <w:rPr>
          <w:rFonts w:ascii="Arial" w:hAnsi="Arial" w:cs="Arial"/>
          <w:b/>
        </w:rPr>
        <w:t xml:space="preserve">WYKONAWCA </w:t>
      </w:r>
      <w:r w:rsidRPr="00B5192B">
        <w:rPr>
          <w:rFonts w:ascii="Arial" w:hAnsi="Arial" w:cs="Arial"/>
          <w:b/>
        </w:rPr>
        <w:tab/>
      </w:r>
      <w:r w:rsidRPr="00B5192B">
        <w:rPr>
          <w:rFonts w:ascii="Arial" w:hAnsi="Arial" w:cs="Arial"/>
          <w:b/>
        </w:rPr>
        <w:tab/>
      </w:r>
      <w:r w:rsidRPr="00B5192B">
        <w:rPr>
          <w:rFonts w:ascii="Arial" w:hAnsi="Arial" w:cs="Arial"/>
          <w:b/>
        </w:rPr>
        <w:tab/>
      </w:r>
      <w:r w:rsidRPr="00B5192B">
        <w:rPr>
          <w:rFonts w:ascii="Arial" w:hAnsi="Arial" w:cs="Arial"/>
          <w:b/>
        </w:rPr>
        <w:tab/>
      </w:r>
      <w:r w:rsidRPr="00B5192B">
        <w:rPr>
          <w:rFonts w:ascii="Arial" w:hAnsi="Arial" w:cs="Arial"/>
          <w:b/>
        </w:rPr>
        <w:tab/>
      </w:r>
      <w:r w:rsidRPr="00B5192B">
        <w:rPr>
          <w:rFonts w:ascii="Arial" w:hAnsi="Arial" w:cs="Arial"/>
          <w:b/>
        </w:rPr>
        <w:tab/>
      </w:r>
      <w:r w:rsidRPr="00B5192B">
        <w:rPr>
          <w:rFonts w:ascii="Arial" w:hAnsi="Arial" w:cs="Arial"/>
          <w:b/>
        </w:rPr>
        <w:tab/>
        <w:t>ZAMAWIAJĄCY</w:t>
      </w:r>
    </w:p>
    <w:p w:rsidR="00670A66" w:rsidRDefault="00670A66" w:rsidP="00670A66">
      <w:pPr>
        <w:jc w:val="both"/>
        <w:rPr>
          <w:rFonts w:ascii="Arial" w:hAnsi="Arial" w:cs="Arial"/>
        </w:rPr>
      </w:pPr>
    </w:p>
    <w:p w:rsidR="008154C3" w:rsidRPr="00E903DE" w:rsidRDefault="008154C3" w:rsidP="00670A66">
      <w:pPr>
        <w:jc w:val="both"/>
        <w:rPr>
          <w:rFonts w:ascii="Arial" w:hAnsi="Arial" w:cs="Arial"/>
        </w:rPr>
      </w:pPr>
    </w:p>
    <w:p w:rsidR="00907E45" w:rsidRPr="00907E45" w:rsidRDefault="00670A66" w:rsidP="00997D94">
      <w:pPr>
        <w:ind w:firstLine="708"/>
        <w:jc w:val="both"/>
        <w:rPr>
          <w:rFonts w:ascii="Arial" w:hAnsi="Arial" w:cs="Arial"/>
        </w:rPr>
      </w:pPr>
      <w:r w:rsidRPr="00E903DE">
        <w:rPr>
          <w:rFonts w:ascii="Arial" w:hAnsi="Arial" w:cs="Arial"/>
        </w:rPr>
        <w:t>…….……………</w:t>
      </w:r>
      <w:r w:rsidRPr="00E903DE">
        <w:rPr>
          <w:rFonts w:ascii="Arial" w:hAnsi="Arial" w:cs="Arial"/>
        </w:rPr>
        <w:tab/>
      </w:r>
      <w:r w:rsidRPr="00E903DE">
        <w:rPr>
          <w:rFonts w:ascii="Arial" w:hAnsi="Arial" w:cs="Arial"/>
        </w:rPr>
        <w:tab/>
      </w:r>
      <w:r w:rsidRPr="00E903DE">
        <w:rPr>
          <w:rFonts w:ascii="Arial" w:hAnsi="Arial" w:cs="Arial"/>
        </w:rPr>
        <w:tab/>
      </w:r>
      <w:r w:rsidRPr="00E903DE">
        <w:rPr>
          <w:rFonts w:ascii="Arial" w:hAnsi="Arial" w:cs="Arial"/>
        </w:rPr>
        <w:tab/>
      </w:r>
      <w:r w:rsidRPr="00E903DE">
        <w:rPr>
          <w:rFonts w:ascii="Arial" w:hAnsi="Arial" w:cs="Arial"/>
        </w:rPr>
        <w:tab/>
      </w:r>
      <w:r w:rsidRPr="00E903DE">
        <w:rPr>
          <w:rFonts w:ascii="Arial" w:hAnsi="Arial" w:cs="Arial"/>
        </w:rPr>
        <w:tab/>
      </w:r>
      <w:r w:rsidRPr="00E903DE">
        <w:rPr>
          <w:rFonts w:ascii="Arial" w:hAnsi="Arial" w:cs="Arial"/>
        </w:rPr>
        <w:tab/>
        <w:t>..........................</w:t>
      </w:r>
    </w:p>
    <w:sectPr w:rsidR="00907E45" w:rsidRPr="00907E45" w:rsidSect="00C81FF9">
      <w:footerReference w:type="default" r:id="rId9"/>
      <w:pgSz w:w="11906" w:h="16838"/>
      <w:pgMar w:top="851"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42D" w:rsidRDefault="005E442D" w:rsidP="00FB4908">
      <w:pPr>
        <w:spacing w:after="0" w:line="240" w:lineRule="auto"/>
      </w:pPr>
      <w:r>
        <w:separator/>
      </w:r>
    </w:p>
  </w:endnote>
  <w:endnote w:type="continuationSeparator" w:id="0">
    <w:p w:rsidR="005E442D" w:rsidRDefault="005E442D" w:rsidP="00FB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543871"/>
      <w:docPartObj>
        <w:docPartGallery w:val="Page Numbers (Bottom of Page)"/>
        <w:docPartUnique/>
      </w:docPartObj>
    </w:sdtPr>
    <w:sdtEndPr/>
    <w:sdtContent>
      <w:sdt>
        <w:sdtPr>
          <w:id w:val="-1769616900"/>
          <w:docPartObj>
            <w:docPartGallery w:val="Page Numbers (Top of Page)"/>
            <w:docPartUnique/>
          </w:docPartObj>
        </w:sdtPr>
        <w:sdtEndPr/>
        <w:sdtContent>
          <w:p w:rsidR="00B5192B" w:rsidRPr="00B5192B" w:rsidRDefault="00B5192B">
            <w:pPr>
              <w:pStyle w:val="Stopka"/>
              <w:jc w:val="right"/>
            </w:pPr>
            <w:r w:rsidRPr="00B5192B">
              <w:t xml:space="preserve">Str. </w:t>
            </w:r>
            <w:r w:rsidRPr="00B5192B">
              <w:rPr>
                <w:bCs/>
                <w:sz w:val="24"/>
                <w:szCs w:val="24"/>
              </w:rPr>
              <w:fldChar w:fldCharType="begin"/>
            </w:r>
            <w:r w:rsidRPr="00B5192B">
              <w:rPr>
                <w:bCs/>
              </w:rPr>
              <w:instrText>PAGE</w:instrText>
            </w:r>
            <w:r w:rsidRPr="00B5192B">
              <w:rPr>
                <w:bCs/>
                <w:sz w:val="24"/>
                <w:szCs w:val="24"/>
              </w:rPr>
              <w:fldChar w:fldCharType="separate"/>
            </w:r>
            <w:r w:rsidRPr="00B5192B">
              <w:rPr>
                <w:bCs/>
              </w:rPr>
              <w:t>2</w:t>
            </w:r>
            <w:r w:rsidRPr="00B5192B">
              <w:rPr>
                <w:bCs/>
                <w:sz w:val="24"/>
                <w:szCs w:val="24"/>
              </w:rPr>
              <w:fldChar w:fldCharType="end"/>
            </w:r>
            <w:r w:rsidRPr="00B5192B">
              <w:t xml:space="preserve"> / </w:t>
            </w:r>
            <w:r w:rsidRPr="00B5192B">
              <w:rPr>
                <w:bCs/>
                <w:sz w:val="24"/>
                <w:szCs w:val="24"/>
              </w:rPr>
              <w:fldChar w:fldCharType="begin"/>
            </w:r>
            <w:r w:rsidRPr="00B5192B">
              <w:rPr>
                <w:bCs/>
              </w:rPr>
              <w:instrText>NUMPAGES</w:instrText>
            </w:r>
            <w:r w:rsidRPr="00B5192B">
              <w:rPr>
                <w:bCs/>
                <w:sz w:val="24"/>
                <w:szCs w:val="24"/>
              </w:rPr>
              <w:fldChar w:fldCharType="separate"/>
            </w:r>
            <w:r w:rsidRPr="00B5192B">
              <w:rPr>
                <w:bCs/>
              </w:rPr>
              <w:t>2</w:t>
            </w:r>
            <w:r w:rsidRPr="00B5192B">
              <w:rPr>
                <w:bCs/>
                <w:sz w:val="24"/>
                <w:szCs w:val="24"/>
              </w:rPr>
              <w:fldChar w:fldCharType="end"/>
            </w:r>
          </w:p>
        </w:sdtContent>
      </w:sdt>
    </w:sdtContent>
  </w:sdt>
  <w:p w:rsidR="00B5192B" w:rsidRDefault="00B519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42D" w:rsidRDefault="005E442D" w:rsidP="00FB4908">
      <w:pPr>
        <w:spacing w:after="0" w:line="240" w:lineRule="auto"/>
      </w:pPr>
      <w:r>
        <w:separator/>
      </w:r>
    </w:p>
  </w:footnote>
  <w:footnote w:type="continuationSeparator" w:id="0">
    <w:p w:rsidR="005E442D" w:rsidRDefault="005E442D" w:rsidP="00FB4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E21"/>
    <w:multiLevelType w:val="hybridMultilevel"/>
    <w:tmpl w:val="988EEB58"/>
    <w:lvl w:ilvl="0" w:tplc="4440B1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5D09DA"/>
    <w:multiLevelType w:val="hybridMultilevel"/>
    <w:tmpl w:val="988EEB58"/>
    <w:lvl w:ilvl="0" w:tplc="4440B1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D23336"/>
    <w:multiLevelType w:val="hybridMultilevel"/>
    <w:tmpl w:val="23A01610"/>
    <w:lvl w:ilvl="0" w:tplc="FE14D7F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00964D4"/>
    <w:multiLevelType w:val="hybridMultilevel"/>
    <w:tmpl w:val="F6AA756A"/>
    <w:lvl w:ilvl="0" w:tplc="96ACB1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7817DF"/>
    <w:multiLevelType w:val="multilevel"/>
    <w:tmpl w:val="D0CCDAA2"/>
    <w:lvl w:ilvl="0">
      <w:start w:val="2"/>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893261"/>
    <w:multiLevelType w:val="multilevel"/>
    <w:tmpl w:val="ED3226A2"/>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68606E"/>
    <w:multiLevelType w:val="hybridMultilevel"/>
    <w:tmpl w:val="CE7AA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F76BB4"/>
    <w:multiLevelType w:val="hybridMultilevel"/>
    <w:tmpl w:val="9BDAA98A"/>
    <w:lvl w:ilvl="0" w:tplc="689C7FE2">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8" w15:restartNumberingAfterBreak="0">
    <w:nsid w:val="170E2F44"/>
    <w:multiLevelType w:val="hybridMultilevel"/>
    <w:tmpl w:val="CDA6070E"/>
    <w:lvl w:ilvl="0" w:tplc="D39816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77B0EA3"/>
    <w:multiLevelType w:val="hybridMultilevel"/>
    <w:tmpl w:val="E7100F08"/>
    <w:lvl w:ilvl="0" w:tplc="25CC6D8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A5E35CF"/>
    <w:multiLevelType w:val="multilevel"/>
    <w:tmpl w:val="2C3693FC"/>
    <w:lvl w:ilvl="0">
      <w:start w:val="2"/>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3"/>
      <w:numFmt w:val="decimal"/>
      <w:lvlText w:val="%1.%2.%3"/>
      <w:lvlJc w:val="left"/>
      <w:pPr>
        <w:ind w:left="157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A9B6BE1"/>
    <w:multiLevelType w:val="hybridMultilevel"/>
    <w:tmpl w:val="C64028D6"/>
    <w:lvl w:ilvl="0" w:tplc="E6E4451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B610DAD"/>
    <w:multiLevelType w:val="hybridMultilevel"/>
    <w:tmpl w:val="C64028D6"/>
    <w:lvl w:ilvl="0" w:tplc="E6E4451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E5973A4"/>
    <w:multiLevelType w:val="hybridMultilevel"/>
    <w:tmpl w:val="424A7C18"/>
    <w:lvl w:ilvl="0" w:tplc="E8C6813C">
      <w:start w:val="1"/>
      <w:numFmt w:val="decimal"/>
      <w:lvlText w:val="%1."/>
      <w:lvlJc w:val="left"/>
      <w:pPr>
        <w:ind w:left="1494"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1666D37"/>
    <w:multiLevelType w:val="hybridMultilevel"/>
    <w:tmpl w:val="B53AEAAE"/>
    <w:lvl w:ilvl="0" w:tplc="718EE9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1754F2B"/>
    <w:multiLevelType w:val="hybridMultilevel"/>
    <w:tmpl w:val="D8CE0D60"/>
    <w:lvl w:ilvl="0" w:tplc="79124B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3540084"/>
    <w:multiLevelType w:val="hybridMultilevel"/>
    <w:tmpl w:val="B53AEAAE"/>
    <w:lvl w:ilvl="0" w:tplc="718EE9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750574F"/>
    <w:multiLevelType w:val="hybridMultilevel"/>
    <w:tmpl w:val="8DAEBFEE"/>
    <w:lvl w:ilvl="0" w:tplc="0415000F">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8" w15:restartNumberingAfterBreak="0">
    <w:nsid w:val="27C14EDF"/>
    <w:multiLevelType w:val="hybridMultilevel"/>
    <w:tmpl w:val="57ACC2E4"/>
    <w:lvl w:ilvl="0" w:tplc="3C80551C">
      <w:start w:val="1"/>
      <w:numFmt w:val="lowerLetter"/>
      <w:lvlText w:val="%1)"/>
      <w:lvlJc w:val="left"/>
      <w:pPr>
        <w:ind w:left="1440" w:hanging="360"/>
      </w:pPr>
      <w:rPr>
        <w:rFonts w:asciiTheme="minorHAnsi" w:eastAsiaTheme="minorHAnsi" w:hAnsiTheme="minorHAnsi" w:cstheme="minorBid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A245988"/>
    <w:multiLevelType w:val="hybridMultilevel"/>
    <w:tmpl w:val="20E69376"/>
    <w:lvl w:ilvl="0" w:tplc="3662AE4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2A971A1A"/>
    <w:multiLevelType w:val="hybridMultilevel"/>
    <w:tmpl w:val="AEE62AA0"/>
    <w:lvl w:ilvl="0" w:tplc="EADC94E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326D2F53"/>
    <w:multiLevelType w:val="hybridMultilevel"/>
    <w:tmpl w:val="23A01610"/>
    <w:lvl w:ilvl="0" w:tplc="FE14D7F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87237F0"/>
    <w:multiLevelType w:val="hybridMultilevel"/>
    <w:tmpl w:val="34BA3802"/>
    <w:lvl w:ilvl="0" w:tplc="DFDEEB6C">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A0E5C54"/>
    <w:multiLevelType w:val="hybridMultilevel"/>
    <w:tmpl w:val="988EEB58"/>
    <w:lvl w:ilvl="0" w:tplc="4440B1F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1134862"/>
    <w:multiLevelType w:val="hybridMultilevel"/>
    <w:tmpl w:val="C64028D6"/>
    <w:lvl w:ilvl="0" w:tplc="E6E4451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25F70DE"/>
    <w:multiLevelType w:val="hybridMultilevel"/>
    <w:tmpl w:val="1436A1C8"/>
    <w:lvl w:ilvl="0" w:tplc="C1D24120">
      <w:start w:val="1"/>
      <w:numFmt w:val="decimal"/>
      <w:lvlText w:val="2.1.%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11748E"/>
    <w:multiLevelType w:val="hybridMultilevel"/>
    <w:tmpl w:val="C64028D6"/>
    <w:lvl w:ilvl="0" w:tplc="E6E4451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44F368D9"/>
    <w:multiLevelType w:val="hybridMultilevel"/>
    <w:tmpl w:val="E7100F08"/>
    <w:lvl w:ilvl="0" w:tplc="25CC6D8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4A514456"/>
    <w:multiLevelType w:val="hybridMultilevel"/>
    <w:tmpl w:val="B53AEAAE"/>
    <w:lvl w:ilvl="0" w:tplc="718EE96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1C2368C"/>
    <w:multiLevelType w:val="hybridMultilevel"/>
    <w:tmpl w:val="E7100F08"/>
    <w:lvl w:ilvl="0" w:tplc="25CC6D8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52B23126"/>
    <w:multiLevelType w:val="multilevel"/>
    <w:tmpl w:val="14ECE7E0"/>
    <w:lvl w:ilvl="0">
      <w:start w:val="1"/>
      <w:numFmt w:val="decimal"/>
      <w:lvlText w:val="%1."/>
      <w:lvlJc w:val="left"/>
      <w:pPr>
        <w:ind w:left="720" w:hanging="360"/>
      </w:pPr>
      <w:rPr>
        <w:rFonts w:hint="default"/>
        <w:b/>
      </w:rPr>
    </w:lvl>
    <w:lvl w:ilvl="1">
      <w:start w:val="1"/>
      <w:numFmt w:val="decimal"/>
      <w:isLgl/>
      <w:lvlText w:val="%1.%2."/>
      <w:lvlJc w:val="left"/>
      <w:pPr>
        <w:ind w:left="1304" w:hanging="737"/>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51A11BE"/>
    <w:multiLevelType w:val="hybridMultilevel"/>
    <w:tmpl w:val="5F84A936"/>
    <w:lvl w:ilvl="0" w:tplc="B57253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7175175"/>
    <w:multiLevelType w:val="hybridMultilevel"/>
    <w:tmpl w:val="E7100F08"/>
    <w:lvl w:ilvl="0" w:tplc="25CC6D8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78A1D8E"/>
    <w:multiLevelType w:val="hybridMultilevel"/>
    <w:tmpl w:val="C64028D6"/>
    <w:lvl w:ilvl="0" w:tplc="E6E4451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5AE25073"/>
    <w:multiLevelType w:val="hybridMultilevel"/>
    <w:tmpl w:val="2DA09E6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022420"/>
    <w:multiLevelType w:val="multilevel"/>
    <w:tmpl w:val="288615DE"/>
    <w:lvl w:ilvl="0">
      <w:start w:val="2"/>
      <w:numFmt w:val="decimal"/>
      <w:lvlText w:val="%1"/>
      <w:lvlJc w:val="left"/>
      <w:pPr>
        <w:ind w:left="480" w:hanging="480"/>
      </w:pPr>
      <w:rPr>
        <w:rFonts w:hint="default"/>
        <w:b/>
        <w:u w:val="none"/>
      </w:rPr>
    </w:lvl>
    <w:lvl w:ilvl="1">
      <w:start w:val="4"/>
      <w:numFmt w:val="decimal"/>
      <w:lvlText w:val="%1.%2"/>
      <w:lvlJc w:val="left"/>
      <w:pPr>
        <w:ind w:left="1265" w:hanging="480"/>
      </w:pPr>
      <w:rPr>
        <w:rFonts w:hint="default"/>
        <w:b/>
        <w:u w:val="none"/>
      </w:rPr>
    </w:lvl>
    <w:lvl w:ilvl="2">
      <w:start w:val="3"/>
      <w:numFmt w:val="decimal"/>
      <w:lvlText w:val="%1.%2.%3"/>
      <w:lvlJc w:val="left"/>
      <w:pPr>
        <w:ind w:left="2290" w:hanging="720"/>
      </w:pPr>
      <w:rPr>
        <w:rFonts w:hint="default"/>
        <w:b/>
        <w:u w:val="none"/>
      </w:rPr>
    </w:lvl>
    <w:lvl w:ilvl="3">
      <w:start w:val="1"/>
      <w:numFmt w:val="decimal"/>
      <w:lvlText w:val="%1.%2.%3.%4"/>
      <w:lvlJc w:val="left"/>
      <w:pPr>
        <w:ind w:left="3075" w:hanging="720"/>
      </w:pPr>
      <w:rPr>
        <w:rFonts w:hint="default"/>
        <w:b/>
        <w:u w:val="none"/>
      </w:rPr>
    </w:lvl>
    <w:lvl w:ilvl="4">
      <w:start w:val="1"/>
      <w:numFmt w:val="decimal"/>
      <w:lvlText w:val="%1.%2.%3.%4.%5"/>
      <w:lvlJc w:val="left"/>
      <w:pPr>
        <w:ind w:left="4220" w:hanging="1080"/>
      </w:pPr>
      <w:rPr>
        <w:rFonts w:hint="default"/>
        <w:b/>
        <w:u w:val="none"/>
      </w:rPr>
    </w:lvl>
    <w:lvl w:ilvl="5">
      <w:start w:val="1"/>
      <w:numFmt w:val="decimal"/>
      <w:lvlText w:val="%1.%2.%3.%4.%5.%6"/>
      <w:lvlJc w:val="left"/>
      <w:pPr>
        <w:ind w:left="5005" w:hanging="1080"/>
      </w:pPr>
      <w:rPr>
        <w:rFonts w:hint="default"/>
        <w:b/>
        <w:u w:val="none"/>
      </w:rPr>
    </w:lvl>
    <w:lvl w:ilvl="6">
      <w:start w:val="1"/>
      <w:numFmt w:val="decimal"/>
      <w:lvlText w:val="%1.%2.%3.%4.%5.%6.%7"/>
      <w:lvlJc w:val="left"/>
      <w:pPr>
        <w:ind w:left="6150" w:hanging="1440"/>
      </w:pPr>
      <w:rPr>
        <w:rFonts w:hint="default"/>
        <w:b/>
        <w:u w:val="none"/>
      </w:rPr>
    </w:lvl>
    <w:lvl w:ilvl="7">
      <w:start w:val="1"/>
      <w:numFmt w:val="decimal"/>
      <w:lvlText w:val="%1.%2.%3.%4.%5.%6.%7.%8"/>
      <w:lvlJc w:val="left"/>
      <w:pPr>
        <w:ind w:left="6935" w:hanging="1440"/>
      </w:pPr>
      <w:rPr>
        <w:rFonts w:hint="default"/>
        <w:b/>
        <w:u w:val="none"/>
      </w:rPr>
    </w:lvl>
    <w:lvl w:ilvl="8">
      <w:start w:val="1"/>
      <w:numFmt w:val="decimal"/>
      <w:lvlText w:val="%1.%2.%3.%4.%5.%6.%7.%8.%9"/>
      <w:lvlJc w:val="left"/>
      <w:pPr>
        <w:ind w:left="8080" w:hanging="1800"/>
      </w:pPr>
      <w:rPr>
        <w:rFonts w:hint="default"/>
        <w:b/>
        <w:u w:val="none"/>
      </w:rPr>
    </w:lvl>
  </w:abstractNum>
  <w:abstractNum w:abstractNumId="36" w15:restartNumberingAfterBreak="0">
    <w:nsid w:val="62A176FB"/>
    <w:multiLevelType w:val="hybridMultilevel"/>
    <w:tmpl w:val="23A01610"/>
    <w:lvl w:ilvl="0" w:tplc="FE14D7F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68723AD5"/>
    <w:multiLevelType w:val="hybridMultilevel"/>
    <w:tmpl w:val="A4C6B4FE"/>
    <w:lvl w:ilvl="0" w:tplc="E56AB234">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B631317"/>
    <w:multiLevelType w:val="hybridMultilevel"/>
    <w:tmpl w:val="2B6A081C"/>
    <w:lvl w:ilvl="0" w:tplc="FE14D7F4">
      <w:start w:val="1"/>
      <w:numFmt w:val="lowerLetter"/>
      <w:lvlText w:val="%1)"/>
      <w:lvlJc w:val="left"/>
      <w:pPr>
        <w:ind w:left="3240" w:hanging="360"/>
      </w:pPr>
      <w:rPr>
        <w:rFonts w:hint="default"/>
      </w:r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6BE57F76"/>
    <w:multiLevelType w:val="hybridMultilevel"/>
    <w:tmpl w:val="E7100F08"/>
    <w:lvl w:ilvl="0" w:tplc="25CC6D8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6D536233"/>
    <w:multiLevelType w:val="hybridMultilevel"/>
    <w:tmpl w:val="7D442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94326"/>
    <w:multiLevelType w:val="hybridMultilevel"/>
    <w:tmpl w:val="23A01610"/>
    <w:lvl w:ilvl="0" w:tplc="FE14D7F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77F43044"/>
    <w:multiLevelType w:val="hybridMultilevel"/>
    <w:tmpl w:val="23A01610"/>
    <w:lvl w:ilvl="0" w:tplc="FE14D7F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0"/>
  </w:num>
  <w:num w:numId="2">
    <w:abstractNumId w:val="16"/>
  </w:num>
  <w:num w:numId="3">
    <w:abstractNumId w:val="29"/>
  </w:num>
  <w:num w:numId="4">
    <w:abstractNumId w:val="33"/>
  </w:num>
  <w:num w:numId="5">
    <w:abstractNumId w:val="42"/>
  </w:num>
  <w:num w:numId="6">
    <w:abstractNumId w:val="38"/>
  </w:num>
  <w:num w:numId="7">
    <w:abstractNumId w:val="20"/>
  </w:num>
  <w:num w:numId="8">
    <w:abstractNumId w:val="6"/>
  </w:num>
  <w:num w:numId="9">
    <w:abstractNumId w:val="13"/>
  </w:num>
  <w:num w:numId="10">
    <w:abstractNumId w:val="19"/>
  </w:num>
  <w:num w:numId="11">
    <w:abstractNumId w:val="40"/>
  </w:num>
  <w:num w:numId="12">
    <w:abstractNumId w:val="18"/>
  </w:num>
  <w:num w:numId="13">
    <w:abstractNumId w:val="15"/>
  </w:num>
  <w:num w:numId="14">
    <w:abstractNumId w:val="23"/>
  </w:num>
  <w:num w:numId="15">
    <w:abstractNumId w:val="3"/>
  </w:num>
  <w:num w:numId="16">
    <w:abstractNumId w:val="37"/>
  </w:num>
  <w:num w:numId="17">
    <w:abstractNumId w:val="8"/>
  </w:num>
  <w:num w:numId="18">
    <w:abstractNumId w:val="5"/>
  </w:num>
  <w:num w:numId="19">
    <w:abstractNumId w:val="10"/>
  </w:num>
  <w:num w:numId="20">
    <w:abstractNumId w:val="4"/>
  </w:num>
  <w:num w:numId="21">
    <w:abstractNumId w:val="31"/>
  </w:num>
  <w:num w:numId="22">
    <w:abstractNumId w:val="7"/>
  </w:num>
  <w:num w:numId="23">
    <w:abstractNumId w:val="25"/>
  </w:num>
  <w:num w:numId="24">
    <w:abstractNumId w:val="35"/>
  </w:num>
  <w:num w:numId="25">
    <w:abstractNumId w:val="30"/>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021" w:hanging="454"/>
        </w:pPr>
        <w:rPr>
          <w:rFonts w:hint="default"/>
          <w:b/>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6">
    <w:abstractNumId w:val="30"/>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907" w:hanging="567"/>
        </w:pPr>
        <w:rPr>
          <w:rFonts w:hint="default"/>
          <w:b/>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7">
    <w:abstractNumId w:val="30"/>
    <w:lvlOverride w:ilvl="0">
      <w:lvl w:ilvl="0">
        <w:start w:val="1"/>
        <w:numFmt w:val="decimal"/>
        <w:lvlText w:val="%1."/>
        <w:lvlJc w:val="left"/>
        <w:pPr>
          <w:ind w:left="720" w:hanging="360"/>
        </w:pPr>
        <w:rPr>
          <w:rFonts w:hint="default"/>
          <w:b/>
        </w:rPr>
      </w:lvl>
    </w:lvlOverride>
    <w:lvlOverride w:ilvl="1">
      <w:lvl w:ilvl="1">
        <w:start w:val="1"/>
        <w:numFmt w:val="decimal"/>
        <w:isLgl/>
        <w:lvlText w:val="%1.%2."/>
        <w:lvlJc w:val="left"/>
        <w:pPr>
          <w:ind w:left="1644" w:hanging="737"/>
        </w:pPr>
        <w:rPr>
          <w:rFonts w:hint="default"/>
          <w:b/>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88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960" w:hanging="144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5040" w:hanging="1800"/>
        </w:pPr>
        <w:rPr>
          <w:rFonts w:hint="default"/>
        </w:rPr>
      </w:lvl>
    </w:lvlOverride>
  </w:num>
  <w:num w:numId="28">
    <w:abstractNumId w:val="0"/>
  </w:num>
  <w:num w:numId="29">
    <w:abstractNumId w:val="1"/>
  </w:num>
  <w:num w:numId="30">
    <w:abstractNumId w:val="39"/>
  </w:num>
  <w:num w:numId="31">
    <w:abstractNumId w:val="11"/>
  </w:num>
  <w:num w:numId="32">
    <w:abstractNumId w:val="41"/>
  </w:num>
  <w:num w:numId="33">
    <w:abstractNumId w:val="27"/>
  </w:num>
  <w:num w:numId="34">
    <w:abstractNumId w:val="12"/>
  </w:num>
  <w:num w:numId="35">
    <w:abstractNumId w:val="36"/>
  </w:num>
  <w:num w:numId="36">
    <w:abstractNumId w:val="14"/>
  </w:num>
  <w:num w:numId="37">
    <w:abstractNumId w:val="9"/>
  </w:num>
  <w:num w:numId="38">
    <w:abstractNumId w:val="26"/>
  </w:num>
  <w:num w:numId="39">
    <w:abstractNumId w:val="21"/>
  </w:num>
  <w:num w:numId="40">
    <w:abstractNumId w:val="28"/>
  </w:num>
  <w:num w:numId="41">
    <w:abstractNumId w:val="32"/>
  </w:num>
  <w:num w:numId="42">
    <w:abstractNumId w:val="24"/>
  </w:num>
  <w:num w:numId="43">
    <w:abstractNumId w:val="2"/>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AF"/>
    <w:rsid w:val="0000660D"/>
    <w:rsid w:val="00013915"/>
    <w:rsid w:val="00030BA7"/>
    <w:rsid w:val="000433FB"/>
    <w:rsid w:val="000579E8"/>
    <w:rsid w:val="000736EC"/>
    <w:rsid w:val="00086C3E"/>
    <w:rsid w:val="000A6DEF"/>
    <w:rsid w:val="000D1E41"/>
    <w:rsid w:val="000D2473"/>
    <w:rsid w:val="000D516F"/>
    <w:rsid w:val="00111800"/>
    <w:rsid w:val="00141129"/>
    <w:rsid w:val="0014477B"/>
    <w:rsid w:val="00166E80"/>
    <w:rsid w:val="00195693"/>
    <w:rsid w:val="001C0FE6"/>
    <w:rsid w:val="001D41DE"/>
    <w:rsid w:val="001F631C"/>
    <w:rsid w:val="002416F1"/>
    <w:rsid w:val="00245B9E"/>
    <w:rsid w:val="0025678A"/>
    <w:rsid w:val="00276ECD"/>
    <w:rsid w:val="00293EC0"/>
    <w:rsid w:val="002B626F"/>
    <w:rsid w:val="002C4C2B"/>
    <w:rsid w:val="002C61C8"/>
    <w:rsid w:val="002D6E5B"/>
    <w:rsid w:val="00313AF1"/>
    <w:rsid w:val="003243BC"/>
    <w:rsid w:val="00341780"/>
    <w:rsid w:val="003429F2"/>
    <w:rsid w:val="003702DD"/>
    <w:rsid w:val="0037110F"/>
    <w:rsid w:val="003B4C66"/>
    <w:rsid w:val="003B6A60"/>
    <w:rsid w:val="003C796E"/>
    <w:rsid w:val="003D2CEB"/>
    <w:rsid w:val="003D2E74"/>
    <w:rsid w:val="003E76AE"/>
    <w:rsid w:val="004026C5"/>
    <w:rsid w:val="00411248"/>
    <w:rsid w:val="00430D9C"/>
    <w:rsid w:val="00442539"/>
    <w:rsid w:val="00486CCE"/>
    <w:rsid w:val="00491555"/>
    <w:rsid w:val="004D260E"/>
    <w:rsid w:val="00501929"/>
    <w:rsid w:val="00527E2E"/>
    <w:rsid w:val="00551828"/>
    <w:rsid w:val="00582F56"/>
    <w:rsid w:val="005A5FA8"/>
    <w:rsid w:val="005E28E9"/>
    <w:rsid w:val="005E442D"/>
    <w:rsid w:val="00600546"/>
    <w:rsid w:val="00624B8C"/>
    <w:rsid w:val="00635275"/>
    <w:rsid w:val="00641E7C"/>
    <w:rsid w:val="006465B1"/>
    <w:rsid w:val="00670A66"/>
    <w:rsid w:val="0069714D"/>
    <w:rsid w:val="006A1A62"/>
    <w:rsid w:val="006B67F7"/>
    <w:rsid w:val="006E5A3C"/>
    <w:rsid w:val="00701D35"/>
    <w:rsid w:val="00705205"/>
    <w:rsid w:val="00717246"/>
    <w:rsid w:val="00722D42"/>
    <w:rsid w:val="007237D4"/>
    <w:rsid w:val="00727C26"/>
    <w:rsid w:val="0073509C"/>
    <w:rsid w:val="00766388"/>
    <w:rsid w:val="0078046D"/>
    <w:rsid w:val="007B1F78"/>
    <w:rsid w:val="007D7C95"/>
    <w:rsid w:val="007E4179"/>
    <w:rsid w:val="007F03AF"/>
    <w:rsid w:val="007F7C14"/>
    <w:rsid w:val="008154C3"/>
    <w:rsid w:val="008176B2"/>
    <w:rsid w:val="00817A31"/>
    <w:rsid w:val="00823FE8"/>
    <w:rsid w:val="00855ED7"/>
    <w:rsid w:val="0086201C"/>
    <w:rsid w:val="0086254A"/>
    <w:rsid w:val="0088253C"/>
    <w:rsid w:val="0089723C"/>
    <w:rsid w:val="008B4D15"/>
    <w:rsid w:val="008E1208"/>
    <w:rsid w:val="008E6AAC"/>
    <w:rsid w:val="00907E45"/>
    <w:rsid w:val="009206F1"/>
    <w:rsid w:val="009268C8"/>
    <w:rsid w:val="0093132C"/>
    <w:rsid w:val="00983F71"/>
    <w:rsid w:val="00987E1F"/>
    <w:rsid w:val="00994205"/>
    <w:rsid w:val="00997D94"/>
    <w:rsid w:val="009A1F0C"/>
    <w:rsid w:val="009E5B77"/>
    <w:rsid w:val="009E6522"/>
    <w:rsid w:val="009F1627"/>
    <w:rsid w:val="00A20363"/>
    <w:rsid w:val="00A34A20"/>
    <w:rsid w:val="00A70B83"/>
    <w:rsid w:val="00A90997"/>
    <w:rsid w:val="00A90E95"/>
    <w:rsid w:val="00AA1653"/>
    <w:rsid w:val="00AA59C6"/>
    <w:rsid w:val="00AE42A3"/>
    <w:rsid w:val="00B12F86"/>
    <w:rsid w:val="00B372EB"/>
    <w:rsid w:val="00B44FBD"/>
    <w:rsid w:val="00B5192B"/>
    <w:rsid w:val="00B73603"/>
    <w:rsid w:val="00B81048"/>
    <w:rsid w:val="00B82D75"/>
    <w:rsid w:val="00BB1A97"/>
    <w:rsid w:val="00BB57FC"/>
    <w:rsid w:val="00C22B2E"/>
    <w:rsid w:val="00C323AF"/>
    <w:rsid w:val="00C81FF9"/>
    <w:rsid w:val="00C956DF"/>
    <w:rsid w:val="00CA23ED"/>
    <w:rsid w:val="00CE5C21"/>
    <w:rsid w:val="00CF5B65"/>
    <w:rsid w:val="00D122AB"/>
    <w:rsid w:val="00D17EE1"/>
    <w:rsid w:val="00D5116D"/>
    <w:rsid w:val="00D5407D"/>
    <w:rsid w:val="00D84C88"/>
    <w:rsid w:val="00DA0EED"/>
    <w:rsid w:val="00DC5B67"/>
    <w:rsid w:val="00DC6D56"/>
    <w:rsid w:val="00DD26CB"/>
    <w:rsid w:val="00DE25EB"/>
    <w:rsid w:val="00DE366A"/>
    <w:rsid w:val="00E44FD1"/>
    <w:rsid w:val="00E45A2C"/>
    <w:rsid w:val="00E54F15"/>
    <w:rsid w:val="00E63EA2"/>
    <w:rsid w:val="00E903DE"/>
    <w:rsid w:val="00E9187F"/>
    <w:rsid w:val="00E9794B"/>
    <w:rsid w:val="00EC3646"/>
    <w:rsid w:val="00EE2CE8"/>
    <w:rsid w:val="00F042AA"/>
    <w:rsid w:val="00F30B13"/>
    <w:rsid w:val="00F541F8"/>
    <w:rsid w:val="00F8665C"/>
    <w:rsid w:val="00F954D3"/>
    <w:rsid w:val="00FB4102"/>
    <w:rsid w:val="00FB4908"/>
    <w:rsid w:val="00FB7E85"/>
    <w:rsid w:val="00FC7864"/>
    <w:rsid w:val="00FE7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7733B7-FC7F-4E32-8A4D-BDAD1E9E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D26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49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4908"/>
  </w:style>
  <w:style w:type="paragraph" w:styleId="Stopka">
    <w:name w:val="footer"/>
    <w:basedOn w:val="Normalny"/>
    <w:link w:val="StopkaZnak"/>
    <w:uiPriority w:val="99"/>
    <w:unhideWhenUsed/>
    <w:rsid w:val="00FB49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4908"/>
  </w:style>
  <w:style w:type="paragraph" w:styleId="Akapitzlist">
    <w:name w:val="List Paragraph"/>
    <w:basedOn w:val="Normalny"/>
    <w:uiPriority w:val="34"/>
    <w:qFormat/>
    <w:rsid w:val="00FB4908"/>
    <w:pPr>
      <w:ind w:left="720"/>
      <w:contextualSpacing/>
    </w:pPr>
  </w:style>
  <w:style w:type="table" w:styleId="Tabela-Siatka">
    <w:name w:val="Table Grid"/>
    <w:basedOn w:val="Standardowy"/>
    <w:uiPriority w:val="39"/>
    <w:rsid w:val="00FB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243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4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31485">
      <w:bodyDiv w:val="1"/>
      <w:marLeft w:val="0"/>
      <w:marRight w:val="0"/>
      <w:marTop w:val="0"/>
      <w:marBottom w:val="0"/>
      <w:divBdr>
        <w:top w:val="none" w:sz="0" w:space="0" w:color="auto"/>
        <w:left w:val="none" w:sz="0" w:space="0" w:color="auto"/>
        <w:bottom w:val="none" w:sz="0" w:space="0" w:color="auto"/>
        <w:right w:val="none" w:sz="0" w:space="0" w:color="auto"/>
      </w:divBdr>
    </w:div>
    <w:div w:id="870992804">
      <w:bodyDiv w:val="1"/>
      <w:marLeft w:val="0"/>
      <w:marRight w:val="0"/>
      <w:marTop w:val="0"/>
      <w:marBottom w:val="0"/>
      <w:divBdr>
        <w:top w:val="none" w:sz="0" w:space="0" w:color="auto"/>
        <w:left w:val="none" w:sz="0" w:space="0" w:color="auto"/>
        <w:bottom w:val="none" w:sz="0" w:space="0" w:color="auto"/>
        <w:right w:val="none" w:sz="0" w:space="0" w:color="auto"/>
      </w:divBdr>
    </w:div>
    <w:div w:id="971129827">
      <w:bodyDiv w:val="1"/>
      <w:marLeft w:val="0"/>
      <w:marRight w:val="0"/>
      <w:marTop w:val="0"/>
      <w:marBottom w:val="0"/>
      <w:divBdr>
        <w:top w:val="none" w:sz="0" w:space="0" w:color="auto"/>
        <w:left w:val="none" w:sz="0" w:space="0" w:color="auto"/>
        <w:bottom w:val="none" w:sz="0" w:space="0" w:color="auto"/>
        <w:right w:val="none" w:sz="0" w:space="0" w:color="auto"/>
      </w:divBdr>
    </w:div>
    <w:div w:id="1274480892">
      <w:bodyDiv w:val="1"/>
      <w:marLeft w:val="0"/>
      <w:marRight w:val="0"/>
      <w:marTop w:val="0"/>
      <w:marBottom w:val="0"/>
      <w:divBdr>
        <w:top w:val="none" w:sz="0" w:space="0" w:color="auto"/>
        <w:left w:val="none" w:sz="0" w:space="0" w:color="auto"/>
        <w:bottom w:val="none" w:sz="0" w:space="0" w:color="auto"/>
        <w:right w:val="none" w:sz="0" w:space="0" w:color="auto"/>
      </w:divBdr>
    </w:div>
    <w:div w:id="1545285668">
      <w:bodyDiv w:val="1"/>
      <w:marLeft w:val="0"/>
      <w:marRight w:val="0"/>
      <w:marTop w:val="0"/>
      <w:marBottom w:val="0"/>
      <w:divBdr>
        <w:top w:val="none" w:sz="0" w:space="0" w:color="auto"/>
        <w:left w:val="none" w:sz="0" w:space="0" w:color="auto"/>
        <w:bottom w:val="none" w:sz="0" w:space="0" w:color="auto"/>
        <w:right w:val="none" w:sz="0" w:space="0" w:color="auto"/>
      </w:divBdr>
    </w:div>
    <w:div w:id="19916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522E-55AB-4A1C-9492-B86CEE6AF9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3131E2-3471-4DA0-9BE5-0507E8C7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1897</Words>
  <Characters>11388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Siergiej Artur</dc:creator>
  <cp:keywords/>
  <dc:description/>
  <cp:lastModifiedBy>Bednarz Marek</cp:lastModifiedBy>
  <cp:revision>39</cp:revision>
  <cp:lastPrinted>2025-03-25T10:54:00Z</cp:lastPrinted>
  <dcterms:created xsi:type="dcterms:W3CDTF">2023-10-03T08:57:00Z</dcterms:created>
  <dcterms:modified xsi:type="dcterms:W3CDTF">2025-03-25T11:43:00Z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c91a45dc-5334-4d16-8d99-8837e665b573</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Siergiej Artur</vt:lpwstr>
  </property>
  <property fmtid="{D5CDD505-2E9C-101B-9397-08002B2CF9AE}" pid="7" name="s5636:Creator type=organization">
    <vt:lpwstr>MILNET-Z</vt:lpwstr>
  </property>
  <property fmtid="{D5CDD505-2E9C-101B-9397-08002B2CF9AE}" pid="8" name="s5636:Creator type=IP">
    <vt:lpwstr>10.100.115.150</vt:lpwstr>
  </property>
  <property fmtid="{D5CDD505-2E9C-101B-9397-08002B2CF9AE}" pid="9" name="bjClsUserRVM">
    <vt:lpwstr>[]</vt:lpwstr>
  </property>
  <property fmtid="{D5CDD505-2E9C-101B-9397-08002B2CF9AE}" pid="10" name="bjSaver">
    <vt:lpwstr>Id8jSmDTxI0fCWuYSJiC0iWINLG/Z2dj</vt:lpwstr>
  </property>
  <property fmtid="{D5CDD505-2E9C-101B-9397-08002B2CF9AE}" pid="11" name="bjPortionMark">
    <vt:lpwstr>[]</vt:lpwstr>
  </property>
</Properties>
</file>