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6823A4">
        <w:rPr>
          <w:rFonts w:ascii="Arial" w:hAnsi="Arial" w:cs="Arial"/>
          <w:b/>
          <w:color w:val="000000"/>
          <w:sz w:val="22"/>
          <w:szCs w:val="22"/>
        </w:rPr>
        <w:t>2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6823A4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97102" w:rsidRPr="00B97102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Dostawa systemu aspiracyjno-próżniowego do pobierania krwi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B97102">
        <w:rPr>
          <w:rFonts w:ascii="Arial" w:hAnsi="Arial" w:cs="Arial"/>
          <w:b/>
          <w:bCs/>
          <w:sz w:val="22"/>
          <w:szCs w:val="22"/>
        </w:rPr>
        <w:br/>
        <w:t>- nr sprawy SZP.251.</w:t>
      </w:r>
      <w:r w:rsidR="006823A4">
        <w:rPr>
          <w:rFonts w:ascii="Arial" w:hAnsi="Arial" w:cs="Arial"/>
          <w:b/>
          <w:bCs/>
          <w:sz w:val="22"/>
          <w:szCs w:val="22"/>
        </w:rPr>
        <w:t>2</w:t>
      </w:r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6823A4">
        <w:rPr>
          <w:rFonts w:ascii="Arial" w:hAnsi="Arial" w:cs="Arial"/>
          <w:b/>
          <w:bCs/>
          <w:sz w:val="22"/>
          <w:szCs w:val="22"/>
        </w:rPr>
        <w:t>4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6823A4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6823A4">
        <w:rPr>
          <w:rFonts w:ascii="Arial" w:hAnsi="Arial" w:cs="Arial"/>
          <w:sz w:val="22"/>
          <w:szCs w:val="22"/>
        </w:rPr>
        <w:t>23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6823A4">
        <w:rPr>
          <w:rFonts w:ascii="Arial" w:hAnsi="Arial" w:cs="Arial"/>
          <w:sz w:val="22"/>
          <w:szCs w:val="22"/>
        </w:rPr>
        <w:t>1605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</w:t>
      </w:r>
      <w:r w:rsidR="006823A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06610"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283F6D"/>
    <w:rsid w:val="002F18E7"/>
    <w:rsid w:val="003B34D0"/>
    <w:rsid w:val="006823A4"/>
    <w:rsid w:val="00A03AE6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F2A8-2D70-4C5A-8B78-E0E8FC14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2021-01-28T09:42:00Z</dcterms:created>
  <dcterms:modified xsi:type="dcterms:W3CDTF">2024-01-22T10:27:00Z</dcterms:modified>
</cp:coreProperties>
</file>