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0BDEA707" w:rsidR="003C520B" w:rsidRDefault="00EB0298" w:rsidP="00935DE1">
      <w:pPr>
        <w:jc w:val="both"/>
        <w:rPr>
          <w:color w:val="FF0000"/>
        </w:rPr>
      </w:pPr>
      <w:r w:rsidRPr="00D52530">
        <w:rPr>
          <w:color w:val="FF0000"/>
        </w:rPr>
        <w:t xml:space="preserve">Załącznik </w:t>
      </w:r>
      <w:r w:rsidR="002A41FD">
        <w:rPr>
          <w:color w:val="FF0000"/>
        </w:rPr>
        <w:t>0</w:t>
      </w:r>
      <w:r w:rsidR="00F7550E">
        <w:rPr>
          <w:color w:val="FF0000"/>
        </w:rPr>
        <w:t>.9.</w:t>
      </w:r>
    </w:p>
    <w:p w14:paraId="30F3CB67" w14:textId="1FCF13B7" w:rsidR="00EB0298" w:rsidRDefault="002F14C7" w:rsidP="00935DE1">
      <w:pPr>
        <w:jc w:val="both"/>
        <w:rPr>
          <w:color w:val="FF0000"/>
        </w:rPr>
      </w:pPr>
      <w:r>
        <w:rPr>
          <w:color w:val="FF0000"/>
        </w:rPr>
        <w:t>Wsparcie Aplikacyjne</w:t>
      </w:r>
    </w:p>
    <w:p w14:paraId="0A1B8DB8" w14:textId="3993C040" w:rsidR="007140CB" w:rsidRDefault="007140CB" w:rsidP="00935DE1">
      <w:pPr>
        <w:pStyle w:val="m1"/>
        <w:numPr>
          <w:ilvl w:val="0"/>
          <w:numId w:val="20"/>
        </w:numPr>
        <w:spacing w:line="276" w:lineRule="auto"/>
        <w:jc w:val="both"/>
      </w:pPr>
      <w:r>
        <w:t>Publiczne komponenty aplikacyjne Systemu P&amp;R</w:t>
      </w:r>
    </w:p>
    <w:p w14:paraId="2EFA839E" w14:textId="2BEE562C" w:rsidR="002F14C7" w:rsidRDefault="005340BA" w:rsidP="00935DE1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W trakcie trwania Umowy, </w:t>
      </w:r>
      <w:r w:rsidR="002F14C7">
        <w:t xml:space="preserve">Wykonawca prowadzić będzie </w:t>
      </w:r>
      <w:r w:rsidR="002F14C7" w:rsidRPr="00CF0829">
        <w:t>Usługę Wsparci</w:t>
      </w:r>
      <w:r w:rsidR="00525B3C" w:rsidRPr="00CF0829">
        <w:t>a</w:t>
      </w:r>
      <w:r w:rsidR="002F14C7">
        <w:t xml:space="preserve"> </w:t>
      </w:r>
      <w:r w:rsidR="007140CB">
        <w:t>(dalej zwaną</w:t>
      </w:r>
      <w:r w:rsidR="002F14C7">
        <w:t xml:space="preserve"> Wsparcie) dla Użytkowników aplikacji publicznych wchodzących w skład Systemu P&amp;R.</w:t>
      </w:r>
    </w:p>
    <w:p w14:paraId="73877E12" w14:textId="568F20F0" w:rsidR="002F14C7" w:rsidRDefault="002F14C7" w:rsidP="00935DE1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Wsparcie dotyczyć będzie </w:t>
      </w:r>
      <w:r w:rsidR="005340BA">
        <w:t xml:space="preserve">poniższych </w:t>
      </w:r>
      <w:r>
        <w:t>komponentów Systemu P&amp;R</w:t>
      </w:r>
    </w:p>
    <w:p w14:paraId="5E8366D2" w14:textId="1A8660AF" w:rsidR="002F14C7" w:rsidRDefault="002F14C7" w:rsidP="00935DE1">
      <w:pPr>
        <w:pStyle w:val="m3"/>
        <w:numPr>
          <w:ilvl w:val="2"/>
          <w:numId w:val="20"/>
        </w:numPr>
        <w:spacing w:line="276" w:lineRule="auto"/>
        <w:jc w:val="both"/>
      </w:pPr>
      <w:r>
        <w:t>Aplikacja Mobilna dla Mieszkańca</w:t>
      </w:r>
    </w:p>
    <w:p w14:paraId="16CB1173" w14:textId="16C81592" w:rsidR="002F14C7" w:rsidRDefault="002F14C7" w:rsidP="00935DE1">
      <w:pPr>
        <w:pStyle w:val="m2"/>
        <w:numPr>
          <w:ilvl w:val="1"/>
          <w:numId w:val="20"/>
        </w:numPr>
        <w:spacing w:line="276" w:lineRule="auto"/>
        <w:jc w:val="both"/>
      </w:pPr>
      <w:r>
        <w:t>Wsparci</w:t>
      </w:r>
      <w:r w:rsidR="00222E2B">
        <w:t xml:space="preserve">e </w:t>
      </w:r>
    </w:p>
    <w:p w14:paraId="406C8E82" w14:textId="0D8FB186" w:rsidR="002F14C7" w:rsidRDefault="00273AC3" w:rsidP="00935DE1">
      <w:pPr>
        <w:pStyle w:val="m3"/>
        <w:numPr>
          <w:ilvl w:val="2"/>
          <w:numId w:val="20"/>
        </w:numPr>
        <w:spacing w:line="276" w:lineRule="auto"/>
        <w:jc w:val="both"/>
      </w:pPr>
      <w:r>
        <w:t>B</w:t>
      </w:r>
      <w:r w:rsidR="00222E2B">
        <w:t xml:space="preserve">ędzie </w:t>
      </w:r>
      <w:r w:rsidR="002F14C7">
        <w:t>bezpłatne dla Użytkowników</w:t>
      </w:r>
      <w:r>
        <w:t>.</w:t>
      </w:r>
    </w:p>
    <w:p w14:paraId="762E16E8" w14:textId="1FC57EB6" w:rsidR="002F14C7" w:rsidRDefault="00273AC3" w:rsidP="00935DE1">
      <w:pPr>
        <w:pStyle w:val="m3"/>
        <w:numPr>
          <w:ilvl w:val="2"/>
          <w:numId w:val="20"/>
        </w:numPr>
        <w:spacing w:line="276" w:lineRule="auto"/>
        <w:jc w:val="both"/>
      </w:pPr>
      <w:r>
        <w:t>B</w:t>
      </w:r>
      <w:r w:rsidR="00222E2B">
        <w:t xml:space="preserve">ędzie </w:t>
      </w:r>
      <w:r w:rsidR="002F14C7">
        <w:t xml:space="preserve">miało charakter pierwszej linii wsparcia </w:t>
      </w:r>
      <w:r w:rsidR="007140CB">
        <w:t xml:space="preserve">tzw. </w:t>
      </w:r>
      <w:r w:rsidR="002F14C7">
        <w:t>L1</w:t>
      </w:r>
      <w:r>
        <w:t>.</w:t>
      </w:r>
    </w:p>
    <w:p w14:paraId="14CBB949" w14:textId="3EC8DA50" w:rsidR="00222E2B" w:rsidRDefault="00222E2B" w:rsidP="00935DE1">
      <w:pPr>
        <w:pStyle w:val="m3"/>
        <w:numPr>
          <w:ilvl w:val="2"/>
          <w:numId w:val="20"/>
        </w:numPr>
        <w:spacing w:line="276" w:lineRule="auto"/>
        <w:jc w:val="both"/>
      </w:pPr>
      <w:r>
        <w:t xml:space="preserve">NIE obejmuje instalacji Aplikacji </w:t>
      </w:r>
      <w:r w:rsidR="00C05F6A">
        <w:t xml:space="preserve">Mobilna dla Mieszkańca </w:t>
      </w:r>
      <w:r>
        <w:t>na urządzeniach Użytkowników</w:t>
      </w:r>
      <w:r w:rsidR="00273AC3">
        <w:t>.</w:t>
      </w:r>
    </w:p>
    <w:p w14:paraId="3137C0C2" w14:textId="3A6C15CA" w:rsidR="00222E2B" w:rsidRDefault="00222E2B" w:rsidP="00935DE1">
      <w:pPr>
        <w:pStyle w:val="m3"/>
        <w:numPr>
          <w:ilvl w:val="2"/>
          <w:numId w:val="20"/>
        </w:numPr>
        <w:spacing w:line="276" w:lineRule="auto"/>
        <w:jc w:val="both"/>
      </w:pPr>
      <w:r>
        <w:t>NIE obejmuje spotkań z Użytkownikami w C</w:t>
      </w:r>
      <w:r w:rsidR="00525B3C">
        <w:t>N</w:t>
      </w:r>
      <w:r>
        <w:t>S Biuro lub innym miejscu</w:t>
      </w:r>
      <w:r w:rsidR="00273AC3">
        <w:t>.</w:t>
      </w:r>
    </w:p>
    <w:p w14:paraId="13663B1C" w14:textId="5F8CC158" w:rsidR="007140CB" w:rsidRDefault="007140CB" w:rsidP="00935DE1">
      <w:pPr>
        <w:pStyle w:val="m3"/>
        <w:numPr>
          <w:ilvl w:val="2"/>
          <w:numId w:val="20"/>
        </w:numPr>
        <w:spacing w:line="276" w:lineRule="auto"/>
        <w:jc w:val="both"/>
      </w:pPr>
      <w:r>
        <w:t xml:space="preserve">Nie dotyczy developerskiego poprawiania, rozwijania lub zmieniania </w:t>
      </w:r>
      <w:r w:rsidR="00C05F6A">
        <w:t>Aplikacji Mobilnej dla Mieszkańca</w:t>
      </w:r>
      <w:r w:rsidR="00273AC3">
        <w:t>.</w:t>
      </w:r>
    </w:p>
    <w:p w14:paraId="6A14EBC5" w14:textId="4D749954" w:rsidR="00136421" w:rsidRDefault="002F14C7" w:rsidP="00B86533">
      <w:pPr>
        <w:pStyle w:val="m2"/>
        <w:numPr>
          <w:ilvl w:val="1"/>
          <w:numId w:val="20"/>
        </w:numPr>
        <w:spacing w:line="276" w:lineRule="auto"/>
        <w:jc w:val="both"/>
      </w:pPr>
      <w:r>
        <w:t>Po stwierdzeniu przez Wykonawcę błędu w działaniu, którejś z aplikacji objętych Wsparciem, Wykonawca dokona zgłoszenia Gwarancyjnego.</w:t>
      </w:r>
    </w:p>
    <w:p w14:paraId="6E97FE30" w14:textId="77777777" w:rsidR="002F14C7" w:rsidRPr="009C3C10" w:rsidRDefault="002F14C7" w:rsidP="00935DE1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sectPr w:rsidR="002F14C7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07B55" w14:textId="77777777" w:rsidR="00763E1D" w:rsidRDefault="00763E1D" w:rsidP="00624CC4">
      <w:pPr>
        <w:spacing w:after="0" w:line="240" w:lineRule="auto"/>
      </w:pPr>
      <w:r>
        <w:separator/>
      </w:r>
    </w:p>
  </w:endnote>
  <w:endnote w:type="continuationSeparator" w:id="0">
    <w:p w14:paraId="345DC684" w14:textId="77777777" w:rsidR="00763E1D" w:rsidRDefault="00763E1D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75512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C959C5" w14:textId="1CFE4B0D" w:rsidR="00525B3C" w:rsidRDefault="00525B3C" w:rsidP="00525B3C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5F6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5F6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31824" w14:textId="77777777" w:rsidR="00763E1D" w:rsidRDefault="00763E1D" w:rsidP="00624CC4">
      <w:pPr>
        <w:spacing w:after="0" w:line="240" w:lineRule="auto"/>
      </w:pPr>
      <w:r>
        <w:separator/>
      </w:r>
    </w:p>
  </w:footnote>
  <w:footnote w:type="continuationSeparator" w:id="0">
    <w:p w14:paraId="6EF5ECAD" w14:textId="77777777" w:rsidR="00763E1D" w:rsidRDefault="00763E1D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7218CF"/>
    <w:multiLevelType w:val="multilevel"/>
    <w:tmpl w:val="7A42C9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7BE4289"/>
    <w:multiLevelType w:val="hybridMultilevel"/>
    <w:tmpl w:val="62524E7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43836496">
    <w:abstractNumId w:val="2"/>
  </w:num>
  <w:num w:numId="2" w16cid:durableId="1478447921">
    <w:abstractNumId w:val="2"/>
  </w:num>
  <w:num w:numId="3" w16cid:durableId="1315984369">
    <w:abstractNumId w:val="2"/>
  </w:num>
  <w:num w:numId="4" w16cid:durableId="750854985">
    <w:abstractNumId w:val="2"/>
  </w:num>
  <w:num w:numId="5" w16cid:durableId="236791363">
    <w:abstractNumId w:val="2"/>
  </w:num>
  <w:num w:numId="6" w16cid:durableId="836657130">
    <w:abstractNumId w:val="2"/>
  </w:num>
  <w:num w:numId="7" w16cid:durableId="2080251932">
    <w:abstractNumId w:val="2"/>
  </w:num>
  <w:num w:numId="8" w16cid:durableId="754589282">
    <w:abstractNumId w:val="2"/>
  </w:num>
  <w:num w:numId="9" w16cid:durableId="986594638">
    <w:abstractNumId w:val="2"/>
  </w:num>
  <w:num w:numId="10" w16cid:durableId="1343972105">
    <w:abstractNumId w:val="2"/>
  </w:num>
  <w:num w:numId="11" w16cid:durableId="413820912">
    <w:abstractNumId w:val="2"/>
  </w:num>
  <w:num w:numId="12" w16cid:durableId="1209874464">
    <w:abstractNumId w:val="2"/>
  </w:num>
  <w:num w:numId="13" w16cid:durableId="668488865">
    <w:abstractNumId w:val="2"/>
  </w:num>
  <w:num w:numId="14" w16cid:durableId="334844512">
    <w:abstractNumId w:val="2"/>
  </w:num>
  <w:num w:numId="15" w16cid:durableId="438768117">
    <w:abstractNumId w:val="2"/>
  </w:num>
  <w:num w:numId="16" w16cid:durableId="1906911955">
    <w:abstractNumId w:val="2"/>
  </w:num>
  <w:num w:numId="17" w16cid:durableId="853303324">
    <w:abstractNumId w:val="2"/>
  </w:num>
  <w:num w:numId="18" w16cid:durableId="118688993">
    <w:abstractNumId w:val="2"/>
  </w:num>
  <w:num w:numId="19" w16cid:durableId="1510556351">
    <w:abstractNumId w:val="4"/>
  </w:num>
  <w:num w:numId="20" w16cid:durableId="19528546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67288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8611979">
    <w:abstractNumId w:val="4"/>
  </w:num>
  <w:num w:numId="23" w16cid:durableId="1603612424">
    <w:abstractNumId w:val="0"/>
  </w:num>
  <w:num w:numId="24" w16cid:durableId="2012289059">
    <w:abstractNumId w:val="4"/>
  </w:num>
  <w:num w:numId="25" w16cid:durableId="1383947932">
    <w:abstractNumId w:val="3"/>
  </w:num>
  <w:num w:numId="26" w16cid:durableId="402144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8336C"/>
    <w:rsid w:val="000849C1"/>
    <w:rsid w:val="000854E4"/>
    <w:rsid w:val="000A5DE4"/>
    <w:rsid w:val="000D2D7F"/>
    <w:rsid w:val="000E4806"/>
    <w:rsid w:val="000F6A42"/>
    <w:rsid w:val="0012537F"/>
    <w:rsid w:val="00136421"/>
    <w:rsid w:val="00190679"/>
    <w:rsid w:val="001B6C49"/>
    <w:rsid w:val="001C0B7E"/>
    <w:rsid w:val="001F39E4"/>
    <w:rsid w:val="002023FB"/>
    <w:rsid w:val="00204D49"/>
    <w:rsid w:val="00222E2B"/>
    <w:rsid w:val="0023337F"/>
    <w:rsid w:val="00236FB0"/>
    <w:rsid w:val="00262338"/>
    <w:rsid w:val="00273AC3"/>
    <w:rsid w:val="00287059"/>
    <w:rsid w:val="0029024D"/>
    <w:rsid w:val="002924A6"/>
    <w:rsid w:val="002A41FD"/>
    <w:rsid w:val="002C310D"/>
    <w:rsid w:val="002D2300"/>
    <w:rsid w:val="002E4E72"/>
    <w:rsid w:val="002F14C7"/>
    <w:rsid w:val="002F5236"/>
    <w:rsid w:val="0032366A"/>
    <w:rsid w:val="00323921"/>
    <w:rsid w:val="00350FCA"/>
    <w:rsid w:val="00361E5D"/>
    <w:rsid w:val="00366894"/>
    <w:rsid w:val="00382B09"/>
    <w:rsid w:val="00397973"/>
    <w:rsid w:val="003A0E0E"/>
    <w:rsid w:val="003C520B"/>
    <w:rsid w:val="003C5B3D"/>
    <w:rsid w:val="003E54CB"/>
    <w:rsid w:val="003F6C47"/>
    <w:rsid w:val="00452418"/>
    <w:rsid w:val="00460863"/>
    <w:rsid w:val="004837F0"/>
    <w:rsid w:val="0049219F"/>
    <w:rsid w:val="004D4DA5"/>
    <w:rsid w:val="005131E9"/>
    <w:rsid w:val="00525B3C"/>
    <w:rsid w:val="005340BA"/>
    <w:rsid w:val="00547AF0"/>
    <w:rsid w:val="00581F77"/>
    <w:rsid w:val="00583077"/>
    <w:rsid w:val="005A2A54"/>
    <w:rsid w:val="005B155D"/>
    <w:rsid w:val="005B5D50"/>
    <w:rsid w:val="005C5656"/>
    <w:rsid w:val="005D3DC4"/>
    <w:rsid w:val="00624CC4"/>
    <w:rsid w:val="00677AB9"/>
    <w:rsid w:val="006A1E17"/>
    <w:rsid w:val="006A6068"/>
    <w:rsid w:val="006B4E72"/>
    <w:rsid w:val="006D3B10"/>
    <w:rsid w:val="006E2D91"/>
    <w:rsid w:val="006E2F1D"/>
    <w:rsid w:val="006F7F2A"/>
    <w:rsid w:val="007140CB"/>
    <w:rsid w:val="007240DB"/>
    <w:rsid w:val="00727C18"/>
    <w:rsid w:val="00742FB1"/>
    <w:rsid w:val="00750F79"/>
    <w:rsid w:val="007557F9"/>
    <w:rsid w:val="00763E1D"/>
    <w:rsid w:val="007833FB"/>
    <w:rsid w:val="00795E72"/>
    <w:rsid w:val="007A7095"/>
    <w:rsid w:val="007C70E0"/>
    <w:rsid w:val="0081099F"/>
    <w:rsid w:val="00822276"/>
    <w:rsid w:val="00835774"/>
    <w:rsid w:val="00856880"/>
    <w:rsid w:val="00892AEE"/>
    <w:rsid w:val="008E0EEC"/>
    <w:rsid w:val="008F23CC"/>
    <w:rsid w:val="00935DE1"/>
    <w:rsid w:val="00953798"/>
    <w:rsid w:val="00953BE5"/>
    <w:rsid w:val="00957F2C"/>
    <w:rsid w:val="00966298"/>
    <w:rsid w:val="00980223"/>
    <w:rsid w:val="009877BB"/>
    <w:rsid w:val="009A72A1"/>
    <w:rsid w:val="009B5960"/>
    <w:rsid w:val="009C3C10"/>
    <w:rsid w:val="00A23CED"/>
    <w:rsid w:val="00A5187C"/>
    <w:rsid w:val="00A54654"/>
    <w:rsid w:val="00A5502B"/>
    <w:rsid w:val="00A86F14"/>
    <w:rsid w:val="00A91886"/>
    <w:rsid w:val="00AA6439"/>
    <w:rsid w:val="00AC0EE1"/>
    <w:rsid w:val="00AC127A"/>
    <w:rsid w:val="00AC4B08"/>
    <w:rsid w:val="00AF38AC"/>
    <w:rsid w:val="00B04E7C"/>
    <w:rsid w:val="00B07D18"/>
    <w:rsid w:val="00B22339"/>
    <w:rsid w:val="00B267EC"/>
    <w:rsid w:val="00B42EC9"/>
    <w:rsid w:val="00B46C28"/>
    <w:rsid w:val="00B86533"/>
    <w:rsid w:val="00BA121D"/>
    <w:rsid w:val="00BF41C4"/>
    <w:rsid w:val="00C05F6A"/>
    <w:rsid w:val="00C443CC"/>
    <w:rsid w:val="00C51E21"/>
    <w:rsid w:val="00C71DEA"/>
    <w:rsid w:val="00C91DA9"/>
    <w:rsid w:val="00C96F40"/>
    <w:rsid w:val="00CB1C03"/>
    <w:rsid w:val="00CB2079"/>
    <w:rsid w:val="00CC4312"/>
    <w:rsid w:val="00CC758E"/>
    <w:rsid w:val="00CF0829"/>
    <w:rsid w:val="00D03B44"/>
    <w:rsid w:val="00D13B10"/>
    <w:rsid w:val="00D1787A"/>
    <w:rsid w:val="00D3119D"/>
    <w:rsid w:val="00D66947"/>
    <w:rsid w:val="00D7637B"/>
    <w:rsid w:val="00D82284"/>
    <w:rsid w:val="00DB2C00"/>
    <w:rsid w:val="00DD6F0E"/>
    <w:rsid w:val="00E21B54"/>
    <w:rsid w:val="00E8679D"/>
    <w:rsid w:val="00EB0298"/>
    <w:rsid w:val="00EB1DF1"/>
    <w:rsid w:val="00EE2DF4"/>
    <w:rsid w:val="00EE7E8C"/>
    <w:rsid w:val="00F03014"/>
    <w:rsid w:val="00F20201"/>
    <w:rsid w:val="00F7550E"/>
    <w:rsid w:val="00F7666D"/>
    <w:rsid w:val="00F81A79"/>
    <w:rsid w:val="00FA0952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F6A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F6A"/>
    <w:rPr>
      <w:rFonts w:ascii="Times New Roman" w:hAnsi="Times New Roman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CF08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3042949-0C9A-ED4C-B630-87D1BED3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14</cp:revision>
  <cp:lastPrinted>2021-08-02T11:17:00Z</cp:lastPrinted>
  <dcterms:created xsi:type="dcterms:W3CDTF">2021-05-31T09:00:00Z</dcterms:created>
  <dcterms:modified xsi:type="dcterms:W3CDTF">2023-09-27T13:49:00Z</dcterms:modified>
</cp:coreProperties>
</file>