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B861E" w14:textId="6B1B135C" w:rsidR="000847CA" w:rsidRPr="000E0166" w:rsidRDefault="000847CA" w:rsidP="000847CA">
      <w:pPr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  <w:r w:rsidRPr="000E0166">
        <w:rPr>
          <w:rFonts w:ascii="Arial" w:eastAsia="Times New Roman" w:hAnsi="Arial" w:cs="Arial"/>
          <w:sz w:val="24"/>
          <w:szCs w:val="20"/>
          <w:u w:val="single"/>
          <w:lang w:eastAsia="pl-PL"/>
        </w:rPr>
        <w:t xml:space="preserve">Załącznik Nr </w:t>
      </w:r>
      <w:r w:rsidR="00A97D6A">
        <w:rPr>
          <w:rFonts w:ascii="Arial" w:eastAsia="Times New Roman" w:hAnsi="Arial" w:cs="Arial"/>
          <w:sz w:val="24"/>
          <w:szCs w:val="20"/>
          <w:u w:val="single"/>
          <w:lang w:eastAsia="pl-PL"/>
        </w:rPr>
        <w:t>1</w:t>
      </w:r>
    </w:p>
    <w:p w14:paraId="0394F0DD" w14:textId="77777777" w:rsidR="000847CA" w:rsidRDefault="000847CA" w:rsidP="000847CA">
      <w:pPr>
        <w:keepLines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3E90F1A" w14:textId="77777777" w:rsidR="000847CA" w:rsidRPr="00B84FFE" w:rsidRDefault="000847CA" w:rsidP="000847CA">
      <w:pPr>
        <w:keepLines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84FFE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14:paraId="60B59666" w14:textId="3AE17208" w:rsidR="00F37301" w:rsidRDefault="000847CA" w:rsidP="000847CA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B84FFE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Warunki techniczne </w:t>
      </w:r>
      <w:r w:rsidR="003F2AEF">
        <w:rPr>
          <w:rFonts w:ascii="Arial" w:eastAsia="Times New Roman" w:hAnsi="Arial" w:cs="Times New Roman"/>
          <w:b/>
          <w:sz w:val="24"/>
          <w:szCs w:val="20"/>
          <w:lang w:eastAsia="pl-PL"/>
        </w:rPr>
        <w:t>zaprojektowania</w:t>
      </w:r>
      <w:r w:rsidRPr="00B84FFE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oświetlenia </w:t>
      </w:r>
      <w:r w:rsidRPr="00B84FFE">
        <w:rPr>
          <w:rFonts w:ascii="Arial" w:eastAsia="Times New Roman" w:hAnsi="Arial" w:cs="Times New Roman"/>
          <w:b/>
          <w:sz w:val="24"/>
          <w:szCs w:val="20"/>
          <w:lang w:eastAsia="pl-PL"/>
        </w:rPr>
        <w:br/>
        <w:t>ul</w:t>
      </w:r>
      <w:r w:rsidR="00E02FE5">
        <w:rPr>
          <w:rFonts w:ascii="Arial" w:eastAsia="Times New Roman" w:hAnsi="Arial" w:cs="Times New Roman"/>
          <w:b/>
          <w:sz w:val="24"/>
          <w:szCs w:val="20"/>
          <w:lang w:eastAsia="pl-PL"/>
        </w:rPr>
        <w:t>ic</w:t>
      </w:r>
      <w:r w:rsidR="00F37301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: </w:t>
      </w:r>
      <w:r w:rsidR="003F2AEF">
        <w:rPr>
          <w:rFonts w:ascii="Arial" w:eastAsia="Times New Roman" w:hAnsi="Arial" w:cs="Times New Roman"/>
          <w:b/>
          <w:sz w:val="24"/>
          <w:szCs w:val="20"/>
          <w:lang w:eastAsia="pl-PL"/>
        </w:rPr>
        <w:t>Inowrocławska</w:t>
      </w:r>
      <w:r w:rsidR="003644B7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, </w:t>
      </w:r>
      <w:r w:rsidR="003F2AEF">
        <w:rPr>
          <w:rFonts w:ascii="Arial" w:eastAsia="Times New Roman" w:hAnsi="Arial" w:cs="Times New Roman"/>
          <w:b/>
          <w:sz w:val="24"/>
          <w:szCs w:val="20"/>
          <w:lang w:eastAsia="pl-PL"/>
        </w:rPr>
        <w:t>Ciechoci</w:t>
      </w:r>
      <w:r w:rsidR="00F37301">
        <w:rPr>
          <w:rFonts w:ascii="Arial" w:eastAsia="Times New Roman" w:hAnsi="Arial" w:cs="Times New Roman"/>
          <w:b/>
          <w:sz w:val="24"/>
          <w:szCs w:val="20"/>
          <w:lang w:eastAsia="pl-PL"/>
        </w:rPr>
        <w:t>ńska</w:t>
      </w:r>
      <w:r w:rsidR="003644B7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, </w:t>
      </w:r>
    </w:p>
    <w:p w14:paraId="1EF5107E" w14:textId="0FCB7E0B" w:rsidR="000847CA" w:rsidRPr="00B84FFE" w:rsidRDefault="003F2AEF" w:rsidP="000847CA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Bartosza Głowackiego</w:t>
      </w:r>
      <w:r w:rsidR="003644B7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, 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Bałtyc</w:t>
      </w:r>
      <w:r w:rsidR="00A21C0C">
        <w:rPr>
          <w:rFonts w:ascii="Arial" w:eastAsia="Times New Roman" w:hAnsi="Arial" w:cs="Times New Roman"/>
          <w:b/>
          <w:sz w:val="24"/>
          <w:szCs w:val="20"/>
          <w:lang w:eastAsia="pl-PL"/>
        </w:rPr>
        <w:t>ka</w:t>
      </w:r>
      <w:r w:rsidR="000847CA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</w:t>
      </w:r>
    </w:p>
    <w:p w14:paraId="3A868685" w14:textId="77777777" w:rsidR="000847CA" w:rsidRDefault="000847CA" w:rsidP="000847CA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651254D2" w14:textId="261E3298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Istniejące oświetlenie wzdłuż ulic</w:t>
      </w:r>
      <w:r w:rsidR="00A97D6A">
        <w:rPr>
          <w:rFonts w:ascii="Arial" w:hAnsi="Arial" w:cs="Arial"/>
        </w:rPr>
        <w:t>: Inowrocławska, Ciechocińska, B. Głowackiego, Bałtycka</w:t>
      </w:r>
      <w:r w:rsidRPr="00E02FE5">
        <w:rPr>
          <w:rFonts w:ascii="Arial" w:hAnsi="Arial" w:cs="Arial"/>
        </w:rPr>
        <w:t xml:space="preserve"> jest własności </w:t>
      </w:r>
      <w:r>
        <w:rPr>
          <w:rFonts w:ascii="Arial" w:hAnsi="Arial" w:cs="Arial"/>
        </w:rPr>
        <w:t>Enea Oświetlenie. Należy wystąpić do Rejonu Oświetlenia</w:t>
      </w:r>
      <w:r w:rsidRPr="00E02FE5">
        <w:rPr>
          <w:rFonts w:ascii="Arial" w:hAnsi="Arial" w:cs="Arial"/>
        </w:rPr>
        <w:t xml:space="preserve"> </w:t>
      </w:r>
      <w:r w:rsidR="00A97D6A">
        <w:rPr>
          <w:rFonts w:ascii="Arial" w:hAnsi="Arial" w:cs="Arial"/>
        </w:rPr>
        <w:br/>
      </w:r>
      <w:r w:rsidRPr="00E02FE5">
        <w:rPr>
          <w:rFonts w:ascii="Arial" w:hAnsi="Arial" w:cs="Arial"/>
        </w:rPr>
        <w:t>w Bydgoszczy</w:t>
      </w:r>
      <w:r>
        <w:rPr>
          <w:rFonts w:ascii="Arial" w:hAnsi="Arial" w:cs="Arial"/>
        </w:rPr>
        <w:t xml:space="preserve"> o warunki techniczne likwidacji przedmiotowego oświetlenia</w:t>
      </w:r>
      <w:r w:rsidRPr="00E02FE5">
        <w:rPr>
          <w:rFonts w:ascii="Arial" w:hAnsi="Arial" w:cs="Arial"/>
        </w:rPr>
        <w:t>.</w:t>
      </w:r>
    </w:p>
    <w:p w14:paraId="0B4CD6BB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Zaprojektować nowe oświetlenie. Słupy oświetleniowe aluminiowe anodowane – kolor RAL 7021, o wysokości wg obliczeń, osadzony na fundamencie prefabrykowanym.</w:t>
      </w:r>
    </w:p>
    <w:p w14:paraId="1DD680A1" w14:textId="5F1A486D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 xml:space="preserve">Zasilić z istniejących sieci oświetlenia własności Miasta Bydgoszcz (z istniejących </w:t>
      </w:r>
      <w:r w:rsidRPr="00E02FE5">
        <w:rPr>
          <w:rFonts w:ascii="Arial" w:hAnsi="Arial" w:cs="Arial"/>
        </w:rPr>
        <w:br/>
        <w:t xml:space="preserve">SOU(UM). </w:t>
      </w:r>
    </w:p>
    <w:p w14:paraId="491158E9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Kable obwodowe YKY 5-żyłowe wg obliczeń, osłonić rurami PCV ᴓ110 na całej długości.</w:t>
      </w:r>
    </w:p>
    <w:p w14:paraId="398CB3DE" w14:textId="77777777" w:rsid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 xml:space="preserve">Oprawa oświetleniowa ze źródłem LED o mocy wg obliczeń i cechach charakterystycznych: obudowa aluminiowa, szczelność komory optycznej  komory zespołu sterowania IP66. W oprawie lub słupie zainstalowany sterownik zgodny </w:t>
      </w:r>
      <w:r w:rsidRPr="00E02FE5">
        <w:rPr>
          <w:rFonts w:ascii="Arial" w:hAnsi="Arial" w:cs="Arial"/>
        </w:rPr>
        <w:br/>
        <w:t>z systemem DALI w celu włączenia do systemu sterowania oświetleniem, skuteczność świetlna oprawy min. 130lm/W.</w:t>
      </w:r>
    </w:p>
    <w:p w14:paraId="32660AFB" w14:textId="016691DA" w:rsidR="008B40A8" w:rsidRPr="008B40A8" w:rsidRDefault="008B40A8" w:rsidP="008B40A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B40A8">
        <w:rPr>
          <w:rFonts w:ascii="Arial" w:hAnsi="Arial" w:cs="Arial"/>
        </w:rPr>
        <w:t>prawy muszą gwarantować możliwość zdalnego sterowania bez dodatkowej modyfikacji oprawy i jednocześnie posiadać łącznie certyfikaty: ENEC, ENEC+, ZD4i.</w:t>
      </w:r>
    </w:p>
    <w:p w14:paraId="65DD2197" w14:textId="77777777" w:rsidR="00E02FE5" w:rsidRPr="008B40A8" w:rsidRDefault="00E02FE5" w:rsidP="008B40A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B40A8">
        <w:rPr>
          <w:rFonts w:ascii="Arial" w:hAnsi="Arial" w:cs="Arial"/>
        </w:rPr>
        <w:t>Wykonawca ponosi koszt dołączenia punktu oświetleniowego do systemu (ok. 6 zł/pkt).</w:t>
      </w:r>
    </w:p>
    <w:p w14:paraId="6F5E84CE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Uzyskać równomierność oświetlenia zgodnie z obowiązującą normą dla danej sytuacji oświetleniowej.</w:t>
      </w:r>
    </w:p>
    <w:p w14:paraId="1819C2B5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Uwzględnić konieczność wykonania pomiarów oświetlenia po wybudowaniu dla oceny sprawności świecenia po rocznej eksploatacji.</w:t>
      </w:r>
    </w:p>
    <w:p w14:paraId="2F4F5493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Przed przystąpieniem do projektowania należy uzgodnić koncepcje oświetlenia w ZDMiKP Zespół  Elektroenergetyczny.</w:t>
      </w:r>
    </w:p>
    <w:p w14:paraId="0416487D" w14:textId="32DB01E6" w:rsidR="00E02FE5" w:rsidRPr="008F65ED" w:rsidRDefault="00E02FE5" w:rsidP="008F65E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W trakcie projektowania konsultować się z przedstawicielem ZDMiKP Zespół Elektroenergetyczny  tel. 582-27-01.</w:t>
      </w:r>
    </w:p>
    <w:p w14:paraId="65E7899F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Dokumentacja podlega uzgodnieniu w ZDMiKP Zespół Elektroenergetyczny.</w:t>
      </w:r>
    </w:p>
    <w:p w14:paraId="7E978B06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Dokumentację powykonawczą oświetlenia należy dostarczyć do ZDMiKP w formie papierowej i cyfrowej (format DGN lub DWG).</w:t>
      </w:r>
    </w:p>
    <w:p w14:paraId="16BD6576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Przed przystąpieniem do prac na sieci ZDMiKP należy z 7-dniowym wyprzedzeniem wystąpić o dopuszczenie.</w:t>
      </w:r>
    </w:p>
    <w:p w14:paraId="7AEA1224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Prace należy zgłosić do ZDMiKP z 3 dniowym wyprzedzeniem.</w:t>
      </w:r>
    </w:p>
    <w:p w14:paraId="00C6EAB7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Warunki ważne są przez okres 2 lat od daty ich wystawienia.</w:t>
      </w:r>
    </w:p>
    <w:p w14:paraId="65D2F572" w14:textId="77777777" w:rsidR="00254DEB" w:rsidRDefault="00254DEB"/>
    <w:sectPr w:rsidR="0025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413BDE"/>
    <w:multiLevelType w:val="hybridMultilevel"/>
    <w:tmpl w:val="EE4A3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7DF5"/>
    <w:multiLevelType w:val="hybridMultilevel"/>
    <w:tmpl w:val="D9A87AE4"/>
    <w:lvl w:ilvl="0" w:tplc="E9E82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560180">
    <w:abstractNumId w:val="1"/>
  </w:num>
  <w:num w:numId="2" w16cid:durableId="1168518843">
    <w:abstractNumId w:val="0"/>
  </w:num>
  <w:num w:numId="3" w16cid:durableId="1063139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C"/>
    <w:rsid w:val="0000348D"/>
    <w:rsid w:val="000847CA"/>
    <w:rsid w:val="000E0166"/>
    <w:rsid w:val="0010580F"/>
    <w:rsid w:val="0015004E"/>
    <w:rsid w:val="001E637C"/>
    <w:rsid w:val="00254DEB"/>
    <w:rsid w:val="003644B7"/>
    <w:rsid w:val="003F2AEF"/>
    <w:rsid w:val="00666B79"/>
    <w:rsid w:val="0074492D"/>
    <w:rsid w:val="008B40A8"/>
    <w:rsid w:val="008F65ED"/>
    <w:rsid w:val="00A21C0C"/>
    <w:rsid w:val="00A97D6A"/>
    <w:rsid w:val="00CB21CE"/>
    <w:rsid w:val="00E02FE5"/>
    <w:rsid w:val="00F105C2"/>
    <w:rsid w:val="00F3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AF0C"/>
  <w15:chartTrackingRefBased/>
  <w15:docId w15:val="{CB6DBA01-5F1B-4091-B320-FE2D0D26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7C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Radzimski</dc:creator>
  <cp:keywords/>
  <dc:description/>
  <cp:lastModifiedBy>Dariusz Radzimski</cp:lastModifiedBy>
  <cp:revision>27</cp:revision>
  <dcterms:created xsi:type="dcterms:W3CDTF">2024-02-19T12:23:00Z</dcterms:created>
  <dcterms:modified xsi:type="dcterms:W3CDTF">2024-07-08T12:10:00Z</dcterms:modified>
</cp:coreProperties>
</file>