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438FE" w14:textId="77777777" w:rsidR="00D31759" w:rsidRPr="0048067F" w:rsidRDefault="00D31759" w:rsidP="00D31759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highlight w:val="red"/>
          <w:lang w:eastAsia="pl-PL"/>
        </w:rPr>
      </w:pPr>
      <w:bookmarkStart w:id="0" w:name="_Toc468124518"/>
    </w:p>
    <w:p w14:paraId="633B57D7" w14:textId="2E311A77" w:rsidR="00D31759" w:rsidRPr="007E550F" w:rsidRDefault="00D31759" w:rsidP="00F974F6">
      <w:pPr>
        <w:spacing w:before="120" w:after="120" w:line="240" w:lineRule="auto"/>
        <w:jc w:val="center"/>
        <w:rPr>
          <w:rFonts w:eastAsia="Times New Roman" w:cs="Calibri"/>
          <w:b/>
          <w:lang w:eastAsia="pl-PL"/>
        </w:rPr>
      </w:pPr>
      <w:r w:rsidRPr="007E550F">
        <w:rPr>
          <w:rFonts w:eastAsia="Times New Roman" w:cs="Calibri"/>
          <w:b/>
          <w:lang w:eastAsia="pl-PL"/>
        </w:rPr>
        <w:t xml:space="preserve">Umowa </w:t>
      </w:r>
      <w:r w:rsidRPr="007E550F">
        <w:rPr>
          <w:rFonts w:eastAsia="Times New Roman" w:cs="Calibri"/>
          <w:b/>
          <w:lang w:eastAsia="pl-PL"/>
        </w:rPr>
        <w:br/>
        <w:t>powierzenia przetwarzania danych osobowych</w:t>
      </w:r>
      <w:r w:rsidRPr="007E550F">
        <w:rPr>
          <w:rFonts w:eastAsia="Times New Roman" w:cs="Calibri"/>
          <w:b/>
          <w:lang w:eastAsia="pl-PL"/>
        </w:rPr>
        <w:br/>
        <w:t xml:space="preserve">stanowiąca uzupełnienie Umowy </w:t>
      </w:r>
      <w:r w:rsidR="00B129AA">
        <w:rPr>
          <w:rFonts w:eastAsia="Times New Roman" w:cs="Calibri"/>
          <w:b/>
          <w:lang w:eastAsia="pl-PL"/>
        </w:rPr>
        <w:t>o świadczenie usługi przewozowej</w:t>
      </w:r>
      <w:r w:rsidR="00A109F5">
        <w:rPr>
          <w:rFonts w:eastAsia="Times New Roman" w:cs="Calibri"/>
          <w:b/>
          <w:lang w:eastAsia="pl-PL"/>
        </w:rPr>
        <w:t xml:space="preserve"> nr ZP.272…….202</w:t>
      </w:r>
      <w:r w:rsidR="00892257">
        <w:rPr>
          <w:rFonts w:eastAsia="Times New Roman" w:cs="Calibri"/>
          <w:b/>
          <w:lang w:eastAsia="pl-PL"/>
        </w:rPr>
        <w:t>4</w:t>
      </w:r>
      <w:bookmarkStart w:id="1" w:name="_GoBack"/>
      <w:bookmarkEnd w:id="1"/>
    </w:p>
    <w:p w14:paraId="76A5BEC6" w14:textId="5107DCE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 xml:space="preserve">zawarta dnia </w:t>
      </w:r>
      <w:r w:rsidR="001C372E">
        <w:rPr>
          <w:rFonts w:eastAsia="Times New Roman" w:cs="Calibri"/>
          <w:lang w:eastAsia="pl-PL"/>
        </w:rPr>
        <w:t>……………….</w:t>
      </w:r>
      <w:r w:rsidR="00F974F6" w:rsidRPr="00B129AA">
        <w:rPr>
          <w:rFonts w:eastAsia="Times New Roman" w:cs="Calibri"/>
          <w:lang w:eastAsia="pl-PL"/>
        </w:rPr>
        <w:t xml:space="preserve"> r.</w:t>
      </w:r>
      <w:r w:rsidRPr="00B129AA">
        <w:rPr>
          <w:rFonts w:eastAsia="Times New Roman" w:cs="Calibri"/>
          <w:lang w:eastAsia="pl-PL"/>
        </w:rPr>
        <w:t xml:space="preserve"> w </w:t>
      </w:r>
      <w:r w:rsidR="00F974F6" w:rsidRPr="00B129AA">
        <w:rPr>
          <w:rFonts w:eastAsia="Times New Roman" w:cs="Calibri"/>
          <w:lang w:eastAsia="pl-PL"/>
        </w:rPr>
        <w:t>Urzędzie Miejskim w Złotowie</w:t>
      </w:r>
      <w:r w:rsidRPr="00B129AA">
        <w:rPr>
          <w:rFonts w:eastAsia="Times New Roman" w:cs="Calibri"/>
          <w:lang w:eastAsia="pl-PL"/>
        </w:rPr>
        <w:t>, pomiędzy:</w:t>
      </w:r>
    </w:p>
    <w:p w14:paraId="4F94B2CE" w14:textId="1BCC1959" w:rsidR="00D31759" w:rsidRPr="00B129AA" w:rsidRDefault="001C372E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>
        <w:t xml:space="preserve">…………………… </w:t>
      </w:r>
      <w:r w:rsidR="00B129AA" w:rsidRPr="00B129AA">
        <w:t>, al. Piasta 1, 77-400 Złotów, e-mail: urzad@zlotow.pl, tel. 67 263 26 40</w:t>
      </w:r>
      <w:r w:rsidR="00D31759" w:rsidRPr="00B129AA">
        <w:rPr>
          <w:rFonts w:eastAsia="Times New Roman" w:cs="Calibri"/>
          <w:lang w:eastAsia="pl-PL"/>
        </w:rPr>
        <w:t xml:space="preserve"> („</w:t>
      </w:r>
      <w:r w:rsidR="00D31759" w:rsidRPr="00B129AA">
        <w:rPr>
          <w:rFonts w:eastAsia="Times New Roman" w:cs="Calibri"/>
          <w:b/>
          <w:bCs/>
          <w:lang w:eastAsia="pl-PL"/>
        </w:rPr>
        <w:t>Administrator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9C72DD" w14:textId="7777777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a</w:t>
      </w:r>
    </w:p>
    <w:p w14:paraId="0AEF3C97" w14:textId="76BD7E3D" w:rsidR="00D31759" w:rsidRPr="00B129AA" w:rsidRDefault="001C372E" w:rsidP="00B129AA">
      <w:pPr>
        <w:spacing w:before="120" w:after="120" w:line="240" w:lineRule="auto"/>
        <w:jc w:val="both"/>
        <w:rPr>
          <w:rFonts w:ascii="Times New Roman" w:eastAsia="Arial Unicode MS" w:hAnsi="Times New Roman"/>
        </w:rPr>
      </w:pPr>
      <w:r>
        <w:rPr>
          <w:rFonts w:eastAsia="Times New Roman"/>
          <w:b/>
          <w:bCs/>
        </w:rPr>
        <w:t>…………………….</w:t>
      </w:r>
      <w:r w:rsidR="00B129AA" w:rsidRPr="00B129AA">
        <w:rPr>
          <w:rFonts w:eastAsia="Times New Roman"/>
          <w:b/>
          <w:bCs/>
        </w:rPr>
        <w:t>,</w:t>
      </w:r>
      <w:r w:rsidR="00B129AA" w:rsidRPr="00B129AA">
        <w:rPr>
          <w:rFonts w:eastAsia="Times New Roman"/>
        </w:rPr>
        <w:t xml:space="preserve"> prowadzącym działalność gospodarczą pod firmą </w:t>
      </w:r>
      <w:r>
        <w:rPr>
          <w:rFonts w:eastAsia="Times New Roman"/>
        </w:rPr>
        <w:t>…………………………….</w:t>
      </w:r>
      <w:r w:rsidR="004207E0">
        <w:rPr>
          <w:rFonts w:eastAsia="Times New Roman"/>
        </w:rPr>
        <w:t>,</w:t>
      </w:r>
      <w:r w:rsidR="00B129AA" w:rsidRPr="00B129AA">
        <w:rPr>
          <w:rFonts w:eastAsia="Times New Roman"/>
        </w:rPr>
        <w:t xml:space="preserve"> adres zamieszkania </w:t>
      </w:r>
      <w:r w:rsidR="00B129AA" w:rsidRPr="000C2004">
        <w:rPr>
          <w:rFonts w:eastAsia="Times New Roman"/>
        </w:rPr>
        <w:t xml:space="preserve">ul. </w:t>
      </w:r>
      <w:r>
        <w:rPr>
          <w:rFonts w:eastAsia="Times New Roman"/>
        </w:rPr>
        <w:t>………………………………………</w:t>
      </w:r>
      <w:r w:rsidR="00B129AA" w:rsidRPr="001C3037">
        <w:rPr>
          <w:rFonts w:eastAsia="Times New Roman"/>
          <w:color w:val="FF0000"/>
        </w:rPr>
        <w:t>,</w:t>
      </w:r>
      <w:r w:rsidR="00B129AA" w:rsidRPr="00B129AA">
        <w:rPr>
          <w:rFonts w:eastAsia="Times New Roman"/>
        </w:rPr>
        <w:t xml:space="preserve"> NIP </w:t>
      </w:r>
      <w:r w:rsidR="004207E0">
        <w:rPr>
          <w:rFonts w:eastAsia="Times New Roman"/>
        </w:rPr>
        <w:t>767 000 73 09, REGON 230378660</w:t>
      </w:r>
      <w:r w:rsidR="00B129AA" w:rsidRPr="00B129AA">
        <w:rPr>
          <w:rFonts w:eastAsia="Times New Roman"/>
        </w:rPr>
        <w:t xml:space="preserve"> </w:t>
      </w:r>
      <w:r w:rsidR="00D31759" w:rsidRPr="00B129AA">
        <w:rPr>
          <w:rFonts w:eastAsia="Times New Roman" w:cs="Calibri"/>
          <w:lang w:eastAsia="pl-PL"/>
        </w:rPr>
        <w:t>(„</w:t>
      </w:r>
      <w:r w:rsidR="00D31759" w:rsidRPr="00B129AA">
        <w:rPr>
          <w:rFonts w:eastAsia="Times New Roman" w:cs="Calibri"/>
          <w:b/>
          <w:bCs/>
          <w:lang w:eastAsia="pl-PL"/>
        </w:rPr>
        <w:t>Przetwarzający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F41818" w14:textId="77777777" w:rsidR="00D31759" w:rsidRPr="00B129AA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dalej łącznie jako: „</w:t>
      </w:r>
      <w:r w:rsidRPr="00B129AA">
        <w:rPr>
          <w:rFonts w:eastAsia="Times New Roman" w:cs="Calibri"/>
          <w:b/>
          <w:bCs/>
          <w:lang w:eastAsia="pl-PL"/>
        </w:rPr>
        <w:t>Strony</w:t>
      </w:r>
      <w:r w:rsidRPr="00B129AA">
        <w:rPr>
          <w:rFonts w:eastAsia="Times New Roman" w:cs="Calibri"/>
          <w:lang w:eastAsia="pl-PL"/>
        </w:rPr>
        <w:t>”</w:t>
      </w:r>
    </w:p>
    <w:p w14:paraId="2D4CFCC7" w14:textId="77777777" w:rsidR="00D31759" w:rsidRPr="007E550F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Mając na uwadze, że:</w:t>
      </w:r>
    </w:p>
    <w:p w14:paraId="7D8A30A3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Strony zawarły umowę </w:t>
      </w:r>
      <w:r w:rsidR="00816BD3">
        <w:rPr>
          <w:rFonts w:eastAsia="Times New Roman" w:cs="Calibri"/>
          <w:lang w:eastAsia="pl-PL"/>
        </w:rPr>
        <w:t xml:space="preserve">o świadczenie usługi przewozowej polegającej na dowozie uczniów do </w:t>
      </w:r>
      <w:r w:rsidR="004207E0">
        <w:rPr>
          <w:rFonts w:eastAsia="Times New Roman" w:cs="Calibri"/>
          <w:lang w:eastAsia="pl-PL"/>
        </w:rPr>
        <w:t xml:space="preserve">Specjalnego </w:t>
      </w:r>
      <w:r w:rsidR="00816BD3">
        <w:rPr>
          <w:rFonts w:eastAsia="Times New Roman" w:cs="Calibri"/>
          <w:lang w:eastAsia="pl-PL"/>
        </w:rPr>
        <w:t xml:space="preserve">Ośrodka </w:t>
      </w:r>
      <w:r w:rsidR="004207E0">
        <w:rPr>
          <w:rFonts w:eastAsia="Times New Roman" w:cs="Calibri"/>
          <w:lang w:eastAsia="pl-PL"/>
        </w:rPr>
        <w:t>Szkolno-</w:t>
      </w:r>
      <w:r w:rsidR="00816BD3">
        <w:rPr>
          <w:rFonts w:eastAsia="Times New Roman" w:cs="Calibri"/>
          <w:lang w:eastAsia="pl-PL"/>
        </w:rPr>
        <w:t xml:space="preserve">Wychowawczego w </w:t>
      </w:r>
      <w:r w:rsidR="004207E0">
        <w:rPr>
          <w:rFonts w:eastAsia="Times New Roman" w:cs="Calibri"/>
          <w:lang w:eastAsia="pl-PL"/>
        </w:rPr>
        <w:t>Jastrowiu</w:t>
      </w:r>
      <w:r w:rsidRPr="007E550F">
        <w:rPr>
          <w:rFonts w:eastAsia="Times New Roman" w:cs="Calibri"/>
          <w:lang w:eastAsia="pl-PL"/>
        </w:rPr>
        <w:t xml:space="preserve"> („</w:t>
      </w:r>
      <w:r w:rsidRPr="007E550F">
        <w:rPr>
          <w:rFonts w:eastAsia="Times New Roman" w:cs="Calibri"/>
          <w:b/>
          <w:bCs/>
          <w:lang w:eastAsia="pl-PL"/>
        </w:rPr>
        <w:t>Umowa Podstawowa</w:t>
      </w:r>
      <w:r>
        <w:rPr>
          <w:rFonts w:eastAsia="Times New Roman" w:cs="Calibri"/>
          <w:lang w:eastAsia="pl-PL"/>
        </w:rPr>
        <w:t>”), w związku z </w:t>
      </w:r>
      <w:r w:rsidRPr="007E550F">
        <w:rPr>
          <w:rFonts w:eastAsia="Times New Roman" w:cs="Calibri"/>
          <w:lang w:eastAsia="pl-PL"/>
        </w:rPr>
        <w:t>wykonywaniem której Administrator powierzy Przetwarzającemu przetwarzanie danych osobowych w zakresie określonym Umową;</w:t>
      </w:r>
    </w:p>
    <w:p w14:paraId="3978CEF5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Umowy jest ustalenie warunków, na jakich Przetwarzający wykonuje operacje p</w:t>
      </w:r>
      <w:r>
        <w:rPr>
          <w:rFonts w:eastAsia="Times New Roman" w:cs="Calibri"/>
          <w:lang w:eastAsia="pl-PL"/>
        </w:rPr>
        <w:t>rzetwarzania Danych Osobowych w </w:t>
      </w:r>
      <w:r w:rsidRPr="007E550F">
        <w:rPr>
          <w:rFonts w:eastAsia="Times New Roman" w:cs="Calibri"/>
          <w:lang w:eastAsia="pl-PL"/>
        </w:rPr>
        <w:t>imieniu Administratora;</w:t>
      </w:r>
    </w:p>
    <w:p w14:paraId="6AA85CA7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212121"/>
          <w:lang w:eastAsia="pl-PL"/>
        </w:rPr>
        <w:t>Strony zawierając Umowę dążą do takiego uregulowania zasad przetwarzania Danych O</w:t>
      </w:r>
      <w:r>
        <w:rPr>
          <w:rFonts w:eastAsia="Times New Roman" w:cs="Calibri"/>
          <w:color w:val="212121"/>
          <w:lang w:eastAsia="pl-PL"/>
        </w:rPr>
        <w:t>sobowych, aby odpowiadały one w </w:t>
      </w:r>
      <w:r w:rsidRPr="007E550F">
        <w:rPr>
          <w:rFonts w:eastAsia="Times New Roman" w:cs="Calibri"/>
          <w:color w:val="212121"/>
          <w:lang w:eastAsia="pl-PL"/>
        </w:rPr>
        <w:t xml:space="preserve">pełni postanowieniom </w:t>
      </w:r>
      <w:r w:rsidRPr="007E550F">
        <w:rPr>
          <w:rFonts w:eastAsia="Times New Roman" w:cs="Calibri"/>
          <w:lang w:eastAsia="pl-PL"/>
        </w:rPr>
        <w:t>Rozporządzenia Parlamentu Europ</w:t>
      </w:r>
      <w:r>
        <w:rPr>
          <w:rFonts w:eastAsia="Times New Roman" w:cs="Calibri"/>
          <w:lang w:eastAsia="pl-PL"/>
        </w:rPr>
        <w:t>ejskiego i Rady (UE) 2016/679 z dnia 27 kwietnia 2016 r. w </w:t>
      </w:r>
      <w:r w:rsidRPr="007E550F">
        <w:rPr>
          <w:rFonts w:eastAsia="Times New Roman" w:cs="Calibri"/>
          <w:lang w:eastAsia="pl-PL"/>
        </w:rPr>
        <w:t>sprawie ochro</w:t>
      </w:r>
      <w:r>
        <w:rPr>
          <w:rFonts w:eastAsia="Times New Roman" w:cs="Calibri"/>
          <w:lang w:eastAsia="pl-PL"/>
        </w:rPr>
        <w:t>ny osób fizycznych w związku z </w:t>
      </w:r>
      <w:r w:rsidRPr="007E550F">
        <w:rPr>
          <w:rFonts w:eastAsia="Times New Roman" w:cs="Calibri"/>
          <w:lang w:eastAsia="pl-PL"/>
        </w:rPr>
        <w:t>prze</w:t>
      </w:r>
      <w:r>
        <w:rPr>
          <w:rFonts w:eastAsia="Times New Roman" w:cs="Calibri"/>
          <w:lang w:eastAsia="pl-PL"/>
        </w:rPr>
        <w:t>twarzaniem danych osobowych i w </w:t>
      </w:r>
      <w:r w:rsidRPr="007E550F">
        <w:rPr>
          <w:rFonts w:eastAsia="Times New Roman" w:cs="Calibri"/>
          <w:lang w:eastAsia="pl-PL"/>
        </w:rPr>
        <w:t>sprawie swobodnego przepływu takich danych oraz uchylenia dyrektywy 95</w:t>
      </w:r>
      <w:r>
        <w:rPr>
          <w:rFonts w:eastAsia="Times New Roman" w:cs="Calibri"/>
          <w:lang w:eastAsia="pl-PL"/>
        </w:rPr>
        <w:t>/46/WE (ogólne rozporządzenie o </w:t>
      </w:r>
      <w:r w:rsidRPr="007E550F">
        <w:rPr>
          <w:rFonts w:eastAsia="Times New Roman" w:cs="Calibri"/>
          <w:lang w:eastAsia="pl-PL"/>
        </w:rPr>
        <w:t>ochronie danych) („</w:t>
      </w:r>
      <w:r w:rsidRPr="007E550F">
        <w:rPr>
          <w:rFonts w:eastAsia="Times New Roman" w:cs="Calibri"/>
          <w:b/>
          <w:bCs/>
          <w:lang w:eastAsia="pl-PL"/>
        </w:rPr>
        <w:t>RODO</w:t>
      </w:r>
      <w:r w:rsidRPr="007E550F">
        <w:rPr>
          <w:rFonts w:eastAsia="Times New Roman" w:cs="Calibri"/>
          <w:lang w:eastAsia="pl-PL"/>
        </w:rPr>
        <w:t>”).</w:t>
      </w:r>
    </w:p>
    <w:p w14:paraId="57F74FBA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Str</w:t>
      </w:r>
      <w:r>
        <w:rPr>
          <w:rFonts w:eastAsia="Times New Roman" w:cs="Calibri"/>
          <w:lang w:eastAsia="pl-PL"/>
        </w:rPr>
        <w:t>ony postanowiły zawrzeć Umowę o </w:t>
      </w:r>
      <w:r w:rsidRPr="007E550F">
        <w:rPr>
          <w:rFonts w:eastAsia="Times New Roman" w:cs="Calibri"/>
          <w:lang w:eastAsia="pl-PL"/>
        </w:rPr>
        <w:t>następującej treści:</w:t>
      </w:r>
    </w:p>
    <w:p w14:paraId="45BA83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000000"/>
          <w:lang w:eastAsia="pl-PL"/>
        </w:rPr>
        <w:t>prze</w:t>
      </w:r>
      <w:r>
        <w:rPr>
          <w:rFonts w:eastAsia="Times New Roman" w:cs="Calibri"/>
          <w:color w:val="000000"/>
          <w:lang w:eastAsia="pl-PL"/>
        </w:rPr>
        <w:t>dmiot i </w:t>
      </w:r>
      <w:r w:rsidRPr="007E550F">
        <w:rPr>
          <w:rFonts w:eastAsia="Times New Roman" w:cs="Calibri"/>
          <w:color w:val="000000"/>
          <w:lang w:eastAsia="pl-PL"/>
        </w:rPr>
        <w:t>czas trw</w:t>
      </w:r>
      <w:r>
        <w:rPr>
          <w:rFonts w:eastAsia="Times New Roman" w:cs="Calibri"/>
          <w:color w:val="000000"/>
          <w:lang w:eastAsia="pl-PL"/>
        </w:rPr>
        <w:t>ania przetwarzania, charakter i </w:t>
      </w:r>
      <w:r w:rsidRPr="007E550F">
        <w:rPr>
          <w:rFonts w:eastAsia="Times New Roman" w:cs="Calibri"/>
          <w:color w:val="000000"/>
          <w:lang w:eastAsia="pl-PL"/>
        </w:rPr>
        <w:t>cel przetwarzania, rodzaj danych osobowych oraz kategorie osób, których dane dotyczą, obowiązki i</w:t>
      </w:r>
      <w:r>
        <w:rPr>
          <w:rFonts w:eastAsia="Times New Roman" w:cs="Calibri"/>
          <w:color w:val="000000"/>
          <w:lang w:eastAsia="pl-PL"/>
        </w:rPr>
        <w:t> </w:t>
      </w:r>
      <w:r w:rsidRPr="007E550F">
        <w:rPr>
          <w:rFonts w:eastAsia="Times New Roman" w:cs="Calibri"/>
          <w:color w:val="000000"/>
          <w:lang w:eastAsia="pl-PL"/>
        </w:rPr>
        <w:t>prawa administratora</w:t>
      </w:r>
    </w:p>
    <w:p w14:paraId="1F4D623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" w:name="_Toc504517951"/>
      <w:bookmarkStart w:id="3" w:name="_Toc505780022"/>
      <w:bookmarkStart w:id="4" w:name="_Toc511237579"/>
      <w:r w:rsidRPr="007E550F">
        <w:rPr>
          <w:rFonts w:eastAsia="Times New Roman" w:cs="Calibri"/>
          <w:b/>
          <w:bCs/>
          <w:lang w:eastAsia="pl-PL"/>
        </w:rPr>
        <w:t>Opis Przetwarzania</w:t>
      </w:r>
      <w:bookmarkEnd w:id="2"/>
      <w:bookmarkEnd w:id="3"/>
      <w:bookmarkEnd w:id="4"/>
    </w:p>
    <w:p w14:paraId="76BEC2D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Przedmiot. [Art. 28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F50771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Na warunkach określonych niniejszą Umową oraz Umową Podstawową Administrator powierza Przetwarzającemu przetwarzanie (w rozumieniu RODO) dalej opisanych Danych Osobowych. </w:t>
      </w:r>
    </w:p>
    <w:p w14:paraId="0F463FB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Czas. 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będzie wykonywane w okresie obowiązywania Umowy Podstawowej.</w:t>
      </w:r>
    </w:p>
    <w:p w14:paraId="15067E7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Charakter i cel.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Charakter i </w:t>
      </w:r>
      <w:r w:rsidRPr="007E550F">
        <w:rPr>
          <w:rFonts w:eastAsia="Times New Roman" w:cs="Calibri"/>
          <w:lang w:eastAsia="pl-PL"/>
        </w:rPr>
        <w:t>cel przetwarzania wynikają z</w:t>
      </w:r>
      <w:r>
        <w:rPr>
          <w:rFonts w:eastAsia="Times New Roman" w:cs="Calibri"/>
          <w:lang w:eastAsia="pl-PL"/>
        </w:rPr>
        <w:t> Umowy Podstawowej. W </w:t>
      </w:r>
      <w:r w:rsidRPr="007E550F">
        <w:rPr>
          <w:rFonts w:eastAsia="Times New Roman" w:cs="Calibri"/>
          <w:lang w:eastAsia="pl-PL"/>
        </w:rPr>
        <w:t xml:space="preserve">szczególności </w:t>
      </w:r>
    </w:p>
    <w:p w14:paraId="352F2753" w14:textId="77777777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charakter przetwarzania określony jest następującą rolą Przetwarzającego</w:t>
      </w:r>
      <w:r w:rsidR="00EE2294">
        <w:rPr>
          <w:rFonts w:eastAsia="Times New Roman" w:cs="Calibri"/>
          <w:lang w:eastAsia="pl-PL"/>
        </w:rPr>
        <w:t>:</w:t>
      </w:r>
      <w:r w:rsidRPr="007E550F">
        <w:rPr>
          <w:rFonts w:eastAsia="Times New Roman" w:cs="Calibri"/>
          <w:lang w:eastAsia="pl-PL"/>
        </w:rPr>
        <w:t xml:space="preserve"> </w:t>
      </w:r>
      <w:r w:rsidR="00EE2294">
        <w:rPr>
          <w:rFonts w:eastAsia="Times New Roman" w:cs="Calibri"/>
          <w:lang w:eastAsia="pl-PL"/>
        </w:rPr>
        <w:t xml:space="preserve">dowóz uczniów do </w:t>
      </w:r>
      <w:r w:rsidR="005A3AD7">
        <w:rPr>
          <w:rFonts w:eastAsia="Times New Roman" w:cs="Calibri"/>
          <w:lang w:eastAsia="pl-PL"/>
        </w:rPr>
        <w:t>SOSW w Jastrowiu</w:t>
      </w:r>
      <w:r w:rsidR="00EE2294">
        <w:rPr>
          <w:rFonts w:eastAsia="Times New Roman" w:cs="Calibri"/>
          <w:lang w:eastAsia="pl-PL"/>
        </w:rPr>
        <w:t>.</w:t>
      </w:r>
      <w:r w:rsidRPr="007E550F">
        <w:rPr>
          <w:rFonts w:eastAsia="Times New Roman" w:cs="Calibri"/>
          <w:lang w:eastAsia="pl-PL"/>
        </w:rPr>
        <w:t xml:space="preserve"> </w:t>
      </w:r>
    </w:p>
    <w:p w14:paraId="6D04718B" w14:textId="77777777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przetwarzania jest</w:t>
      </w:r>
      <w:r w:rsidRPr="007E550F">
        <w:rPr>
          <w:rFonts w:eastAsia="Times New Roman" w:cs="Calibri"/>
          <w:i/>
          <w:lang w:eastAsia="pl-PL"/>
        </w:rPr>
        <w:t>: umożliwienie Admi</w:t>
      </w:r>
      <w:r>
        <w:rPr>
          <w:rFonts w:eastAsia="Times New Roman" w:cs="Calibri"/>
          <w:i/>
          <w:lang w:eastAsia="pl-PL"/>
        </w:rPr>
        <w:t>nistratorowi wywiązywania się z </w:t>
      </w:r>
      <w:r w:rsidRPr="007E550F">
        <w:rPr>
          <w:rFonts w:eastAsia="Times New Roman" w:cs="Calibri"/>
          <w:i/>
          <w:lang w:eastAsia="pl-PL"/>
        </w:rPr>
        <w:t>prawnych obowiązków związanych z</w:t>
      </w:r>
      <w:r>
        <w:rPr>
          <w:rFonts w:eastAsia="Times New Roman" w:cs="Calibri"/>
          <w:i/>
          <w:lang w:eastAsia="pl-PL"/>
        </w:rPr>
        <w:t> </w:t>
      </w:r>
      <w:r w:rsidR="00EE2294">
        <w:rPr>
          <w:rFonts w:eastAsia="Times New Roman" w:cs="Calibri"/>
          <w:i/>
          <w:lang w:eastAsia="pl-PL"/>
        </w:rPr>
        <w:t>organizowaniem dowozu uczniów niepełnosprawnych do szkół.</w:t>
      </w:r>
    </w:p>
    <w:p w14:paraId="5E84CBE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Rodzaj danych.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obejmować będzie następujące rodzaje danych osobowych („</w:t>
      </w:r>
      <w:r w:rsidRPr="007E550F">
        <w:rPr>
          <w:rFonts w:eastAsia="Times New Roman" w:cs="Calibri"/>
          <w:b/>
          <w:bCs/>
          <w:lang w:eastAsia="pl-PL"/>
        </w:rPr>
        <w:t>Dane</w:t>
      </w:r>
      <w:r w:rsidRPr="007E550F">
        <w:rPr>
          <w:rFonts w:eastAsia="Times New Roman" w:cs="Calibri"/>
          <w:lang w:eastAsia="pl-PL"/>
        </w:rPr>
        <w:t>”):</w:t>
      </w:r>
    </w:p>
    <w:p w14:paraId="278EE7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Cs/>
          <w:lang w:eastAsia="pl-PL"/>
        </w:rPr>
        <w:lastRenderedPageBreak/>
        <w:t>Dane zwykłe</w:t>
      </w:r>
    </w:p>
    <w:p w14:paraId="304D8B3C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imię i nazwisko </w:t>
      </w:r>
      <w:r w:rsidR="00EE2294">
        <w:rPr>
          <w:rFonts w:eastAsia="Times New Roman" w:cs="Calibri"/>
          <w:lang w:eastAsia="pl-PL"/>
        </w:rPr>
        <w:t>ucznia</w:t>
      </w:r>
    </w:p>
    <w:p w14:paraId="29E35118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numery telefonów</w:t>
      </w:r>
    </w:p>
    <w:p w14:paraId="10AAC676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adres zamieszkania</w:t>
      </w:r>
    </w:p>
    <w:p w14:paraId="028C4DF3" w14:textId="77777777" w:rsidR="00D31759" w:rsidRPr="00EE2294" w:rsidRDefault="00D31759" w:rsidP="00EE2294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data urodzenia</w:t>
      </w:r>
    </w:p>
    <w:p w14:paraId="5B9715C7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imiona rodziców</w:t>
      </w:r>
    </w:p>
    <w:p w14:paraId="4E2B5D78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szczególnych kategorii i dane karne:</w:t>
      </w:r>
    </w:p>
    <w:p w14:paraId="70AD9DD5" w14:textId="77777777" w:rsidR="00D31759" w:rsidRPr="007E550F" w:rsidRDefault="00EE2294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dane o stanie zdrowia</w:t>
      </w:r>
    </w:p>
    <w:p w14:paraId="4F8CDB0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Kategorie osób.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Danych będzie dotyczyć następujących kategorii osób:</w:t>
      </w:r>
    </w:p>
    <w:p w14:paraId="69BB960C" w14:textId="77777777" w:rsidR="00D31759" w:rsidRDefault="00D31759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pracownicy Administratora</w:t>
      </w:r>
    </w:p>
    <w:p w14:paraId="5C7849E3" w14:textId="77777777" w:rsidR="00EE2294" w:rsidRPr="007E550F" w:rsidRDefault="00EE2294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uczniowie i ich rodzice</w:t>
      </w:r>
    </w:p>
    <w:p w14:paraId="0DB76927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5" w:name="_Toc504517952"/>
      <w:bookmarkStart w:id="6" w:name="_Toc505780023"/>
      <w:bookmarkStart w:id="7" w:name="_Toc511237580"/>
      <w:bookmarkStart w:id="8" w:name="_Toc477512558"/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bookmarkEnd w:id="5"/>
      <w:bookmarkEnd w:id="6"/>
      <w:bookmarkEnd w:id="7"/>
      <w:proofErr w:type="spellEnd"/>
    </w:p>
    <w:p w14:paraId="5049AEE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proofErr w:type="spellEnd"/>
      <w:r w:rsidRPr="007E550F">
        <w:rPr>
          <w:rFonts w:eastAsia="Times New Roman" w:cs="Calibri"/>
          <w:b/>
          <w:bCs/>
          <w:lang w:eastAsia="pl-PL"/>
        </w:rPr>
        <w:t xml:space="preserve">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2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może powierzyć konkretne operacje przetwarzania Danych („</w:t>
      </w:r>
      <w:proofErr w:type="spellStart"/>
      <w:r w:rsidRPr="007E550F">
        <w:rPr>
          <w:rFonts w:eastAsia="Times New Roman" w:cs="Calibri"/>
          <w:b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”) w drodze pisemnej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(„</w:t>
      </w:r>
      <w:r w:rsidRPr="007E550F">
        <w:rPr>
          <w:rFonts w:eastAsia="Times New Roman" w:cs="Calibri"/>
          <w:b/>
          <w:lang w:eastAsia="pl-PL"/>
        </w:rPr>
        <w:t xml:space="preserve">Umowa </w:t>
      </w:r>
      <w:proofErr w:type="spellStart"/>
      <w:r w:rsidRPr="007E550F">
        <w:rPr>
          <w:rFonts w:eastAsia="Times New Roman" w:cs="Calibri"/>
          <w:b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”) innym podmiotom przetwarzającym.  („</w:t>
      </w:r>
      <w:proofErr w:type="spellStart"/>
      <w:r w:rsidRPr="007E550F">
        <w:rPr>
          <w:rFonts w:eastAsia="Times New Roman" w:cs="Calibri"/>
          <w:b/>
          <w:bCs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”), pod warunkiem uprzedniej akceptacji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przez Administratora lub braku sprzeciwu. </w:t>
      </w:r>
    </w:p>
    <w:p w14:paraId="35C85E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Sprzeciw.</w:t>
      </w:r>
      <w:r w:rsidRPr="007E550F">
        <w:rPr>
          <w:rFonts w:eastAsia="Times New Roman" w:cs="Calibri"/>
          <w:lang w:eastAsia="pl-PL"/>
        </w:rPr>
        <w:t xml:space="preserve"> Powierzenie przetwarzania Danych </w:t>
      </w:r>
      <w:proofErr w:type="spellStart"/>
      <w:r w:rsidRPr="007E550F">
        <w:rPr>
          <w:rFonts w:eastAsia="Times New Roman" w:cs="Calibri"/>
          <w:lang w:eastAsia="pl-PL"/>
        </w:rPr>
        <w:t>Podprzetwarzającym</w:t>
      </w:r>
      <w:proofErr w:type="spellEnd"/>
      <w:r w:rsidRPr="007E550F">
        <w:rPr>
          <w:rFonts w:eastAsia="Times New Roman" w:cs="Calibri"/>
          <w:lang w:eastAsia="pl-PL"/>
        </w:rPr>
        <w:t xml:space="preserve"> spoza Listy Zaakceptowanych </w:t>
      </w:r>
      <w:proofErr w:type="spellStart"/>
      <w:r w:rsidRPr="007E550F">
        <w:rPr>
          <w:rFonts w:eastAsia="Times New Roman" w:cs="Calibri"/>
          <w:lang w:eastAsia="pl-PL"/>
        </w:rPr>
        <w:t>Podprzetwarzających</w:t>
      </w:r>
      <w:proofErr w:type="spellEnd"/>
      <w:r w:rsidRPr="007E550F">
        <w:rPr>
          <w:rFonts w:eastAsia="Times New Roman" w:cs="Calibri"/>
          <w:lang w:eastAsia="pl-PL"/>
        </w:rPr>
        <w:t xml:space="preserve"> wymaga uprzedniego zgłoszenia Administratorowi w celu umożliwienia wyrażenia </w:t>
      </w:r>
      <w:r>
        <w:rPr>
          <w:rFonts w:eastAsia="Times New Roman" w:cs="Calibri"/>
          <w:lang w:eastAsia="pl-PL"/>
        </w:rPr>
        <w:t>sprzeciwu. Administrator może z </w:t>
      </w:r>
      <w:r w:rsidRPr="007E550F">
        <w:rPr>
          <w:rFonts w:eastAsia="Times New Roman" w:cs="Calibri"/>
          <w:lang w:eastAsia="pl-PL"/>
        </w:rPr>
        <w:t>uzasadnionych przyczyn zgłosić udokumentowany sprzeciw względem powierzenia Danych kon</w:t>
      </w:r>
      <w:r>
        <w:rPr>
          <w:rFonts w:eastAsia="Times New Roman" w:cs="Calibri"/>
          <w:lang w:eastAsia="pl-PL"/>
        </w:rPr>
        <w:t xml:space="preserve">kretnemu </w:t>
      </w:r>
      <w:proofErr w:type="spellStart"/>
      <w:r>
        <w:rPr>
          <w:rFonts w:eastAsia="Times New Roman" w:cs="Calibri"/>
          <w:lang w:eastAsia="pl-PL"/>
        </w:rPr>
        <w:t>Podprzetwarzającemu</w:t>
      </w:r>
      <w:proofErr w:type="spellEnd"/>
      <w:r>
        <w:rPr>
          <w:rFonts w:eastAsia="Times New Roman" w:cs="Calibri"/>
          <w:lang w:eastAsia="pl-PL"/>
        </w:rPr>
        <w:t>. W </w:t>
      </w:r>
      <w:r w:rsidRPr="007E550F">
        <w:rPr>
          <w:rFonts w:eastAsia="Times New Roman" w:cs="Calibri"/>
          <w:lang w:eastAsia="pl-PL"/>
        </w:rPr>
        <w:t xml:space="preserve">razie zgłoszenia sprzeciwu Przetwarzający nie ma prawa powierzyć Danych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objętemu sprzeciwem</w:t>
      </w:r>
      <w:r>
        <w:rPr>
          <w:rFonts w:eastAsia="Times New Roman" w:cs="Calibri"/>
          <w:lang w:eastAsia="pl-PL"/>
        </w:rPr>
        <w:t>,</w:t>
      </w:r>
      <w:r w:rsidRPr="007E550F">
        <w:rPr>
          <w:rFonts w:eastAsia="Times New Roman" w:cs="Calibri"/>
          <w:lang w:eastAsia="pl-PL"/>
        </w:rPr>
        <w:t xml:space="preserve"> a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jeżeli sprzeciw dotyczy aktualnego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, musi niezwłocznie zakończyć </w:t>
      </w:r>
      <w:proofErr w:type="spellStart"/>
      <w:r w:rsidRPr="007E550F">
        <w:rPr>
          <w:rFonts w:eastAsia="Times New Roman" w:cs="Calibri"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 temu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>. Wątpliwoś</w:t>
      </w:r>
      <w:r>
        <w:rPr>
          <w:rFonts w:eastAsia="Times New Roman" w:cs="Calibri"/>
          <w:lang w:eastAsia="pl-PL"/>
        </w:rPr>
        <w:t>ci co do zasadności sprzeciwu i </w:t>
      </w:r>
      <w:r w:rsidRPr="007E550F">
        <w:rPr>
          <w:rFonts w:eastAsia="Times New Roman" w:cs="Calibri"/>
          <w:lang w:eastAsia="pl-PL"/>
        </w:rPr>
        <w:t>ewentualnych negatywnych konsekwencji Przetwarz</w:t>
      </w:r>
      <w:r>
        <w:rPr>
          <w:rFonts w:eastAsia="Times New Roman" w:cs="Calibri"/>
          <w:lang w:eastAsia="pl-PL"/>
        </w:rPr>
        <w:t>ający zgłosi Administratorowi w </w:t>
      </w:r>
      <w:r w:rsidRPr="007E550F">
        <w:rPr>
          <w:rFonts w:eastAsia="Times New Roman" w:cs="Calibri"/>
          <w:lang w:eastAsia="pl-PL"/>
        </w:rPr>
        <w:t xml:space="preserve">czasie umożliwiającym zapewnienie ciągłości przetwarzania. </w:t>
      </w:r>
    </w:p>
    <w:p w14:paraId="62E18BF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Transfer obowiązków.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Dokonując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Przetwarzający ma obowiązek zobowiązać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do realizacji wszystkich obowiązków </w:t>
      </w:r>
      <w:r>
        <w:rPr>
          <w:rFonts w:eastAsia="Times New Roman" w:cs="Calibri"/>
          <w:lang w:eastAsia="pl-PL"/>
        </w:rPr>
        <w:t>Przetwarzającego wynikających z niniejszej Umowy powierzenia, z </w:t>
      </w:r>
      <w:r w:rsidRPr="007E550F">
        <w:rPr>
          <w:rFonts w:eastAsia="Times New Roman" w:cs="Calibri"/>
          <w:lang w:eastAsia="pl-PL"/>
        </w:rPr>
        <w:t xml:space="preserve">wyjątkiem tych, które nie mają zastosowania ze względu na naturę konkretnego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.</w:t>
      </w:r>
    </w:p>
    <w:p w14:paraId="01C2622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Zobowiązanie względem Administratora.</w:t>
      </w:r>
      <w:r w:rsidRPr="007E550F">
        <w:rPr>
          <w:rFonts w:eastAsia="Times New Roman" w:cs="Calibri"/>
          <w:lang w:eastAsia="pl-PL"/>
        </w:rPr>
        <w:t xml:space="preserve"> Przetwarzający ma obowiązek zapewnić, aby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złożył Administratorowi zobowiąz</w:t>
      </w:r>
      <w:r>
        <w:rPr>
          <w:rFonts w:eastAsia="Times New Roman" w:cs="Calibri"/>
          <w:lang w:eastAsia="pl-PL"/>
        </w:rPr>
        <w:t>anie do wykonania obowiązków, o których mowa w </w:t>
      </w:r>
      <w:r w:rsidRPr="007E550F">
        <w:rPr>
          <w:rFonts w:eastAsia="Times New Roman" w:cs="Calibri"/>
          <w:lang w:eastAsia="pl-PL"/>
        </w:rPr>
        <w:t>poprzednim ustępie. Może to zostać wykonane przez podpisanie stosownego oświadczenia adresowanego do Administratora wraz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podpisaniem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, zawierającego listę obowiązków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. </w:t>
      </w:r>
    </w:p>
    <w:p w14:paraId="193C8EE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Zakaz podzlecenia świadczenia głównego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nie ma prawa przekazać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całości wykonania Umowy.</w:t>
      </w:r>
    </w:p>
    <w:p w14:paraId="4343A6EA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9" w:name="_Toc504517953"/>
      <w:bookmarkStart w:id="10" w:name="_Toc505780024"/>
      <w:bookmarkStart w:id="11" w:name="_Toc511237581"/>
      <w:r w:rsidRPr="007E550F">
        <w:rPr>
          <w:rFonts w:eastAsia="Times New Roman" w:cs="Calibri"/>
          <w:b/>
          <w:bCs/>
          <w:lang w:eastAsia="pl-PL"/>
        </w:rPr>
        <w:t>Obowiązki Przetwarzającego</w:t>
      </w:r>
      <w:bookmarkEnd w:id="9"/>
      <w:bookmarkEnd w:id="10"/>
      <w:bookmarkEnd w:id="11"/>
    </w:p>
    <w:p w14:paraId="15672BD0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Przetwarzający ma następujące obowiązki:</w:t>
      </w:r>
    </w:p>
    <w:p w14:paraId="32088502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Udokumentowane polecenia.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 xml:space="preserve">Przetwarzający przetwarza Dane wyłącznie zgodnie z udokumentowanymi poleceniami lub instrukcjami Administratora. </w:t>
      </w:r>
    </w:p>
    <w:p w14:paraId="0BE36B4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>N</w:t>
      </w:r>
      <w:r>
        <w:rPr>
          <w:rFonts w:eastAsia="Times New Roman" w:cs="Calibri"/>
          <w:b/>
          <w:bCs/>
          <w:lang w:eastAsia="pl-PL"/>
        </w:rPr>
        <w:t>ieprzetwarzanie poza EOG.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 oświadcza, że nie przekazuje Danych do państwa trzeciego lub organizacji międzynarodowej (czyli poza Europejski Obszar Gospodarczy („</w:t>
      </w:r>
      <w:r w:rsidRPr="007E550F">
        <w:rPr>
          <w:rFonts w:eastAsia="Times New Roman" w:cs="Calibri"/>
          <w:b/>
          <w:lang w:eastAsia="pl-PL"/>
        </w:rPr>
        <w:t>EOG</w:t>
      </w:r>
      <w:r w:rsidRPr="007E550F">
        <w:rPr>
          <w:rFonts w:eastAsia="Times New Roman" w:cs="Calibri"/>
          <w:lang w:eastAsia="pl-PL"/>
        </w:rPr>
        <w:t>”)). Przetwarzający oświa</w:t>
      </w:r>
      <w:r>
        <w:rPr>
          <w:rFonts w:eastAsia="Times New Roman" w:cs="Calibri"/>
          <w:lang w:eastAsia="pl-PL"/>
        </w:rPr>
        <w:t>dcza również, że nie korzysta z </w:t>
      </w:r>
      <w:r w:rsidRPr="007E550F">
        <w:rPr>
          <w:rFonts w:eastAsia="Times New Roman" w:cs="Calibri"/>
          <w:lang w:eastAsia="pl-PL"/>
        </w:rPr>
        <w:t xml:space="preserve">podwykonawców, którzy przekazują Dane poza EOG. </w:t>
      </w:r>
    </w:p>
    <w:p w14:paraId="2E975C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Poinformowanie o zamiarze przetwarzania poza EOG.</w:t>
      </w:r>
      <w:r>
        <w:rPr>
          <w:rFonts w:eastAsia="Times New Roman" w:cs="Calibri"/>
          <w:b/>
          <w:bCs/>
          <w:lang w:eastAsia="pl-PL"/>
        </w:rPr>
        <w:t xml:space="preserve">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Jeżeli </w:t>
      </w:r>
      <w:r w:rsidRPr="007E550F">
        <w:rPr>
          <w:rFonts w:eastAsia="Times New Roman" w:cs="Calibri"/>
          <w:lang w:eastAsia="pl-PL"/>
        </w:rPr>
        <w:t>Przetwarzający ma zamiar lub obowiązek przekaz</w:t>
      </w:r>
      <w:r>
        <w:rPr>
          <w:rFonts w:eastAsia="Times New Roman" w:cs="Calibri"/>
          <w:lang w:eastAsia="pl-PL"/>
        </w:rPr>
        <w:t>ywać Dane poza EOG, informuje o tym Administratora, w </w:t>
      </w:r>
      <w:r w:rsidRPr="007E550F">
        <w:rPr>
          <w:rFonts w:eastAsia="Times New Roman" w:cs="Calibri"/>
          <w:lang w:eastAsia="pl-PL"/>
        </w:rPr>
        <w:t>celu umożliwienia Administratorowi podjęcia decyzji i działań niezbędnych do zapewnienia zgodności przetwarzania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lub zakończenia powierzenia przetwarzania.</w:t>
      </w:r>
    </w:p>
    <w:p w14:paraId="7FC6A4A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Tajemnica. [RODO </w:t>
      </w:r>
      <w:r w:rsidRPr="007E550F">
        <w:rPr>
          <w:rFonts w:eastAsia="Times New Roman" w:cs="Calibri"/>
          <w:b/>
          <w:bCs/>
          <w:lang w:eastAsia="pl-PL"/>
        </w:rPr>
        <w:t>28.3.b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uzyskuje od osób, które zostały upoważnione do przetwarzania Danych w wykonaniu Umowy, udokumentowane zobowiązania do zachowania tajemnicy ewentualnie upewnia się, że te osoby podlegają ustawowemu obowiązkowi zachowania tajemnicy.</w:t>
      </w:r>
    </w:p>
    <w:p w14:paraId="02A7782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Bezpieczeństwo.[RODO </w:t>
      </w:r>
      <w:r w:rsidRPr="007E550F">
        <w:rPr>
          <w:rFonts w:eastAsia="Times New Roman" w:cs="Calibri"/>
          <w:b/>
          <w:lang w:eastAsia="pl-PL"/>
        </w:rPr>
        <w:t>28.3.c]</w:t>
      </w:r>
      <w:r w:rsidRPr="007E550F">
        <w:rPr>
          <w:rFonts w:eastAsia="Times New Roman" w:cs="Calibri"/>
          <w:lang w:eastAsia="pl-PL"/>
        </w:rPr>
        <w:t xml:space="preserve"> Przetwarz</w:t>
      </w:r>
      <w:r>
        <w:rPr>
          <w:rFonts w:eastAsia="Times New Roman" w:cs="Calibri"/>
          <w:lang w:eastAsia="pl-PL"/>
        </w:rPr>
        <w:t>ający zapewnia ochronę Danych i </w:t>
      </w:r>
      <w:r w:rsidRPr="007E550F">
        <w:rPr>
          <w:rFonts w:eastAsia="Times New Roman" w:cs="Calibri"/>
          <w:lang w:eastAsia="pl-PL"/>
        </w:rPr>
        <w:t>pod</w:t>
      </w:r>
      <w:r>
        <w:rPr>
          <w:rFonts w:eastAsia="Times New Roman" w:cs="Calibri"/>
          <w:lang w:eastAsia="pl-PL"/>
        </w:rPr>
        <w:t>ejmuje środki ochrony danych, o których mowa w art. 32 RODO, zgodnie z </w:t>
      </w:r>
      <w:r w:rsidRPr="007E550F">
        <w:rPr>
          <w:rFonts w:eastAsia="Times New Roman" w:cs="Calibri"/>
          <w:lang w:eastAsia="pl-PL"/>
        </w:rPr>
        <w:t>dalszymi postanowieniami Umowy .</w:t>
      </w:r>
    </w:p>
    <w:p w14:paraId="6DBA4A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proofErr w:type="spellStart"/>
      <w:r>
        <w:rPr>
          <w:rFonts w:eastAsia="Times New Roman" w:cs="Calibri"/>
          <w:b/>
          <w:bCs/>
          <w:lang w:eastAsia="pl-PL"/>
        </w:rPr>
        <w:t>Podprzetwarzanie</w:t>
      </w:r>
      <w:proofErr w:type="spellEnd"/>
      <w:r>
        <w:rPr>
          <w:rFonts w:eastAsia="Times New Roman" w:cs="Calibri"/>
          <w:b/>
          <w:bCs/>
          <w:lang w:eastAsia="pl-PL"/>
        </w:rPr>
        <w:t>. [RODO </w:t>
      </w:r>
      <w:r w:rsidRPr="007E550F">
        <w:rPr>
          <w:rFonts w:eastAsia="Times New Roman" w:cs="Calibri"/>
          <w:b/>
          <w:bCs/>
          <w:lang w:eastAsia="pl-PL"/>
        </w:rPr>
        <w:t>28.3.d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</w:t>
      </w:r>
      <w:r>
        <w:rPr>
          <w:rFonts w:eastAsia="Times New Roman" w:cs="Calibri"/>
          <w:lang w:eastAsia="pl-PL"/>
        </w:rPr>
        <w:t xml:space="preserve"> </w:t>
      </w:r>
      <w:r w:rsidRPr="007E550F">
        <w:rPr>
          <w:rFonts w:eastAsia="Times New Roman" w:cs="Calibri"/>
          <w:lang w:eastAsia="pl-PL"/>
        </w:rPr>
        <w:t>przestrzega</w:t>
      </w:r>
      <w:r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color w:val="000000"/>
          <w:lang w:eastAsia="pl-PL"/>
        </w:rPr>
        <w:t>warunków korzystania z </w:t>
      </w:r>
      <w:r w:rsidRPr="007E550F">
        <w:rPr>
          <w:rFonts w:eastAsia="Times New Roman" w:cs="Calibri"/>
          <w:color w:val="000000"/>
          <w:lang w:eastAsia="pl-PL"/>
        </w:rPr>
        <w:t>usług innego podmiotu przetwarzającego</w:t>
      </w:r>
      <w:r>
        <w:rPr>
          <w:rFonts w:eastAsia="Times New Roman" w:cs="Calibri"/>
          <w:color w:val="000000"/>
          <w:lang w:eastAsia="pl-PL"/>
        </w:rPr>
        <w:t xml:space="preserve"> </w:t>
      </w:r>
      <w:r w:rsidRPr="007E550F">
        <w:rPr>
          <w:rFonts w:eastAsia="Times New Roman" w:cs="Calibri"/>
          <w:color w:val="000000"/>
          <w:lang w:eastAsia="pl-PL"/>
        </w:rPr>
        <w:t>(</w:t>
      </w:r>
      <w:proofErr w:type="spellStart"/>
      <w:r w:rsidRPr="007E550F">
        <w:rPr>
          <w:rFonts w:eastAsia="Times New Roman" w:cs="Calibri"/>
          <w:color w:val="000000"/>
          <w:lang w:eastAsia="pl-PL"/>
        </w:rPr>
        <w:t>Podprzetwarzającego</w:t>
      </w:r>
      <w:proofErr w:type="spellEnd"/>
      <w:r w:rsidRPr="007E550F">
        <w:rPr>
          <w:rFonts w:eastAsia="Times New Roman" w:cs="Calibri"/>
          <w:color w:val="000000"/>
          <w:lang w:eastAsia="pl-PL"/>
        </w:rPr>
        <w:t>).</w:t>
      </w:r>
    </w:p>
    <w:p w14:paraId="1ECB45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Współpraca przy r</w:t>
      </w:r>
      <w:r>
        <w:rPr>
          <w:rFonts w:eastAsia="Times New Roman" w:cs="Calibri"/>
          <w:b/>
          <w:lang w:eastAsia="pl-PL"/>
        </w:rPr>
        <w:t>ealizacji praw jednostki. [RODO </w:t>
      </w:r>
      <w:r w:rsidRPr="007E550F">
        <w:rPr>
          <w:rFonts w:eastAsia="Times New Roman" w:cs="Calibri"/>
          <w:b/>
          <w:lang w:eastAsia="pl-PL"/>
        </w:rPr>
        <w:t>28.3.e]</w:t>
      </w:r>
      <w:r w:rsidRPr="007E550F">
        <w:rPr>
          <w:rFonts w:eastAsia="Times New Roman" w:cs="Calibri"/>
          <w:lang w:eastAsia="pl-PL"/>
        </w:rPr>
        <w:t xml:space="preserve"> Przetwarzający zobowiązuje się wobec Administratora do odpowiadania na żądania osoby, któ</w:t>
      </w:r>
      <w:r>
        <w:rPr>
          <w:rFonts w:eastAsia="Times New Roman" w:cs="Calibri"/>
          <w:lang w:eastAsia="pl-PL"/>
        </w:rPr>
        <w:t>rej dane dotyczą, w </w:t>
      </w:r>
      <w:r w:rsidRPr="007E550F">
        <w:rPr>
          <w:rFonts w:eastAsia="Times New Roman" w:cs="Calibri"/>
          <w:lang w:eastAsia="pl-PL"/>
        </w:rPr>
        <w:t>zakresie</w:t>
      </w:r>
      <w:r>
        <w:rPr>
          <w:rFonts w:eastAsia="Times New Roman" w:cs="Calibri"/>
          <w:lang w:eastAsia="pl-PL"/>
        </w:rPr>
        <w:t xml:space="preserve"> wykonywania praw określonych w rozdziale III </w:t>
      </w:r>
      <w:r w:rsidRPr="007E550F">
        <w:rPr>
          <w:rFonts w:eastAsia="Times New Roman" w:cs="Calibri"/>
          <w:lang w:eastAsia="pl-PL"/>
        </w:rPr>
        <w:t>RODO („</w:t>
      </w:r>
      <w:r w:rsidRPr="007E550F">
        <w:rPr>
          <w:rFonts w:eastAsia="Times New Roman" w:cs="Calibri"/>
          <w:b/>
          <w:lang w:eastAsia="pl-PL"/>
        </w:rPr>
        <w:t>Prawa jednostki”</w:t>
      </w:r>
      <w:r w:rsidRPr="007E550F">
        <w:rPr>
          <w:rFonts w:eastAsia="Times New Roman" w:cs="Calibri"/>
          <w:lang w:eastAsia="pl-PL"/>
        </w:rPr>
        <w:t>). Przetwarzający oświadcza, że za</w:t>
      </w:r>
      <w:r>
        <w:rPr>
          <w:rFonts w:eastAsia="Times New Roman" w:cs="Calibri"/>
          <w:lang w:eastAsia="pl-PL"/>
        </w:rPr>
        <w:t>pewnia obsługę Praw jednostki w </w:t>
      </w:r>
      <w:r w:rsidRPr="007E550F">
        <w:rPr>
          <w:rFonts w:eastAsia="Times New Roman" w:cs="Calibri"/>
          <w:lang w:eastAsia="pl-PL"/>
        </w:rPr>
        <w:t>odniesieniu do powierzonych Danych. Szczegóły obsługi Praw jednostki zostaną pomiędzy Stronami uzgodnione. Strony ustaliły procedurę obsługi Praw jednostki odrębnym dokumentem.</w:t>
      </w:r>
    </w:p>
    <w:p w14:paraId="7739832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Wsparcie przy obowiązkach bezpieczeństwa.</w:t>
      </w:r>
      <w:r>
        <w:rPr>
          <w:rFonts w:eastAsia="Times New Roman" w:cs="Calibri"/>
          <w:b/>
          <w:lang w:eastAsia="pl-PL"/>
        </w:rPr>
        <w:t xml:space="preserve"> [RODO </w:t>
      </w:r>
      <w:r w:rsidRPr="007E550F">
        <w:rPr>
          <w:rFonts w:eastAsia="Times New Roman" w:cs="Calibri"/>
          <w:b/>
          <w:lang w:eastAsia="pl-PL"/>
        </w:rPr>
        <w:t>28.3.f]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Administratorem przy wykonywaniu pr</w:t>
      </w:r>
      <w:r>
        <w:rPr>
          <w:rFonts w:eastAsia="Times New Roman" w:cs="Calibri"/>
          <w:lang w:eastAsia="pl-PL"/>
        </w:rPr>
        <w:t>zez Administratora obowiązków z </w:t>
      </w:r>
      <w:r w:rsidRPr="007E550F">
        <w:rPr>
          <w:rFonts w:eastAsia="Times New Roman" w:cs="Calibri"/>
          <w:lang w:eastAsia="pl-PL"/>
        </w:rPr>
        <w:t>obszaru ochrony dany</w:t>
      </w:r>
      <w:r>
        <w:rPr>
          <w:rFonts w:eastAsia="Times New Roman" w:cs="Calibri"/>
          <w:lang w:eastAsia="pl-PL"/>
        </w:rPr>
        <w:t>ch osobowych, o których mowa w art. 32-36 </w:t>
      </w:r>
      <w:r w:rsidRPr="007E550F">
        <w:rPr>
          <w:rFonts w:eastAsia="Times New Roman" w:cs="Calibri"/>
          <w:lang w:eastAsia="pl-PL"/>
        </w:rPr>
        <w:t>RODO (ochrona danych, zgłaszanie naruszeń organowi nadzorczemu, zawiadamianie osób dotkniętych naruszeniem ochrony danych, ocena skutków dla ochrony danych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uprzednie konsultacje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organem nadzorczym).</w:t>
      </w:r>
    </w:p>
    <w:p w14:paraId="74694C1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Legalność p</w:t>
      </w:r>
      <w:r>
        <w:rPr>
          <w:rFonts w:eastAsia="Times New Roman" w:cs="Calibri"/>
          <w:b/>
          <w:bCs/>
          <w:lang w:eastAsia="pl-PL"/>
        </w:rPr>
        <w:t>oleceń [RODO 28.3 akapit </w:t>
      </w:r>
      <w:r w:rsidRPr="007E550F">
        <w:rPr>
          <w:rFonts w:eastAsia="Times New Roman" w:cs="Calibri"/>
          <w:b/>
          <w:bCs/>
          <w:lang w:eastAsia="pl-PL"/>
        </w:rPr>
        <w:t xml:space="preserve">2]. </w:t>
      </w:r>
      <w:r w:rsidRPr="007E550F">
        <w:rPr>
          <w:rFonts w:eastAsia="Times New Roman" w:cs="Calibri"/>
          <w:lang w:eastAsia="pl-PL"/>
        </w:rPr>
        <w:t>Jeżeli Przetwarzający poweźmi</w:t>
      </w:r>
      <w:r>
        <w:rPr>
          <w:rFonts w:eastAsia="Times New Roman" w:cs="Calibri"/>
          <w:lang w:eastAsia="pl-PL"/>
        </w:rPr>
        <w:t>e wątpliwości co do zgodności z </w:t>
      </w:r>
      <w:r w:rsidRPr="007E550F">
        <w:rPr>
          <w:rFonts w:eastAsia="Times New Roman" w:cs="Calibri"/>
          <w:lang w:eastAsia="pl-PL"/>
        </w:rPr>
        <w:t>prawem wydanych przez Administratora poleceń lub instrukcji, Przetwarzający natychm</w:t>
      </w:r>
      <w:r>
        <w:rPr>
          <w:rFonts w:eastAsia="Times New Roman" w:cs="Calibri"/>
          <w:lang w:eastAsia="pl-PL"/>
        </w:rPr>
        <w:t>iast informuje Administratora o stwierdzonej wątpliwości (w </w:t>
      </w:r>
      <w:r w:rsidRPr="007E550F">
        <w:rPr>
          <w:rFonts w:eastAsia="Times New Roman" w:cs="Calibri"/>
          <w:lang w:eastAsia="pl-PL"/>
        </w:rPr>
        <w:t>sposób udokumentowany 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uzasadnieniem), pod rygorem utraty możliwości dochodzenia roszczeń przeciwko Administratorowi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tego tytułu.</w:t>
      </w:r>
    </w:p>
    <w:p w14:paraId="06987E1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491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Projektowanie prywatności. [RODO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25.1.</w:t>
      </w:r>
      <w:r w:rsidRPr="007E550F">
        <w:rPr>
          <w:rFonts w:eastAsia="Times New Roman" w:cs="Calibri"/>
          <w:lang w:eastAsia="pl-PL"/>
        </w:rPr>
        <w:t>] Planując dokonanie zmian w sposobie przetwarzania Danych, Przetwarzający ma obowiązek zastosować się do wymo</w:t>
      </w:r>
      <w:r>
        <w:rPr>
          <w:rFonts w:eastAsia="Times New Roman" w:cs="Calibri"/>
          <w:lang w:eastAsia="pl-PL"/>
        </w:rPr>
        <w:t>gu projektowania prywatności, o którym mowa w art. 25 ust. 1 RODO i ma obowiązek z </w:t>
      </w:r>
      <w:r w:rsidRPr="007E550F">
        <w:rPr>
          <w:rFonts w:eastAsia="Times New Roman" w:cs="Calibri"/>
          <w:lang w:eastAsia="pl-PL"/>
        </w:rPr>
        <w:t>wyprzedzeniem informować Administratora o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planowanych zmianach w</w:t>
      </w:r>
      <w:r>
        <w:rPr>
          <w:rFonts w:eastAsia="Times New Roman" w:cs="Calibri"/>
          <w:lang w:eastAsia="pl-PL"/>
        </w:rPr>
        <w:t> taki sposób i </w:t>
      </w:r>
      <w:r w:rsidRPr="007E550F">
        <w:rPr>
          <w:rFonts w:eastAsia="Times New Roman" w:cs="Calibri"/>
          <w:lang w:eastAsia="pl-PL"/>
        </w:rPr>
        <w:t>terminach, aby zapewnić Administratorowi realną możliwość reagowania, jeżeli planowane przez Przetwarzającego zmiany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opinii Administratora grożą uzgodnionemu poziomowi bezpieczeństwa Danych lub zwiększają ryzyko naruszenia praw lub wolności osób, wskutek przetwarzania Danych przez Przetwarzającego.</w:t>
      </w:r>
    </w:p>
    <w:p w14:paraId="232A4F0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Minimalizacja. [RODO </w:t>
      </w:r>
      <w:r w:rsidRPr="007E550F">
        <w:rPr>
          <w:rFonts w:eastAsia="Times New Roman" w:cs="Calibri"/>
          <w:b/>
          <w:bCs/>
          <w:lang w:eastAsia="pl-PL"/>
        </w:rPr>
        <w:t>25.2.</w:t>
      </w:r>
      <w:r w:rsidRPr="007E550F">
        <w:rPr>
          <w:rFonts w:eastAsia="Times New Roman" w:cs="Calibri"/>
          <w:lang w:eastAsia="pl-PL"/>
        </w:rPr>
        <w:t>] Przetwarzający zobowiązuje się do ograniczenia dostępu do Danych Osobowych wyłącznie do osób, których dostęp do Danych jest p</w:t>
      </w:r>
      <w:r>
        <w:rPr>
          <w:rFonts w:eastAsia="Times New Roman" w:cs="Calibri"/>
          <w:lang w:eastAsia="pl-PL"/>
        </w:rPr>
        <w:t>otrzebny dla realizacji Umowy i </w:t>
      </w:r>
      <w:r w:rsidRPr="007E550F">
        <w:rPr>
          <w:rFonts w:eastAsia="Times New Roman" w:cs="Calibri"/>
          <w:lang w:eastAsia="pl-PL"/>
        </w:rPr>
        <w:t>posiadających odpowiednie upoważnienie.</w:t>
      </w:r>
    </w:p>
    <w:p w14:paraId="2926F0D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RCPD. [RODO </w:t>
      </w:r>
      <w:r w:rsidRPr="007E550F">
        <w:rPr>
          <w:rFonts w:eastAsia="Times New Roman" w:cs="Calibri"/>
          <w:b/>
          <w:bCs/>
          <w:lang w:eastAsia="pl-PL"/>
        </w:rPr>
        <w:t>30.2.]</w:t>
      </w:r>
      <w:r w:rsidRPr="007E550F">
        <w:rPr>
          <w:rFonts w:eastAsia="Times New Roman" w:cs="Calibri"/>
          <w:lang w:eastAsia="pl-PL"/>
        </w:rPr>
        <w:t xml:space="preserve"> Przetwarzający zobowiązuje się do prowadzenia dokumentacji opisującej</w:t>
      </w:r>
      <w:r>
        <w:rPr>
          <w:rFonts w:eastAsia="Times New Roman" w:cs="Calibri"/>
          <w:lang w:eastAsia="pl-PL"/>
        </w:rPr>
        <w:t xml:space="preserve"> sposób przetwarzania Danych, w </w:t>
      </w:r>
      <w:r w:rsidRPr="007E550F">
        <w:rPr>
          <w:rFonts w:eastAsia="Times New Roman" w:cs="Calibri"/>
          <w:lang w:eastAsia="pl-PL"/>
        </w:rPr>
        <w:t>tym rejestru czynności przetwarzan</w:t>
      </w:r>
      <w:r>
        <w:rPr>
          <w:rFonts w:eastAsia="Times New Roman" w:cs="Calibri"/>
          <w:lang w:eastAsia="pl-PL"/>
        </w:rPr>
        <w:t>ia danych osobowych (wymóg art. </w:t>
      </w:r>
      <w:r w:rsidRPr="007E550F">
        <w:rPr>
          <w:rFonts w:eastAsia="Times New Roman" w:cs="Calibri"/>
          <w:lang w:eastAsia="pl-PL"/>
        </w:rPr>
        <w:t xml:space="preserve">30 RODO). Przetwarzający udostępniania na żądanie </w:t>
      </w:r>
      <w:r w:rsidRPr="007E550F">
        <w:rPr>
          <w:rFonts w:eastAsia="Times New Roman" w:cs="Calibri"/>
          <w:lang w:eastAsia="pl-PL"/>
        </w:rPr>
        <w:lastRenderedPageBreak/>
        <w:t>Administratora prowadzony rejestr czynności przetwarz</w:t>
      </w:r>
      <w:r>
        <w:rPr>
          <w:rFonts w:eastAsia="Times New Roman" w:cs="Calibri"/>
          <w:lang w:eastAsia="pl-PL"/>
        </w:rPr>
        <w:t>ania danych przetwarzającego, z </w:t>
      </w:r>
      <w:r w:rsidRPr="007E550F">
        <w:rPr>
          <w:rFonts w:eastAsia="Times New Roman" w:cs="Calibri"/>
          <w:lang w:eastAsia="pl-PL"/>
        </w:rPr>
        <w:t xml:space="preserve">wyłączeniem informacji stanowiących tajemnicę handlową innych </w:t>
      </w:r>
      <w:r>
        <w:rPr>
          <w:rFonts w:eastAsia="Times New Roman" w:cs="Calibri"/>
          <w:lang w:eastAsia="pl-PL"/>
        </w:rPr>
        <w:t>klien</w:t>
      </w:r>
      <w:r w:rsidRPr="007E550F">
        <w:rPr>
          <w:rFonts w:eastAsia="Times New Roman" w:cs="Calibri"/>
          <w:lang w:eastAsia="pl-PL"/>
        </w:rPr>
        <w:t xml:space="preserve">tów Przetwarzającego. </w:t>
      </w:r>
    </w:p>
    <w:p w14:paraId="55F19F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Profilowanie. [RODO</w:t>
      </w:r>
      <w:r>
        <w:rPr>
          <w:rFonts w:eastAsia="Times New Roman" w:cs="Calibri"/>
          <w:b/>
          <w:bCs/>
          <w:lang w:eastAsia="pl-PL"/>
        </w:rPr>
        <w:t> 13 i </w:t>
      </w:r>
      <w:r w:rsidRPr="007E550F">
        <w:rPr>
          <w:rFonts w:eastAsia="Times New Roman" w:cs="Calibri"/>
          <w:b/>
          <w:bCs/>
          <w:lang w:eastAsia="pl-PL"/>
        </w:rPr>
        <w:t>14</w:t>
      </w:r>
      <w:r w:rsidRPr="00F95AE7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</w:t>
      </w:r>
      <w:r>
        <w:rPr>
          <w:rFonts w:eastAsia="Times New Roman" w:cs="Calibri"/>
          <w:lang w:eastAsia="pl-PL"/>
        </w:rPr>
        <w:t>i Przetwarzający wykorzystuje</w:t>
      </w:r>
      <w:r w:rsidRPr="007E550F">
        <w:rPr>
          <w:rFonts w:eastAsia="Times New Roman" w:cs="Calibri"/>
          <w:lang w:eastAsia="pl-PL"/>
        </w:rPr>
        <w:t xml:space="preserve">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celu realizacji Umowy z</w:t>
      </w:r>
      <w:r>
        <w:rPr>
          <w:rFonts w:eastAsia="Times New Roman" w:cs="Calibri"/>
          <w:lang w:eastAsia="pl-PL"/>
        </w:rPr>
        <w:t>automatyzowane przetwarzanie, w tym profilowanie, o którym mowa w art. </w:t>
      </w:r>
      <w:r w:rsidRPr="007E550F">
        <w:rPr>
          <w:rFonts w:eastAsia="Times New Roman" w:cs="Calibri"/>
          <w:lang w:eastAsia="pl-PL"/>
        </w:rPr>
        <w:t>22 ust.</w:t>
      </w:r>
      <w:r>
        <w:rPr>
          <w:rFonts w:eastAsia="Times New Roman" w:cs="Calibri"/>
          <w:lang w:eastAsia="pl-PL"/>
        </w:rPr>
        <w:t> 1 i </w:t>
      </w:r>
      <w:r w:rsidRPr="007E550F">
        <w:rPr>
          <w:rFonts w:eastAsia="Times New Roman" w:cs="Calibri"/>
          <w:lang w:eastAsia="pl-PL"/>
        </w:rPr>
        <w:t>4 R</w:t>
      </w:r>
      <w:r>
        <w:rPr>
          <w:rFonts w:eastAsia="Times New Roman" w:cs="Calibri"/>
          <w:lang w:eastAsia="pl-PL"/>
        </w:rPr>
        <w:t>ODO, Przetwarzający informuje o </w:t>
      </w:r>
      <w:r w:rsidRPr="007E550F">
        <w:rPr>
          <w:rFonts w:eastAsia="Times New Roman" w:cs="Calibri"/>
          <w:lang w:eastAsia="pl-PL"/>
        </w:rPr>
        <w:t>tym Administratora w</w:t>
      </w:r>
      <w:r>
        <w:rPr>
          <w:rFonts w:eastAsia="Times New Roman" w:cs="Calibri"/>
          <w:lang w:eastAsia="pl-PL"/>
        </w:rPr>
        <w:t> celu i w </w:t>
      </w:r>
      <w:r w:rsidRPr="007E550F">
        <w:rPr>
          <w:rFonts w:eastAsia="Times New Roman" w:cs="Calibri"/>
          <w:lang w:eastAsia="pl-PL"/>
        </w:rPr>
        <w:t xml:space="preserve">zakresie niezbędnym do wykonania przez Administratora obowiązku informacyjnego. </w:t>
      </w:r>
    </w:p>
    <w:p w14:paraId="317B0B3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Szkolenie personelu</w:t>
      </w:r>
      <w:r w:rsidRPr="007E550F">
        <w:rPr>
          <w:rFonts w:eastAsia="Times New Roman" w:cs="Calibri"/>
          <w:lang w:eastAsia="pl-PL"/>
        </w:rPr>
        <w:t xml:space="preserve">. Przetwarzający </w:t>
      </w:r>
      <w:r>
        <w:rPr>
          <w:rFonts w:eastAsia="Times New Roman" w:cs="Calibri"/>
          <w:lang w:eastAsia="pl-PL"/>
        </w:rPr>
        <w:t xml:space="preserve">ma obowiązek, </w:t>
      </w:r>
      <w:r w:rsidRPr="007E550F">
        <w:rPr>
          <w:rFonts w:eastAsia="Times New Roman" w:cs="Calibri"/>
          <w:lang w:eastAsia="pl-PL"/>
        </w:rPr>
        <w:t>aby osoby upoważnione do przetwarzania Danych otrzymały odpowiednie szkolen</w:t>
      </w:r>
      <w:r>
        <w:rPr>
          <w:rFonts w:eastAsia="Times New Roman" w:cs="Calibri"/>
          <w:lang w:eastAsia="pl-PL"/>
        </w:rPr>
        <w:t>ie z </w:t>
      </w:r>
      <w:r w:rsidRPr="007E550F">
        <w:rPr>
          <w:rFonts w:eastAsia="Times New Roman" w:cs="Calibri"/>
          <w:lang w:eastAsia="pl-PL"/>
        </w:rPr>
        <w:t>zakresu ochrony danych osobowych.</w:t>
      </w:r>
    </w:p>
    <w:p w14:paraId="586A6724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2" w:name="_Toc504517954"/>
      <w:bookmarkStart w:id="13" w:name="_Toc505780025"/>
      <w:bookmarkStart w:id="14" w:name="_Toc511237582"/>
      <w:r w:rsidRPr="007E550F">
        <w:rPr>
          <w:rFonts w:eastAsia="Times New Roman" w:cs="Calibri"/>
          <w:b/>
          <w:bCs/>
          <w:lang w:eastAsia="pl-PL"/>
        </w:rPr>
        <w:t>Obowiązki Administratora</w:t>
      </w:r>
      <w:bookmarkEnd w:id="12"/>
      <w:bookmarkEnd w:id="13"/>
      <w:bookmarkEnd w:id="14"/>
    </w:p>
    <w:p w14:paraId="0503BD5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Administrator zobowiązany jest w</w:t>
      </w:r>
      <w:r>
        <w:rPr>
          <w:rFonts w:eastAsia="Times New Roman" w:cs="Calibri"/>
          <w:bCs/>
          <w:lang w:eastAsia="pl-PL"/>
        </w:rPr>
        <w:t>spółdziałać z Przetwarzającym w </w:t>
      </w:r>
      <w:r w:rsidRPr="007E550F">
        <w:rPr>
          <w:rFonts w:eastAsia="Times New Roman" w:cs="Calibri"/>
          <w:bCs/>
          <w:lang w:eastAsia="pl-PL"/>
        </w:rPr>
        <w:t>wykonaniu Umowy, udziel</w:t>
      </w:r>
      <w:r>
        <w:rPr>
          <w:rFonts w:eastAsia="Times New Roman" w:cs="Calibri"/>
          <w:bCs/>
          <w:lang w:eastAsia="pl-PL"/>
        </w:rPr>
        <w:t>ać Przetwarzającemu wyjaśnień w </w:t>
      </w:r>
      <w:r w:rsidRPr="007E550F">
        <w:rPr>
          <w:rFonts w:eastAsia="Times New Roman" w:cs="Calibri"/>
          <w:bCs/>
          <w:lang w:eastAsia="pl-PL"/>
        </w:rPr>
        <w:t>razie wątpliwości co do legalności poleceń Administratora, jak też wywiązywać się terminowo ze swoich szczegółowych obowiązków.</w:t>
      </w:r>
    </w:p>
    <w:p w14:paraId="7B82EC8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5" w:name="_Toc504517955"/>
      <w:bookmarkStart w:id="16" w:name="_Toc505780026"/>
      <w:bookmarkStart w:id="17" w:name="_Toc511237583"/>
      <w:r w:rsidRPr="007E550F">
        <w:rPr>
          <w:rFonts w:eastAsia="Times New Roman" w:cs="Calibri"/>
          <w:b/>
          <w:bCs/>
          <w:lang w:eastAsia="pl-PL"/>
        </w:rPr>
        <w:t>Bezpieczeństwo danych</w:t>
      </w:r>
      <w:bookmarkEnd w:id="15"/>
      <w:bookmarkEnd w:id="16"/>
      <w:bookmarkEnd w:id="17"/>
    </w:p>
    <w:p w14:paraId="68B9971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Bezpiec</w:t>
      </w:r>
      <w:r>
        <w:rPr>
          <w:rFonts w:eastAsia="Times New Roman" w:cs="Calibri"/>
          <w:b/>
          <w:bCs/>
          <w:lang w:eastAsia="pl-PL"/>
        </w:rPr>
        <w:t>zeństwo danych osobowych. [Art. </w:t>
      </w:r>
      <w:r w:rsidRPr="007E550F">
        <w:rPr>
          <w:rFonts w:eastAsia="Times New Roman" w:cs="Calibri"/>
          <w:b/>
          <w:bCs/>
          <w:lang w:eastAsia="pl-PL"/>
        </w:rPr>
        <w:t>32 RODO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przeprowadził analizę ryzyka przetwarzania powierzonych Danych, u</w:t>
      </w:r>
      <w:r>
        <w:rPr>
          <w:rFonts w:eastAsia="Times New Roman" w:cs="Calibri"/>
          <w:lang w:eastAsia="pl-PL"/>
        </w:rPr>
        <w:t>dostępnił ją Administratorowi i </w:t>
      </w:r>
      <w:r w:rsidRPr="007E550F">
        <w:rPr>
          <w:rFonts w:eastAsia="Times New Roman" w:cs="Calibri"/>
          <w:lang w:eastAsia="pl-PL"/>
        </w:rPr>
        <w:t>stosuje się do jej wyników co do organizacyjnych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technicznych środków ochrony danych. </w:t>
      </w:r>
    </w:p>
    <w:p w14:paraId="32E549B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Środki bezpieczeństwa.</w:t>
      </w:r>
      <w:r w:rsidRPr="007E550F">
        <w:rPr>
          <w:rFonts w:eastAsia="Times New Roman" w:cs="Calibri"/>
          <w:lang w:eastAsia="pl-PL"/>
        </w:rPr>
        <w:t xml:space="preserve"> Strony uzgodniły odrębnym dokumentem poziom zabezpieczeń Danych wymagany po stronie Przetwarzającego.</w:t>
      </w:r>
    </w:p>
    <w:p w14:paraId="2149792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Gwarancje bezpieczeństwa.</w:t>
      </w:r>
      <w:r w:rsidRPr="007E550F">
        <w:rPr>
          <w:rFonts w:eastAsia="Times New Roman" w:cs="Calibri"/>
          <w:lang w:eastAsia="pl-PL"/>
        </w:rPr>
        <w:t xml:space="preserve"> Przetwarzający przedstawił Administ</w:t>
      </w:r>
      <w:r>
        <w:rPr>
          <w:rFonts w:eastAsia="Times New Roman" w:cs="Calibri"/>
          <w:lang w:eastAsia="pl-PL"/>
        </w:rPr>
        <w:t>ratorowi informacje i </w:t>
      </w:r>
      <w:r w:rsidRPr="007E550F">
        <w:rPr>
          <w:rFonts w:eastAsia="Times New Roman" w:cs="Calibri"/>
          <w:lang w:eastAsia="pl-PL"/>
        </w:rPr>
        <w:t xml:space="preserve">dokumenty potwierdzające, że Przetwarzający </w:t>
      </w:r>
      <w:r w:rsidRPr="007E550F">
        <w:rPr>
          <w:rFonts w:eastAsia="Times New Roman" w:cs="Calibri"/>
          <w:color w:val="000000"/>
          <w:lang w:eastAsia="pl-PL"/>
        </w:rPr>
        <w:t>zapewnia wystarczające gwarancje wdrożenia odpo</w:t>
      </w:r>
      <w:r>
        <w:rPr>
          <w:rFonts w:eastAsia="Times New Roman" w:cs="Calibri"/>
          <w:color w:val="000000"/>
          <w:lang w:eastAsia="pl-PL"/>
        </w:rPr>
        <w:t>wiednich środków technicznych i </w:t>
      </w:r>
      <w:r w:rsidRPr="007E550F">
        <w:rPr>
          <w:rFonts w:eastAsia="Times New Roman" w:cs="Calibri"/>
          <w:color w:val="000000"/>
          <w:lang w:eastAsia="pl-PL"/>
        </w:rPr>
        <w:t>organizacyjnych. Obie Strony zachowują kop</w:t>
      </w:r>
      <w:r>
        <w:rPr>
          <w:rFonts w:eastAsia="Times New Roman" w:cs="Calibri"/>
          <w:color w:val="000000"/>
          <w:lang w:eastAsia="pl-PL"/>
        </w:rPr>
        <w:t xml:space="preserve">ie przedstawionych dokumentów i </w:t>
      </w:r>
      <w:r w:rsidRPr="007E550F">
        <w:rPr>
          <w:rFonts w:eastAsia="Times New Roman" w:cs="Calibri"/>
          <w:color w:val="000000"/>
          <w:lang w:eastAsia="pl-PL"/>
        </w:rPr>
        <w:t>dowody przedstawienia informacji, dla potrzeb spełnienia wymogu rozliczalności.</w:t>
      </w:r>
    </w:p>
    <w:p w14:paraId="1AB88855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8" w:name="_Toc504517956"/>
      <w:bookmarkStart w:id="19" w:name="_Toc505780027"/>
      <w:bookmarkStart w:id="20" w:name="_Toc511237584"/>
      <w:r w:rsidRPr="007E550F">
        <w:rPr>
          <w:rFonts w:eastAsia="Times New Roman" w:cs="Calibri"/>
          <w:b/>
          <w:bCs/>
          <w:lang w:eastAsia="pl-PL"/>
        </w:rPr>
        <w:t>Powiadomienie o Naruszeniach Danych Osobowych</w:t>
      </w:r>
      <w:bookmarkEnd w:id="18"/>
      <w:bookmarkEnd w:id="19"/>
      <w:bookmarkEnd w:id="20"/>
    </w:p>
    <w:p w14:paraId="3452F83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Powiadomienie o naruszeniu. </w:t>
      </w:r>
      <w:r w:rsidRPr="007E550F">
        <w:rPr>
          <w:rFonts w:eastAsia="Times New Roman" w:cs="Calibri"/>
          <w:color w:val="212121"/>
          <w:lang w:eastAsia="pl-PL"/>
        </w:rPr>
        <w:t>Przetwarzający powiadamia Administratora danych o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każdym podejrzeniu naruszenia ochrony Danych osobowych nie później niż w 24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godziny od pierwszego zgłoszenia, umożliwia Administratorowi uczestnictwo w czynnościach wyjaśniających i informuje Administratora o ustale</w:t>
      </w:r>
      <w:r>
        <w:rPr>
          <w:rFonts w:eastAsia="Times New Roman" w:cs="Calibri"/>
          <w:color w:val="212121"/>
          <w:lang w:eastAsia="pl-PL"/>
        </w:rPr>
        <w:t>niach z chwilą ich dokonania, w </w:t>
      </w:r>
      <w:r w:rsidRPr="007E550F">
        <w:rPr>
          <w:rFonts w:eastAsia="Times New Roman" w:cs="Calibri"/>
          <w:color w:val="212121"/>
          <w:lang w:eastAsia="pl-PL"/>
        </w:rPr>
        <w:t xml:space="preserve">szczególności o stwierdzeniu naruszenia. </w:t>
      </w:r>
    </w:p>
    <w:p w14:paraId="6E0895C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lang w:eastAsia="pl-PL"/>
        </w:rPr>
        <w:t>Rozwinięcie.</w:t>
      </w:r>
      <w:r w:rsidRPr="007E550F">
        <w:rPr>
          <w:rFonts w:eastAsia="Times New Roman" w:cs="Calibri"/>
          <w:color w:val="212121"/>
          <w:lang w:eastAsia="pl-PL"/>
        </w:rPr>
        <w:t xml:space="preserve"> Powiadomienie o stwierdzeniu naruszenia, po</w:t>
      </w:r>
      <w:r>
        <w:rPr>
          <w:rFonts w:eastAsia="Times New Roman" w:cs="Calibri"/>
          <w:color w:val="212121"/>
          <w:lang w:eastAsia="pl-PL"/>
        </w:rPr>
        <w:t>winno być przesłane wraz z </w:t>
      </w:r>
      <w:r w:rsidRPr="007E550F">
        <w:rPr>
          <w:rFonts w:eastAsia="Times New Roman" w:cs="Calibri"/>
          <w:color w:val="212121"/>
          <w:lang w:eastAsia="pl-PL"/>
        </w:rPr>
        <w:t>wszelką niezbędną dokumentacją dotyczącą naruszenia, aby umożliwić Administratorowi spełnienie obowiązku powiadomienia organ nadzoru.</w:t>
      </w:r>
    </w:p>
    <w:p w14:paraId="5A6666D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1" w:name="_Toc504517957"/>
      <w:bookmarkStart w:id="22" w:name="_Toc505780028"/>
      <w:bookmarkStart w:id="23" w:name="_Toc511237585"/>
      <w:r w:rsidRPr="007E550F">
        <w:rPr>
          <w:rFonts w:eastAsia="Times New Roman" w:cs="Calibri"/>
          <w:b/>
          <w:bCs/>
          <w:lang w:eastAsia="pl-PL"/>
        </w:rPr>
        <w:t>Nadzór</w:t>
      </w:r>
      <w:bookmarkEnd w:id="21"/>
      <w:bookmarkEnd w:id="22"/>
      <w:bookmarkEnd w:id="23"/>
    </w:p>
    <w:p w14:paraId="2584B3B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Sprawowanie kontroli.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Administrator kontroluje sposób przetwarzania powierzonych Danych Osobowych po uprzednim po</w:t>
      </w:r>
      <w:r>
        <w:rPr>
          <w:rFonts w:eastAsia="Times New Roman" w:cs="Calibri"/>
          <w:lang w:eastAsia="pl-PL"/>
        </w:rPr>
        <w:t>informowaniu Przetwarzającego o </w:t>
      </w:r>
      <w:r w:rsidRPr="007E550F">
        <w:rPr>
          <w:rFonts w:eastAsia="Times New Roman" w:cs="Calibri"/>
          <w:lang w:eastAsia="pl-PL"/>
        </w:rPr>
        <w:t>planowanej kontroli. Administrator lub wyznaczone przez niego osoby są uprawnione do (i) wstępu do pomieszczeń,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których przetwarzane są Dane Osobowe oraz (ii) wglądu do doku</w:t>
      </w:r>
      <w:r>
        <w:rPr>
          <w:rFonts w:eastAsia="Times New Roman" w:cs="Calibri"/>
          <w:lang w:eastAsia="pl-PL"/>
        </w:rPr>
        <w:t>mentacji związanej z </w:t>
      </w:r>
      <w:r w:rsidRPr="007E550F">
        <w:rPr>
          <w:rFonts w:eastAsia="Times New Roman" w:cs="Calibri"/>
          <w:lang w:eastAsia="pl-PL"/>
        </w:rPr>
        <w:t>przetwarzaniem Danych Osobowych. Administrator uprawniony jest do żądania od Przetwarzającego udzielania informacji dotyczących przebiegu przetwarzania Danych Osobowych, oraz udostępnienia rejestrów przetwarzania.</w:t>
      </w:r>
    </w:p>
    <w:p w14:paraId="6EEED98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Współpraca przy kontr</w:t>
      </w:r>
      <w:r>
        <w:rPr>
          <w:rFonts w:eastAsia="Times New Roman" w:cs="Calibri"/>
          <w:b/>
          <w:bCs/>
          <w:lang w:eastAsia="pl-PL"/>
        </w:rPr>
        <w:t>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EC4D03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urz</w:t>
      </w:r>
      <w:r>
        <w:rPr>
          <w:rFonts w:eastAsia="Times New Roman" w:cs="Calibri"/>
          <w:lang w:eastAsia="pl-PL"/>
        </w:rPr>
        <w:t>ędem ochrony danych osobowych w </w:t>
      </w:r>
      <w:r w:rsidRPr="007E550F">
        <w:rPr>
          <w:rFonts w:eastAsia="Times New Roman" w:cs="Calibri"/>
          <w:lang w:eastAsia="pl-PL"/>
        </w:rPr>
        <w:t xml:space="preserve">zakresie wykonywanych przez niego zadań. </w:t>
      </w:r>
    </w:p>
    <w:p w14:paraId="5C1CFC4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Przetwarzający: </w:t>
      </w:r>
    </w:p>
    <w:p w14:paraId="5F06BB41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lastRenderedPageBreak/>
        <w:t>udostępnia Administratorowi wszelkie informacje niezbędne do wykazania zgodności działania Administrato</w:t>
      </w:r>
      <w:r>
        <w:rPr>
          <w:rFonts w:eastAsia="Times New Roman" w:cs="Calibri"/>
          <w:lang w:eastAsia="pl-PL"/>
        </w:rPr>
        <w:t>ra z </w:t>
      </w:r>
      <w:r w:rsidRPr="007E550F">
        <w:rPr>
          <w:rFonts w:eastAsia="Times New Roman" w:cs="Calibri"/>
          <w:lang w:eastAsia="pl-PL"/>
        </w:rPr>
        <w:t xml:space="preserve">przepisami RODO </w:t>
      </w:r>
    </w:p>
    <w:p w14:paraId="204AA4CD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umożliwia Administratorowi lub upoważnionemu audytorowi przeprowadzanie audytów lub inspekcji</w:t>
      </w:r>
      <w:r>
        <w:rPr>
          <w:rFonts w:eastAsia="Times New Roman" w:cs="Calibri"/>
          <w:lang w:eastAsia="pl-PL"/>
        </w:rPr>
        <w:t>. Przetwarzający współpracuje w </w:t>
      </w:r>
      <w:r w:rsidRPr="007E550F">
        <w:rPr>
          <w:rFonts w:eastAsia="Times New Roman" w:cs="Calibri"/>
          <w:lang w:eastAsia="pl-PL"/>
        </w:rPr>
        <w:t>zakresie realizacji audytów lub inspekcji.</w:t>
      </w:r>
    </w:p>
    <w:p w14:paraId="6AA10D6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outlineLvl w:val="0"/>
        <w:rPr>
          <w:rFonts w:eastAsia="Times New Roman" w:cs="Calibri"/>
          <w:b/>
          <w:bCs/>
          <w:lang w:eastAsia="pl-PL"/>
        </w:rPr>
      </w:pPr>
      <w:bookmarkStart w:id="24" w:name="_Toc504517958"/>
      <w:bookmarkStart w:id="25" w:name="_Toc505780029"/>
      <w:bookmarkStart w:id="26" w:name="_Toc511237586"/>
      <w:r w:rsidRPr="007E550F">
        <w:rPr>
          <w:rFonts w:eastAsia="Times New Roman" w:cs="Calibri"/>
          <w:b/>
          <w:bCs/>
          <w:lang w:eastAsia="pl-PL"/>
        </w:rPr>
        <w:t>Oświadczenia Stron</w:t>
      </w:r>
      <w:bookmarkEnd w:id="24"/>
      <w:bookmarkEnd w:id="25"/>
      <w:bookmarkEnd w:id="26"/>
    </w:p>
    <w:p w14:paraId="3F8D47A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Oświadczenie Administratora</w:t>
      </w:r>
      <w:r w:rsidRPr="007E550F">
        <w:rPr>
          <w:rFonts w:eastAsia="Times New Roman" w:cs="Calibri"/>
          <w:lang w:eastAsia="pl-PL"/>
        </w:rPr>
        <w:t>. Administrator oświadcza, że jest Administratorem Danych oraz, że jest uprawniony do ich przetwarzania w zakresie w jakim powierzył je Przetwarzającemu.</w:t>
      </w:r>
    </w:p>
    <w:p w14:paraId="2A035DF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Oświadczenie Przetwarzającego. </w:t>
      </w:r>
      <w:r w:rsidRPr="007E550F">
        <w:rPr>
          <w:rFonts w:eastAsia="Times New Roman" w:cs="Calibri"/>
          <w:lang w:eastAsia="pl-PL"/>
        </w:rPr>
        <w:t>Przetwarzający oświadcza, że w ramach prowadzonej działalności gospodarczej profesjonalnie zajmuje się przetwarzanie</w:t>
      </w:r>
      <w:r>
        <w:rPr>
          <w:rFonts w:eastAsia="Times New Roman" w:cs="Calibri"/>
          <w:lang w:eastAsia="pl-PL"/>
        </w:rPr>
        <w:t>m danych osobowych objętym Umową</w:t>
      </w:r>
      <w:r w:rsidRPr="007E550F">
        <w:rPr>
          <w:rFonts w:eastAsia="Times New Roman" w:cs="Calibri"/>
          <w:lang w:eastAsia="pl-PL"/>
        </w:rPr>
        <w:t xml:space="preserve"> i Umową Podstawową, posiada w tym zakresie niezbędną wiedzę, odpowiednie środki techniczne i organizacyjne oraz daje rękojmię należytego wykonania niniejszej Umowy. </w:t>
      </w:r>
    </w:p>
    <w:p w14:paraId="5E3977D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Referencje. </w:t>
      </w:r>
      <w:r w:rsidRPr="007E550F">
        <w:rPr>
          <w:rFonts w:eastAsia="Times New Roman" w:cs="Calibri"/>
          <w:lang w:eastAsia="pl-PL"/>
        </w:rPr>
        <w:t>Na żądanie Administratora Przetwarzający okaże Administratorowi stosowne referencje, wykaz doświadczenia, informacje finansowe lub inne dowody.</w:t>
      </w:r>
    </w:p>
    <w:p w14:paraId="5DB7778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7" w:name="_Toc504517959"/>
      <w:bookmarkStart w:id="28" w:name="_Toc505780030"/>
      <w:bookmarkStart w:id="29" w:name="_Toc511237587"/>
      <w:r w:rsidRPr="007E550F">
        <w:rPr>
          <w:rFonts w:eastAsia="Times New Roman" w:cs="Calibri"/>
          <w:b/>
          <w:bCs/>
          <w:lang w:eastAsia="pl-PL"/>
        </w:rPr>
        <w:t>Odpowiedzialność</w:t>
      </w:r>
      <w:bookmarkEnd w:id="27"/>
      <w:bookmarkEnd w:id="28"/>
      <w:bookmarkEnd w:id="29"/>
    </w:p>
    <w:p w14:paraId="6270682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</w:t>
      </w:r>
      <w:r>
        <w:rPr>
          <w:rFonts w:eastAsia="Times New Roman" w:cs="Calibri"/>
          <w:b/>
          <w:bCs/>
          <w:lang w:eastAsia="pl-PL"/>
        </w:rPr>
        <w:t>ialność Przetwarzającego. [Art. 82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odpowiada za szkody spowodowane swoim dział</w:t>
      </w:r>
      <w:r>
        <w:rPr>
          <w:rFonts w:eastAsia="Times New Roman" w:cs="Calibri"/>
          <w:lang w:eastAsia="pl-PL"/>
        </w:rPr>
        <w:t>aniem w związku z </w:t>
      </w:r>
      <w:r w:rsidRPr="007E550F">
        <w:rPr>
          <w:rFonts w:eastAsia="Times New Roman" w:cs="Calibri"/>
          <w:lang w:eastAsia="pl-PL"/>
        </w:rPr>
        <w:t>niedopełnieniem obowiązków, które RODO nakłada bezpośrednio na Przetwarzające</w:t>
      </w:r>
      <w:r>
        <w:rPr>
          <w:rFonts w:eastAsia="Times New Roman" w:cs="Calibri"/>
          <w:lang w:eastAsia="pl-PL"/>
        </w:rPr>
        <w:t>go</w:t>
      </w:r>
      <w:r w:rsidRPr="007E550F">
        <w:rPr>
          <w:rFonts w:eastAsia="Times New Roman" w:cs="Calibri"/>
          <w:lang w:eastAsia="pl-PL"/>
        </w:rPr>
        <w:t xml:space="preserve"> lub gdy działał poza zgodnymi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instrukcjami Administratora lub wbrew tym instrukcj</w:t>
      </w:r>
      <w:r>
        <w:rPr>
          <w:rFonts w:eastAsia="Times New Roman" w:cs="Calibri"/>
          <w:lang w:eastAsia="pl-PL"/>
        </w:rPr>
        <w:t>om. Przetwarzający odpowiada za </w:t>
      </w:r>
      <w:r w:rsidRPr="007E550F">
        <w:rPr>
          <w:rFonts w:eastAsia="Times New Roman" w:cs="Calibri"/>
          <w:lang w:eastAsia="pl-PL"/>
        </w:rPr>
        <w:t>szkody spowodowane zastosowaniem lub nie zastosowaniem właściwych środków bezpieczeństwa.</w:t>
      </w:r>
    </w:p>
    <w:p w14:paraId="0D5792C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Odpowiedzialnoś</w:t>
      </w:r>
      <w:r>
        <w:rPr>
          <w:rFonts w:eastAsia="Times New Roman" w:cs="Calibri"/>
          <w:b/>
          <w:bCs/>
          <w:lang w:eastAsia="pl-PL"/>
        </w:rPr>
        <w:t xml:space="preserve">ć za </w:t>
      </w:r>
      <w:proofErr w:type="spellStart"/>
      <w:r>
        <w:rPr>
          <w:rFonts w:eastAsia="Times New Roman" w:cs="Calibri"/>
          <w:b/>
          <w:bCs/>
          <w:lang w:eastAsia="pl-PL"/>
        </w:rPr>
        <w:t>Podprzetwarzających</w:t>
      </w:r>
      <w:proofErr w:type="spellEnd"/>
      <w:r>
        <w:rPr>
          <w:rFonts w:eastAsia="Times New Roman" w:cs="Calibri"/>
          <w:b/>
          <w:bCs/>
          <w:lang w:eastAsia="pl-PL"/>
        </w:rPr>
        <w:t>. [Art. 28 ust. </w:t>
      </w:r>
      <w:r w:rsidRPr="007E550F">
        <w:rPr>
          <w:rFonts w:eastAsia="Times New Roman" w:cs="Calibri"/>
          <w:b/>
          <w:bCs/>
          <w:lang w:eastAsia="pl-PL"/>
        </w:rPr>
        <w:t>4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Jeżeli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spoczywa na Przetwarzającym.</w:t>
      </w:r>
    </w:p>
    <w:p w14:paraId="73A6BF7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0" w:name="_Toc504517960"/>
      <w:bookmarkStart w:id="31" w:name="_Toc505780031"/>
      <w:bookmarkStart w:id="32" w:name="_Toc511237588"/>
      <w:r w:rsidRPr="007E550F">
        <w:rPr>
          <w:rFonts w:eastAsia="Times New Roman" w:cs="Calibri"/>
          <w:b/>
          <w:bCs/>
          <w:lang w:eastAsia="pl-PL"/>
        </w:rPr>
        <w:t>Okres Obowiązywania Umowy Powierzenia</w:t>
      </w:r>
      <w:bookmarkEnd w:id="30"/>
      <w:bookmarkEnd w:id="31"/>
      <w:bookmarkEnd w:id="32"/>
    </w:p>
    <w:p w14:paraId="5F0D57DB" w14:textId="77777777" w:rsidR="00D31759" w:rsidRPr="007E550F" w:rsidRDefault="00D31759" w:rsidP="00D31759">
      <w:pPr>
        <w:numPr>
          <w:ilvl w:val="1"/>
          <w:numId w:val="4"/>
        </w:numPr>
        <w:spacing w:before="120" w:after="120" w:line="240" w:lineRule="auto"/>
        <w:ind w:left="852" w:hanging="474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Umowa została zawarta na czas obowiązywania Umowy Podstawowej.</w:t>
      </w:r>
    </w:p>
    <w:p w14:paraId="1DF05BF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3" w:name="_Toc504517961"/>
      <w:bookmarkStart w:id="34" w:name="_Toc505780032"/>
      <w:bookmarkStart w:id="35" w:name="_Toc511237589"/>
      <w:r w:rsidRPr="007E550F">
        <w:rPr>
          <w:rFonts w:eastAsia="Times New Roman" w:cs="Calibri"/>
          <w:b/>
          <w:bCs/>
          <w:lang w:eastAsia="pl-PL"/>
        </w:rPr>
        <w:t>Usunięcie Danych</w:t>
      </w:r>
      <w:bookmarkEnd w:id="33"/>
      <w:bookmarkEnd w:id="34"/>
      <w:bookmarkEnd w:id="35"/>
    </w:p>
    <w:p w14:paraId="2905637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Usunięcie danych. [RODO 28.3.g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Z chwilą rozwiązania Umowy Przetwarzający nie ma prawa dalszego przetwarzać powierzonych Danych i jest zobowiązany do:</w:t>
      </w:r>
    </w:p>
    <w:p w14:paraId="4EC64178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Danych, </w:t>
      </w:r>
    </w:p>
    <w:p w14:paraId="26CA85FE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ind w:left="2127" w:hanging="68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14:paraId="42831C3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Karencja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 xml:space="preserve">. Przetwarzający dokona 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usunięcia Danych po upływie 180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dni od zakończenia Umowy, chyba że Administrator poleci mu to uczynić wcześniej.</w:t>
      </w:r>
    </w:p>
    <w:p w14:paraId="3ADF4E7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Oświadczenie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. Po wykonaniu zobowiązani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a, o którym mowa w punkcie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10.1., Przetwarzający złoży Administratorowi pisemne oświadczenie potwierdzające trwałe usunięcie wszystkich Danych.</w:t>
      </w:r>
    </w:p>
    <w:p w14:paraId="23D2F4B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6" w:name="_Toc504517962"/>
      <w:bookmarkStart w:id="37" w:name="_Toc505780033"/>
      <w:bookmarkStart w:id="38" w:name="_Toc511237590"/>
      <w:r w:rsidRPr="007E550F">
        <w:rPr>
          <w:rFonts w:eastAsia="Times New Roman" w:cs="Calibri"/>
          <w:b/>
          <w:bCs/>
          <w:lang w:eastAsia="pl-PL"/>
        </w:rPr>
        <w:t>Postanowienia Końcowe</w:t>
      </w:r>
      <w:bookmarkEnd w:id="36"/>
      <w:bookmarkEnd w:id="37"/>
      <w:bookmarkEnd w:id="38"/>
    </w:p>
    <w:p w14:paraId="6F01F7A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Pierwszeństwo. </w:t>
      </w:r>
      <w:r w:rsidRPr="007E550F">
        <w:rPr>
          <w:rFonts w:eastAsia="Times New Roman" w:cs="Calibri"/>
          <w:bCs/>
          <w:lang w:eastAsia="pl-PL"/>
        </w:rPr>
        <w:t xml:space="preserve">W razie sprzeczności pomiędzy postanowieniami niniejszej Umowy powierzenia a Umowy Podstawowej, pierwszeństwo mają postanowienia Umowy </w:t>
      </w:r>
      <w:r w:rsidRPr="007E550F">
        <w:rPr>
          <w:rFonts w:eastAsia="Times New Roman" w:cs="Calibri"/>
          <w:bCs/>
          <w:lang w:eastAsia="pl-PL"/>
        </w:rPr>
        <w:lastRenderedPageBreak/>
        <w:t>powierzenia. Oznacza to także, że kwestie dotyczące przetwarzania danych osobowych pomiędzy Administratorem a</w:t>
      </w:r>
      <w:r>
        <w:rPr>
          <w:rFonts w:eastAsia="Times New Roman" w:cs="Calibri"/>
          <w:bCs/>
          <w:lang w:eastAsia="pl-PL"/>
        </w:rPr>
        <w:t> </w:t>
      </w:r>
      <w:r w:rsidRPr="007E550F">
        <w:rPr>
          <w:rFonts w:eastAsia="Times New Roman" w:cs="Calibri"/>
          <w:bCs/>
          <w:lang w:eastAsia="pl-PL"/>
        </w:rPr>
        <w:t>Przetwarzającym należy regulować poprze</w:t>
      </w:r>
      <w:r>
        <w:rPr>
          <w:rFonts w:eastAsia="Times New Roman" w:cs="Calibri"/>
          <w:bCs/>
          <w:lang w:eastAsia="pl-PL"/>
        </w:rPr>
        <w:t>z zmiany niniejszej Umowy lub w </w:t>
      </w:r>
      <w:r w:rsidRPr="007E550F">
        <w:rPr>
          <w:rFonts w:eastAsia="Times New Roman" w:cs="Calibri"/>
          <w:bCs/>
          <w:lang w:eastAsia="pl-PL"/>
        </w:rPr>
        <w:t>wykonaniu jej postanowień.</w:t>
      </w:r>
    </w:p>
    <w:p w14:paraId="3985A0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Egzemplarze</w:t>
      </w:r>
      <w:r>
        <w:rPr>
          <w:rFonts w:eastAsia="Times New Roman" w:cs="Calibri"/>
          <w:lang w:eastAsia="pl-PL"/>
        </w:rPr>
        <w:t>. Umowa została sporządzona w </w:t>
      </w:r>
      <w:r w:rsidRPr="007E550F">
        <w:rPr>
          <w:rFonts w:eastAsia="Times New Roman" w:cs="Calibri"/>
          <w:lang w:eastAsia="pl-PL"/>
        </w:rPr>
        <w:t>dwóch jednobrzmiących egzemplarzach, po jednym dla każdej ze Stron.</w:t>
      </w:r>
    </w:p>
    <w:p w14:paraId="56654D7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Właściwość prawa.</w:t>
      </w:r>
      <w:r w:rsidRPr="007E550F">
        <w:rPr>
          <w:rFonts w:eastAsia="Times New Roman" w:cs="Calibri"/>
          <w:lang w:eastAsia="pl-PL"/>
        </w:rPr>
        <w:t xml:space="preserve"> Umowa podlega prawu polskiemu oraz RODO.</w:t>
      </w:r>
      <w:bookmarkEnd w:id="0"/>
      <w:bookmarkEnd w:id="8"/>
    </w:p>
    <w:p w14:paraId="0759FE51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227E175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A52E529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 xml:space="preserve">_____________________________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46A76">
        <w:rPr>
          <w:sz w:val="18"/>
          <w:szCs w:val="18"/>
        </w:rPr>
        <w:t xml:space="preserve"> ____________________________</w:t>
      </w:r>
    </w:p>
    <w:p w14:paraId="392E2D56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>Podpis Administratora</w:t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  <w:t>Podpis Przetwarzającego</w:t>
      </w:r>
    </w:p>
    <w:p w14:paraId="3B8E151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4CC96FB" w14:textId="77777777" w:rsidR="00D31759" w:rsidRDefault="00D31759" w:rsidP="00D31759">
      <w:pPr>
        <w:pStyle w:val="Nagwek2"/>
        <w:numPr>
          <w:ilvl w:val="0"/>
          <w:numId w:val="0"/>
        </w:numPr>
      </w:pPr>
    </w:p>
    <w:sectPr w:rsidR="00D3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168"/>
    <w:multiLevelType w:val="hybridMultilevel"/>
    <w:tmpl w:val="B31813A8"/>
    <w:lvl w:ilvl="0" w:tplc="0415000F">
      <w:start w:val="1"/>
      <w:numFmt w:val="decimal"/>
      <w:lvlText w:val="%1."/>
      <w:lvlJc w:val="left"/>
      <w:pPr>
        <w:ind w:left="2058" w:hanging="360"/>
      </w:pPr>
    </w:lvl>
    <w:lvl w:ilvl="1" w:tplc="04150019" w:tentative="1">
      <w:start w:val="1"/>
      <w:numFmt w:val="lowerLetter"/>
      <w:lvlText w:val="%2."/>
      <w:lvlJc w:val="left"/>
      <w:pPr>
        <w:ind w:left="2778" w:hanging="360"/>
      </w:pPr>
    </w:lvl>
    <w:lvl w:ilvl="2" w:tplc="0415001B" w:tentative="1">
      <w:start w:val="1"/>
      <w:numFmt w:val="lowerRoman"/>
      <w:lvlText w:val="%3."/>
      <w:lvlJc w:val="right"/>
      <w:pPr>
        <w:ind w:left="3498" w:hanging="180"/>
      </w:pPr>
    </w:lvl>
    <w:lvl w:ilvl="3" w:tplc="0415000F" w:tentative="1">
      <w:start w:val="1"/>
      <w:numFmt w:val="decimal"/>
      <w:lvlText w:val="%4."/>
      <w:lvlJc w:val="left"/>
      <w:pPr>
        <w:ind w:left="4218" w:hanging="360"/>
      </w:pPr>
    </w:lvl>
    <w:lvl w:ilvl="4" w:tplc="04150019" w:tentative="1">
      <w:start w:val="1"/>
      <w:numFmt w:val="lowerLetter"/>
      <w:lvlText w:val="%5."/>
      <w:lvlJc w:val="left"/>
      <w:pPr>
        <w:ind w:left="4938" w:hanging="360"/>
      </w:pPr>
    </w:lvl>
    <w:lvl w:ilvl="5" w:tplc="0415001B" w:tentative="1">
      <w:start w:val="1"/>
      <w:numFmt w:val="lowerRoman"/>
      <w:lvlText w:val="%6."/>
      <w:lvlJc w:val="right"/>
      <w:pPr>
        <w:ind w:left="5658" w:hanging="180"/>
      </w:pPr>
    </w:lvl>
    <w:lvl w:ilvl="6" w:tplc="0415000F" w:tentative="1">
      <w:start w:val="1"/>
      <w:numFmt w:val="decimal"/>
      <w:lvlText w:val="%7."/>
      <w:lvlJc w:val="left"/>
      <w:pPr>
        <w:ind w:left="6378" w:hanging="360"/>
      </w:pPr>
    </w:lvl>
    <w:lvl w:ilvl="7" w:tplc="04150019" w:tentative="1">
      <w:start w:val="1"/>
      <w:numFmt w:val="lowerLetter"/>
      <w:lvlText w:val="%8."/>
      <w:lvlJc w:val="left"/>
      <w:pPr>
        <w:ind w:left="7098" w:hanging="360"/>
      </w:pPr>
    </w:lvl>
    <w:lvl w:ilvl="8" w:tplc="0415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1874DD5"/>
    <w:multiLevelType w:val="hybridMultilevel"/>
    <w:tmpl w:val="19705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C1E4359"/>
    <w:multiLevelType w:val="hybridMultilevel"/>
    <w:tmpl w:val="23BC5C96"/>
    <w:lvl w:ilvl="0" w:tplc="A64A0F6A">
      <w:start w:val="1"/>
      <w:numFmt w:val="decimal"/>
      <w:pStyle w:val="Nagwek2"/>
      <w:lvlText w:val="%1."/>
      <w:lvlJc w:val="left"/>
      <w:pPr>
        <w:ind w:left="133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8" w15:restartNumberingAfterBreak="0">
    <w:nsid w:val="630747DF"/>
    <w:multiLevelType w:val="multilevel"/>
    <w:tmpl w:val="16DEBD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59"/>
    <w:rsid w:val="000C2004"/>
    <w:rsid w:val="001C3037"/>
    <w:rsid w:val="001C372E"/>
    <w:rsid w:val="00235664"/>
    <w:rsid w:val="004207E0"/>
    <w:rsid w:val="005A3AD7"/>
    <w:rsid w:val="005F2454"/>
    <w:rsid w:val="00790928"/>
    <w:rsid w:val="00816BD3"/>
    <w:rsid w:val="00892257"/>
    <w:rsid w:val="008C1329"/>
    <w:rsid w:val="00935348"/>
    <w:rsid w:val="00A109F5"/>
    <w:rsid w:val="00B129AA"/>
    <w:rsid w:val="00B43661"/>
    <w:rsid w:val="00D31759"/>
    <w:rsid w:val="00D91FB9"/>
    <w:rsid w:val="00E02002"/>
    <w:rsid w:val="00EE2294"/>
    <w:rsid w:val="00F974F6"/>
    <w:rsid w:val="00F9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FF61"/>
  <w15:chartTrackingRefBased/>
  <w15:docId w15:val="{A3C2A338-6A9C-4489-ADE1-A2D34A0E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75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1"/>
    <w:qFormat/>
    <w:rsid w:val="00D31759"/>
    <w:pPr>
      <w:widowControl w:val="0"/>
      <w:numPr>
        <w:numId w:val="1"/>
      </w:numPr>
      <w:autoSpaceDE w:val="0"/>
      <w:autoSpaceDN w:val="0"/>
      <w:spacing w:after="0" w:line="240" w:lineRule="auto"/>
      <w:outlineLvl w:val="1"/>
    </w:pPr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paragraph" w:styleId="Nagwek3">
    <w:name w:val="heading 3"/>
    <w:basedOn w:val="Normalny"/>
    <w:link w:val="Nagwek3Znak"/>
    <w:uiPriority w:val="1"/>
    <w:qFormat/>
    <w:rsid w:val="00D31759"/>
    <w:pPr>
      <w:widowControl w:val="0"/>
      <w:autoSpaceDE w:val="0"/>
      <w:autoSpaceDN w:val="0"/>
      <w:spacing w:after="0" w:line="240" w:lineRule="auto"/>
      <w:ind w:left="1773" w:hanging="435"/>
      <w:outlineLvl w:val="2"/>
    </w:pPr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D31759"/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D31759"/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paragraph" w:customStyle="1" w:styleId="Default">
    <w:name w:val="Default"/>
    <w:rsid w:val="00F9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2126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Zachęć</dc:creator>
  <cp:keywords/>
  <dc:description/>
  <cp:lastModifiedBy>Konto Microsoft</cp:lastModifiedBy>
  <cp:revision>14</cp:revision>
  <cp:lastPrinted>2024-08-12T11:38:00Z</cp:lastPrinted>
  <dcterms:created xsi:type="dcterms:W3CDTF">2019-08-26T08:02:00Z</dcterms:created>
  <dcterms:modified xsi:type="dcterms:W3CDTF">2024-08-12T11:38:00Z</dcterms:modified>
</cp:coreProperties>
</file>