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791E6" w14:textId="77777777" w:rsidR="001B292A" w:rsidRDefault="001B292A" w:rsidP="000A32FF">
      <w:pPr>
        <w:spacing w:after="0"/>
        <w:jc w:val="righ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Załącznik nr 6 do SWZ</w:t>
      </w:r>
    </w:p>
    <w:p w14:paraId="6774F0D4" w14:textId="19FCE575" w:rsidR="001B292A" w:rsidRDefault="001B292A" w:rsidP="001B292A">
      <w:pPr>
        <w:spacing w:after="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20"/>
          <w:szCs w:val="20"/>
        </w:rPr>
        <w:t>Postępowanie nr: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BZP.2710.</w:t>
      </w:r>
      <w:r w:rsidR="000A32FF">
        <w:rPr>
          <w:rFonts w:ascii="Verdana" w:hAnsi="Verdana" w:cs="Arial"/>
          <w:b/>
          <w:color w:val="000000" w:themeColor="text1"/>
          <w:sz w:val="20"/>
          <w:szCs w:val="20"/>
        </w:rPr>
        <w:t>50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.2022.MR</w:t>
      </w:r>
    </w:p>
    <w:p w14:paraId="0C47F1C6" w14:textId="77777777" w:rsidR="001B292A" w:rsidRDefault="001B292A" w:rsidP="001B292A">
      <w:pPr>
        <w:keepNext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tabs>
          <w:tab w:val="num" w:pos="0"/>
        </w:tabs>
        <w:suppressAutoHyphens/>
        <w:spacing w:after="0"/>
        <w:ind w:left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0" w:name="_Toc108516469"/>
      <w:bookmarkStart w:id="1" w:name="_Toc108515004"/>
      <w:bookmarkStart w:id="2" w:name="_GoBack"/>
      <w:r>
        <w:rPr>
          <w:rFonts w:ascii="Verdana" w:hAnsi="Verdana"/>
          <w:b/>
          <w:bCs/>
          <w:color w:val="FFFFFF"/>
          <w:sz w:val="20"/>
          <w:szCs w:val="28"/>
        </w:rPr>
        <w:t xml:space="preserve">OŚWIADCZENIE WYKONAWCY O AKTUALNOŚCI INFORMACJI ZAWARTYCH </w:t>
      </w:r>
      <w:r>
        <w:rPr>
          <w:rFonts w:ascii="Verdana" w:hAnsi="Verdana"/>
          <w:b/>
          <w:bCs/>
          <w:color w:val="FFFFFF"/>
          <w:sz w:val="20"/>
          <w:szCs w:val="28"/>
        </w:rPr>
        <w:br/>
        <w:t xml:space="preserve">W OŚWIADCZENIU Z ART. 125 ust. 1 </w:t>
      </w:r>
      <w:proofErr w:type="spellStart"/>
      <w:r>
        <w:rPr>
          <w:rFonts w:ascii="Verdana" w:hAnsi="Verdana"/>
          <w:b/>
          <w:bCs/>
          <w:color w:val="FFFFFF"/>
          <w:sz w:val="20"/>
          <w:szCs w:val="28"/>
        </w:rPr>
        <w:t>uPZP</w:t>
      </w:r>
      <w:bookmarkEnd w:id="0"/>
      <w:bookmarkEnd w:id="1"/>
      <w:bookmarkEnd w:id="2"/>
      <w:proofErr w:type="spellEnd"/>
    </w:p>
    <w:p w14:paraId="3F12FCF7" w14:textId="77777777" w:rsidR="001B292A" w:rsidRDefault="001B292A" w:rsidP="001B292A">
      <w:pPr>
        <w:numPr>
          <w:ilvl w:val="3"/>
          <w:numId w:val="3"/>
        </w:numPr>
        <w:tabs>
          <w:tab w:val="num" w:pos="2687"/>
        </w:tabs>
        <w:spacing w:after="0"/>
        <w:ind w:left="426"/>
        <w:contextualSpacing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 </w:t>
      </w:r>
    </w:p>
    <w:p w14:paraId="567F66DF" w14:textId="77777777" w:rsidR="001B292A" w:rsidRDefault="001B292A" w:rsidP="001B292A">
      <w:pPr>
        <w:spacing w:after="0"/>
        <w:rPr>
          <w:rFonts w:ascii="Verdana" w:hAnsi="Verdana" w:cs="Arial"/>
          <w:b/>
          <w:sz w:val="20"/>
          <w:szCs w:val="20"/>
        </w:rPr>
      </w:pPr>
    </w:p>
    <w:p w14:paraId="709A5C5D" w14:textId="69AE5A7A" w:rsidR="001B292A" w:rsidRDefault="001B292A" w:rsidP="001B292A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Wykonawca: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………………………………………………………………………………………………………..</w:t>
      </w:r>
    </w:p>
    <w:p w14:paraId="6CD65671" w14:textId="77777777" w:rsidR="001B292A" w:rsidRDefault="001B292A" w:rsidP="001B292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75BF1439" w14:textId="77777777" w:rsidR="001B292A" w:rsidRDefault="001B292A" w:rsidP="001B292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3E77D38E" w14:textId="77777777" w:rsidR="001B292A" w:rsidRDefault="001B292A" w:rsidP="001B292A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15FBCA60" w14:textId="77777777" w:rsidR="001B292A" w:rsidRDefault="001B292A" w:rsidP="001B292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78F8BE7" w14:textId="551BCC59" w:rsidR="001B292A" w:rsidRDefault="001B292A" w:rsidP="001B292A">
      <w:pPr>
        <w:spacing w:after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</w:rPr>
        <w:t>,,</w:t>
      </w:r>
      <w:r w:rsidR="000A32FF" w:rsidRPr="000A32FF">
        <w:t xml:space="preserve"> </w:t>
      </w:r>
      <w:r w:rsidR="000A32FF" w:rsidRPr="000A32FF">
        <w:rPr>
          <w:rFonts w:ascii="Verdana" w:hAnsi="Verdana" w:cs="Calibri"/>
          <w:b/>
          <w:sz w:val="24"/>
          <w:szCs w:val="24"/>
        </w:rPr>
        <w:t>Dostawa i montaż mebli dla Wydziału Chemii – z podziałem na części</w:t>
      </w:r>
      <w:r>
        <w:rPr>
          <w:rFonts w:ascii="Verdana" w:hAnsi="Verdana" w:cs="Arial"/>
          <w:b/>
          <w:sz w:val="20"/>
        </w:rPr>
        <w:t>”.</w:t>
      </w:r>
    </w:p>
    <w:p w14:paraId="58F7249D" w14:textId="77777777" w:rsidR="001B292A" w:rsidRDefault="001B292A" w:rsidP="001B292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1C447314" w14:textId="77777777" w:rsidR="001B292A" w:rsidRDefault="001B292A" w:rsidP="001B292A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Oświadczam/y, że </w:t>
      </w:r>
      <w:r>
        <w:rPr>
          <w:rFonts w:ascii="Verdana" w:hAnsi="Verdana" w:cs="Arial"/>
          <w:b/>
          <w:sz w:val="20"/>
          <w:szCs w:val="20"/>
        </w:rPr>
        <w:t xml:space="preserve">aktualne są </w:t>
      </w:r>
      <w:r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08FF8A28" w14:textId="77777777" w:rsidR="001B292A" w:rsidRDefault="001B292A" w:rsidP="001B292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E63C35F" w14:textId="77777777" w:rsidR="001B292A" w:rsidRDefault="001B292A" w:rsidP="001B292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Verdana" w:eastAsia="Univers-PL" w:hAnsi="Verdana" w:cs="Calibri"/>
          <w:sz w:val="20"/>
          <w:szCs w:val="20"/>
        </w:rPr>
      </w:pPr>
      <w:r>
        <w:rPr>
          <w:rFonts w:ascii="Verdana" w:eastAsia="Univers-PL" w:hAnsi="Verdana" w:cs="Calibri"/>
          <w:sz w:val="20"/>
          <w:szCs w:val="20"/>
        </w:rPr>
        <w:t xml:space="preserve">w art. 108 ust. 1 pkt 3 </w:t>
      </w:r>
      <w:proofErr w:type="spellStart"/>
      <w:r>
        <w:rPr>
          <w:rFonts w:ascii="Verdana" w:eastAsia="Univers-PL" w:hAnsi="Verdana" w:cs="Calibri"/>
          <w:sz w:val="20"/>
          <w:szCs w:val="20"/>
        </w:rPr>
        <w:t>uPzp</w:t>
      </w:r>
      <w:proofErr w:type="spellEnd"/>
      <w:r>
        <w:rPr>
          <w:rFonts w:ascii="Verdana" w:eastAsia="Univers-PL" w:hAnsi="Verdana" w:cs="Calibri"/>
          <w:sz w:val="20"/>
          <w:szCs w:val="20"/>
        </w:rPr>
        <w:t>;</w:t>
      </w:r>
    </w:p>
    <w:p w14:paraId="644AFF1B" w14:textId="77777777" w:rsidR="001B292A" w:rsidRDefault="001B292A" w:rsidP="001B292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Verdana" w:eastAsia="Univers-PL" w:hAnsi="Verdana" w:cs="Calibri"/>
          <w:sz w:val="20"/>
          <w:szCs w:val="20"/>
        </w:rPr>
      </w:pPr>
      <w:r>
        <w:rPr>
          <w:rFonts w:ascii="Verdana" w:eastAsia="Univers-PL" w:hAnsi="Verdana" w:cs="Calibri"/>
          <w:sz w:val="20"/>
          <w:szCs w:val="20"/>
        </w:rPr>
        <w:t xml:space="preserve">w art. 108 ust. 1 pkt 4 </w:t>
      </w:r>
      <w:proofErr w:type="spellStart"/>
      <w:r>
        <w:rPr>
          <w:rFonts w:ascii="Verdana" w:eastAsia="Univers-PL" w:hAnsi="Verdana" w:cs="Calibri"/>
          <w:sz w:val="20"/>
          <w:szCs w:val="20"/>
        </w:rPr>
        <w:t>uPzp</w:t>
      </w:r>
      <w:proofErr w:type="spellEnd"/>
      <w:r>
        <w:rPr>
          <w:rFonts w:ascii="Verdana" w:eastAsia="Univers-PL" w:hAnsi="Verdana" w:cs="Calibri"/>
          <w:sz w:val="20"/>
          <w:szCs w:val="20"/>
        </w:rPr>
        <w:t>, dotyczących orzeczenia zakazu ubiegania się o zamówienie publiczne tytułem środka zapobiegawczego;</w:t>
      </w:r>
    </w:p>
    <w:p w14:paraId="2C29A8B8" w14:textId="77777777" w:rsidR="001B292A" w:rsidRDefault="001B292A" w:rsidP="001B292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Verdana" w:eastAsia="Univers-PL" w:hAnsi="Verdana" w:cs="Calibri"/>
          <w:sz w:val="20"/>
          <w:szCs w:val="20"/>
        </w:rPr>
      </w:pPr>
      <w:r>
        <w:rPr>
          <w:rFonts w:ascii="Verdana" w:eastAsia="Univers-PL" w:hAnsi="Verdana" w:cs="Calibri"/>
          <w:sz w:val="20"/>
          <w:szCs w:val="20"/>
        </w:rPr>
        <w:t xml:space="preserve">w art. 108 ust. 1 pkt 5 </w:t>
      </w:r>
      <w:proofErr w:type="spellStart"/>
      <w:r>
        <w:rPr>
          <w:rFonts w:ascii="Verdana" w:eastAsia="Univers-PL" w:hAnsi="Verdana" w:cs="Calibri"/>
          <w:sz w:val="20"/>
          <w:szCs w:val="20"/>
        </w:rPr>
        <w:t>uPzp</w:t>
      </w:r>
      <w:proofErr w:type="spellEnd"/>
      <w:r>
        <w:rPr>
          <w:rFonts w:ascii="Verdana" w:eastAsia="Univers-PL" w:hAnsi="Verdana" w:cs="Calibri"/>
          <w:sz w:val="20"/>
          <w:szCs w:val="20"/>
        </w:rPr>
        <w:t>, dotyczących zawarcia z innymi wykonawcami porozumienia mającego na celu zakłócenie konkurencji;</w:t>
      </w:r>
    </w:p>
    <w:p w14:paraId="553A62A0" w14:textId="77777777" w:rsidR="001B292A" w:rsidRDefault="001B292A" w:rsidP="001B292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Verdana" w:eastAsia="Univers-PL" w:hAnsi="Verdana" w:cs="Calibri"/>
          <w:sz w:val="20"/>
          <w:szCs w:val="20"/>
        </w:rPr>
      </w:pPr>
      <w:r>
        <w:rPr>
          <w:rFonts w:ascii="Verdana" w:eastAsia="Univers-PL" w:hAnsi="Verdana" w:cs="Calibri"/>
          <w:sz w:val="20"/>
          <w:szCs w:val="20"/>
        </w:rPr>
        <w:t xml:space="preserve">w art. 108 ust. 1 pkt 6 </w:t>
      </w:r>
      <w:proofErr w:type="spellStart"/>
      <w:r>
        <w:rPr>
          <w:rFonts w:ascii="Verdana" w:eastAsia="Univers-PL" w:hAnsi="Verdana" w:cs="Calibri"/>
          <w:sz w:val="20"/>
          <w:szCs w:val="20"/>
        </w:rPr>
        <w:t>uPzp</w:t>
      </w:r>
      <w:proofErr w:type="spellEnd"/>
      <w:r>
        <w:rPr>
          <w:rFonts w:ascii="Verdana" w:eastAsia="Univers-PL" w:hAnsi="Verdana" w:cs="Calibri"/>
          <w:sz w:val="20"/>
          <w:szCs w:val="20"/>
        </w:rPr>
        <w:t>,</w:t>
      </w:r>
    </w:p>
    <w:p w14:paraId="3BE66E6A" w14:textId="77777777" w:rsidR="001B292A" w:rsidRDefault="001B292A" w:rsidP="001B292A">
      <w:pPr>
        <w:spacing w:after="0"/>
        <w:jc w:val="both"/>
        <w:rPr>
          <w:rFonts w:ascii="Verdana" w:hAnsi="Verdana"/>
          <w:sz w:val="20"/>
          <w:szCs w:val="20"/>
        </w:rPr>
      </w:pPr>
    </w:p>
    <w:p w14:paraId="1226ADA1" w14:textId="5A77701B" w:rsidR="001B292A" w:rsidRDefault="001B292A" w:rsidP="001B292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BBFC861" wp14:editId="4E277319">
            <wp:extent cx="6202680" cy="762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FBA26" w14:textId="77777777" w:rsidR="001B292A" w:rsidRDefault="001B292A" w:rsidP="001B292A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(Wypełnić jeżeli dotyczy) </w:t>
      </w:r>
    </w:p>
    <w:p w14:paraId="51F53AA4" w14:textId="77777777" w:rsidR="001B292A" w:rsidRDefault="001B292A" w:rsidP="001B292A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b/>
          <w:sz w:val="20"/>
          <w:szCs w:val="20"/>
        </w:rPr>
        <w:t>są nieaktualne</w:t>
      </w:r>
      <w:r>
        <w:rPr>
          <w:rFonts w:ascii="Verdana" w:hAnsi="Verdana" w:cs="Arial"/>
          <w:sz w:val="20"/>
          <w:szCs w:val="20"/>
        </w:rPr>
        <w:t xml:space="preserve"> w zastępującym zakresie:</w:t>
      </w:r>
    </w:p>
    <w:p w14:paraId="47D782B7" w14:textId="77777777" w:rsidR="001B292A" w:rsidRDefault="001B292A" w:rsidP="001B292A">
      <w:pPr>
        <w:spacing w:after="0"/>
        <w:jc w:val="both"/>
        <w:rPr>
          <w:rFonts w:ascii="Verdana" w:hAnsi="Verdana"/>
          <w:sz w:val="20"/>
          <w:szCs w:val="20"/>
        </w:rPr>
      </w:pPr>
    </w:p>
    <w:p w14:paraId="31BE77DB" w14:textId="77777777" w:rsidR="001B292A" w:rsidRDefault="001B292A" w:rsidP="001B292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7308CA12" w14:textId="77777777" w:rsidR="001B292A" w:rsidRDefault="001B292A" w:rsidP="001B292A">
      <w:pPr>
        <w:spacing w:after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333D199D" w14:textId="77777777" w:rsidR="001B292A" w:rsidRDefault="001B292A" w:rsidP="001B292A">
      <w:pPr>
        <w:spacing w:after="0"/>
        <w:jc w:val="both"/>
        <w:rPr>
          <w:rFonts w:ascii="Verdana" w:hAnsi="Verdana"/>
          <w:sz w:val="20"/>
          <w:szCs w:val="20"/>
        </w:rPr>
      </w:pPr>
    </w:p>
    <w:p w14:paraId="4A0C664A" w14:textId="77777777" w:rsidR="001B292A" w:rsidRDefault="001B292A" w:rsidP="001B292A">
      <w:pPr>
        <w:spacing w:after="0"/>
        <w:jc w:val="both"/>
        <w:rPr>
          <w:rFonts w:ascii="Verdana" w:hAnsi="Verdana"/>
          <w:sz w:val="20"/>
          <w:szCs w:val="20"/>
        </w:rPr>
      </w:pPr>
    </w:p>
    <w:p w14:paraId="58BCFEF2" w14:textId="77777777" w:rsidR="001B292A" w:rsidRDefault="001B292A" w:rsidP="001B292A">
      <w:pPr>
        <w:spacing w:after="0"/>
        <w:jc w:val="both"/>
        <w:rPr>
          <w:rFonts w:ascii="Verdana" w:hAnsi="Verdana"/>
          <w:sz w:val="20"/>
          <w:szCs w:val="20"/>
        </w:rPr>
      </w:pPr>
    </w:p>
    <w:p w14:paraId="658D707D" w14:textId="77777777" w:rsidR="001B292A" w:rsidRDefault="001B292A" w:rsidP="001B292A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7E215ECC" w14:textId="77777777" w:rsidR="001B292A" w:rsidRDefault="001B292A" w:rsidP="001B292A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613EADD2" w14:textId="77777777" w:rsidR="001B292A" w:rsidRDefault="001B292A" w:rsidP="001B292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C9F38EA" w14:textId="77777777" w:rsidR="001B292A" w:rsidRDefault="001B292A" w:rsidP="001B292A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43574ADD" w14:textId="77777777" w:rsidR="001B292A" w:rsidRDefault="001B292A" w:rsidP="001B292A">
      <w:pPr>
        <w:spacing w:after="0"/>
        <w:jc w:val="both"/>
        <w:rPr>
          <w:rFonts w:ascii="Verdana" w:hAnsi="Verdana"/>
          <w:b/>
          <w:sz w:val="20"/>
          <w:szCs w:val="20"/>
        </w:rPr>
      </w:pPr>
      <w:bookmarkStart w:id="3" w:name="_Hlk69509477"/>
      <w:r>
        <w:rPr>
          <w:rFonts w:ascii="Verdana" w:hAnsi="Verdana"/>
          <w:b/>
          <w:sz w:val="20"/>
          <w:szCs w:val="20"/>
        </w:rPr>
        <w:t xml:space="preserve">Oświadczenie musi być opatrzone przez osobę lub osoby uprawnione do reprezentowania Wykonawcy/Wykonawcy wspólnie ubiegającego się </w:t>
      </w:r>
      <w:r>
        <w:rPr>
          <w:rFonts w:ascii="Verdana" w:hAnsi="Verdana"/>
          <w:b/>
          <w:sz w:val="20"/>
          <w:szCs w:val="20"/>
        </w:rPr>
        <w:br/>
        <w:t>o zamówienie kwalifikowanym podpisem elektronicznym.</w:t>
      </w:r>
    </w:p>
    <w:p w14:paraId="06DFE2AB" w14:textId="77777777" w:rsidR="001B292A" w:rsidRDefault="001B292A" w:rsidP="001B292A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należy złożyć po wezwaniu przez Zamawiającego.</w:t>
      </w:r>
      <w:bookmarkEnd w:id="3"/>
    </w:p>
    <w:p w14:paraId="3753BAC3" w14:textId="77777777" w:rsidR="001B292A" w:rsidRDefault="001B292A" w:rsidP="001B292A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sectPr w:rsidR="001B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</w:abstractNum>
  <w:abstractNum w:abstractNumId="1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3425A"/>
    <w:multiLevelType w:val="hybridMultilevel"/>
    <w:tmpl w:val="4FE6B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D8"/>
    <w:rsid w:val="000A32FF"/>
    <w:rsid w:val="001B292A"/>
    <w:rsid w:val="00596418"/>
    <w:rsid w:val="005B042F"/>
    <w:rsid w:val="006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2266"/>
  <w15:chartTrackingRefBased/>
  <w15:docId w15:val="{EF8F8F9E-50F0-4F7D-A5E5-23D1270D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92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292A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B292A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92A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B292A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292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29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1B292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locked/>
    <w:rsid w:val="001B292A"/>
    <w:rPr>
      <w:rFonts w:ascii="Calibri" w:eastAsia="Calibri" w:hAnsi="Calibri" w:cs="Calibri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1B292A"/>
    <w:pPr>
      <w:spacing w:after="160" w:line="256" w:lineRule="auto"/>
      <w:ind w:left="720"/>
      <w:contextualSpacing/>
    </w:pPr>
    <w:rPr>
      <w:rFonts w:eastAsia="Calibri" w:cs="Calibri"/>
      <w:lang w:eastAsia="en-US"/>
    </w:rPr>
  </w:style>
  <w:style w:type="table" w:styleId="Tabela-Siatka">
    <w:name w:val="Table Grid"/>
    <w:basedOn w:val="Standardowy"/>
    <w:uiPriority w:val="59"/>
    <w:rsid w:val="001B2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2</cp:revision>
  <dcterms:created xsi:type="dcterms:W3CDTF">2022-10-24T07:01:00Z</dcterms:created>
  <dcterms:modified xsi:type="dcterms:W3CDTF">2022-10-24T07:01:00Z</dcterms:modified>
</cp:coreProperties>
</file>