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F382"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08439686"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14:textOutline w14:w="9525" w14:cap="rnd" w14:cmpd="sng" w14:algn="ctr">
            <w14:noFill/>
            <w14:prstDash w14:val="solid"/>
            <w14:bevel/>
          </w14:textOutline>
        </w:rPr>
        <w:sectPr w:rsidR="005F2A98" w:rsidRPr="005F2A98" w:rsidSect="003C3D74">
          <w:headerReference w:type="default" r:id="rId9"/>
          <w:footerReference w:type="default" r:id="rId10"/>
          <w:pgSz w:w="11900" w:h="16840"/>
          <w:pgMar w:top="426" w:right="329" w:bottom="1286" w:left="1284" w:header="0" w:footer="3" w:gutter="0"/>
          <w:pgNumType w:start="1"/>
          <w:cols w:space="720"/>
          <w:noEndnote/>
          <w:titlePg/>
          <w:docGrid w:linePitch="360"/>
        </w:sectPr>
      </w:pPr>
    </w:p>
    <w:p w14:paraId="23F2536B"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sectPr w:rsidR="005F2A98" w:rsidRPr="005F2A98" w:rsidSect="003C3D74">
          <w:type w:val="continuous"/>
          <w:pgSz w:w="11900" w:h="16840"/>
          <w:pgMar w:top="1896" w:right="329" w:bottom="1286" w:left="1284" w:header="0" w:footer="3" w:gutter="0"/>
          <w:cols w:space="720"/>
          <w:noEndnote/>
          <w:docGrid w:linePitch="360"/>
        </w:sectPr>
      </w:pPr>
    </w:p>
    <w:p w14:paraId="22770751"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4B6060ED"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B734E4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724CD63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08C3459E"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6526A1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62BC7D7F"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0" w:name="bookmark0"/>
      <w:bookmarkStart w:id="1" w:name="bookmark1"/>
      <w:r w:rsidRPr="005F2A98">
        <w:rPr>
          <w:rFonts w:asciiTheme="majorHAnsi" w:eastAsia="Calibri" w:hAnsiTheme="majorHAnsi" w:cstheme="majorHAnsi"/>
          <w:b/>
          <w:bCs/>
          <w:lang w:eastAsia="pl-PL" w:bidi="pl-PL"/>
        </w:rPr>
        <w:t>SPECYFIKACJA WARUNKÓW ZAMÓWIENIA</w:t>
      </w:r>
      <w:bookmarkEnd w:id="0"/>
      <w:bookmarkEnd w:id="1"/>
    </w:p>
    <w:p w14:paraId="7427511E"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2" w:name="bookmark2"/>
      <w:bookmarkStart w:id="3" w:name="bookmark3"/>
      <w:r w:rsidRPr="005F2A98">
        <w:rPr>
          <w:rFonts w:asciiTheme="majorHAnsi" w:eastAsia="Calibri" w:hAnsiTheme="majorHAnsi" w:cstheme="majorHAnsi"/>
          <w:b/>
          <w:bCs/>
          <w:lang w:eastAsia="pl-PL" w:bidi="pl-PL"/>
        </w:rPr>
        <w:t>(SWZ)</w:t>
      </w:r>
      <w:bookmarkEnd w:id="2"/>
      <w:bookmarkEnd w:id="3"/>
    </w:p>
    <w:p w14:paraId="235FDFE4"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postępowania o udzielenie zamówienia publicznego o wartości zamówienia równej lub przekraczającej progi unijne określone na podstawie </w:t>
      </w:r>
    </w:p>
    <w:p w14:paraId="301CE83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art. 3 ustawy z dnia 11 września 2019 r. Prawo zamówień publicznych </w:t>
      </w:r>
    </w:p>
    <w:p w14:paraId="6004B31C"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(Dz.U. z 2023 r., poz. 1605 z późn. zm.)</w:t>
      </w:r>
    </w:p>
    <w:p w14:paraId="2F58170F"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prowadzonego w trybie i na zasadach określonych w art. 132 i nast. ustawy Pzp </w:t>
      </w:r>
    </w:p>
    <w:p w14:paraId="617964C7"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przetargu nieograniczonego</w:t>
      </w:r>
    </w:p>
    <w:p w14:paraId="091C0754"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1351DD9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46AF7713"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5477DFBB"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u w:val="single"/>
          <w:lang w:eastAsia="pl-PL" w:bidi="pl-PL"/>
        </w:rPr>
      </w:pPr>
      <w:r w:rsidRPr="005F2A98">
        <w:rPr>
          <w:rFonts w:asciiTheme="majorHAnsi" w:eastAsia="Calibri" w:hAnsiTheme="majorHAnsi" w:cstheme="majorHAnsi"/>
          <w:b/>
          <w:bCs/>
          <w:u w:val="single"/>
          <w:lang w:eastAsia="pl-PL" w:bidi="pl-PL"/>
        </w:rPr>
        <w:t>PRZEDMIOT ZAMÓWIENIA:</w:t>
      </w:r>
    </w:p>
    <w:p w14:paraId="15CEDBE2"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3BD62380"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p>
    <w:p w14:paraId="211CBA65" w14:textId="379B9775"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5D7E86">
        <w:rPr>
          <w:rFonts w:asciiTheme="majorHAnsi" w:eastAsia="Calibri" w:hAnsiTheme="majorHAnsi" w:cstheme="majorHAnsi"/>
          <w:b/>
          <w:bCs/>
          <w:i/>
          <w:iCs/>
          <w:lang w:eastAsia="pl-PL" w:bidi="pl-PL"/>
        </w:rPr>
        <w:t xml:space="preserve"> „</w:t>
      </w:r>
      <w:r w:rsidR="005D7E86" w:rsidRPr="005D7E86">
        <w:rPr>
          <w:rFonts w:asciiTheme="majorHAnsi" w:eastAsia="Calibri" w:hAnsiTheme="majorHAnsi" w:cstheme="majorHAnsi"/>
          <w:b/>
          <w:bCs/>
          <w:i/>
          <w:iCs/>
          <w:lang w:eastAsia="pl-PL" w:bidi="pl-PL"/>
        </w:rPr>
        <w:t>R</w:t>
      </w:r>
      <w:r w:rsidRPr="005D7E86">
        <w:rPr>
          <w:rFonts w:asciiTheme="majorHAnsi" w:eastAsia="Calibri" w:hAnsiTheme="majorHAnsi" w:cstheme="majorHAnsi"/>
          <w:b/>
          <w:bCs/>
          <w:i/>
          <w:iCs/>
          <w:lang w:eastAsia="pl-PL" w:bidi="pl-PL"/>
        </w:rPr>
        <w:t>ozbudow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przebudow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i modernizacj</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budynku szpitala przy ul. Barskiej 16/20 w Warszawie”.</w:t>
      </w:r>
    </w:p>
    <w:p w14:paraId="662786D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56BB667"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04142EA" w14:textId="77777777" w:rsidR="005F2A98" w:rsidRPr="005F2A98" w:rsidRDefault="005F2A98" w:rsidP="005F2A98">
      <w:pPr>
        <w:widowControl w:val="0"/>
        <w:tabs>
          <w:tab w:val="left" w:pos="567"/>
        </w:tabs>
        <w:spacing w:after="0" w:line="276" w:lineRule="auto"/>
        <w:ind w:left="4248" w:firstLine="708"/>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ZATWIERDZAM:</w:t>
      </w:r>
    </w:p>
    <w:p w14:paraId="42B0FF5F"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B41BCBA"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DFCC557" w14:textId="36FE0A09" w:rsidR="00FF45E4" w:rsidRDefault="00FF45E4" w:rsidP="00FF45E4">
      <w:pPr>
        <w:ind w:left="4956"/>
      </w:pPr>
      <w:r>
        <w:rPr>
          <w:rFonts w:asciiTheme="majorHAnsi" w:eastAsia="Calibri" w:hAnsiTheme="majorHAnsi" w:cstheme="majorHAnsi"/>
          <w:color w:val="FF0000"/>
          <w:lang w:eastAsia="pl-PL" w:bidi="pl-PL"/>
        </w:rPr>
        <w:t xml:space="preserve">                      </w:t>
      </w:r>
      <w:r>
        <w:t>Prezes Zarządu Spółki</w:t>
      </w:r>
    </w:p>
    <w:p w14:paraId="252B80CF" w14:textId="77777777" w:rsidR="00FF45E4" w:rsidRDefault="00FF45E4" w:rsidP="00FF45E4">
      <w:pPr>
        <w:ind w:left="4956"/>
        <w:jc w:val="center"/>
      </w:pPr>
      <w:r>
        <w:t>Mazowieckie Centrum Rehabilitacji „STOCER” Sp. z o.o.</w:t>
      </w:r>
    </w:p>
    <w:p w14:paraId="10F955C0" w14:textId="77777777" w:rsidR="00FF45E4" w:rsidRDefault="00FF45E4" w:rsidP="00FF45E4">
      <w:pPr>
        <w:ind w:left="4956"/>
        <w:jc w:val="center"/>
      </w:pPr>
      <w:r>
        <w:t>Piotr Papaj</w:t>
      </w:r>
    </w:p>
    <w:p w14:paraId="30CD239E" w14:textId="2C4DC149"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color w:val="00B050"/>
          <w:lang w:eastAsia="pl-PL" w:bidi="pl-PL"/>
        </w:rPr>
      </w:pPr>
    </w:p>
    <w:p w14:paraId="48DC43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515B2C7"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C78681D" w14:textId="006F52AD" w:rsidR="005F2A98" w:rsidRPr="008D1A78" w:rsidRDefault="008D1A7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8D1A78">
        <w:rPr>
          <w:rFonts w:asciiTheme="majorHAnsi" w:eastAsia="Calibri" w:hAnsiTheme="majorHAnsi" w:cstheme="majorHAnsi"/>
          <w:b/>
          <w:bCs/>
          <w:lang w:eastAsia="pl-PL" w:bidi="pl-PL"/>
        </w:rPr>
        <w:t>Sygnatura postępowania: PN 95/2023</w:t>
      </w:r>
    </w:p>
    <w:p w14:paraId="623F08F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7488D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5686AA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1D10ACC"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3B98046F" w14:textId="31B59CE2" w:rsidR="005F2A98" w:rsidRPr="00823291" w:rsidRDefault="00823291" w:rsidP="00DD7C53">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823291">
        <w:rPr>
          <w:rFonts w:asciiTheme="majorHAnsi" w:eastAsia="Calibri" w:hAnsiTheme="majorHAnsi" w:cstheme="majorHAnsi"/>
          <w:b/>
          <w:color w:val="FF0000"/>
          <w:u w:val="single"/>
          <w:lang w:eastAsia="pl-PL" w:bidi="pl-PL"/>
        </w:rPr>
        <w:t>Modyfikacja</w:t>
      </w:r>
      <w:r w:rsidR="006C4CE4">
        <w:rPr>
          <w:rFonts w:asciiTheme="majorHAnsi" w:eastAsia="Calibri" w:hAnsiTheme="majorHAnsi" w:cstheme="majorHAnsi"/>
          <w:b/>
          <w:color w:val="FF0000"/>
          <w:u w:val="single"/>
          <w:lang w:eastAsia="pl-PL" w:bidi="pl-PL"/>
        </w:rPr>
        <w:t xml:space="preserve"> </w:t>
      </w:r>
      <w:r w:rsidR="0032336F">
        <w:rPr>
          <w:rFonts w:asciiTheme="majorHAnsi" w:eastAsia="Calibri" w:hAnsiTheme="majorHAnsi" w:cstheme="majorHAnsi"/>
          <w:b/>
          <w:color w:val="FF0000"/>
          <w:u w:val="single"/>
          <w:lang w:eastAsia="pl-PL" w:bidi="pl-PL"/>
        </w:rPr>
        <w:t>X</w:t>
      </w:r>
    </w:p>
    <w:p w14:paraId="51EEE55F"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4E25F8D" w14:textId="0E079E7E" w:rsidR="005F2A98" w:rsidRPr="00823291" w:rsidRDefault="006C4CE4" w:rsidP="005F2A98">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sidRPr="004C77A5">
        <w:rPr>
          <w:rFonts w:asciiTheme="majorHAnsi" w:eastAsia="Calibri" w:hAnsiTheme="majorHAnsi" w:cstheme="majorHAnsi"/>
          <w:b/>
          <w:bCs/>
          <w:color w:val="FF0000"/>
          <w:u w:val="single"/>
          <w:lang w:eastAsia="pl-PL" w:bidi="pl-PL"/>
        </w:rPr>
        <w:t xml:space="preserve">Konstancin-Jeziorna </w:t>
      </w:r>
      <w:r w:rsidR="0032336F">
        <w:rPr>
          <w:rFonts w:asciiTheme="majorHAnsi" w:eastAsia="Calibri" w:hAnsiTheme="majorHAnsi" w:cstheme="majorHAnsi"/>
          <w:b/>
          <w:bCs/>
          <w:color w:val="FF0000"/>
          <w:u w:val="single"/>
          <w:lang w:eastAsia="pl-PL" w:bidi="pl-PL"/>
        </w:rPr>
        <w:t>08.05</w:t>
      </w:r>
      <w:r w:rsidR="00014BB9" w:rsidRPr="004C77A5">
        <w:rPr>
          <w:rFonts w:asciiTheme="majorHAnsi" w:eastAsia="Calibri" w:hAnsiTheme="majorHAnsi" w:cstheme="majorHAnsi"/>
          <w:b/>
          <w:bCs/>
          <w:color w:val="FF0000"/>
          <w:u w:val="single"/>
          <w:lang w:eastAsia="pl-PL" w:bidi="pl-PL"/>
        </w:rPr>
        <w:t>.2024</w:t>
      </w:r>
      <w:r w:rsidR="00944F3F">
        <w:rPr>
          <w:rFonts w:asciiTheme="majorHAnsi" w:eastAsia="Calibri" w:hAnsiTheme="majorHAnsi" w:cstheme="majorHAnsi"/>
          <w:b/>
          <w:bCs/>
          <w:color w:val="FF0000"/>
          <w:u w:val="single"/>
          <w:lang w:eastAsia="pl-PL" w:bidi="pl-PL"/>
        </w:rPr>
        <w:t>r.</w:t>
      </w:r>
    </w:p>
    <w:p w14:paraId="0B788F99" w14:textId="77777777" w:rsidR="005F2A98" w:rsidRPr="008D1A78" w:rsidRDefault="005F2A98" w:rsidP="005F2A98">
      <w:pPr>
        <w:widowControl w:val="0"/>
        <w:spacing w:after="0" w:line="276" w:lineRule="auto"/>
        <w:rPr>
          <w:rFonts w:asciiTheme="majorHAnsi" w:eastAsia="Calibri" w:hAnsiTheme="majorHAnsi" w:cstheme="majorHAnsi"/>
          <w:b/>
          <w:bCs/>
          <w:lang w:eastAsia="pl-PL" w:bidi="pl-PL"/>
        </w:rPr>
      </w:pPr>
      <w:r w:rsidRPr="008D1A78">
        <w:rPr>
          <w:rFonts w:asciiTheme="majorHAnsi" w:eastAsia="Courier New" w:hAnsiTheme="majorHAnsi" w:cstheme="majorHAnsi"/>
          <w:b/>
          <w:bCs/>
          <w:lang w:eastAsia="pl-PL" w:bidi="pl-PL"/>
        </w:rPr>
        <w:br w:type="page"/>
      </w:r>
    </w:p>
    <w:p w14:paraId="2B299F3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I</w:t>
      </w:r>
    </w:p>
    <w:p w14:paraId="76CE21D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dla wykonawców</w:t>
      </w:r>
    </w:p>
    <w:p w14:paraId="5CF5815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lang w:eastAsia="pl-PL" w:bidi="pl-PL"/>
        </w:rPr>
      </w:pPr>
    </w:p>
    <w:p w14:paraId="51708641" w14:textId="53B58A96"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b/>
          <w:bCs/>
          <w:u w:val="single"/>
          <w:lang w:eastAsia="pl-PL" w:bidi="pl-PL"/>
        </w:rPr>
        <w:t>Nazwa i adres Zamawiającego</w:t>
      </w:r>
      <w:r w:rsidRPr="005F2A98">
        <w:rPr>
          <w:rFonts w:asciiTheme="majorHAnsi" w:eastAsia="Calibri" w:hAnsiTheme="majorHAnsi" w:cstheme="majorHAnsi"/>
          <w:b/>
          <w:bCs/>
          <w:lang w:eastAsia="pl-PL" w:bidi="pl-PL"/>
        </w:rPr>
        <w:t>:</w:t>
      </w:r>
    </w:p>
    <w:p w14:paraId="64DB51AA" w14:textId="77777777" w:rsidR="005F2A98" w:rsidRPr="005F2A98" w:rsidRDefault="005F2A98" w:rsidP="005F2A98">
      <w:pPr>
        <w:widowControl w:val="0"/>
        <w:shd w:val="clear" w:color="auto" w:fill="FFFFFF"/>
        <w:tabs>
          <w:tab w:val="left" w:pos="567"/>
        </w:tabs>
        <w:spacing w:after="0" w:line="276" w:lineRule="auto"/>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MAZOWIECKIE CENTRUM REHABILITACJI „STOCER” Sp. z o.o.</w:t>
      </w:r>
    </w:p>
    <w:p w14:paraId="4CD8CFBB" w14:textId="563C3D83"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 siedzibą przy ul. Wierzejewskiego 1</w:t>
      </w:r>
      <w:r w:rsidR="005D67F7">
        <w:rPr>
          <w:rFonts w:asciiTheme="majorHAnsi" w:eastAsia="Calibri" w:hAnsiTheme="majorHAnsi" w:cstheme="majorHAnsi"/>
          <w:lang w:eastAsia="pl-PL" w:bidi="pl-PL"/>
        </w:rPr>
        <w:t>2</w:t>
      </w:r>
      <w:r w:rsidRPr="005F2A98">
        <w:rPr>
          <w:rFonts w:asciiTheme="majorHAnsi" w:eastAsia="Calibri" w:hAnsiTheme="majorHAnsi" w:cstheme="majorHAnsi"/>
          <w:lang w:eastAsia="pl-PL" w:bidi="pl-PL"/>
        </w:rPr>
        <w:t>; 05-510 Konstancin–Jeziorna</w:t>
      </w:r>
    </w:p>
    <w:p w14:paraId="34A62522"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NIP: 123-11-94-950</w:t>
      </w:r>
    </w:p>
    <w:p w14:paraId="64EB47EA"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REGON: 142013120</w:t>
      </w:r>
    </w:p>
    <w:p w14:paraId="3132CF8C"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e-mail:</w:t>
      </w:r>
      <w:r w:rsidRPr="005D67F7">
        <w:rPr>
          <w:rFonts w:asciiTheme="majorHAnsi" w:eastAsia="Calibri" w:hAnsiTheme="majorHAnsi" w:cstheme="majorHAnsi"/>
          <w:color w:val="1B1B1B"/>
          <w:shd w:val="clear" w:color="auto" w:fill="FFFFFF"/>
          <w:lang w:val="en-US" w:eastAsia="pl-PL" w:bidi="pl-PL"/>
        </w:rPr>
        <w:t xml:space="preserve"> </w:t>
      </w:r>
      <w:hyperlink r:id="rId11" w:history="1">
        <w:r w:rsidRPr="005D67F7">
          <w:rPr>
            <w:rFonts w:asciiTheme="majorHAnsi" w:eastAsia="Calibri" w:hAnsiTheme="majorHAnsi" w:cstheme="majorHAnsi"/>
            <w:color w:val="0000FF"/>
            <w:u w:val="single"/>
            <w:shd w:val="clear" w:color="auto" w:fill="FFFFFF"/>
            <w:lang w:val="en-US" w:eastAsia="pl-PL" w:bidi="pl-PL"/>
          </w:rPr>
          <w:t>kancelaria@stocer.pl</w:t>
        </w:r>
      </w:hyperlink>
      <w:r w:rsidRPr="005D67F7">
        <w:rPr>
          <w:rFonts w:asciiTheme="majorHAnsi" w:eastAsia="Calibri" w:hAnsiTheme="majorHAnsi" w:cstheme="majorHAnsi"/>
          <w:color w:val="1B1B1B"/>
          <w:shd w:val="clear" w:color="auto" w:fill="FFFFFF"/>
          <w:lang w:val="en-US" w:eastAsia="pl-PL" w:bidi="pl-PL"/>
        </w:rPr>
        <w:t xml:space="preserve"> </w:t>
      </w:r>
    </w:p>
    <w:p w14:paraId="05510B26" w14:textId="77777777" w:rsidR="005F2A98" w:rsidRPr="005D67F7" w:rsidRDefault="0032336F" w:rsidP="005F2A98">
      <w:pPr>
        <w:widowControl w:val="0"/>
        <w:tabs>
          <w:tab w:val="left" w:pos="567"/>
        </w:tabs>
        <w:spacing w:after="0" w:line="276" w:lineRule="auto"/>
        <w:rPr>
          <w:rFonts w:asciiTheme="majorHAnsi" w:eastAsia="Calibri" w:hAnsiTheme="majorHAnsi" w:cstheme="majorHAnsi"/>
          <w:lang w:val="en-US" w:eastAsia="pl-PL" w:bidi="pl-PL"/>
        </w:rPr>
      </w:pPr>
      <w:hyperlink r:id="rId12" w:history="1">
        <w:r w:rsidR="005F2A98" w:rsidRPr="005D67F7">
          <w:rPr>
            <w:rFonts w:asciiTheme="majorHAnsi" w:eastAsia="Calibri" w:hAnsiTheme="majorHAnsi" w:cstheme="majorHAnsi"/>
            <w:color w:val="0000FF"/>
            <w:u w:val="single"/>
            <w:lang w:val="en-US" w:eastAsia="pl-PL" w:bidi="pl-PL"/>
          </w:rPr>
          <w:t>https://samorzad.gov.pl/web/mazowieckie-centrum-rehabilitacji-stocer-sp-z-oo</w:t>
        </w:r>
      </w:hyperlink>
      <w:r w:rsidR="005F2A98" w:rsidRPr="005D67F7">
        <w:rPr>
          <w:rFonts w:asciiTheme="majorHAnsi" w:eastAsia="Calibri" w:hAnsiTheme="majorHAnsi" w:cstheme="majorHAnsi"/>
          <w:lang w:val="en-US" w:eastAsia="pl-PL" w:bidi="pl-PL"/>
        </w:rPr>
        <w:t xml:space="preserve"> </w:t>
      </w:r>
    </w:p>
    <w:p w14:paraId="112569C1"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p>
    <w:p w14:paraId="6356C663"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Adres strony internetowej prowadzonego postępowania: </w:t>
      </w:r>
      <w:hyperlink r:id="rId13" w:history="1">
        <w:r w:rsidRPr="005F2A98">
          <w:rPr>
            <w:rFonts w:asciiTheme="majorHAnsi" w:eastAsia="Calibri" w:hAnsiTheme="majorHAnsi" w:cstheme="majorHAnsi"/>
            <w:color w:val="0000FF"/>
            <w:u w:val="single"/>
            <w:lang w:eastAsia="pl-PL" w:bidi="pl-PL"/>
          </w:rPr>
          <w:t>https://platformazakupowa.pl/pn/stocer</w:t>
        </w:r>
      </w:hyperlink>
      <w:r w:rsidRPr="005F2A98">
        <w:rPr>
          <w:rFonts w:asciiTheme="majorHAnsi" w:eastAsia="Calibri" w:hAnsiTheme="majorHAnsi" w:cstheme="majorHAnsi"/>
          <w:u w:val="single"/>
          <w:lang w:eastAsia="pl-PL" w:bidi="pl-PL"/>
        </w:rPr>
        <w:t xml:space="preserve"> </w:t>
      </w:r>
    </w:p>
    <w:p w14:paraId="1305A36D" w14:textId="6175147E"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Adres strony internetowej, na której udostępniane będą zmiany i wyjaśnienia treści SWZ oraz inne dokumenty zamówienia bezpośrednio związane z postępowaniem o udzielenie zamówienia:</w:t>
      </w:r>
      <w:r w:rsidRPr="005F2A98">
        <w:rPr>
          <w:rFonts w:asciiTheme="majorHAnsi" w:eastAsia="Calibri" w:hAnsiTheme="majorHAnsi" w:cstheme="majorHAnsi"/>
          <w:b/>
          <w:bCs/>
          <w:lang w:eastAsia="pl-PL" w:bidi="pl-PL"/>
        </w:rPr>
        <w:t xml:space="preserve"> </w:t>
      </w:r>
    </w:p>
    <w:p w14:paraId="5A5B4FCF" w14:textId="77777777" w:rsidR="005F2A98" w:rsidRPr="005F2A98" w:rsidRDefault="0032336F" w:rsidP="005F2A98">
      <w:pPr>
        <w:widowControl w:val="0"/>
        <w:spacing w:after="0" w:line="276" w:lineRule="auto"/>
        <w:ind w:left="426"/>
        <w:jc w:val="both"/>
        <w:rPr>
          <w:rFonts w:asciiTheme="majorHAnsi" w:eastAsia="Calibri" w:hAnsiTheme="majorHAnsi" w:cstheme="majorHAnsi"/>
          <w:lang w:eastAsia="pl-PL" w:bidi="pl-PL"/>
        </w:rPr>
      </w:pPr>
      <w:hyperlink r:id="rId14" w:history="1">
        <w:r w:rsidR="005F2A98" w:rsidRPr="005F2A98">
          <w:rPr>
            <w:rFonts w:asciiTheme="majorHAnsi" w:eastAsia="Calibri" w:hAnsiTheme="majorHAnsi" w:cstheme="majorHAnsi"/>
            <w:color w:val="0000FF"/>
            <w:u w:val="single"/>
            <w:lang w:eastAsia="pl-PL" w:bidi="pl-PL"/>
          </w:rPr>
          <w:t>https://platformazakupowa.pl/pn/stocer</w:t>
        </w:r>
      </w:hyperlink>
      <w:r w:rsidR="005F2A98" w:rsidRPr="005F2A98">
        <w:rPr>
          <w:rFonts w:asciiTheme="majorHAnsi" w:eastAsia="Calibri" w:hAnsiTheme="majorHAnsi" w:cstheme="majorHAnsi"/>
          <w:lang w:eastAsia="pl-PL" w:bidi="pl-PL"/>
        </w:rPr>
        <w:t xml:space="preserve"> </w:t>
      </w:r>
      <w:r w:rsidR="005F2A98" w:rsidRPr="005F2A98">
        <w:rPr>
          <w:rFonts w:asciiTheme="majorHAnsi" w:eastAsia="Calibri" w:hAnsiTheme="majorHAnsi" w:cstheme="majorHAnsi"/>
          <w:u w:val="single"/>
          <w:lang w:eastAsia="pl-PL" w:bidi="pl-PL"/>
        </w:rPr>
        <w:t xml:space="preserve">   </w:t>
      </w:r>
    </w:p>
    <w:p w14:paraId="7C118F6A"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kontaktów z wykonawcami upoważnieni są:</w:t>
      </w:r>
    </w:p>
    <w:p w14:paraId="48B7BFD5"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 Marcin Słomiński, - przedstawiciel Zamawiającego</w:t>
      </w:r>
    </w:p>
    <w:p w14:paraId="4C471EA0"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Pani Justyna Kojtek, - Kierownik projektu - przedstawiciel Inwestora Zastępczego WPUI Sp. z o.o. w Ciechanowie.</w:t>
      </w:r>
    </w:p>
    <w:p w14:paraId="5F6ECE9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5F2A98">
          <w:rPr>
            <w:rFonts w:asciiTheme="majorHAnsi" w:eastAsia="Calibri" w:hAnsiTheme="majorHAnsi" w:cstheme="majorHAnsi"/>
            <w:color w:val="0000FF"/>
            <w:u w:val="single"/>
            <w:lang w:eastAsia="pl-PL" w:bidi="pl-PL"/>
          </w:rPr>
          <w:t>https://platformazakupowa.pl/strona/45-instrukcje</w:t>
        </w:r>
      </w:hyperlink>
      <w:r w:rsidRPr="005F2A98">
        <w:rPr>
          <w:rFonts w:asciiTheme="majorHAnsi" w:eastAsia="Calibri" w:hAnsiTheme="majorHAnsi" w:cstheme="majorHAnsi"/>
          <w:lang w:eastAsia="pl-PL" w:bidi="pl-PL"/>
        </w:rPr>
        <w:t xml:space="preserve"> </w:t>
      </w:r>
    </w:p>
    <w:p w14:paraId="38F786D7"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Wniosek o wyjaśnienie treści SWZ można składać do Zamawiającego nie później niż na 14 dni przed upływem terminu składania ofert Zamawiający udzieli odpowiedzi nie później niż na 6 dni prze upływem terminu składania ofert.</w:t>
      </w:r>
    </w:p>
    <w:p w14:paraId="0AFCAABE"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wniosek o wyjaśnienie treści SWZ nie wpłynie w terminie jak w pkt. 5., Zamawiający nie ma obowiązku udzielania odpowiedzi.</w:t>
      </w:r>
    </w:p>
    <w:p w14:paraId="1A2EFD30"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Treść wyjaśnienia zostanie zamieszczona na stronie internetowej prowadzonego postępowania pod adresem:</w:t>
      </w:r>
      <w:hyperlink r:id="rId16" w:history="1">
        <w:r w:rsidRPr="005F2A98">
          <w:rPr>
            <w:rFonts w:asciiTheme="majorHAnsi" w:eastAsia="Calibri" w:hAnsiTheme="majorHAnsi" w:cstheme="majorHAnsi"/>
            <w:lang w:eastAsia="pl-PL" w:bidi="pl-PL"/>
          </w:rPr>
          <w:t xml:space="preserve"> </w:t>
        </w:r>
        <w:hyperlink r:id="rId17"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lang w:bidi="en-US"/>
          </w:rPr>
          <w:t>.</w:t>
        </w:r>
      </w:hyperlink>
      <w:r w:rsidRPr="005D67F7">
        <w:rPr>
          <w:rFonts w:asciiTheme="majorHAnsi" w:eastAsia="Calibri" w:hAnsiTheme="majorHAnsi" w:cstheme="majorHAnsi"/>
          <w:lang w:bidi="en-US"/>
        </w:rPr>
        <w:t xml:space="preserve"> </w:t>
      </w:r>
      <w:r w:rsidRPr="005F2A98">
        <w:rPr>
          <w:rFonts w:asciiTheme="majorHAnsi" w:eastAsia="Calibri" w:hAnsiTheme="majorHAnsi" w:cstheme="majorHAnsi"/>
          <w:lang w:eastAsia="pl-PL" w:bidi="pl-PL"/>
        </w:rPr>
        <w:t>Treść zapytań wraz z wyjaśnieniami Zamawiający udostępnia, bez ujawniania źródła zapytania.</w:t>
      </w:r>
    </w:p>
    <w:p w14:paraId="17B3DCD4"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Zamawiający nie udzieli odpowiedzi w terminie, o którym mowa w pkt. 5., przedłuża termin składania ofert o czas niezbędny do zapoznania się wszystkich wykonawców z wyjaśnieniami niezbędnymi do przygotowania i złożenia oferty.</w:t>
      </w:r>
    </w:p>
    <w:p w14:paraId="6A2B61F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przed upływem terminu składania ofert, Zamawiający może zmienić treść SWZ.</w:t>
      </w:r>
    </w:p>
    <w:p w14:paraId="1D594BD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zmiany, o których mowa w pkt. 9. będą istotne, Zamawiający przedłuży termin składania ofert o czas niezbędny do wprowadzenia tych zmian. O zmianie terminu Zamawiający poinformuje wykonawców poprzez zamieszczenie zmiany na stronie internetowej prowadzonego postępowania.</w:t>
      </w:r>
    </w:p>
    <w:p w14:paraId="05BF6986"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Przedłużenie terminu składania ofert nie wpływa na bieg terminu składania wniosku o wyjaśnienie treści SWZ.</w:t>
      </w:r>
    </w:p>
    <w:p w14:paraId="1B3FFB2B" w14:textId="5563CEFF" w:rsidR="005F2A98" w:rsidRPr="004F290A" w:rsidRDefault="005F2A98" w:rsidP="005F2A98">
      <w:pPr>
        <w:widowControl w:val="0"/>
        <w:numPr>
          <w:ilvl w:val="0"/>
          <w:numId w:val="1"/>
        </w:numPr>
        <w:spacing w:after="0" w:line="276" w:lineRule="auto"/>
        <w:ind w:left="426" w:hanging="582"/>
        <w:jc w:val="both"/>
        <w:rPr>
          <w:rFonts w:asciiTheme="majorHAnsi" w:eastAsia="Calibri" w:hAnsiTheme="majorHAnsi" w:cstheme="majorHAnsi"/>
          <w:b/>
          <w:u w:val="single"/>
          <w:lang w:eastAsia="pl-PL" w:bidi="pl-PL"/>
        </w:rPr>
      </w:pPr>
      <w:r w:rsidRPr="005F2A98">
        <w:rPr>
          <w:rFonts w:asciiTheme="majorHAnsi" w:eastAsia="Calibri" w:hAnsiTheme="majorHAnsi" w:cstheme="majorHAnsi"/>
          <w:b/>
          <w:lang w:eastAsia="pl-PL" w:bidi="pl-PL"/>
        </w:rPr>
        <w:t xml:space="preserve">Zamawiający wymaga przeprowadzenia przez wykonawcę wizji lokalnej. </w:t>
      </w: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u w:val="single"/>
          <w:lang w:eastAsia="pl-PL" w:bidi="pl-PL"/>
        </w:rPr>
        <w:t>wymaga złożenia oferty po przeprowadzeniu wizji lokalnej, w trybie art. 131 ust. 2 pkt 1)</w:t>
      </w:r>
      <w:r w:rsidRPr="005F2A98">
        <w:rPr>
          <w:rFonts w:asciiTheme="majorHAnsi" w:eastAsia="Calibri" w:hAnsiTheme="majorHAnsi" w:cstheme="majorHAnsi"/>
          <w:lang w:eastAsia="pl-PL" w:bidi="pl-PL"/>
        </w:rPr>
        <w:t xml:space="preserve">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oraz wyznacza termin wizji lokalnej </w:t>
      </w:r>
      <w:r w:rsidR="008D1A78" w:rsidRPr="004F290A">
        <w:rPr>
          <w:rFonts w:asciiTheme="majorHAnsi" w:eastAsia="Calibri" w:hAnsiTheme="majorHAnsi" w:cstheme="majorHAnsi"/>
          <w:b/>
          <w:u w:val="single"/>
          <w:lang w:eastAsia="pl-PL" w:bidi="pl-PL"/>
        </w:rPr>
        <w:t>na 16.01.2024</w:t>
      </w:r>
      <w:r w:rsidRPr="004F290A">
        <w:rPr>
          <w:rFonts w:asciiTheme="majorHAnsi" w:eastAsia="Calibri" w:hAnsiTheme="majorHAnsi" w:cstheme="majorHAnsi"/>
          <w:b/>
          <w:u w:val="single"/>
          <w:lang w:eastAsia="pl-PL" w:bidi="pl-PL"/>
        </w:rPr>
        <w:t xml:space="preserve"> r. godz.</w:t>
      </w:r>
      <w:r w:rsidR="008D1A78" w:rsidRPr="004F290A">
        <w:rPr>
          <w:rFonts w:asciiTheme="majorHAnsi" w:eastAsia="Calibri" w:hAnsiTheme="majorHAnsi" w:cstheme="majorHAnsi"/>
          <w:b/>
          <w:u w:val="single"/>
          <w:lang w:eastAsia="pl-PL" w:bidi="pl-PL"/>
        </w:rPr>
        <w:t xml:space="preserve"> 11:00 – na terenie szpitala C</w:t>
      </w:r>
      <w:r w:rsidR="00504D78">
        <w:rPr>
          <w:rFonts w:asciiTheme="majorHAnsi" w:eastAsia="Calibri" w:hAnsiTheme="majorHAnsi" w:cstheme="majorHAnsi"/>
          <w:b/>
          <w:u w:val="single"/>
          <w:lang w:eastAsia="pl-PL" w:bidi="pl-PL"/>
        </w:rPr>
        <w:t>h</w:t>
      </w:r>
      <w:r w:rsidR="008D1A78" w:rsidRPr="004F290A">
        <w:rPr>
          <w:rFonts w:asciiTheme="majorHAnsi" w:eastAsia="Calibri" w:hAnsiTheme="majorHAnsi" w:cstheme="majorHAnsi"/>
          <w:b/>
          <w:u w:val="single"/>
          <w:lang w:eastAsia="pl-PL" w:bidi="pl-PL"/>
        </w:rPr>
        <w:t>irurgii Urazowej Św. Anny w Warszawie przy ul. Barskiej 16/20</w:t>
      </w:r>
      <w:r w:rsidRPr="004F290A">
        <w:rPr>
          <w:rFonts w:asciiTheme="majorHAnsi" w:eastAsia="Calibri" w:hAnsiTheme="majorHAnsi" w:cstheme="majorHAnsi"/>
          <w:b/>
          <w:u w:val="single"/>
          <w:lang w:eastAsia="pl-PL" w:bidi="pl-PL"/>
        </w:rPr>
        <w:t xml:space="preserve"> </w:t>
      </w:r>
      <w:r w:rsidR="00171799">
        <w:rPr>
          <w:rFonts w:asciiTheme="majorHAnsi" w:eastAsia="Calibri" w:hAnsiTheme="majorHAnsi" w:cstheme="majorHAnsi"/>
          <w:b/>
          <w:u w:val="single"/>
          <w:lang w:eastAsia="pl-PL" w:bidi="pl-PL"/>
        </w:rPr>
        <w:t xml:space="preserve">. </w:t>
      </w:r>
      <w:r w:rsidR="00171799" w:rsidRPr="00DD348C">
        <w:rPr>
          <w:rFonts w:asciiTheme="majorHAnsi" w:eastAsia="Calibri" w:hAnsiTheme="majorHAnsi" w:cstheme="majorHAnsi"/>
          <w:b/>
          <w:color w:val="FF0000"/>
          <w:u w:val="single"/>
          <w:lang w:eastAsia="pl-PL" w:bidi="pl-PL"/>
        </w:rPr>
        <w:t xml:space="preserve">Zamawiający wyznacza dodatkowy termin wizji lokalnej </w:t>
      </w:r>
      <w:r w:rsidR="00DD348C" w:rsidRPr="00DD348C">
        <w:rPr>
          <w:rFonts w:asciiTheme="majorHAnsi" w:eastAsia="Calibri" w:hAnsiTheme="majorHAnsi" w:cstheme="majorHAnsi"/>
          <w:b/>
          <w:color w:val="FF0000"/>
          <w:u w:val="single"/>
          <w:lang w:eastAsia="pl-PL" w:bidi="pl-PL"/>
        </w:rPr>
        <w:lastRenderedPageBreak/>
        <w:t xml:space="preserve">na </w:t>
      </w:r>
      <w:r w:rsidR="0066345D">
        <w:rPr>
          <w:rFonts w:asciiTheme="majorHAnsi" w:eastAsia="Calibri" w:hAnsiTheme="majorHAnsi" w:cstheme="majorHAnsi"/>
          <w:b/>
          <w:color w:val="FF0000"/>
          <w:highlight w:val="yellow"/>
          <w:u w:val="single"/>
          <w:lang w:eastAsia="pl-PL" w:bidi="pl-PL"/>
        </w:rPr>
        <w:t>11</w:t>
      </w:r>
      <w:r w:rsidR="00DD348C" w:rsidRPr="008A6D3E">
        <w:rPr>
          <w:rFonts w:asciiTheme="majorHAnsi" w:eastAsia="Calibri" w:hAnsiTheme="majorHAnsi" w:cstheme="majorHAnsi"/>
          <w:b/>
          <w:color w:val="FF0000"/>
          <w:highlight w:val="yellow"/>
          <w:u w:val="single"/>
          <w:lang w:eastAsia="pl-PL" w:bidi="pl-PL"/>
        </w:rPr>
        <w:t>.04.2024r</w:t>
      </w:r>
      <w:r w:rsidR="00DD348C" w:rsidRPr="00DD348C">
        <w:rPr>
          <w:rFonts w:asciiTheme="majorHAnsi" w:eastAsia="Calibri" w:hAnsiTheme="majorHAnsi" w:cstheme="majorHAnsi"/>
          <w:b/>
          <w:color w:val="FF0000"/>
          <w:u w:val="single"/>
          <w:lang w:eastAsia="pl-PL" w:bidi="pl-PL"/>
        </w:rPr>
        <w:t xml:space="preserve">. godz. 11:00 </w:t>
      </w:r>
      <w:r w:rsidR="00171799" w:rsidRPr="00DD348C">
        <w:rPr>
          <w:rFonts w:asciiTheme="majorHAnsi" w:eastAsia="Calibri" w:hAnsiTheme="majorHAnsi" w:cstheme="majorHAnsi"/>
          <w:b/>
          <w:color w:val="FF0000"/>
          <w:u w:val="single"/>
          <w:lang w:eastAsia="pl-PL" w:bidi="pl-PL"/>
        </w:rPr>
        <w:t>na dotychczasowych warunkach .</w:t>
      </w:r>
    </w:p>
    <w:p w14:paraId="00937106" w14:textId="2857F429" w:rsidR="005F2A98" w:rsidRPr="00014BB9" w:rsidRDefault="005F2A98" w:rsidP="005F2A98">
      <w:pPr>
        <w:widowControl w:val="0"/>
        <w:numPr>
          <w:ilvl w:val="0"/>
          <w:numId w:val="1"/>
        </w:numPr>
        <w:suppressAutoHyphens/>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Na podstawie </w:t>
      </w:r>
      <w:r w:rsidRPr="005F2A98">
        <w:rPr>
          <w:rFonts w:asciiTheme="majorHAnsi" w:eastAsia="Courier New" w:hAnsiTheme="majorHAnsi" w:cstheme="majorHAnsi"/>
          <w:b/>
          <w:lang w:eastAsia="pl-PL" w:bidi="pl-PL"/>
        </w:rPr>
        <w:t xml:space="preserve">art. 95 ustawy </w:t>
      </w:r>
      <w:proofErr w:type="spellStart"/>
      <w:r w:rsidRPr="005F2A98">
        <w:rPr>
          <w:rFonts w:asciiTheme="majorHAnsi" w:eastAsia="Courier New" w:hAnsiTheme="majorHAnsi" w:cstheme="majorHAnsi"/>
          <w:b/>
          <w:lang w:eastAsia="pl-PL" w:bidi="pl-PL"/>
        </w:rPr>
        <w:t>Pzp</w:t>
      </w:r>
      <w:proofErr w:type="spellEnd"/>
      <w:r w:rsidRPr="005F2A98">
        <w:rPr>
          <w:rFonts w:asciiTheme="majorHAnsi" w:eastAsia="Courier New" w:hAnsiTheme="majorHAnsi" w:cstheme="majorHAnsi"/>
          <w:lang w:eastAsia="pl-PL" w:bidi="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świadczeniu pracy w sposób określony w art. 22 § 1 ustawy z dnia </w:t>
      </w:r>
      <w:r w:rsidRPr="00014BB9">
        <w:rPr>
          <w:rFonts w:asciiTheme="majorHAnsi" w:eastAsia="Courier New" w:hAnsiTheme="majorHAnsi" w:cstheme="majorHAnsi"/>
          <w:lang w:eastAsia="pl-PL" w:bidi="pl-PL"/>
        </w:rPr>
        <w:t xml:space="preserve">26 czerwca 1974 r. Kodeks pracy (Dz.U z 2023 r., poz. 1465 z </w:t>
      </w:r>
      <w:proofErr w:type="spellStart"/>
      <w:r w:rsidRPr="00014BB9">
        <w:rPr>
          <w:rFonts w:asciiTheme="majorHAnsi" w:eastAsia="Courier New" w:hAnsiTheme="majorHAnsi" w:cstheme="majorHAnsi"/>
          <w:lang w:eastAsia="pl-PL" w:bidi="pl-PL"/>
        </w:rPr>
        <w:t>późn</w:t>
      </w:r>
      <w:proofErr w:type="spellEnd"/>
      <w:r w:rsidRPr="00014BB9">
        <w:rPr>
          <w:rFonts w:asciiTheme="majorHAnsi" w:eastAsia="Courier New" w:hAnsiTheme="majorHAnsi" w:cstheme="majorHAnsi"/>
          <w:lang w:eastAsia="pl-PL" w:bidi="pl-PL"/>
        </w:rPr>
        <w:t>. zm.) zwanej dalej: „Kodeks pracy”</w:t>
      </w:r>
      <w:r w:rsidR="00C5648A" w:rsidRPr="00014BB9">
        <w:rPr>
          <w:rFonts w:asciiTheme="majorHAnsi" w:eastAsia="Courier New" w:hAnsiTheme="majorHAnsi" w:cstheme="majorHAnsi"/>
          <w:lang w:eastAsia="pl-PL" w:bidi="pl-PL"/>
        </w:rPr>
        <w:t>:</w:t>
      </w:r>
    </w:p>
    <w:p w14:paraId="3363A2D6" w14:textId="10B14BC3" w:rsidR="005F2A98" w:rsidRPr="00014BB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color w:val="FF0000"/>
          <w:lang w:eastAsia="pl-PL" w:bidi="pl-PL"/>
        </w:rPr>
      </w:pPr>
      <w:r w:rsidRPr="00014BB9">
        <w:rPr>
          <w:rFonts w:asciiTheme="majorHAnsi" w:eastAsia="Courier New" w:hAnsiTheme="majorHAnsi" w:cstheme="majorHAnsi"/>
          <w:color w:val="FF0000"/>
          <w:lang w:eastAsia="pl-PL" w:bidi="pl-PL"/>
        </w:rPr>
        <w:t>Wymagania zatrudnienia przez Wykonawcę lub Podwykonawcę na podstawie umowy o pracę osób wykonujących czynności: Kierownik budowy i kierownicy robót</w:t>
      </w:r>
      <w:r w:rsidR="00876194" w:rsidRPr="00014BB9">
        <w:rPr>
          <w:rFonts w:asciiTheme="majorHAnsi" w:eastAsia="Courier New" w:hAnsiTheme="majorHAnsi" w:cstheme="majorHAnsi"/>
          <w:color w:val="FF0000"/>
          <w:lang w:eastAsia="pl-PL" w:bidi="pl-PL"/>
        </w:rPr>
        <w:t>.</w:t>
      </w:r>
      <w:r w:rsidR="00212332" w:rsidRPr="00014BB9">
        <w:rPr>
          <w:rFonts w:asciiTheme="majorHAnsi" w:eastAsia="Courier New" w:hAnsiTheme="majorHAnsi" w:cstheme="majorHAnsi"/>
          <w:color w:val="FF0000"/>
          <w:lang w:eastAsia="pl-PL" w:bidi="pl-PL"/>
        </w:rPr>
        <w:t xml:space="preserve"> </w:t>
      </w:r>
      <w:r w:rsidR="00FB3D64" w:rsidRPr="00014BB9">
        <w:rPr>
          <w:rFonts w:asciiTheme="majorHAnsi" w:eastAsia="Courier New" w:hAnsiTheme="majorHAnsi" w:cstheme="majorHAnsi"/>
          <w:color w:val="FF0000"/>
          <w:lang w:eastAsia="pl-PL" w:bidi="pl-PL"/>
        </w:rPr>
        <w:t xml:space="preserve"> </w:t>
      </w:r>
    </w:p>
    <w:p w14:paraId="106AB34E" w14:textId="4D631208"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b/>
          <w:u w:val="single"/>
          <w:lang w:eastAsia="pl-PL" w:bidi="pl-PL"/>
        </w:rPr>
      </w:pPr>
      <w:r w:rsidRPr="00B71929">
        <w:rPr>
          <w:rFonts w:asciiTheme="majorHAnsi" w:eastAsia="Courier New" w:hAnsiTheme="majorHAnsi" w:cstheme="majorHAnsi"/>
          <w:lang w:eastAsia="pl-PL" w:bidi="pl-PL"/>
        </w:rPr>
        <w:t>Sposób weryfikacji zatrudnienia, a także uprawnienia Zamawiającego w zakresie kontroli spełnienia przez Wykonawcę wymagań związanych z zatrudnieniem oraz sankcje z tytułu niespełnienia tych wymagań zostały zawarte we wzorze umowy (</w:t>
      </w:r>
      <w:r w:rsidR="00B71929" w:rsidRPr="00B71929">
        <w:rPr>
          <w:rFonts w:asciiTheme="majorHAnsi" w:eastAsia="Courier New" w:hAnsiTheme="majorHAnsi" w:cstheme="majorHAnsi"/>
          <w:b/>
          <w:u w:val="single"/>
          <w:lang w:eastAsia="pl-PL" w:bidi="pl-PL"/>
        </w:rPr>
        <w:t>załącznik nr 2</w:t>
      </w:r>
      <w:r w:rsidRPr="00B71929">
        <w:rPr>
          <w:rFonts w:asciiTheme="majorHAnsi" w:eastAsia="Courier New" w:hAnsiTheme="majorHAnsi" w:cstheme="majorHAnsi"/>
          <w:b/>
          <w:u w:val="single"/>
          <w:lang w:eastAsia="pl-PL" w:bidi="pl-PL"/>
        </w:rPr>
        <w:t xml:space="preserve"> do SWZ)</w:t>
      </w:r>
    </w:p>
    <w:p w14:paraId="686D61DB" w14:textId="29CA8506"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rozliczenia w walutach obcych.</w:t>
      </w:r>
      <w:r w:rsidR="00FB3D64">
        <w:rPr>
          <w:rFonts w:asciiTheme="majorHAnsi" w:eastAsia="Calibri" w:hAnsiTheme="majorHAnsi" w:cstheme="majorHAnsi"/>
          <w:lang w:eastAsia="pl-PL" w:bidi="pl-PL"/>
        </w:rPr>
        <w:t xml:space="preserve"> </w:t>
      </w:r>
    </w:p>
    <w:p w14:paraId="474FFEB0"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zwrotu kosztów udziału w postępowaniu.</w:t>
      </w:r>
    </w:p>
    <w:p w14:paraId="62EA8C4A" w14:textId="77777777" w:rsidR="005F2A98" w:rsidRPr="005F2A98" w:rsidRDefault="005F2A98" w:rsidP="005F2A98">
      <w:pPr>
        <w:widowControl w:val="0"/>
        <w:numPr>
          <w:ilvl w:val="0"/>
          <w:numId w:val="1"/>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zastrzega się obowiązku osobistego wykonania przez wykonawcę kluczowych zadań. Wykonawca może powierzyć wykonanie części zamówienia podwykonawcy. Wykonawca jest zobowiązany wskazać części zamówienia, których wykonanie zamierza powierzyć podwykonawcom i podać firmy podwykonawców, o ile są już znane.</w:t>
      </w:r>
    </w:p>
    <w:p w14:paraId="5B14D15E" w14:textId="77777777" w:rsidR="005F2A98" w:rsidRPr="005F2A98" w:rsidRDefault="005F2A98" w:rsidP="005F2A98">
      <w:pPr>
        <w:keepNext/>
        <w:keepLines/>
        <w:widowControl w:val="0"/>
        <w:numPr>
          <w:ilvl w:val="0"/>
          <w:numId w:val="1"/>
        </w:numPr>
        <w:tabs>
          <w:tab w:val="left" w:pos="422"/>
        </w:tabs>
        <w:spacing w:after="0" w:line="276" w:lineRule="auto"/>
        <w:ind w:left="426" w:hanging="568"/>
        <w:outlineLvl w:val="1"/>
        <w:rPr>
          <w:rFonts w:asciiTheme="majorHAnsi" w:eastAsia="Calibri" w:hAnsiTheme="majorHAnsi" w:cstheme="majorHAnsi"/>
          <w:b/>
          <w:bCs/>
          <w:lang w:eastAsia="pl-PL" w:bidi="pl-PL"/>
        </w:rPr>
      </w:pPr>
      <w:bookmarkStart w:id="4" w:name="bookmark6"/>
      <w:bookmarkStart w:id="5" w:name="bookmark7"/>
      <w:r w:rsidRPr="005F2A98">
        <w:rPr>
          <w:rFonts w:asciiTheme="majorHAnsi" w:eastAsia="Calibri" w:hAnsiTheme="majorHAnsi" w:cstheme="majorHAnsi"/>
          <w:b/>
          <w:bCs/>
          <w:lang w:eastAsia="pl-PL" w:bidi="pl-PL"/>
        </w:rPr>
        <w:t>Zamawiający nie dokonuje podziału zamówienia na części.</w:t>
      </w:r>
      <w:bookmarkEnd w:id="4"/>
      <w:bookmarkEnd w:id="5"/>
    </w:p>
    <w:p w14:paraId="48B0DEDC" w14:textId="77777777" w:rsidR="005F2A98" w:rsidRPr="005F2A98" w:rsidRDefault="005F2A98" w:rsidP="005F2A98">
      <w:pPr>
        <w:widowControl w:val="0"/>
        <w:numPr>
          <w:ilvl w:val="0"/>
          <w:numId w:val="32"/>
        </w:numPr>
        <w:suppressAutoHyphens/>
        <w:spacing w:after="0" w:line="276" w:lineRule="auto"/>
        <w:ind w:left="851"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w:t>
      </w:r>
      <w:r w:rsidRPr="005F2A98">
        <w:rPr>
          <w:rFonts w:asciiTheme="majorHAnsi" w:eastAsia="Courier New" w:hAnsiTheme="majorHAnsi" w:cstheme="majorHAnsi"/>
          <w:u w:val="single"/>
          <w:lang w:eastAsia="pl-PL" w:bidi="pl-PL"/>
        </w:rPr>
        <w:t>nie dokonuje podziału zamówienia na części</w:t>
      </w:r>
      <w:r w:rsidRPr="005F2A98">
        <w:rPr>
          <w:rFonts w:asciiTheme="majorHAnsi" w:eastAsia="Courier New" w:hAnsiTheme="majorHAnsi" w:cstheme="majorHAnsi"/>
          <w:lang w:eastAsia="pl-PL" w:bidi="pl-PL"/>
        </w:rPr>
        <w:t xml:space="preserve"> z następujących względów: </w:t>
      </w:r>
    </w:p>
    <w:p w14:paraId="44628459"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127C2FC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4142099C"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D778C7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każdy z Wykonawców w cenę wliczyłby odrębne koszty polisy OC, co zwiększyłoby poziom wydatków Zamawiającego. </w:t>
      </w:r>
    </w:p>
    <w:p w14:paraId="0E54DFE4" w14:textId="77777777" w:rsidR="005F2A98" w:rsidRPr="005F2A98" w:rsidRDefault="005F2A98" w:rsidP="005F2A98">
      <w:pPr>
        <w:keepNext/>
        <w:keepLines/>
        <w:widowControl w:val="0"/>
        <w:numPr>
          <w:ilvl w:val="0"/>
          <w:numId w:val="32"/>
        </w:numPr>
        <w:spacing w:after="0" w:line="276" w:lineRule="auto"/>
        <w:ind w:left="851" w:hanging="425"/>
        <w:jc w:val="both"/>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91DF0D0"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oraz nie wymaga złożenia oferty wariantowej, o której mowa w art. 92 ustawy Pzp tzn. oferty przewidującej odmienny sposób wykonania zamówienia niż określony w niniejszej SWZ.</w:t>
      </w:r>
    </w:p>
    <w:p w14:paraId="3CAC443D"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wymaga się złożenia ofert w postaci katalogów elektronicznych.</w:t>
      </w:r>
    </w:p>
    <w:p w14:paraId="37C2A87C"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Zamawiający nie przewiduje zawarcia umowy ramowej, o której mowa w art. 311-315 ustawy Pzp.</w:t>
      </w:r>
    </w:p>
    <w:p w14:paraId="41C66C19"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przeprowadzenia aukcji elektronicznej, o której mowa w art. 308 ust. 1 ustawy Pzp.</w:t>
      </w:r>
    </w:p>
    <w:p w14:paraId="742DC6C2"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przewiduje zatrudniania osób, o których mowa w art. 96 ust. 2 pkt 2) ustawy Pzp.</w:t>
      </w:r>
    </w:p>
    <w:p w14:paraId="1B2EEBDA"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zastrzega możliwości ubiegania się o zamówienie wyłącznie przez wykonawców, o których mowa w art. 94 ustawy Pzp.</w:t>
      </w:r>
    </w:p>
    <w:p w14:paraId="089A6DC3" w14:textId="0FB38976" w:rsidR="005F2A98" w:rsidRPr="0045238A" w:rsidRDefault="005F2A98" w:rsidP="0045238A">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45238A">
        <w:rPr>
          <w:rFonts w:asciiTheme="majorHAnsi" w:eastAsia="Calibri" w:hAnsiTheme="majorHAnsi" w:cstheme="majorHAnsi"/>
          <w:color w:val="FF0000"/>
          <w:lang w:eastAsia="pl-PL" w:bidi="pl-PL"/>
        </w:rPr>
        <w:t>Zamawiający przewiduje udziel</w:t>
      </w:r>
      <w:r w:rsidR="00D12731">
        <w:rPr>
          <w:rFonts w:asciiTheme="majorHAnsi" w:eastAsia="Calibri" w:hAnsiTheme="majorHAnsi" w:cstheme="majorHAnsi"/>
          <w:color w:val="FF0000"/>
          <w:lang w:eastAsia="pl-PL" w:bidi="pl-PL"/>
        </w:rPr>
        <w:t>enie</w:t>
      </w:r>
      <w:r w:rsidRPr="0045238A">
        <w:rPr>
          <w:rFonts w:asciiTheme="majorHAnsi" w:eastAsia="Calibri" w:hAnsiTheme="majorHAnsi" w:cstheme="majorHAnsi"/>
          <w:color w:val="FF0000"/>
          <w:lang w:eastAsia="pl-PL" w:bidi="pl-PL"/>
        </w:rPr>
        <w:t xml:space="preserve"> zamówienia na podstawie art. 214 ust. 1 pkt 7) ustawy </w:t>
      </w:r>
      <w:proofErr w:type="spellStart"/>
      <w:r w:rsidRPr="0045238A">
        <w:rPr>
          <w:rFonts w:asciiTheme="majorHAnsi" w:eastAsia="Calibri" w:hAnsiTheme="majorHAnsi" w:cstheme="majorHAnsi"/>
          <w:color w:val="FF0000"/>
          <w:lang w:eastAsia="pl-PL" w:bidi="pl-PL"/>
        </w:rPr>
        <w:t>Pzp</w:t>
      </w:r>
      <w:proofErr w:type="spellEnd"/>
      <w:r w:rsidRPr="0045238A">
        <w:rPr>
          <w:rFonts w:asciiTheme="majorHAnsi" w:eastAsia="Calibri" w:hAnsiTheme="majorHAnsi" w:cstheme="majorHAnsi"/>
          <w:color w:val="FF0000"/>
          <w:lang w:eastAsia="pl-PL" w:bidi="pl-PL"/>
        </w:rPr>
        <w:t>.</w:t>
      </w:r>
      <w:r w:rsidR="00212332" w:rsidRPr="0045238A">
        <w:rPr>
          <w:rFonts w:asciiTheme="majorHAnsi" w:eastAsia="Calibri" w:hAnsiTheme="majorHAnsi" w:cstheme="majorHAnsi"/>
          <w:color w:val="FF0000"/>
          <w:lang w:eastAsia="pl-PL" w:bidi="pl-PL"/>
        </w:rPr>
        <w:t xml:space="preserve"> </w:t>
      </w:r>
    </w:p>
    <w:p w14:paraId="27718086"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w:t>
      </w:r>
    </w:p>
    <w:p w14:paraId="485C4E6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Tryb udzielenia zamówienia</w:t>
      </w:r>
    </w:p>
    <w:p w14:paraId="18378D79" w14:textId="77777777" w:rsidR="005F2A98" w:rsidRPr="005F2A98" w:rsidRDefault="005F2A98" w:rsidP="005F2A98">
      <w:pPr>
        <w:widowControl w:val="0"/>
        <w:tabs>
          <w:tab w:val="left" w:pos="349"/>
          <w:tab w:val="left" w:pos="567"/>
        </w:tabs>
        <w:spacing w:after="0" w:line="276" w:lineRule="auto"/>
        <w:ind w:left="300"/>
        <w:jc w:val="both"/>
        <w:rPr>
          <w:rFonts w:asciiTheme="majorHAnsi" w:eastAsia="Calibri" w:hAnsiTheme="majorHAnsi" w:cstheme="majorHAnsi"/>
          <w:lang w:eastAsia="pl-PL" w:bidi="pl-PL"/>
        </w:rPr>
      </w:pPr>
    </w:p>
    <w:p w14:paraId="263B1135" w14:textId="2BB8908E"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Niniejsze postępowanie prowadzone jest w trybie przetargu nieograniczonego na podstawie ustawy z dnia 11 września 2019 r. Prawo zamówień publicznych (Dz.U. z 2023 r. poz. 1605 z późn. zm.) zwanej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ustawą Pzp” lub zamiennie „Pzp</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niniejszej Specyfikacji Warunków Zamówienia, zwan</w:t>
      </w:r>
      <w:r w:rsidR="008020B1">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dalej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SWZ</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w:t>
      </w:r>
    </w:p>
    <w:p w14:paraId="430FE536" w14:textId="0FB72BD2"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Szacunkowa wartość zamówienia przekracza kwotę określoną w obwieszczeniu Prezesa Urzędu Zamówień Publicznych wydanym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3 ust. 2 ustawy Pzp.</w:t>
      </w:r>
    </w:p>
    <w:p w14:paraId="53D922FB" w14:textId="03CE2E2F"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przewiduje zastosowanie tzw. </w:t>
      </w:r>
      <w:r w:rsidR="00FB3D64" w:rsidRPr="005F2A98">
        <w:rPr>
          <w:rFonts w:asciiTheme="majorHAnsi" w:eastAsia="Calibri" w:hAnsiTheme="majorHAnsi" w:cstheme="majorHAnsi"/>
          <w:u w:val="single"/>
          <w:lang w:eastAsia="pl-PL" w:bidi="pl-PL"/>
        </w:rPr>
        <w:t>P</w:t>
      </w:r>
      <w:r w:rsidRPr="005F2A98">
        <w:rPr>
          <w:rFonts w:asciiTheme="majorHAnsi" w:eastAsia="Calibri" w:hAnsiTheme="majorHAnsi" w:cstheme="majorHAnsi"/>
          <w:u w:val="single"/>
          <w:lang w:eastAsia="pl-PL" w:bidi="pl-PL"/>
        </w:rPr>
        <w:t>rocedury odwróconej</w:t>
      </w:r>
      <w:r w:rsidRPr="005F2A98">
        <w:rPr>
          <w:rFonts w:asciiTheme="majorHAnsi" w:eastAsia="Calibri" w:hAnsiTheme="majorHAnsi" w:cstheme="majorHAnsi"/>
          <w:lang w:eastAsia="pl-PL" w:bidi="pl-PL"/>
        </w:rPr>
        <w:t xml:space="preserve">, o której mowa </w:t>
      </w:r>
      <w:r w:rsidRPr="005F2A98">
        <w:rPr>
          <w:rFonts w:asciiTheme="majorHAnsi" w:eastAsia="Calibri" w:hAnsiTheme="majorHAnsi" w:cstheme="majorHAnsi"/>
          <w:u w:val="single"/>
          <w:lang w:eastAsia="pl-PL" w:bidi="pl-PL"/>
        </w:rPr>
        <w:t>w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139 ust. 1 ustawy Pzp</w:t>
      </w:r>
      <w:r w:rsidRPr="005F2A98">
        <w:rPr>
          <w:rFonts w:asciiTheme="majorHAnsi" w:eastAsia="Calibri" w:hAnsiTheme="majorHAnsi" w:cstheme="majorHAnsi"/>
          <w:lang w:eastAsia="pl-PL" w:bidi="pl-PL"/>
        </w:rPr>
        <w:t>, tj. Zamawiający po przeprowadzeniu badania i oceny ofert, dokona kwalifikacji podmiotowej Wykonawcy, którego oferta została najwyżej oceniona, w zakresie braku podstaw wykluczenia oraz spełniania warunków udziału w postępowaniu.</w:t>
      </w:r>
    </w:p>
    <w:p w14:paraId="4C1FD345" w14:textId="648B0B8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będzie żądał </w:t>
      </w:r>
      <w:r w:rsidRPr="005F2A98">
        <w:rPr>
          <w:rFonts w:asciiTheme="majorHAnsi" w:eastAsia="Calibri" w:hAnsiTheme="majorHAnsi" w:cstheme="majorHAnsi"/>
          <w:bCs/>
          <w:u w:val="single"/>
          <w:lang w:eastAsia="pl-PL" w:bidi="pl-PL"/>
        </w:rPr>
        <w:t>dokumentu JEDZ</w:t>
      </w:r>
      <w:r w:rsidRPr="005F2A98">
        <w:rPr>
          <w:rFonts w:asciiTheme="majorHAnsi" w:eastAsia="Calibri" w:hAnsiTheme="majorHAnsi" w:cstheme="majorHAnsi"/>
          <w:bCs/>
          <w:lang w:eastAsia="pl-PL" w:bidi="pl-PL"/>
        </w:rPr>
        <w:t xml:space="preserve"> wyłącznie od wykonawcy, którego oferta została najwyżej oceniona</w:t>
      </w:r>
      <w:bookmarkStart w:id="6" w:name="bookmark8"/>
      <w:r w:rsidRPr="005F2A98">
        <w:rPr>
          <w:rFonts w:asciiTheme="majorHAnsi" w:eastAsia="Calibri" w:hAnsiTheme="majorHAnsi" w:cstheme="majorHAnsi"/>
          <w:lang w:eastAsia="pl-PL" w:bidi="pl-PL"/>
        </w:rPr>
        <w:t xml:space="preserve">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xml:space="preserve">. 139 ust. 2 </w:t>
      </w:r>
      <w:bookmarkEnd w:id="6"/>
      <w:r w:rsidRPr="005F2A98">
        <w:rPr>
          <w:rFonts w:asciiTheme="majorHAnsi" w:eastAsia="Calibri" w:hAnsiTheme="majorHAnsi" w:cstheme="majorHAnsi"/>
          <w:u w:val="single"/>
          <w:lang w:eastAsia="pl-PL" w:bidi="pl-PL"/>
        </w:rPr>
        <w:t>ustawy Pzp</w:t>
      </w:r>
      <w:r w:rsidRPr="005F2A98">
        <w:rPr>
          <w:rFonts w:asciiTheme="majorHAnsi" w:eastAsia="Calibri" w:hAnsiTheme="majorHAnsi" w:cstheme="majorHAnsi"/>
          <w:lang w:eastAsia="pl-PL" w:bidi="pl-PL"/>
        </w:rPr>
        <w:t>.</w:t>
      </w:r>
    </w:p>
    <w:p w14:paraId="7BF8E0F8" w14:textId="3400E50B"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w:t>
      </w:r>
      <w:r w:rsidR="00FB3D64">
        <w:rPr>
          <w:rFonts w:asciiTheme="majorHAnsi" w:eastAsia="Calibri" w:hAnsiTheme="majorHAnsi" w:cstheme="majorHAnsi"/>
          <w:u w:val="single"/>
          <w:lang w:eastAsia="pl-PL" w:bidi="pl-PL"/>
        </w:rPr>
        <w:t>art</w:t>
      </w:r>
      <w:r w:rsidRPr="005F2A98">
        <w:rPr>
          <w:rFonts w:asciiTheme="majorHAnsi" w:eastAsia="Calibri" w:hAnsiTheme="majorHAnsi" w:cstheme="majorHAnsi"/>
          <w:u w:val="single"/>
          <w:lang w:eastAsia="pl-PL" w:bidi="pl-PL"/>
        </w:rPr>
        <w:t>. 257 ustawy Pzp</w:t>
      </w:r>
      <w:r w:rsidRPr="005F2A98">
        <w:rPr>
          <w:rFonts w:asciiTheme="majorHAnsi" w:eastAsia="Calibri" w:hAnsiTheme="majorHAnsi" w:cstheme="majorHAnsi"/>
          <w:lang w:eastAsia="pl-PL" w:bidi="pl-PL"/>
        </w:rPr>
        <w:t xml:space="preserve">, Zamawiający przewiduje </w:t>
      </w:r>
      <w:r w:rsidRPr="005F2A98">
        <w:rPr>
          <w:rFonts w:asciiTheme="majorHAnsi" w:eastAsia="Calibri" w:hAnsiTheme="majorHAnsi" w:cstheme="majorHAnsi"/>
          <w:u w:val="single"/>
          <w:lang w:eastAsia="pl-PL" w:bidi="pl-PL"/>
        </w:rPr>
        <w:t>możliwość unieważnienia przedmiotowego postępowania</w:t>
      </w:r>
      <w:r w:rsidRPr="005F2A98">
        <w:rPr>
          <w:rFonts w:asciiTheme="majorHAnsi" w:eastAsia="Calibri" w:hAnsiTheme="majorHAnsi" w:cstheme="majorHAnsi"/>
          <w:lang w:eastAsia="pl-PL" w:bidi="pl-PL"/>
        </w:rPr>
        <w:t>, jeżeli środki publiczne, które Zamawiający zamierzał przeznaczyć na sfinansowanie całości lub części zamówienia, nie zostaną mu przyznane.</w:t>
      </w:r>
    </w:p>
    <w:p w14:paraId="15DB814F"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sprawach nieuregulowanych zapisami niniejszej Specyfikacji Warunków Zamówienia (zwanej dalej SWZ), stosuje się zapisy ustawy Prawo zamówień publicznych, aktów wykonawczych wydanych na podstawie ustawy oraz Kodeksu Cywilnego.</w:t>
      </w:r>
    </w:p>
    <w:p w14:paraId="20FC66E1"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0E037B8A"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III</w:t>
      </w:r>
    </w:p>
    <w:p w14:paraId="36A720A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49C26AB" w14:textId="77777777" w:rsidR="005F2A98" w:rsidRPr="005F2A98" w:rsidRDefault="005F2A98" w:rsidP="005F2A98">
      <w:pPr>
        <w:widowControl w:val="0"/>
        <w:tabs>
          <w:tab w:val="left" w:pos="342"/>
          <w:tab w:val="left" w:pos="567"/>
        </w:tabs>
        <w:spacing w:after="0" w:line="276" w:lineRule="auto"/>
        <w:jc w:val="center"/>
        <w:rPr>
          <w:rFonts w:asciiTheme="majorHAnsi" w:eastAsia="Calibri" w:hAnsiTheme="majorHAnsi" w:cstheme="majorHAnsi"/>
          <w:lang w:eastAsia="pl-PL" w:bidi="pl-PL"/>
        </w:rPr>
      </w:pPr>
    </w:p>
    <w:p w14:paraId="358447F6" w14:textId="77777777" w:rsidR="005F2A98" w:rsidRPr="005F2A98" w:rsidRDefault="005F2A98" w:rsidP="005F2A98">
      <w:pPr>
        <w:widowControl w:val="0"/>
        <w:numPr>
          <w:ilvl w:val="0"/>
          <w:numId w:val="40"/>
        </w:numPr>
        <w:spacing w:after="0" w:line="276" w:lineRule="auto"/>
        <w:ind w:left="426" w:hanging="284"/>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w:t>
      </w:r>
    </w:p>
    <w:p w14:paraId="2EC97A0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między Zamawiającym, a Wykonawcami odbywa się przy użyciu platformy zakupowej:</w:t>
      </w:r>
      <w:hyperlink r:id="rId18" w:history="1">
        <w:r w:rsidRPr="005F2A98">
          <w:rPr>
            <w:rFonts w:asciiTheme="majorHAnsi" w:eastAsia="Calibri" w:hAnsiTheme="majorHAnsi" w:cstheme="majorHAnsi"/>
            <w:color w:val="FF0000"/>
            <w:lang w:eastAsia="pl-PL" w:bidi="pl-PL"/>
          </w:rPr>
          <w:t xml:space="preserve"> </w:t>
        </w:r>
        <w:hyperlink r:id="rId19"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b/>
            <w:bCs/>
            <w:lang w:bidi="en-US"/>
          </w:rPr>
          <w:t>,</w:t>
        </w:r>
      </w:hyperlink>
      <w:r w:rsidRPr="005D67F7">
        <w:rPr>
          <w:rFonts w:asciiTheme="majorHAnsi" w:eastAsia="Calibri" w:hAnsiTheme="majorHAnsi" w:cstheme="majorHAnsi"/>
          <w:b/>
          <w:bCs/>
          <w:lang w:bidi="en-US"/>
        </w:rPr>
        <w:t xml:space="preserve"> </w:t>
      </w:r>
      <w:r w:rsidRPr="005F2A98">
        <w:rPr>
          <w:rFonts w:asciiTheme="majorHAnsi" w:eastAsia="Calibri" w:hAnsiTheme="majorHAnsi" w:cstheme="majorHAnsi"/>
          <w:lang w:eastAsia="pl-PL" w:bidi="pl-PL"/>
        </w:rPr>
        <w:t>zwanej w dalszej części również „Platformą”.</w:t>
      </w:r>
    </w:p>
    <w:p w14:paraId="025BAB07" w14:textId="70FEE66F"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sytuacjach awaryjnych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przypadku braku działania Platformy, Zamawiający może również komunikować się z Wykonawcami za pomocą poczty elektronicznej -</w:t>
      </w:r>
      <w:hyperlink r:id="rId20" w:history="1">
        <w:r w:rsidRPr="005F2A98">
          <w:rPr>
            <w:rFonts w:asciiTheme="majorHAnsi" w:eastAsia="Calibri" w:hAnsiTheme="majorHAnsi" w:cstheme="majorHAnsi"/>
            <w:color w:val="0000FF"/>
            <w:u w:val="single"/>
            <w:shd w:val="clear" w:color="auto" w:fill="FFFFFF"/>
            <w:lang w:eastAsia="pl-PL" w:bidi="pl-PL"/>
          </w:rPr>
          <w:t>kancelaria@stocer.pl</w:t>
        </w:r>
      </w:hyperlink>
    </w:p>
    <w:p w14:paraId="11BCD368"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Dokumenty elektroniczne, oświadczenia lub elektroniczne kopie dokumentów lub oświadczeń, o których mowa w niniejszej SWZ, składane są przez Wykonawcę za pośrednictwem platformy zakupowej: </w:t>
      </w:r>
      <w:hyperlink r:id="rId21" w:history="1">
        <w:r w:rsidRPr="005F2A98">
          <w:rPr>
            <w:rFonts w:asciiTheme="majorHAnsi" w:eastAsia="Calibri" w:hAnsiTheme="majorHAnsi" w:cstheme="majorHAnsi"/>
            <w:color w:val="0000FF"/>
            <w:u w:val="single"/>
            <w:lang w:eastAsia="pl-PL" w:bidi="pl-PL"/>
          </w:rPr>
          <w:t>https://platformazakupowa.pl/pn/stocer</w:t>
        </w:r>
      </w:hyperlink>
    </w:p>
    <w:p w14:paraId="1407088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6CDF52BF" w14:textId="7CFF979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Sposób sporządzenia dokumentów elektronicznych, oświadczeń lub elektronicznych kopii </w:t>
      </w:r>
      <w:r w:rsidRPr="005F2A98">
        <w:rPr>
          <w:rFonts w:asciiTheme="majorHAnsi" w:eastAsia="Calibri" w:hAnsiTheme="majorHAnsi" w:cstheme="majorHAnsi"/>
          <w:lang w:eastAsia="pl-PL" w:bidi="pl-PL"/>
        </w:rPr>
        <w:lastRenderedPageBreak/>
        <w:t>dokumentów lub oświadczeń musi być zgod</w:t>
      </w:r>
      <w:r w:rsidR="008020B1">
        <w:rPr>
          <w:rFonts w:asciiTheme="majorHAnsi" w:eastAsia="Calibri" w:hAnsiTheme="majorHAnsi" w:cstheme="majorHAnsi"/>
          <w:lang w:eastAsia="pl-PL" w:bidi="pl-PL"/>
        </w:rPr>
        <w:t>n</w:t>
      </w:r>
      <w:r w:rsidRPr="005F2A98">
        <w:rPr>
          <w:rFonts w:asciiTheme="majorHAnsi" w:eastAsia="Calibri" w:hAnsiTheme="majorHAnsi" w:cstheme="majorHAnsi"/>
          <w:lang w:eastAsia="pl-PL" w:bidi="pl-PL"/>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 oraz rozporządzeniu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ykonawcy (Dz.U. z 2020 r., poz. 2415 z późn. zm.), zwanego dalej: „rozporządzenie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ykonawcy”</w:t>
      </w:r>
      <w:r w:rsidR="00030040">
        <w:rPr>
          <w:rFonts w:asciiTheme="majorHAnsi" w:eastAsia="Calibri" w:hAnsiTheme="majorHAnsi" w:cstheme="majorHAnsi"/>
          <w:lang w:eastAsia="pl-PL" w:bidi="pl-PL"/>
        </w:rPr>
        <w:t>.</w:t>
      </w:r>
    </w:p>
    <w:p w14:paraId="4E766791"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 rozumieniu ustawy z dnia 18 lipca 2002 r. o świadczeniu usług drogą elektroniczną (Dz.U. z 2020 r., poz. 344).</w:t>
      </w:r>
    </w:p>
    <w:p w14:paraId="2F6FFB05"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5FDC462"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rozbieżności pomiędzy treścią niniejszej SWZ, a treścią udzielonych odpowiedzi, jako obowiązującą należy przyjąć treść pisma zawierającego późniejsze oświadczenie Zamawiającego.</w:t>
      </w:r>
    </w:p>
    <w:p w14:paraId="2363CE14"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8D16"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Zamawiający może przed upływem terminu składania ofert zmienić treść SWZ. Dokonana zmiana specyfikacji udostępniona zostanie na Platformie.</w:t>
      </w:r>
    </w:p>
    <w:p w14:paraId="6F626B31" w14:textId="5B940BCA"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przystępując do niniejszego postępowania o udzielenie zamówienia publicznego, akceptuje warunki korzystania z Platformy, określone w Regulaminie zamieszczonym na stronie internetowej pod adresem</w:t>
      </w:r>
      <w:hyperlink r:id="rId22" w:history="1">
        <w:r w:rsidRPr="005F2A98">
          <w:rPr>
            <w:rFonts w:asciiTheme="majorHAnsi" w:eastAsia="Calibri" w:hAnsiTheme="majorHAnsi" w:cstheme="majorHAnsi"/>
            <w:color w:val="0000FF"/>
            <w:u w:val="single"/>
            <w:lang w:eastAsia="pl-PL" w:bidi="pl-PL"/>
          </w:rPr>
          <w:t xml:space="preserve"> </w:t>
        </w:r>
        <w:r w:rsidRPr="005D67F7">
          <w:rPr>
            <w:rFonts w:asciiTheme="majorHAnsi" w:eastAsia="Calibri" w:hAnsiTheme="majorHAnsi" w:cstheme="majorHAnsi"/>
            <w:color w:val="0000FF"/>
            <w:u w:val="single"/>
            <w:lang w:bidi="en-US"/>
          </w:rPr>
          <w:t>https://platformazakupowa.pl/strona/1-regulamin</w:t>
        </w:r>
      </w:hyperlink>
      <w:r w:rsidRPr="005F2A98">
        <w:rPr>
          <w:rFonts w:asciiTheme="majorHAnsi" w:eastAsia="Calibri" w:hAnsiTheme="majorHAnsi" w:cstheme="majorHAnsi"/>
          <w:lang w:eastAsia="pl-PL" w:bidi="pl-PL"/>
        </w:rPr>
        <w:t xml:space="preserve"> w zakładce „Regulamin</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oraz uznaje go za wiążący.</w:t>
      </w:r>
    </w:p>
    <w:p w14:paraId="2DB72DB7" w14:textId="73C57975"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nie ponosi odpowiedzialności za złożenie oferty w sposób niezgodny z Instrukcją korzystania z </w:t>
      </w:r>
      <w:hyperlink r:id="rId23"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bCs/>
          <w:lang w:eastAsia="pl-PL" w:bidi="pl-PL"/>
        </w:rPr>
        <w:t xml:space="preserve"> </w:t>
      </w:r>
      <w:r w:rsidRPr="005F2A98">
        <w:rPr>
          <w:rFonts w:asciiTheme="majorHAnsi" w:eastAsia="Calibri" w:hAnsiTheme="majorHAnsi" w:cstheme="majorHAnsi"/>
          <w:lang w:eastAsia="pl-PL" w:bidi="pl-PL"/>
        </w:rPr>
        <w:t>w szczególności za sytuację, gdy zamawiający zapozna się z treścią oferty przed upływem terminu składania ofert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złożenie oferty w zakładce „Wyślij wiadomość do zamawiającego”). Taka oferta zostanie uznana przez Zamawiającego za ofertę handlową i nie będzie brana pod uwagę w przedmiotowym postępowaniu ponieważ nie został spełniony obowiązek narzucony w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221 ustawy Pzp.</w:t>
      </w:r>
    </w:p>
    <w:p w14:paraId="67618325" w14:textId="74D61A3D"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w:t>
      </w:r>
      <w:hyperlink r:id="rId24" w:history="1">
        <w:r w:rsidRPr="005F2A98">
          <w:rPr>
            <w:rFonts w:asciiTheme="majorHAnsi" w:eastAsia="Calibri" w:hAnsiTheme="majorHAnsi" w:cstheme="majorHAnsi"/>
            <w:color w:val="0000FF"/>
            <w:u w:val="single"/>
            <w:lang w:eastAsia="pl-PL" w:bidi="pl-PL"/>
          </w:rPr>
          <w:t>https://platformazakupowa.pl</w:t>
        </w:r>
      </w:hyperlink>
      <w:r w:rsidRPr="005F2A98">
        <w:rPr>
          <w:rFonts w:asciiTheme="majorHAnsi" w:eastAsia="Calibri" w:hAnsiTheme="majorHAnsi" w:cstheme="majorHAnsi"/>
          <w:lang w:eastAsia="pl-PL" w:bidi="pl-PL"/>
        </w:rPr>
        <w:t xml:space="preserve"> dotyczące w szczególności logowania, składania wniosków o wyjaśnienie treści SWZ, składania ofert oraz innych czynności podejmowanych w niniejszym postępowaniu przy użyciu </w:t>
      </w:r>
      <w:hyperlink r:id="rId25"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lang w:eastAsia="pl-PL" w:bidi="pl-PL"/>
        </w:rPr>
        <w:t xml:space="preserve"> znajdują się w zakładce „Instrukcje dla Wykonawców</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na stronie internetowej pod adresem: </w:t>
      </w:r>
      <w:hyperlink r:id="rId26" w:history="1">
        <w:r w:rsidRPr="005D67F7">
          <w:rPr>
            <w:rFonts w:asciiTheme="majorHAnsi" w:eastAsia="Calibri" w:hAnsiTheme="majorHAnsi" w:cstheme="majorHAnsi"/>
            <w:color w:val="0000FF"/>
            <w:u w:val="single"/>
            <w:lang w:bidi="en-US"/>
          </w:rPr>
          <w:t>https://platformazakupowa.pl/strona/45-instrukcje</w:t>
        </w:r>
      </w:hyperlink>
      <w:r w:rsidRPr="005D67F7">
        <w:rPr>
          <w:rFonts w:asciiTheme="majorHAnsi" w:eastAsia="Calibri" w:hAnsiTheme="majorHAnsi" w:cstheme="majorHAnsi"/>
          <w:u w:val="single"/>
          <w:lang w:bidi="en-US"/>
        </w:rPr>
        <w:t xml:space="preserve"> </w:t>
      </w:r>
    </w:p>
    <w:p w14:paraId="22F10F17" w14:textId="77777777" w:rsidR="005F2A98" w:rsidRPr="005F2A98" w:rsidRDefault="005F2A98" w:rsidP="005F2A98">
      <w:pPr>
        <w:widowControl w:val="0"/>
        <w:numPr>
          <w:ilvl w:val="0"/>
          <w:numId w:val="41"/>
        </w:numPr>
        <w:spacing w:after="0" w:line="276" w:lineRule="auto"/>
        <w:ind w:left="426" w:hanging="284"/>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Złożenie oferty.</w:t>
      </w:r>
    </w:p>
    <w:p w14:paraId="14DCA75F"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Wykonawcy zobowiązani są zapoznać się dokładnie z informacjami zawartymi w SWZ i przygotować ofertę zgodnie z wymaganiami określonymi w tym dokumencie, a w szczególności by treść oferty odpowiadała treści SWZ. </w:t>
      </w:r>
    </w:p>
    <w:p w14:paraId="700D9BF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u w:val="single"/>
        </w:rPr>
        <w:t xml:space="preserve">Sytuacja, gdy Wykonawca, który przedkłada ofertę, partycypuje jako Wykonawca w więcej niż jednej </w:t>
      </w:r>
      <w:r w:rsidRPr="005F2A98">
        <w:rPr>
          <w:rFonts w:asciiTheme="majorHAnsi" w:eastAsia="Calibri" w:hAnsiTheme="majorHAnsi" w:cstheme="majorHAnsi"/>
          <w:u w:val="single"/>
        </w:rPr>
        <w:lastRenderedPageBreak/>
        <w:t>ofercie, spowoduje, że wszystkie oferty z udziałem tego Wykonawcy zostaną odrzucone</w:t>
      </w:r>
      <w:r w:rsidRPr="005F2A98">
        <w:rPr>
          <w:rFonts w:asciiTheme="majorHAnsi" w:eastAsia="Calibri" w:hAnsiTheme="majorHAnsi" w:cstheme="majorHAnsi"/>
        </w:rPr>
        <w:t xml:space="preserve">. </w:t>
      </w:r>
    </w:p>
    <w:p w14:paraId="55250BE6" w14:textId="77777777" w:rsidR="005F2A98" w:rsidRPr="005F2A98" w:rsidRDefault="005F2A98" w:rsidP="005F2A98">
      <w:pPr>
        <w:autoSpaceDE w:val="0"/>
        <w:autoSpaceDN w:val="0"/>
        <w:adjustRightInd w:val="0"/>
        <w:spacing w:after="0" w:line="276" w:lineRule="auto"/>
        <w:ind w:left="426"/>
        <w:jc w:val="both"/>
        <w:rPr>
          <w:rFonts w:asciiTheme="majorHAnsi" w:eastAsia="Calibri" w:hAnsiTheme="majorHAnsi" w:cstheme="majorHAnsi"/>
        </w:rPr>
      </w:pPr>
      <w:r w:rsidRPr="005F2A98">
        <w:rPr>
          <w:rFonts w:asciiTheme="majorHAnsi" w:eastAsia="Calibri" w:hAnsiTheme="majorHAnsi" w:cstheme="maj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5F2A98">
        <w:rPr>
          <w:rFonts w:asciiTheme="majorHAnsi" w:eastAsia="Calibri" w:hAnsiTheme="majorHAnsi" w:cstheme="majorHAnsi"/>
        </w:rPr>
        <w:t>.</w:t>
      </w:r>
    </w:p>
    <w:p w14:paraId="0946672D"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14:paraId="6CF0DD0C"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Ofertę należy złożyć w oryginale w formie elektronicznej opatrzoną kwalifikowanym podpisem elektronicznym – za pośrednictwem Formularza oferty: </w:t>
      </w:r>
      <w:hyperlink r:id="rId27" w:history="1">
        <w:r w:rsidRPr="005F2A98">
          <w:rPr>
            <w:rFonts w:asciiTheme="majorHAnsi" w:eastAsia="Calibri" w:hAnsiTheme="majorHAnsi" w:cstheme="majorHAnsi"/>
            <w:color w:val="0000FF"/>
            <w:u w:val="single"/>
          </w:rPr>
          <w:t>https://platformazakupowa.pl/pn/stocer</w:t>
        </w:r>
      </w:hyperlink>
    </w:p>
    <w:p w14:paraId="6F5CFBEF" w14:textId="74677D0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Wykonawca poprzez platformę może prze</w:t>
      </w:r>
      <w:r w:rsidR="00030040">
        <w:rPr>
          <w:rFonts w:asciiTheme="majorHAnsi" w:eastAsia="Calibri" w:hAnsiTheme="majorHAnsi" w:cstheme="majorHAnsi"/>
        </w:rPr>
        <w:t>d</w:t>
      </w:r>
      <w:r w:rsidRPr="005F2A98">
        <w:rPr>
          <w:rFonts w:asciiTheme="majorHAnsi" w:eastAsia="Calibri" w:hAnsiTheme="majorHAnsi" w:cstheme="majorHAnsi"/>
        </w:rPr>
        <w:t xml:space="preserve"> upływem terminu do składania ofert zmienić lub wycofać ofertę. Sposób dokonywania zmiany lub wycofania oferty zamieszczono w instrukcji zamieszczonej na stronie internetowej pod adresem: </w:t>
      </w:r>
      <w:hyperlink r:id="rId28" w:history="1">
        <w:r w:rsidRPr="005F2A98">
          <w:rPr>
            <w:rFonts w:asciiTheme="majorHAnsi" w:eastAsia="Calibri" w:hAnsiTheme="majorHAnsi" w:cstheme="majorHAnsi"/>
            <w:u w:val="single"/>
          </w:rPr>
          <w:t>https://platformazakupowa.pl/strona/45-instrukcje</w:t>
        </w:r>
      </w:hyperlink>
      <w:r w:rsidRPr="005F2A98">
        <w:rPr>
          <w:rFonts w:asciiTheme="majorHAnsi" w:eastAsia="Calibri" w:hAnsiTheme="majorHAnsi" w:cstheme="majorHAnsi"/>
        </w:rPr>
        <w:t>.</w:t>
      </w:r>
    </w:p>
    <w:p w14:paraId="5D39F34A"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Korzystanie z platformy zakupowej przez Wykonawcę jest bezpłatne.</w:t>
      </w:r>
    </w:p>
    <w:p w14:paraId="13373447"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14:paraId="47DD4BD4"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14:paraId="0FB2DB29" w14:textId="77777777"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Wykonawcy ustanowią Pełnomocnika do reprezentowania ich w postępowaniu o udzielenie zamówienia albo reprezentowania w postępowaniu i zawarcia umowy w sprawie zamówienia publicznego;</w:t>
      </w:r>
    </w:p>
    <w:p w14:paraId="5B8E70E3" w14:textId="1570684F"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w:t>
      </w:r>
      <w:r w:rsidR="00B71628">
        <w:rPr>
          <w:rFonts w:asciiTheme="majorHAnsi" w:eastAsia="Calibri" w:hAnsiTheme="majorHAnsi" w:cstheme="majorHAnsi"/>
        </w:rPr>
        <w:t>a</w:t>
      </w:r>
      <w:r w:rsidRPr="005F2A98">
        <w:rPr>
          <w:rFonts w:asciiTheme="majorHAnsi" w:eastAsia="Calibri" w:hAnsiTheme="majorHAnsi" w:cstheme="majorHAnsi"/>
        </w:rPr>
        <w:t xml:space="preserve"> w postępowaniu i zawarciu umowy</w:t>
      </w:r>
      <w:r w:rsidR="00B71628">
        <w:rPr>
          <w:rFonts w:asciiTheme="majorHAnsi" w:eastAsia="Calibri" w:hAnsiTheme="majorHAnsi" w:cstheme="majorHAnsi"/>
        </w:rPr>
        <w:t>.</w:t>
      </w:r>
    </w:p>
    <w:p w14:paraId="028D88C3" w14:textId="145E526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w:t>
      </w:r>
      <w:r w:rsidRPr="005F2A98">
        <w:rPr>
          <w:rFonts w:asciiTheme="majorHAnsi" w:eastAsia="Arial" w:hAnsiTheme="majorHAnsi" w:cstheme="majorHAnsi"/>
        </w:rPr>
        <w:t xml:space="preserve"> </w:t>
      </w:r>
      <w:r w:rsidRPr="005F2A98">
        <w:rPr>
          <w:rFonts w:asciiTheme="majorHAnsi" w:eastAsia="Calibri" w:hAnsiTheme="majorHAnsi" w:cstheme="majorHAnsi"/>
        </w:rPr>
        <w:t>powinna</w:t>
      </w:r>
      <w:r w:rsidRPr="005F2A98">
        <w:rPr>
          <w:rFonts w:asciiTheme="majorHAnsi" w:eastAsia="Arial" w:hAnsiTheme="majorHAnsi" w:cstheme="majorHAnsi"/>
        </w:rPr>
        <w:t xml:space="preserve"> </w:t>
      </w:r>
      <w:r w:rsidRPr="005F2A98">
        <w:rPr>
          <w:rFonts w:asciiTheme="majorHAnsi" w:eastAsia="Calibri" w:hAnsiTheme="majorHAnsi" w:cstheme="majorHAnsi"/>
        </w:rPr>
        <w:t>być</w:t>
      </w:r>
      <w:r w:rsidRPr="005F2A98">
        <w:rPr>
          <w:rFonts w:asciiTheme="majorHAnsi" w:eastAsia="Arial" w:hAnsiTheme="majorHAnsi" w:cstheme="majorHAnsi"/>
        </w:rPr>
        <w:t xml:space="preserve"> </w:t>
      </w:r>
      <w:r w:rsidRPr="005F2A98">
        <w:rPr>
          <w:rFonts w:asciiTheme="majorHAnsi" w:eastAsia="Calibri" w:hAnsiTheme="majorHAnsi" w:cstheme="majorHAnsi"/>
        </w:rPr>
        <w:t>napisana</w:t>
      </w:r>
      <w:r w:rsidRPr="005F2A98">
        <w:rPr>
          <w:rFonts w:asciiTheme="majorHAnsi" w:eastAsia="Arial" w:hAnsiTheme="majorHAnsi" w:cstheme="majorHAnsi"/>
        </w:rPr>
        <w:t xml:space="preserve"> </w:t>
      </w:r>
      <w:r w:rsidRPr="005F2A98">
        <w:rPr>
          <w:rFonts w:asciiTheme="majorHAnsi" w:eastAsia="Calibri" w:hAnsiTheme="majorHAnsi" w:cstheme="majorHAnsi"/>
        </w:rPr>
        <w:t>trwałą</w:t>
      </w:r>
      <w:r w:rsidRPr="005F2A98">
        <w:rPr>
          <w:rFonts w:asciiTheme="majorHAnsi" w:eastAsia="Arial" w:hAnsiTheme="majorHAnsi" w:cstheme="majorHAnsi"/>
        </w:rPr>
        <w:t xml:space="preserve"> </w:t>
      </w:r>
      <w:r w:rsidRPr="005F2A98">
        <w:rPr>
          <w:rFonts w:asciiTheme="majorHAnsi" w:eastAsia="Calibri" w:hAnsiTheme="majorHAnsi" w:cstheme="majorHAnsi"/>
        </w:rPr>
        <w:t>i</w:t>
      </w:r>
      <w:r w:rsidRPr="005F2A98">
        <w:rPr>
          <w:rFonts w:asciiTheme="majorHAnsi" w:eastAsia="Arial" w:hAnsiTheme="majorHAnsi" w:cstheme="majorHAnsi"/>
        </w:rPr>
        <w:t xml:space="preserve"> </w:t>
      </w:r>
      <w:r w:rsidRPr="005F2A98">
        <w:rPr>
          <w:rFonts w:asciiTheme="majorHAnsi" w:eastAsia="Calibri" w:hAnsiTheme="majorHAnsi" w:cstheme="majorHAnsi"/>
        </w:rPr>
        <w:t>czytelną</w:t>
      </w:r>
      <w:r w:rsidRPr="005F2A98">
        <w:rPr>
          <w:rFonts w:asciiTheme="majorHAnsi" w:eastAsia="Arial" w:hAnsiTheme="majorHAnsi" w:cstheme="majorHAnsi"/>
        </w:rPr>
        <w:t xml:space="preserve"> </w:t>
      </w:r>
      <w:r w:rsidRPr="005F2A98">
        <w:rPr>
          <w:rFonts w:asciiTheme="majorHAnsi" w:eastAsia="Calibri" w:hAnsiTheme="majorHAnsi" w:cstheme="majorHAnsi"/>
        </w:rPr>
        <w:t>techniką</w:t>
      </w:r>
      <w:r w:rsidRPr="005F2A98">
        <w:rPr>
          <w:rFonts w:asciiTheme="majorHAnsi" w:eastAsia="Arial" w:hAnsiTheme="majorHAnsi" w:cstheme="majorHAnsi"/>
        </w:rPr>
        <w:t xml:space="preserve"> </w:t>
      </w:r>
      <w:r w:rsidRPr="005F2A98">
        <w:rPr>
          <w:rFonts w:asciiTheme="majorHAnsi" w:eastAsia="Calibri" w:hAnsiTheme="majorHAnsi" w:cstheme="majorHAnsi"/>
        </w:rPr>
        <w:t>w jednym egzemplarzu</w:t>
      </w:r>
      <w:r w:rsidRPr="005F2A98">
        <w:rPr>
          <w:rFonts w:asciiTheme="majorHAnsi" w:eastAsia="Arial" w:hAnsiTheme="majorHAnsi" w:cstheme="majorHAnsi"/>
        </w:rPr>
        <w:t xml:space="preserve"> </w:t>
      </w:r>
      <w:r w:rsidRPr="005F2A98">
        <w:rPr>
          <w:rFonts w:asciiTheme="majorHAnsi" w:eastAsia="Calibri" w:hAnsiTheme="majorHAnsi" w:cstheme="majorHAnsi"/>
        </w:rPr>
        <w:t>oraz</w:t>
      </w:r>
      <w:r w:rsidRPr="005F2A98">
        <w:rPr>
          <w:rFonts w:asciiTheme="majorHAnsi" w:eastAsia="Arial" w:hAnsiTheme="majorHAnsi" w:cstheme="majorHAnsi"/>
        </w:rPr>
        <w:t xml:space="preserve"> </w:t>
      </w:r>
      <w:r w:rsidRPr="005F2A98">
        <w:rPr>
          <w:rFonts w:asciiTheme="majorHAnsi" w:eastAsia="Calibri" w:hAnsiTheme="majorHAnsi" w:cstheme="majorHAnsi"/>
        </w:rPr>
        <w:t>podpisana</w:t>
      </w:r>
      <w:r w:rsidRPr="005F2A98">
        <w:rPr>
          <w:rFonts w:asciiTheme="majorHAnsi" w:eastAsia="Arial" w:hAnsiTheme="majorHAnsi" w:cstheme="majorHAnsi"/>
        </w:rPr>
        <w:t xml:space="preserve"> kwalifikowanym podpisem elektronicznym </w:t>
      </w:r>
      <w:r w:rsidRPr="005F2A98">
        <w:rPr>
          <w:rFonts w:asciiTheme="majorHAnsi" w:eastAsia="Calibri" w:hAnsiTheme="majorHAnsi" w:cstheme="majorHAnsi"/>
        </w:rPr>
        <w:t xml:space="preserve">Wykonawcy zgodnie z formą reprezentacji określoną w rejestrze sądowym lub innym dokumencie, właściwym dla danej formy organizacyjnej Wykonawcy, albo przez osobę umocowaną przez osoby uprawnione, przy czym pełnomocnictwo musi być załączone do oferty. </w:t>
      </w:r>
      <w:r w:rsidRPr="005F2A98">
        <w:rPr>
          <w:rFonts w:asciiTheme="majorHAnsi" w:eastAsia="Calibri" w:hAnsiTheme="majorHAnsi" w:cstheme="majorHAnsi"/>
          <w:u w:val="single"/>
        </w:rPr>
        <w:t>Pełnomocnictwo musi być złożone w postaci elektronicznej, opatrzonej kwalifikowanym podpisem elektronicznym lub elektronicznej kopii, poświadczonej kwalifikowanym podpisem elektronicznym przez notariusza.</w:t>
      </w:r>
      <w:r w:rsidRPr="005F2A98">
        <w:rPr>
          <w:rFonts w:asciiTheme="majorHAnsi" w:eastAsia="Calibri" w:hAnsiTheme="majorHAnsi" w:cstheme="majorHAnsi"/>
        </w:rPr>
        <w:t xml:space="preserve">  </w:t>
      </w:r>
    </w:p>
    <w:p w14:paraId="0AC4619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Tajemnica przedsiębiorstwa:</w:t>
      </w:r>
    </w:p>
    <w:p w14:paraId="2AE04236" w14:textId="018BF9A3"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Jeżeli według Wykonawcy, oferta będzie zawierała informacje objęte tajemnicą jego przedsiębiorstwa w rozumieniu przepisów ustawy z 16 kwietnia 1993 r. o zwalczaniu nieuczciwej konkurencji</w:t>
      </w:r>
      <w:r w:rsidR="00B71628">
        <w:rPr>
          <w:rFonts w:asciiTheme="majorHAnsi" w:eastAsia="Calibri" w:hAnsiTheme="majorHAnsi" w:cstheme="majorHAnsi"/>
        </w:rPr>
        <w:t xml:space="preserve"> (Dz.U. 2022, poz. 1233),</w:t>
      </w:r>
      <w:r w:rsidRPr="005F2A98">
        <w:rPr>
          <w:rFonts w:asciiTheme="majorHAnsi" w:eastAsia="Calibri" w:hAnsiTheme="majorHAnsi" w:cstheme="majorHAnsi"/>
        </w:rPr>
        <w:t xml:space="preserve">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Brak uzasadnienia, o którym mowa w niniejszym punkcie, spowoduje uznanie przez Zamawiającego, iż zastrzeżenie jest nieskuteczne.</w:t>
      </w:r>
    </w:p>
    <w:p w14:paraId="7858DB1C" w14:textId="65E70B2B"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jest zobowiązany uzasadnić (w formie odrębnego dokumentu, przedłożonego wraz </w:t>
      </w:r>
      <w:r w:rsidRPr="005F2A98">
        <w:rPr>
          <w:rFonts w:asciiTheme="majorHAnsi" w:eastAsia="Calibri" w:hAnsiTheme="majorHAnsi" w:cstheme="majorHAnsi"/>
        </w:rPr>
        <w:lastRenderedPageBreak/>
        <w:t xml:space="preserve">z informacjami, o których mowa w pkt 1), dlaczego zastrzeżone przez niego informacje stanowią tajemnicę przedsiębiorstwa w rozumieniu </w:t>
      </w:r>
      <w:r w:rsidR="00FB3D64">
        <w:rPr>
          <w:rFonts w:asciiTheme="majorHAnsi" w:eastAsia="Calibri" w:hAnsiTheme="majorHAnsi" w:cstheme="majorHAnsi"/>
        </w:rPr>
        <w:t>art</w:t>
      </w:r>
      <w:r w:rsidRPr="005F2A98">
        <w:rPr>
          <w:rFonts w:asciiTheme="majorHAnsi" w:eastAsia="Calibri" w:hAnsiTheme="majorHAnsi" w:cstheme="majorHAnsi"/>
        </w:rPr>
        <w: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DAB966" w14:textId="35A58CAE"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nie może zastrzec informacji, o których mowa w </w:t>
      </w:r>
      <w:r w:rsidR="00FB3D64">
        <w:rPr>
          <w:rFonts w:asciiTheme="majorHAnsi" w:eastAsia="Calibri" w:hAnsiTheme="majorHAnsi" w:cstheme="majorHAnsi"/>
        </w:rPr>
        <w:t>art</w:t>
      </w:r>
      <w:r w:rsidRPr="005F2A98">
        <w:rPr>
          <w:rFonts w:asciiTheme="majorHAnsi" w:eastAsia="Calibri" w:hAnsiTheme="majorHAnsi" w:cstheme="majorHAnsi"/>
        </w:rPr>
        <w:t>. 222 ust. 5 ustawy Pzp.</w:t>
      </w:r>
    </w:p>
    <w:p w14:paraId="79072F6E"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Zastrzeżenie informacji, danych, dokumentów lub oświadczeń nie stanowiących tajemnicy przedsiębiorstwa, w rozumieniu przepisów o nieuczciwej konkurencji spowoduje ich odtajnienie.</w:t>
      </w:r>
    </w:p>
    <w:p w14:paraId="23B383B4" w14:textId="77777777" w:rsidR="005F2A98" w:rsidRPr="005F2A98" w:rsidRDefault="005F2A98" w:rsidP="005F2A98">
      <w:pPr>
        <w:widowControl w:val="0"/>
        <w:numPr>
          <w:ilvl w:val="1"/>
          <w:numId w:val="35"/>
        </w:numPr>
        <w:autoSpaceDE w:val="0"/>
        <w:autoSpaceDN w:val="0"/>
        <w:adjustRightInd w:val="0"/>
        <w:spacing w:after="0" w:line="276" w:lineRule="auto"/>
        <w:ind w:left="426" w:hanging="568"/>
        <w:jc w:val="both"/>
        <w:rPr>
          <w:rFonts w:asciiTheme="majorHAnsi" w:eastAsia="Calibri" w:hAnsiTheme="majorHAnsi" w:cstheme="majorHAnsi"/>
        </w:rPr>
      </w:pPr>
      <w:r w:rsidRPr="005F2A98">
        <w:rPr>
          <w:rFonts w:asciiTheme="majorHAnsi" w:eastAsia="Calibri" w:hAnsiTheme="majorHAnsi" w:cstheme="majorHAnsi"/>
        </w:rPr>
        <w:t xml:space="preserve">Wykonawca odpowiada za kompletność oferty i zgodność jej treści z treścią Specyfikacji Warunków Zamówienia. </w:t>
      </w:r>
    </w:p>
    <w:p w14:paraId="38D043DE" w14:textId="77777777" w:rsidR="005F2A98" w:rsidRPr="005F2A98" w:rsidRDefault="005F2A98" w:rsidP="005F2A98">
      <w:pPr>
        <w:widowControl w:val="0"/>
        <w:numPr>
          <w:ilvl w:val="0"/>
          <w:numId w:val="39"/>
        </w:numPr>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Limit objętości plików lub spakowanych folderów w zakresie całej oferty lub wniosku to 10 plików lub spakowanych folderów przy maksymalnej wielkości 150 MB.</w:t>
      </w:r>
    </w:p>
    <w:p w14:paraId="28C86D52"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 r., poz. 2452), określa niezbędne wymagania sprzętowo – aplikacyjne umożliwiające pracę na: </w:t>
      </w:r>
      <w:hyperlink r:id="rId29" w:history="1">
        <w:r w:rsidRPr="005F2A98">
          <w:rPr>
            <w:rFonts w:asciiTheme="majorHAnsi" w:eastAsia="Courier New" w:hAnsiTheme="majorHAnsi" w:cstheme="majorHAnsi"/>
            <w:color w:val="0000FF"/>
            <w:u w:val="single"/>
            <w:lang w:eastAsia="pl-PL" w:bidi="pl-PL"/>
          </w:rPr>
          <w:t>https://platformazakupowa.pl</w:t>
        </w:r>
      </w:hyperlink>
      <w:r w:rsidRPr="005F2A98">
        <w:rPr>
          <w:rFonts w:asciiTheme="majorHAnsi" w:eastAsia="Courier New" w:hAnsiTheme="majorHAnsi" w:cstheme="majorHAnsi"/>
          <w:color w:val="000000"/>
          <w:lang w:eastAsia="pl-PL" w:bidi="pl-PL"/>
        </w:rPr>
        <w:t xml:space="preserve"> tj.:</w:t>
      </w:r>
    </w:p>
    <w:p w14:paraId="2C16BC2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stały dostęp do sieci Internet o gwarantowanej przepustowości nie mniejszej niż 512 </w:t>
      </w:r>
      <w:proofErr w:type="spellStart"/>
      <w:r w:rsidRPr="005F2A98">
        <w:rPr>
          <w:rFonts w:asciiTheme="majorHAnsi" w:eastAsia="Courier New" w:hAnsiTheme="majorHAnsi" w:cstheme="majorHAnsi"/>
          <w:color w:val="000000"/>
          <w:lang w:eastAsia="pl-PL" w:bidi="pl-PL"/>
        </w:rPr>
        <w:t>kb</w:t>
      </w:r>
      <w:proofErr w:type="spellEnd"/>
      <w:r w:rsidRPr="005F2A98">
        <w:rPr>
          <w:rFonts w:asciiTheme="majorHAnsi" w:eastAsia="Courier New" w:hAnsiTheme="majorHAnsi" w:cstheme="majorHAnsi"/>
          <w:color w:val="000000"/>
          <w:lang w:eastAsia="pl-PL" w:bidi="pl-PL"/>
        </w:rPr>
        <w:t>/s,</w:t>
      </w:r>
    </w:p>
    <w:p w14:paraId="7F3DFEEF"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14:paraId="086A08F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zainstalowana dowolna przeglądarka internetowa, w przypadku Internet Explorer minimalnie wersja 10 0.,</w:t>
      </w:r>
    </w:p>
    <w:p w14:paraId="66E5D19A"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włączona obsługa JavaScript,</w:t>
      </w:r>
    </w:p>
    <w:p w14:paraId="19A6E8CC"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zainstalowany program Adobe </w:t>
      </w:r>
      <w:proofErr w:type="spellStart"/>
      <w:r w:rsidRPr="005F2A98">
        <w:rPr>
          <w:rFonts w:asciiTheme="majorHAnsi" w:eastAsia="Courier New" w:hAnsiTheme="majorHAnsi" w:cstheme="majorHAnsi"/>
          <w:color w:val="000000"/>
          <w:lang w:eastAsia="pl-PL" w:bidi="pl-PL"/>
        </w:rPr>
        <w:t>Acrobat</w:t>
      </w:r>
      <w:proofErr w:type="spellEnd"/>
      <w:r w:rsidRPr="005F2A98">
        <w:rPr>
          <w:rFonts w:asciiTheme="majorHAnsi" w:eastAsia="Courier New" w:hAnsiTheme="majorHAnsi" w:cstheme="majorHAnsi"/>
          <w:color w:val="000000"/>
          <w:lang w:eastAsia="pl-PL" w:bidi="pl-PL"/>
        </w:rPr>
        <w:t xml:space="preserve"> Reader lub inny obsługujący format plików .pdf,</w:t>
      </w:r>
    </w:p>
    <w:p w14:paraId="333DAA8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Szyfrowanie na platformazakupowa.pl odbywa się za pomocą protokołu TLS 1.3.</w:t>
      </w:r>
    </w:p>
    <w:p w14:paraId="5FC3133E" w14:textId="0A58EDAA"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Oznaczenie czasu odbioru danych przez platformę zakupową stanowi datę oraz dokładny czas (</w:t>
      </w:r>
      <w:proofErr w:type="spellStart"/>
      <w:r w:rsidRPr="005F2A98">
        <w:rPr>
          <w:rFonts w:asciiTheme="majorHAnsi" w:eastAsia="Courier New" w:hAnsiTheme="majorHAnsi" w:cstheme="majorHAnsi"/>
          <w:color w:val="000000"/>
          <w:lang w:eastAsia="pl-PL" w:bidi="pl-PL"/>
        </w:rPr>
        <w:t>hh:mm:ss</w:t>
      </w:r>
      <w:proofErr w:type="spellEnd"/>
      <w:r w:rsidRPr="005F2A98">
        <w:rPr>
          <w:rFonts w:asciiTheme="majorHAnsi" w:eastAsia="Courier New" w:hAnsiTheme="majorHAnsi" w:cstheme="majorHAnsi"/>
          <w:color w:val="000000"/>
          <w:lang w:eastAsia="pl-PL" w:bidi="pl-PL"/>
        </w:rPr>
        <w:t xml:space="preserve">) generowany wg. </w:t>
      </w:r>
      <w:r w:rsidR="00FB3D64" w:rsidRPr="005F2A98">
        <w:rPr>
          <w:rFonts w:asciiTheme="majorHAnsi" w:eastAsia="Courier New" w:hAnsiTheme="majorHAnsi" w:cstheme="majorHAnsi"/>
          <w:color w:val="000000"/>
          <w:lang w:eastAsia="pl-PL" w:bidi="pl-PL"/>
        </w:rPr>
        <w:t>C</w:t>
      </w:r>
      <w:r w:rsidRPr="005F2A98">
        <w:rPr>
          <w:rFonts w:asciiTheme="majorHAnsi" w:eastAsia="Courier New" w:hAnsiTheme="majorHAnsi" w:cstheme="majorHAnsi"/>
          <w:color w:val="000000"/>
          <w:lang w:eastAsia="pl-PL" w:bidi="pl-PL"/>
        </w:rPr>
        <w:t>zasu lokalnego serwera synchronizowanego z zegarem Głównego Urzędu Miar.</w:t>
      </w:r>
    </w:p>
    <w:p w14:paraId="59C61F7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rekomenduje wykorzystanie formatów: .pdf .</w:t>
      </w:r>
      <w:proofErr w:type="spellStart"/>
      <w:r w:rsidRPr="005F2A98">
        <w:rPr>
          <w:rFonts w:asciiTheme="majorHAnsi" w:eastAsia="Courier New" w:hAnsiTheme="majorHAnsi" w:cstheme="majorHAnsi"/>
          <w:color w:val="000000"/>
          <w:lang w:eastAsia="pl-PL" w:bidi="pl-PL"/>
        </w:rPr>
        <w:t>doc</w:t>
      </w:r>
      <w:proofErr w:type="spellEnd"/>
      <w:r w:rsidRPr="005F2A98">
        <w:rPr>
          <w:rFonts w:asciiTheme="majorHAnsi" w:eastAsia="Courier New" w:hAnsiTheme="majorHAnsi" w:cstheme="majorHAnsi"/>
          <w:color w:val="000000"/>
          <w:lang w:eastAsia="pl-PL" w:bidi="pl-PL"/>
        </w:rPr>
        <w:t xml:space="preserve"> .xls .jpg (.</w:t>
      </w:r>
      <w:proofErr w:type="spellStart"/>
      <w:r w:rsidRPr="005F2A98">
        <w:rPr>
          <w:rFonts w:asciiTheme="majorHAnsi" w:eastAsia="Courier New" w:hAnsiTheme="majorHAnsi" w:cstheme="majorHAnsi"/>
          <w:color w:val="000000"/>
          <w:lang w:eastAsia="pl-PL" w:bidi="pl-PL"/>
        </w:rPr>
        <w:t>jpeg</w:t>
      </w:r>
      <w:proofErr w:type="spellEnd"/>
      <w:r w:rsidRPr="005F2A98">
        <w:rPr>
          <w:rFonts w:asciiTheme="majorHAnsi" w:eastAsia="Courier New" w:hAnsiTheme="majorHAnsi" w:cstheme="majorHAnsi"/>
          <w:color w:val="000000"/>
          <w:lang w:eastAsia="pl-PL" w:bidi="pl-PL"/>
        </w:rPr>
        <w:t>) ze szczególnym wskazaniem na .pdf.</w:t>
      </w:r>
    </w:p>
    <w:p w14:paraId="20B11DCD"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W celu ewentualnej kompresji danych Zamawiający rekomenduje wykorzystanie formatów: .zip i .7Z. </w:t>
      </w:r>
    </w:p>
    <w:p w14:paraId="45D0FC97" w14:textId="5EF2EA22"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Jeśli Wykonawca pakuje dokumenty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w plik o rozszerzeniu .zip, zaleca się wcześniejsze podpisanie każdego ze skompresowanych plików.</w:t>
      </w:r>
    </w:p>
    <w:p w14:paraId="7D7712C1" w14:textId="4D33EF1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C177783" w14:textId="5C681228"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w przypadku podpisywania pliku przez kilka osób stosować podpisy tego samego rodzaju.</w:t>
      </w:r>
    </w:p>
    <w:p w14:paraId="0B50D11B"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lastRenderedPageBreak/>
        <w:t xml:space="preserve">Ofertę należy przygotować z należytą starannością dla podmiotu ubiegającego się o udzielenie zamówienia publicznego i zachowaniem odpowiedniego odstępu czasu do zakończenia przyjmowania ofert. </w:t>
      </w:r>
    </w:p>
    <w:p w14:paraId="3672BD98"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Podczas podpisywania plików zaleca się stosowanie algorytmu skrótu SHA2.  </w:t>
      </w:r>
    </w:p>
    <w:p w14:paraId="6AE0405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nie wprowadzać jakichkolwiek zmian w plikach po podpisaniu ich podpisem kwalifikowanym. Może to skutkować naruszeniem integralności plików co równoważne będzie z koniecznością odrzucenia oferty w postępowaniu.</w:t>
      </w:r>
    </w:p>
    <w:p w14:paraId="381043EF"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Treść złożonej oferty musi odpowiadać treści SWZ.</w:t>
      </w:r>
    </w:p>
    <w:p w14:paraId="630AFFDD" w14:textId="79489EF6"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Oferta, której treść jest niezgodna z warunkami zamówienia, z zastrzeżeniem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xml:space="preserve">. 223 ust. 2 pkt 3) zostanie odrzucona na podstawie </w:t>
      </w:r>
      <w:r w:rsidR="00FB3D64">
        <w:rPr>
          <w:rFonts w:asciiTheme="majorHAnsi" w:eastAsia="Calibri" w:hAnsiTheme="majorHAnsi" w:cstheme="majorHAnsi"/>
          <w:lang w:eastAsia="pl-PL" w:bidi="pl-PL"/>
        </w:rPr>
        <w:t>art</w:t>
      </w:r>
      <w:r w:rsidRPr="005F2A98">
        <w:rPr>
          <w:rFonts w:asciiTheme="majorHAnsi" w:eastAsia="Calibri" w:hAnsiTheme="majorHAnsi" w:cstheme="majorHAnsi"/>
          <w:lang w:eastAsia="pl-PL" w:bidi="pl-PL"/>
        </w:rPr>
        <w:t>. 226 ust. 1 pkt 5) ustawy Pzp. Wszelkie niejasności i obiekcje dotyczące treści zapisów SWZ należy zatem wyjaśnić z zamawiającym przed terminem składania ofert w trybie przewidzianym w Rozdziale XII niniejszej SWZ.</w:t>
      </w:r>
    </w:p>
    <w:p w14:paraId="3806AB89" w14:textId="0F0EFC29"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poniesie wszelkie koszty związane z przygotowaniem i złożeniem oferty, w tym koszty nabycia kwalifikowanego podpisu elektronicznego.</w:t>
      </w:r>
    </w:p>
    <w:p w14:paraId="72EF6FF9"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bookmarkStart w:id="7" w:name="bookmark14"/>
      <w:bookmarkStart w:id="8" w:name="bookmark15"/>
    </w:p>
    <w:bookmarkEnd w:id="7"/>
    <w:bookmarkEnd w:id="8"/>
    <w:p w14:paraId="66A78F0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IV</w:t>
      </w:r>
    </w:p>
    <w:p w14:paraId="4527DFA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Opis przedmiotu zamówienia</w:t>
      </w:r>
    </w:p>
    <w:p w14:paraId="25BB11A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64E29032" w14:textId="77777777" w:rsidR="00954EA4" w:rsidRPr="00954EA4" w:rsidRDefault="00954EA4" w:rsidP="00954EA4">
      <w:pPr>
        <w:widowControl w:val="0"/>
        <w:spacing w:after="0" w:line="276" w:lineRule="auto"/>
        <w:ind w:left="426"/>
        <w:jc w:val="both"/>
        <w:rPr>
          <w:rFonts w:asciiTheme="majorHAnsi" w:eastAsia="Calibri" w:hAnsiTheme="majorHAnsi" w:cstheme="majorHAnsi"/>
          <w:lang w:eastAsia="pl-PL" w:bidi="pl-PL"/>
        </w:rPr>
      </w:pPr>
    </w:p>
    <w:p w14:paraId="62C2B530" w14:textId="2D0389CE" w:rsidR="005F2A98" w:rsidRDefault="005F2A98" w:rsidP="005F2A98">
      <w:pPr>
        <w:widowControl w:val="0"/>
        <w:numPr>
          <w:ilvl w:val="0"/>
          <w:numId w:val="4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Realizacja zamówienia odbywać się będzie na zasadach i warunkach opisanych w Projektowanych postanowieniach umowy </w:t>
      </w:r>
      <w:r w:rsidR="00FB3D64">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Załącznik nr </w:t>
      </w:r>
      <w:r w:rsidR="00E220DF">
        <w:rPr>
          <w:rFonts w:asciiTheme="majorHAnsi" w:eastAsia="Calibri" w:hAnsiTheme="majorHAnsi" w:cstheme="majorHAnsi"/>
          <w:lang w:eastAsia="pl-PL" w:bidi="pl-PL"/>
        </w:rPr>
        <w:t xml:space="preserve">2 </w:t>
      </w:r>
      <w:r w:rsidRPr="005F2A98">
        <w:rPr>
          <w:rFonts w:asciiTheme="majorHAnsi" w:eastAsia="Calibri" w:hAnsiTheme="majorHAnsi" w:cstheme="majorHAnsi"/>
          <w:lang w:eastAsia="pl-PL" w:bidi="pl-PL"/>
        </w:rPr>
        <w:t>do SWZ</w:t>
      </w:r>
      <w:r w:rsidR="00E21D49">
        <w:rPr>
          <w:rFonts w:asciiTheme="majorHAnsi" w:eastAsia="Calibri" w:hAnsiTheme="majorHAnsi" w:cstheme="majorHAnsi"/>
          <w:lang w:eastAsia="pl-PL" w:bidi="pl-PL"/>
        </w:rPr>
        <w:t xml:space="preserve"> oraz Opisie Przedmiotu Zamówienia -Załącznik nr </w:t>
      </w:r>
      <w:r w:rsidR="00E220DF">
        <w:rPr>
          <w:rFonts w:asciiTheme="majorHAnsi" w:eastAsia="Calibri" w:hAnsiTheme="majorHAnsi" w:cstheme="majorHAnsi"/>
          <w:lang w:eastAsia="pl-PL" w:bidi="pl-PL"/>
        </w:rPr>
        <w:t xml:space="preserve">1 </w:t>
      </w:r>
      <w:r w:rsidR="00E21D49">
        <w:rPr>
          <w:rFonts w:asciiTheme="majorHAnsi" w:eastAsia="Calibri" w:hAnsiTheme="majorHAnsi" w:cstheme="majorHAnsi"/>
          <w:lang w:eastAsia="pl-PL" w:bidi="pl-PL"/>
        </w:rPr>
        <w:t>do SWZ</w:t>
      </w:r>
      <w:r w:rsidR="009C4F20">
        <w:rPr>
          <w:rFonts w:asciiTheme="majorHAnsi" w:eastAsia="Calibri" w:hAnsiTheme="majorHAnsi" w:cstheme="majorHAnsi"/>
          <w:lang w:eastAsia="pl-PL" w:bidi="pl-PL"/>
        </w:rPr>
        <w:t>.</w:t>
      </w:r>
    </w:p>
    <w:p w14:paraId="2D7771FB" w14:textId="247AD8A0" w:rsidR="009C4F20" w:rsidRPr="0083621C" w:rsidRDefault="009C4F20" w:rsidP="005F2A98">
      <w:pPr>
        <w:widowControl w:val="0"/>
        <w:numPr>
          <w:ilvl w:val="0"/>
          <w:numId w:val="44"/>
        </w:numPr>
        <w:spacing w:after="0" w:line="276" w:lineRule="auto"/>
        <w:ind w:left="426" w:hanging="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Wszelkie wskazania konkretnych producentów, poprzez podanie nazw firm, znaków towarowych, opisów, określone w dokumentacji przekazanej wykonawcom wraz z SWZ,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o ile takowe występują.</w:t>
      </w:r>
    </w:p>
    <w:p w14:paraId="30B58116" w14:textId="77777777" w:rsidR="009C4F20" w:rsidRPr="0083621C" w:rsidRDefault="009C4F20" w:rsidP="009C4F20">
      <w:pPr>
        <w:widowControl w:val="0"/>
        <w:numPr>
          <w:ilvl w:val="0"/>
          <w:numId w:val="44"/>
        </w:numPr>
        <w:suppressAutoHyphens/>
        <w:spacing w:after="0" w:line="276" w:lineRule="auto"/>
        <w:ind w:left="426"/>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Rozwiązania równoważne. </w:t>
      </w:r>
    </w:p>
    <w:p w14:paraId="3E25E862" w14:textId="5A5950A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W każdym przypadku użycia w opisie przedmiotu zamówienia norm, ocen technicznych, specyfikacji technicznych i systemów referencji technicznych, o których mowa w </w:t>
      </w:r>
      <w:r w:rsidR="00FB3D64">
        <w:rPr>
          <w:rFonts w:asciiTheme="majorHAnsi" w:eastAsia="Courier New" w:hAnsiTheme="majorHAnsi" w:cstheme="majorHAnsi"/>
          <w:color w:val="FF0000"/>
          <w:lang w:eastAsia="pl-PL" w:bidi="pl-PL"/>
        </w:rPr>
        <w:t>art</w:t>
      </w:r>
      <w:r w:rsidRPr="0083621C">
        <w:rPr>
          <w:rFonts w:asciiTheme="majorHAnsi" w:eastAsia="Courier New" w:hAnsiTheme="majorHAnsi" w:cstheme="majorHAnsi"/>
          <w:color w:val="FF0000"/>
          <w:lang w:eastAsia="pl-PL" w:bidi="pl-PL"/>
        </w:rPr>
        <w:t xml:space="preserve">. 101 ust. 1 pkt 2) oraz ust. 3 ustawy </w:t>
      </w:r>
      <w:proofErr w:type="spellStart"/>
      <w:r w:rsidRPr="0083621C">
        <w:rPr>
          <w:rFonts w:asciiTheme="majorHAnsi" w:eastAsia="Courier New" w:hAnsiTheme="majorHAnsi" w:cstheme="majorHAnsi"/>
          <w:color w:val="FF0000"/>
          <w:lang w:eastAsia="pl-PL" w:bidi="pl-PL"/>
        </w:rPr>
        <w:t>Pzp</w:t>
      </w:r>
      <w:proofErr w:type="spellEnd"/>
      <w:r w:rsidRPr="0083621C">
        <w:rPr>
          <w:rFonts w:asciiTheme="majorHAnsi" w:eastAsia="Courier New" w:hAnsiTheme="majorHAnsi" w:cstheme="majorHAnsi"/>
          <w:color w:val="FF0000"/>
          <w:lang w:eastAsia="pl-PL" w:bidi="pl-PL"/>
        </w:rPr>
        <w:t xml:space="preserve"> Wykonawca powinien przyjąć, że odniesieniu takiemu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4F50C4B4" w14:textId="2C2C4508"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użycia w przedmiarze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projektowej towarzyszą wyrazy „lub równoważne</w:t>
      </w:r>
      <w:r w:rsidR="00FB3D64">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w:t>
      </w:r>
    </w:p>
    <w:p w14:paraId="689703B5" w14:textId="7C674FE2"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w:t>
      </w:r>
      <w:r w:rsidR="00916A0F">
        <w:rPr>
          <w:rFonts w:asciiTheme="majorHAnsi" w:eastAsia="Courier New" w:hAnsiTheme="majorHAnsi" w:cstheme="majorHAnsi"/>
          <w:color w:val="FF0000"/>
          <w:lang w:eastAsia="pl-PL" w:bidi="pl-PL"/>
        </w:rPr>
        <w:t xml:space="preserve"> nie gorszych od wskazanych</w:t>
      </w:r>
      <w:r w:rsidRPr="0083621C">
        <w:rPr>
          <w:rFonts w:asciiTheme="majorHAnsi" w:eastAsia="Courier New" w:hAnsiTheme="majorHAnsi" w:cstheme="majorHAnsi"/>
          <w:color w:val="FF0000"/>
          <w:lang w:eastAsia="pl-PL" w:bidi="pl-PL"/>
        </w:rPr>
        <w:t xml:space="preserve">, których zastosowanie w żaden sposób nie </w:t>
      </w:r>
      <w:r w:rsidRPr="0083621C">
        <w:rPr>
          <w:rFonts w:asciiTheme="majorHAnsi" w:eastAsia="Courier New" w:hAnsiTheme="majorHAnsi" w:cstheme="majorHAnsi"/>
          <w:color w:val="FF0000"/>
          <w:lang w:eastAsia="pl-PL" w:bidi="pl-PL"/>
        </w:rPr>
        <w:lastRenderedPageBreak/>
        <w:t>wpłynie negatywnie na prawidłowe funkcjonowanie rozwiązań przyjętych</w:t>
      </w:r>
      <w:r w:rsidR="00611076">
        <w:rPr>
          <w:rFonts w:asciiTheme="majorHAnsi" w:eastAsia="Courier New" w:hAnsiTheme="majorHAnsi" w:cstheme="majorHAnsi"/>
          <w:color w:val="FF0000"/>
          <w:lang w:eastAsia="pl-PL" w:bidi="pl-PL"/>
        </w:rPr>
        <w:t xml:space="preserve"> w dokumentacji projektowej.</w:t>
      </w:r>
      <w:r w:rsidRPr="0083621C">
        <w:rPr>
          <w:rFonts w:asciiTheme="majorHAnsi" w:eastAsia="Courier New" w:hAnsiTheme="majorHAnsi" w:cstheme="majorHAnsi"/>
          <w:color w:val="FF0000"/>
          <w:lang w:eastAsia="pl-PL" w:bidi="pl-PL"/>
        </w:rPr>
        <w:t xml:space="preserve"> Wykonawca, który zastosuje urządzenia lub materiały równoważne</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będzie obowiązany wykazać w trakcie realizacji zamówienia, że zastosowane przez niego urządzenia i materiały spełniają wymagania określone przez Zamawiającego.</w:t>
      </w:r>
    </w:p>
    <w:p w14:paraId="04761A30"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 przedmiarze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1D75856" w14:textId="77777777"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 xml:space="preserve">Użycie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w:t>
      </w:r>
    </w:p>
    <w:p w14:paraId="7D64BE38" w14:textId="793904E5" w:rsidR="009C4F20" w:rsidRPr="0083621C" w:rsidRDefault="009C4F20" w:rsidP="009C4F20">
      <w:pPr>
        <w:suppressAutoHyphens/>
        <w:spacing w:after="0" w:line="276" w:lineRule="auto"/>
        <w:ind w:left="426" w:firstLine="425"/>
        <w:contextualSpacing/>
        <w:jc w:val="both"/>
        <w:rPr>
          <w:rFonts w:asciiTheme="majorHAnsi" w:eastAsia="Courier New" w:hAnsiTheme="majorHAnsi" w:cstheme="majorHAnsi"/>
          <w:color w:val="FF0000"/>
          <w:lang w:eastAsia="pl-PL" w:bidi="pl-PL"/>
        </w:rPr>
      </w:pPr>
      <w:r w:rsidRPr="0083621C">
        <w:rPr>
          <w:rFonts w:asciiTheme="majorHAnsi" w:eastAsia="Courier New" w:hAnsiTheme="majorHAnsi" w:cstheme="majorHAnsi"/>
          <w:color w:val="FF0000"/>
          <w:lang w:eastAsia="pl-PL" w:bidi="pl-PL"/>
        </w:rPr>
        <w:t>Jeżeli w opisie przedmiotu zamówienia ujęto zapis wynikający z KNR lub KNNR wskazujący na konieczność wykorzystywania przy realizacji zamówienia konkretnego sprzętu o konkretnych parametrach Zamawiający dopuszcza używanie innego sprzętu</w:t>
      </w:r>
      <w:r w:rsidR="00916A0F">
        <w:rPr>
          <w:rFonts w:asciiTheme="majorHAnsi" w:eastAsia="Courier New" w:hAnsiTheme="majorHAnsi" w:cstheme="majorHAnsi"/>
          <w:color w:val="FF0000"/>
          <w:lang w:eastAsia="pl-PL" w:bidi="pl-PL"/>
        </w:rPr>
        <w:t>,</w:t>
      </w:r>
      <w:r w:rsidRPr="0083621C">
        <w:rPr>
          <w:rFonts w:asciiTheme="majorHAnsi" w:eastAsia="Courier New" w:hAnsiTheme="majorHAnsi" w:cstheme="majorHAnsi"/>
          <w:color w:val="FF0000"/>
          <w:lang w:eastAsia="pl-PL" w:bidi="pl-PL"/>
        </w:rPr>
        <w:t xml:space="preserve"> o ile zapewni to osiągnięcie zakładanych parametrów projektowych i nie spowoduje ryzyka niezgodności wykonanych prac z dokumentacją techniczną.</w:t>
      </w:r>
    </w:p>
    <w:p w14:paraId="67F64C45" w14:textId="53AF663C" w:rsidR="009C4F20" w:rsidRDefault="009C4F20" w:rsidP="009C4F20">
      <w:pPr>
        <w:widowControl w:val="0"/>
        <w:numPr>
          <w:ilvl w:val="0"/>
          <w:numId w:val="44"/>
        </w:numPr>
        <w:spacing w:after="0" w:line="276" w:lineRule="auto"/>
        <w:ind w:left="426"/>
        <w:jc w:val="both"/>
        <w:rPr>
          <w:rFonts w:asciiTheme="majorHAnsi" w:eastAsia="Calibri" w:hAnsiTheme="majorHAnsi" w:cstheme="majorHAnsi"/>
          <w:color w:val="FF0000"/>
          <w:lang w:eastAsia="pl-PL" w:bidi="pl-PL"/>
        </w:rPr>
      </w:pPr>
      <w:r w:rsidRPr="0083621C">
        <w:rPr>
          <w:rFonts w:asciiTheme="majorHAnsi" w:eastAsia="Calibri" w:hAnsiTheme="majorHAnsi" w:cstheme="majorHAnsi"/>
          <w:color w:val="FF0000"/>
          <w:lang w:eastAsia="pl-PL" w:bidi="pl-PL"/>
        </w:rPr>
        <w:t>Wymagania w zakresie dostępności dla osób niepełnosprawnych zgodnie z </w:t>
      </w:r>
      <w:r w:rsidR="00FB3D64">
        <w:rPr>
          <w:rFonts w:asciiTheme="majorHAnsi" w:eastAsia="Calibri" w:hAnsiTheme="majorHAnsi" w:cstheme="majorHAnsi"/>
          <w:color w:val="FF0000"/>
          <w:lang w:eastAsia="pl-PL" w:bidi="pl-PL"/>
        </w:rPr>
        <w:t>art</w:t>
      </w:r>
      <w:r w:rsidRPr="0083621C">
        <w:rPr>
          <w:rFonts w:asciiTheme="majorHAnsi" w:eastAsia="Calibri" w:hAnsiTheme="majorHAnsi" w:cstheme="majorHAnsi"/>
          <w:color w:val="FF0000"/>
          <w:lang w:eastAsia="pl-PL" w:bidi="pl-PL"/>
        </w:rPr>
        <w:t xml:space="preserve">. 100 ust. 1 ustawy </w:t>
      </w:r>
      <w:proofErr w:type="spellStart"/>
      <w:r w:rsidRPr="0083621C">
        <w:rPr>
          <w:rFonts w:asciiTheme="majorHAnsi" w:eastAsia="Calibri" w:hAnsiTheme="majorHAnsi" w:cstheme="majorHAnsi"/>
          <w:color w:val="FF0000"/>
          <w:lang w:eastAsia="pl-PL" w:bidi="pl-PL"/>
        </w:rPr>
        <w:t>Pzp</w:t>
      </w:r>
      <w:proofErr w:type="spellEnd"/>
      <w:r w:rsidRPr="0083621C">
        <w:rPr>
          <w:rFonts w:asciiTheme="majorHAnsi" w:eastAsia="Calibri" w:hAnsiTheme="majorHAnsi" w:cstheme="majorHAnsi"/>
          <w:color w:val="FF0000"/>
          <w:lang w:eastAsia="pl-PL" w:bidi="pl-PL"/>
        </w:rPr>
        <w:t xml:space="preserve"> – zakres przewidywanych robót w budynku użyteczności publicznej w pomieszczeniach ogólnodostępnych, zawarty w opisie przedmiotu zamówienia uwzględnia kryteria dostępności dla osób fizycznych w tym dla pracowników Zamawiającego oraz osób niepełnosprawnych. Zamieszczony opis przedmiotu zamówienia nie dyskryminuje żadnej z grup społecznych.</w:t>
      </w:r>
    </w:p>
    <w:p w14:paraId="1224A789" w14:textId="3ECF8AE1" w:rsidR="005F2A98" w:rsidRPr="0045238A" w:rsidRDefault="00916A0F" w:rsidP="0045238A">
      <w:pPr>
        <w:widowControl w:val="0"/>
        <w:numPr>
          <w:ilvl w:val="0"/>
          <w:numId w:val="44"/>
        </w:numPr>
        <w:spacing w:after="120" w:line="276" w:lineRule="auto"/>
        <w:ind w:left="426"/>
        <w:jc w:val="both"/>
        <w:rPr>
          <w:rFonts w:asciiTheme="majorHAnsi" w:hAnsiTheme="majorHAnsi" w:cstheme="majorHAnsi"/>
          <w:lang w:eastAsia="pl-PL" w:bidi="pl-PL"/>
        </w:rPr>
      </w:pPr>
      <w:r w:rsidRPr="0045238A">
        <w:rPr>
          <w:rFonts w:asciiTheme="majorHAnsi" w:eastAsia="Calibri" w:hAnsiTheme="majorHAnsi" w:cstheme="majorHAnsi"/>
          <w:color w:val="FF0000"/>
          <w:lang w:eastAsia="pl-PL" w:bidi="pl-PL"/>
        </w:rPr>
        <w:t xml:space="preserve">Wskazania zawarte w </w:t>
      </w:r>
      <w:r w:rsidR="00B23EED" w:rsidRPr="0045238A">
        <w:rPr>
          <w:rFonts w:asciiTheme="majorHAnsi" w:eastAsia="Calibri" w:hAnsiTheme="majorHAnsi" w:cstheme="majorHAnsi"/>
          <w:color w:val="FF0000"/>
          <w:lang w:eastAsia="pl-PL" w:bidi="pl-PL"/>
        </w:rPr>
        <w:t xml:space="preserve">punktach 2-4 </w:t>
      </w:r>
      <w:r w:rsidRPr="0045238A">
        <w:rPr>
          <w:rFonts w:asciiTheme="majorHAnsi" w:eastAsia="Calibri" w:hAnsiTheme="majorHAnsi" w:cstheme="majorHAnsi"/>
          <w:color w:val="FF0000"/>
          <w:lang w:eastAsia="pl-PL" w:bidi="pl-PL"/>
        </w:rPr>
        <w:t>niniejsz</w:t>
      </w:r>
      <w:r w:rsidR="00B23EED" w:rsidRPr="0045238A">
        <w:rPr>
          <w:rFonts w:asciiTheme="majorHAnsi" w:eastAsia="Calibri" w:hAnsiTheme="majorHAnsi" w:cstheme="majorHAnsi"/>
          <w:color w:val="FF0000"/>
          <w:lang w:eastAsia="pl-PL" w:bidi="pl-PL"/>
        </w:rPr>
        <w:t>ego</w:t>
      </w:r>
      <w:r w:rsidRPr="0045238A">
        <w:rPr>
          <w:rFonts w:asciiTheme="majorHAnsi" w:eastAsia="Calibri" w:hAnsiTheme="majorHAnsi" w:cstheme="majorHAnsi"/>
          <w:color w:val="FF0000"/>
          <w:lang w:eastAsia="pl-PL" w:bidi="pl-PL"/>
        </w:rPr>
        <w:t xml:space="preserve"> rozdzia</w:t>
      </w:r>
      <w:r w:rsidR="00B23EED" w:rsidRPr="0045238A">
        <w:rPr>
          <w:rFonts w:asciiTheme="majorHAnsi" w:eastAsia="Calibri" w:hAnsiTheme="majorHAnsi" w:cstheme="majorHAnsi"/>
          <w:color w:val="FF0000"/>
          <w:lang w:eastAsia="pl-PL" w:bidi="pl-PL"/>
        </w:rPr>
        <w:t>łu</w:t>
      </w:r>
      <w:r w:rsidRPr="0045238A">
        <w:rPr>
          <w:rFonts w:asciiTheme="majorHAnsi" w:eastAsia="Calibri" w:hAnsiTheme="majorHAnsi" w:cstheme="majorHAnsi"/>
          <w:color w:val="FF0000"/>
          <w:lang w:eastAsia="pl-PL" w:bidi="pl-PL"/>
        </w:rPr>
        <w:t xml:space="preserve"> nie naruszają </w:t>
      </w:r>
      <w:r w:rsidR="00B15BC8" w:rsidRPr="0045238A">
        <w:rPr>
          <w:rFonts w:asciiTheme="majorHAnsi" w:eastAsia="Calibri" w:hAnsiTheme="majorHAnsi" w:cstheme="majorHAnsi"/>
          <w:color w:val="FF0000"/>
          <w:lang w:eastAsia="pl-PL" w:bidi="pl-PL"/>
        </w:rPr>
        <w:t xml:space="preserve">obowiązków wykonawcy robót budowlanych i inwestora wynikających </w:t>
      </w:r>
      <w:r w:rsidR="00B23EED" w:rsidRPr="0045238A">
        <w:rPr>
          <w:rFonts w:asciiTheme="majorHAnsi" w:eastAsia="Calibri" w:hAnsiTheme="majorHAnsi" w:cstheme="majorHAnsi"/>
          <w:color w:val="FF0000"/>
          <w:lang w:eastAsia="pl-PL" w:bidi="pl-PL"/>
        </w:rPr>
        <w:t xml:space="preserve">z </w:t>
      </w:r>
      <w:r w:rsidR="00B15BC8" w:rsidRPr="0045238A">
        <w:rPr>
          <w:rFonts w:asciiTheme="majorHAnsi" w:eastAsia="Calibri" w:hAnsiTheme="majorHAnsi" w:cstheme="majorHAnsi"/>
          <w:color w:val="FF0000"/>
          <w:lang w:eastAsia="pl-PL" w:bidi="pl-PL"/>
        </w:rPr>
        <w:t xml:space="preserve">przepisów prawa, które będą obowiązywały w chwili składania ofert lub podczas realizacji </w:t>
      </w:r>
      <w:r w:rsidR="00B23EED" w:rsidRPr="0045238A">
        <w:rPr>
          <w:rFonts w:asciiTheme="majorHAnsi" w:eastAsia="Calibri" w:hAnsiTheme="majorHAnsi" w:cstheme="majorHAnsi"/>
          <w:color w:val="FF0000"/>
          <w:lang w:eastAsia="pl-PL" w:bidi="pl-PL"/>
        </w:rPr>
        <w:t xml:space="preserve">przedmiotu </w:t>
      </w:r>
      <w:r w:rsidR="00B15BC8" w:rsidRPr="0045238A">
        <w:rPr>
          <w:rFonts w:asciiTheme="majorHAnsi" w:eastAsia="Calibri" w:hAnsiTheme="majorHAnsi" w:cstheme="majorHAnsi"/>
          <w:color w:val="FF0000"/>
          <w:lang w:eastAsia="pl-PL" w:bidi="pl-PL"/>
        </w:rPr>
        <w:t xml:space="preserve">zamówienia.  </w:t>
      </w:r>
    </w:p>
    <w:p w14:paraId="233BDDB5"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4AB5364E"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w:t>
      </w:r>
    </w:p>
    <w:p w14:paraId="24F1281A"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Termin wykonania zamówienia </w:t>
      </w:r>
    </w:p>
    <w:p w14:paraId="529C3826"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bookmarkStart w:id="9" w:name="bookmark104"/>
      <w:bookmarkStart w:id="10" w:name="bookmark105"/>
    </w:p>
    <w:p w14:paraId="4E22E751" w14:textId="00EB25E4" w:rsidR="005F2A98" w:rsidRPr="005F2A98" w:rsidRDefault="005F2A98" w:rsidP="005F2A98">
      <w:pPr>
        <w:keepNext/>
        <w:keepLines/>
        <w:widowControl w:val="0"/>
        <w:spacing w:after="0" w:line="276" w:lineRule="auto"/>
        <w:ind w:left="426" w:hanging="426"/>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ab/>
      </w:r>
    </w:p>
    <w:p w14:paraId="2C10DC47"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p>
    <w:p w14:paraId="1DDF5F12" w14:textId="463C0343" w:rsidR="005F2A98" w:rsidRPr="0083621C" w:rsidRDefault="00E21D49" w:rsidP="006A17C9">
      <w:pPr>
        <w:pStyle w:val="Akapitzlist"/>
        <w:numPr>
          <w:ilvl w:val="0"/>
          <w:numId w:val="92"/>
        </w:numPr>
        <w:suppressAutoHyphens w:val="0"/>
        <w:spacing w:after="120" w:line="259" w:lineRule="auto"/>
        <w:ind w:left="425" w:hanging="425"/>
        <w:contextualSpacing w:val="0"/>
        <w:jc w:val="both"/>
        <w:rPr>
          <w:rFonts w:asciiTheme="majorHAnsi" w:eastAsia="Calibri" w:hAnsiTheme="majorHAnsi" w:cstheme="majorHAnsi"/>
          <w:color w:val="000000"/>
          <w:lang w:eastAsia="pl-PL" w:bidi="pl-PL"/>
        </w:rPr>
      </w:pPr>
      <w:bookmarkStart w:id="11" w:name="_Hlk158197932"/>
      <w:bookmarkEnd w:id="9"/>
      <w:bookmarkEnd w:id="10"/>
      <w:r w:rsidRPr="0083621C">
        <w:rPr>
          <w:rFonts w:asciiTheme="majorHAnsi" w:hAnsiTheme="majorHAnsi" w:cstheme="majorHAnsi"/>
          <w:color w:val="FF0000"/>
          <w:lang w:bidi="pl-PL"/>
        </w:rPr>
        <w:t xml:space="preserve">Wykonawca zobowiązuje się zrealizować Przedmiot Umowy w terminie </w:t>
      </w:r>
      <w:r w:rsidRPr="00AF4794">
        <w:rPr>
          <w:rFonts w:asciiTheme="majorHAnsi" w:hAnsiTheme="majorHAnsi" w:cstheme="majorHAnsi"/>
          <w:b/>
          <w:bCs/>
          <w:color w:val="FF0000"/>
          <w:lang w:bidi="pl-PL"/>
        </w:rPr>
        <w:t>do 54 miesięcy</w:t>
      </w:r>
      <w:r w:rsidRPr="0083621C">
        <w:rPr>
          <w:rFonts w:asciiTheme="majorHAnsi" w:hAnsiTheme="majorHAnsi" w:cstheme="majorHAnsi"/>
          <w:color w:val="FF0000"/>
          <w:lang w:bidi="pl-PL"/>
        </w:rPr>
        <w:t xml:space="preserve"> od dnia zawarcia Umowy, przy czym jest to termin ostatecznego przekazania Inwestycji Zamawiającemu na podstawie Protokołu Odbioru Końcowego</w:t>
      </w:r>
      <w:r w:rsidR="00B23EED">
        <w:rPr>
          <w:rFonts w:asciiTheme="majorHAnsi" w:hAnsiTheme="majorHAnsi" w:cstheme="majorHAnsi"/>
          <w:color w:val="FF0000"/>
          <w:lang w:bidi="pl-PL"/>
        </w:rPr>
        <w:t>,</w:t>
      </w:r>
      <w:r w:rsidR="006A17C9" w:rsidRPr="0083621C">
        <w:rPr>
          <w:rFonts w:asciiTheme="majorHAnsi" w:hAnsiTheme="majorHAnsi" w:cstheme="majorHAnsi"/>
          <w:color w:val="FF0000"/>
          <w:lang w:bidi="pl-PL"/>
        </w:rPr>
        <w:t xml:space="preserve"> z uwzględnieniem </w:t>
      </w:r>
      <w:r w:rsidR="00730BF8" w:rsidRPr="0083621C">
        <w:rPr>
          <w:rFonts w:asciiTheme="majorHAnsi" w:hAnsiTheme="majorHAnsi" w:cstheme="majorHAnsi"/>
          <w:color w:val="FF0000"/>
          <w:lang w:bidi="pl-PL"/>
        </w:rPr>
        <w:t>terminów wynikających z</w:t>
      </w:r>
      <w:r w:rsidRPr="0083621C">
        <w:rPr>
          <w:rFonts w:asciiTheme="majorHAnsi" w:hAnsiTheme="majorHAnsi" w:cstheme="majorHAnsi"/>
          <w:color w:val="FF0000"/>
          <w:lang w:bidi="pl-PL"/>
        </w:rPr>
        <w:t xml:space="preserve"> załączonego do Umowy Harmonogramu Realizacji</w:t>
      </w:r>
      <w:r w:rsidR="006A17C9" w:rsidRPr="0083621C">
        <w:rPr>
          <w:rFonts w:asciiTheme="majorHAnsi" w:hAnsiTheme="majorHAnsi" w:cstheme="majorHAnsi"/>
          <w:color w:val="FF0000"/>
          <w:lang w:bidi="pl-PL"/>
        </w:rPr>
        <w:t>.</w:t>
      </w:r>
      <w:bookmarkEnd w:id="11"/>
      <w:r w:rsidR="005F2A98" w:rsidRPr="0083621C">
        <w:rPr>
          <w:rFonts w:asciiTheme="majorHAnsi" w:eastAsia="Courier New" w:hAnsiTheme="majorHAnsi" w:cstheme="majorHAnsi"/>
          <w:color w:val="000000"/>
          <w:lang w:eastAsia="pl-PL" w:bidi="pl-PL"/>
        </w:rPr>
        <w:br w:type="page"/>
      </w:r>
    </w:p>
    <w:p w14:paraId="1D4EEFC3"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VI</w:t>
      </w:r>
    </w:p>
    <w:p w14:paraId="7850C47C"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Warunki udziału w postępowaniu</w:t>
      </w:r>
    </w:p>
    <w:p w14:paraId="4D8EAF2C" w14:textId="77777777" w:rsidR="005F2A98" w:rsidRPr="005F2A98" w:rsidRDefault="005F2A98" w:rsidP="005F2A98">
      <w:pPr>
        <w:keepNext/>
        <w:keepLines/>
        <w:widowControl w:val="0"/>
        <w:tabs>
          <w:tab w:val="left" w:pos="386"/>
          <w:tab w:val="left" w:pos="567"/>
        </w:tabs>
        <w:spacing w:after="0" w:line="276" w:lineRule="auto"/>
        <w:ind w:left="300"/>
        <w:jc w:val="both"/>
        <w:outlineLvl w:val="1"/>
        <w:rPr>
          <w:rFonts w:asciiTheme="majorHAnsi" w:eastAsia="Calibri" w:hAnsiTheme="majorHAnsi" w:cstheme="majorHAnsi"/>
          <w:b/>
          <w:bCs/>
          <w:lang w:eastAsia="pl-PL" w:bidi="pl-PL"/>
        </w:rPr>
      </w:pPr>
      <w:bookmarkStart w:id="12" w:name="bookmark106"/>
      <w:bookmarkStart w:id="13" w:name="bookmark107"/>
    </w:p>
    <w:bookmarkEnd w:id="12"/>
    <w:bookmarkEnd w:id="13"/>
    <w:p w14:paraId="75E31B00" w14:textId="3D29DAE2" w:rsidR="005F2A98" w:rsidRPr="00BC228D" w:rsidRDefault="005F2A98" w:rsidP="00BC228D">
      <w:pPr>
        <w:pStyle w:val="Akapitzlist"/>
        <w:widowControl w:val="0"/>
        <w:numPr>
          <w:ilvl w:val="3"/>
          <w:numId w:val="43"/>
        </w:numPr>
        <w:spacing w:after="0"/>
        <w:ind w:left="42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Na podstawie art. 57 ustawy Pzp, o udzielenie zamówienia publicznego mogą ubiegać się Wykonawcy, którzy:</w:t>
      </w:r>
    </w:p>
    <w:p w14:paraId="248FBE0C"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podlegają wykluczeniu;</w:t>
      </w:r>
    </w:p>
    <w:p w14:paraId="397A8D54"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spełniają warunki udziału w postępowaniu dotyczące:</w:t>
      </w:r>
    </w:p>
    <w:p w14:paraId="2D8CA77C" w14:textId="29C3CC3C"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Zdolności do występowania w obrocie gospodarczym:</w:t>
      </w:r>
    </w:p>
    <w:p w14:paraId="0801FCF8" w14:textId="77777777" w:rsidR="005F2A98" w:rsidRPr="005F2A98" w:rsidRDefault="005F2A98" w:rsidP="005F2A98">
      <w:pPr>
        <w:suppressAutoHyphens/>
        <w:spacing w:after="0" w:line="276" w:lineRule="auto"/>
        <w:ind w:left="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nie stawia szczególnych wymagań w zakresie spełnienia tego warunku;</w:t>
      </w:r>
    </w:p>
    <w:p w14:paraId="4F525D0E" w14:textId="6B82F33D" w:rsidR="005F2A98" w:rsidRPr="00010589"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010589">
        <w:rPr>
          <w:rFonts w:asciiTheme="majorHAnsi" w:eastAsia="Courier New" w:hAnsiTheme="majorHAnsi" w:cstheme="majorHAnsi"/>
          <w:b/>
          <w:bCs/>
          <w:lang w:eastAsia="pl-PL" w:bidi="pl-PL"/>
        </w:rPr>
        <w:t>Uprawnień do prowadzenia określonej działalności gospodarczej lub zawodowej, o ile wynika to z odrębnych przepisów:</w:t>
      </w:r>
    </w:p>
    <w:p w14:paraId="25C8CD4F" w14:textId="77777777" w:rsidR="005F2A98" w:rsidRPr="005F2A98" w:rsidRDefault="005F2A98" w:rsidP="005F2A98">
      <w:pPr>
        <w:widowControl w:val="0"/>
        <w:spacing w:after="0" w:line="276" w:lineRule="auto"/>
        <w:ind w:left="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nie stawia szczególnych wymagań w zakresie spełnienia tego warunku;</w:t>
      </w:r>
    </w:p>
    <w:p w14:paraId="237926C5" w14:textId="509D56A6" w:rsidR="005F2A98" w:rsidRPr="00383F65" w:rsidRDefault="005F2A98" w:rsidP="00BC228D">
      <w:pPr>
        <w:pStyle w:val="Akapitzlist"/>
        <w:widowControl w:val="0"/>
        <w:numPr>
          <w:ilvl w:val="2"/>
          <w:numId w:val="35"/>
        </w:numPr>
        <w:spacing w:after="0"/>
        <w:ind w:left="1134"/>
        <w:jc w:val="both"/>
        <w:rPr>
          <w:rFonts w:asciiTheme="majorHAnsi" w:eastAsia="Courier New" w:hAnsiTheme="majorHAnsi" w:cstheme="majorHAnsi"/>
          <w:b/>
          <w:bCs/>
          <w:lang w:eastAsia="pl-PL" w:bidi="pl-PL"/>
        </w:rPr>
      </w:pPr>
      <w:r w:rsidRPr="00383F65">
        <w:rPr>
          <w:rFonts w:asciiTheme="majorHAnsi" w:eastAsia="Courier New" w:hAnsiTheme="majorHAnsi" w:cstheme="majorHAnsi"/>
          <w:b/>
          <w:bCs/>
          <w:lang w:eastAsia="pl-PL" w:bidi="pl-PL"/>
        </w:rPr>
        <w:t>Sytuacji ekonomicznej lub finansowej:</w:t>
      </w:r>
    </w:p>
    <w:p w14:paraId="79D10996" w14:textId="77777777" w:rsidR="005F2A98" w:rsidRPr="00383F65" w:rsidRDefault="005F2A98" w:rsidP="005F2A98">
      <w:pPr>
        <w:widowControl w:val="0"/>
        <w:numPr>
          <w:ilvl w:val="1"/>
          <w:numId w:val="87"/>
        </w:numPr>
        <w:spacing w:after="0" w:line="276" w:lineRule="auto"/>
        <w:ind w:left="1276"/>
        <w:jc w:val="both"/>
        <w:rPr>
          <w:rFonts w:asciiTheme="majorHAnsi" w:eastAsia="Calibri" w:hAnsiTheme="majorHAnsi" w:cstheme="majorHAnsi"/>
          <w:u w:val="single"/>
          <w:lang w:eastAsia="pl-PL" w:bidi="pl-PL"/>
        </w:rPr>
      </w:pPr>
      <w:r w:rsidRPr="00383F65">
        <w:rPr>
          <w:rFonts w:asciiTheme="majorHAnsi" w:eastAsia="Calibri" w:hAnsiTheme="majorHAnsi" w:cstheme="majorHAnsi"/>
          <w:lang w:eastAsia="pl-PL" w:bidi="pl-PL"/>
        </w:rPr>
        <w:t xml:space="preserve">posiada ubezpieczenie od odpowiedzialności cywilnej w zakresie prowadzonej działalności związanej z przedmiotem zamówienia z sumą gwarancyjną na jedno i wszystkie zdarzenia nie mniejszą niż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w:t>
      </w:r>
      <w:r w:rsidRPr="00383F65">
        <w:rPr>
          <w:rFonts w:asciiTheme="majorHAnsi" w:eastAsia="Calibri" w:hAnsiTheme="majorHAnsi" w:cstheme="majorHAnsi"/>
          <w:b/>
          <w:bCs/>
          <w:lang w:eastAsia="pl-PL" w:bidi="pl-PL"/>
        </w:rPr>
        <w:t xml:space="preserve"> </w:t>
      </w:r>
      <w:r w:rsidRPr="00383F65">
        <w:rPr>
          <w:rFonts w:asciiTheme="majorHAnsi" w:eastAsia="Calibri" w:hAnsiTheme="majorHAnsi" w:cstheme="majorHAnsi"/>
          <w:lang w:eastAsia="pl-PL" w:bidi="pl-PL"/>
        </w:rPr>
        <w:t>(słownie: pięćdziesiąt milionów złotych),</w:t>
      </w:r>
    </w:p>
    <w:p w14:paraId="0B8245AE" w14:textId="77777777" w:rsid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lang w:eastAsia="pl-PL" w:bidi="pl-PL"/>
        </w:rPr>
        <w:t xml:space="preserve">posiada środki finansowe lub zdolność kredytową w wysokości co najmniej </w:t>
      </w:r>
      <w:r w:rsidRPr="00383F65">
        <w:rPr>
          <w:rFonts w:asciiTheme="majorHAnsi" w:eastAsia="Calibri" w:hAnsiTheme="majorHAnsi" w:cstheme="majorHAnsi"/>
          <w:b/>
          <w:bCs/>
          <w:lang w:eastAsia="pl-PL" w:bidi="pl-PL"/>
        </w:rPr>
        <w:t>50.000.000,00 PLN</w:t>
      </w:r>
      <w:r w:rsidRPr="00383F65">
        <w:rPr>
          <w:rFonts w:asciiTheme="majorHAnsi" w:eastAsia="Calibri" w:hAnsiTheme="majorHAnsi" w:cstheme="majorHAnsi"/>
          <w:lang w:eastAsia="pl-PL" w:bidi="pl-PL"/>
        </w:rPr>
        <w:t xml:space="preserve"> (słownie: pięćdziesiąt milionów złotych),</w:t>
      </w:r>
    </w:p>
    <w:p w14:paraId="6AB543CA" w14:textId="3E101F01" w:rsidR="005F2A98" w:rsidRPr="00383F65" w:rsidRDefault="005F2A98" w:rsidP="00383F65">
      <w:pPr>
        <w:widowControl w:val="0"/>
        <w:numPr>
          <w:ilvl w:val="1"/>
          <w:numId w:val="87"/>
        </w:numPr>
        <w:spacing w:after="0" w:line="276" w:lineRule="auto"/>
        <w:ind w:left="1276"/>
        <w:jc w:val="both"/>
        <w:rPr>
          <w:rFonts w:asciiTheme="majorHAnsi" w:eastAsia="Calibri" w:hAnsiTheme="majorHAnsi" w:cstheme="majorHAnsi"/>
          <w:lang w:eastAsia="pl-PL" w:bidi="pl-PL"/>
        </w:rPr>
      </w:pPr>
      <w:r w:rsidRPr="00383F65">
        <w:rPr>
          <w:rFonts w:asciiTheme="majorHAnsi" w:eastAsia="Calibri" w:hAnsiTheme="majorHAnsi" w:cstheme="majorHAnsi"/>
          <w:color w:val="FF0000"/>
          <w:lang w:eastAsia="pl-PL" w:bidi="pl-PL"/>
        </w:rPr>
        <w:t>osiągnął</w:t>
      </w:r>
      <w:r w:rsidR="007D1AC5" w:rsidRPr="00383F65">
        <w:rPr>
          <w:rFonts w:asciiTheme="majorHAnsi" w:eastAsia="Calibri" w:hAnsiTheme="majorHAnsi" w:cstheme="majorHAnsi"/>
          <w:color w:val="FF0000"/>
          <w:lang w:eastAsia="pl-PL" w:bidi="pl-PL"/>
        </w:rPr>
        <w:t xml:space="preserve"> z wykonywania robót budowlanych</w:t>
      </w:r>
      <w:r w:rsidRPr="00383F65">
        <w:rPr>
          <w:rFonts w:asciiTheme="majorHAnsi" w:eastAsia="Calibri" w:hAnsiTheme="majorHAnsi" w:cstheme="majorHAnsi"/>
          <w:color w:val="FF0000"/>
          <w:lang w:eastAsia="pl-PL" w:bidi="pl-PL"/>
        </w:rPr>
        <w:t xml:space="preserve"> przychody netto nie mniejsze niż </w:t>
      </w:r>
      <w:r w:rsidRPr="00383F65">
        <w:rPr>
          <w:rFonts w:asciiTheme="majorHAnsi" w:eastAsia="Calibri" w:hAnsiTheme="majorHAnsi" w:cstheme="majorHAnsi"/>
          <w:b/>
          <w:bCs/>
          <w:color w:val="FF0000"/>
          <w:lang w:eastAsia="pl-PL" w:bidi="pl-PL"/>
        </w:rPr>
        <w:t>150.000.000,00 PLN</w:t>
      </w:r>
      <w:r w:rsidRPr="00383F65">
        <w:rPr>
          <w:rFonts w:asciiTheme="majorHAnsi" w:eastAsia="Calibri" w:hAnsiTheme="majorHAnsi" w:cstheme="majorHAnsi"/>
          <w:color w:val="FF0000"/>
          <w:lang w:eastAsia="pl-PL" w:bidi="pl-PL"/>
        </w:rPr>
        <w:t xml:space="preserve"> (słownie: sto pięćdziesiąt milionów złotych) w każdym z ostatnich 3 lat obrotowych, a jeżeli okres prowadzenia działalności jest krótszy, za ten okres</w:t>
      </w:r>
      <w:r w:rsidRPr="00383F65">
        <w:rPr>
          <w:rFonts w:asciiTheme="majorHAnsi" w:eastAsia="Calibri" w:hAnsiTheme="majorHAnsi" w:cstheme="majorHAnsi"/>
          <w:strike/>
          <w:color w:val="FF0000"/>
          <w:lang w:eastAsia="pl-PL" w:bidi="pl-PL"/>
        </w:rPr>
        <w:t xml:space="preserve"> </w:t>
      </w:r>
    </w:p>
    <w:p w14:paraId="46F69DB5" w14:textId="77777777" w:rsidR="005F2A98" w:rsidRPr="00383F65" w:rsidRDefault="005F2A98" w:rsidP="005F2A98">
      <w:pPr>
        <w:widowControl w:val="0"/>
        <w:shd w:val="clear" w:color="auto" w:fill="FFFFFF"/>
        <w:spacing w:after="0" w:line="276" w:lineRule="auto"/>
        <w:ind w:left="1276" w:firstLine="426"/>
        <w:jc w:val="both"/>
        <w:rPr>
          <w:rFonts w:asciiTheme="majorHAnsi" w:eastAsia="Calibri" w:hAnsiTheme="majorHAnsi" w:cstheme="majorHAnsi"/>
          <w:color w:val="FF0000"/>
          <w:lang w:eastAsia="pl-PL" w:bidi="pl-PL"/>
        </w:rPr>
      </w:pPr>
    </w:p>
    <w:p w14:paraId="7E0D1638" w14:textId="6F2EC0CB" w:rsidR="005F2A98" w:rsidRPr="000A0E1F" w:rsidRDefault="005F2A98" w:rsidP="005F2A98">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383F65">
        <w:rPr>
          <w:rFonts w:asciiTheme="majorHAnsi" w:eastAsia="Calibri" w:hAnsiTheme="majorHAnsi" w:cstheme="majorHAnsi"/>
          <w:color w:val="FF0000"/>
          <w:lang w:eastAsia="pl-PL" w:bidi="pl-PL"/>
        </w:rPr>
        <w:t>W przypadku Wykonawców wspólnie ubiegających się o zamówienie</w:t>
      </w:r>
      <w:r w:rsidR="00F65B83">
        <w:rPr>
          <w:rFonts w:asciiTheme="majorHAnsi" w:eastAsia="Calibri" w:hAnsiTheme="majorHAnsi" w:cstheme="majorHAnsi"/>
          <w:color w:val="FF0000"/>
          <w:lang w:eastAsia="pl-PL" w:bidi="pl-PL"/>
        </w:rPr>
        <w:t xml:space="preserve">, </w:t>
      </w:r>
      <w:r w:rsidR="00DC6027">
        <w:rPr>
          <w:rFonts w:asciiTheme="majorHAnsi" w:eastAsia="Calibri" w:hAnsiTheme="majorHAnsi" w:cstheme="majorHAnsi"/>
          <w:color w:val="FF0000"/>
          <w:lang w:eastAsia="pl-PL" w:bidi="pl-PL"/>
        </w:rPr>
        <w:t xml:space="preserve">każde z </w:t>
      </w:r>
      <w:r w:rsidRPr="00383F65">
        <w:rPr>
          <w:rFonts w:asciiTheme="majorHAnsi" w:eastAsia="Calibri" w:hAnsiTheme="majorHAnsi" w:cstheme="majorHAnsi"/>
          <w:color w:val="FF0000"/>
          <w:lang w:eastAsia="pl-PL" w:bidi="pl-PL"/>
        </w:rPr>
        <w:t>wymaga</w:t>
      </w:r>
      <w:r w:rsidR="00DC6027">
        <w:rPr>
          <w:rFonts w:asciiTheme="majorHAnsi" w:eastAsia="Calibri" w:hAnsiTheme="majorHAnsi" w:cstheme="majorHAnsi"/>
          <w:color w:val="FF0000"/>
          <w:lang w:eastAsia="pl-PL" w:bidi="pl-PL"/>
        </w:rPr>
        <w:t>ń</w:t>
      </w:r>
      <w:r w:rsidRPr="00383F65">
        <w:rPr>
          <w:rFonts w:asciiTheme="majorHAnsi" w:eastAsia="Calibri" w:hAnsiTheme="majorHAnsi" w:cstheme="majorHAnsi"/>
          <w:color w:val="FF0000"/>
          <w:lang w:eastAsia="pl-PL" w:bidi="pl-PL"/>
        </w:rPr>
        <w:t xml:space="preserve"> określon</w:t>
      </w:r>
      <w:r w:rsidR="00DC6027">
        <w:rPr>
          <w:rFonts w:asciiTheme="majorHAnsi" w:eastAsia="Calibri" w:hAnsiTheme="majorHAnsi" w:cstheme="majorHAnsi"/>
          <w:color w:val="FF0000"/>
          <w:lang w:eastAsia="pl-PL" w:bidi="pl-PL"/>
        </w:rPr>
        <w:t>ych</w:t>
      </w:r>
      <w:r w:rsidRPr="00383F65">
        <w:rPr>
          <w:rFonts w:asciiTheme="majorHAnsi" w:eastAsia="Calibri" w:hAnsiTheme="majorHAnsi" w:cstheme="majorHAnsi"/>
          <w:color w:val="FF0000"/>
          <w:lang w:eastAsia="pl-PL" w:bidi="pl-PL"/>
        </w:rPr>
        <w:t xml:space="preserve"> w </w:t>
      </w:r>
      <w:r w:rsidRPr="000A0E1F">
        <w:rPr>
          <w:rFonts w:asciiTheme="majorHAnsi" w:eastAsia="Calibri" w:hAnsiTheme="majorHAnsi" w:cstheme="majorHAnsi"/>
          <w:color w:val="FF0000"/>
          <w:lang w:eastAsia="pl-PL" w:bidi="pl-PL"/>
        </w:rPr>
        <w:t xml:space="preserve">pkt </w:t>
      </w:r>
      <w:r w:rsidR="00010589" w:rsidRPr="000A0E1F">
        <w:rPr>
          <w:rFonts w:asciiTheme="majorHAnsi" w:eastAsia="Calibri" w:hAnsiTheme="majorHAnsi" w:cstheme="majorHAnsi"/>
          <w:color w:val="FF0000"/>
          <w:lang w:eastAsia="pl-PL" w:bidi="pl-PL"/>
        </w:rPr>
        <w:t xml:space="preserve">1. </w:t>
      </w:r>
      <w:r w:rsidRPr="000A0E1F">
        <w:rPr>
          <w:rFonts w:asciiTheme="majorHAnsi" w:eastAsia="Calibri" w:hAnsiTheme="majorHAnsi" w:cstheme="majorHAnsi"/>
          <w:color w:val="FF0000"/>
          <w:lang w:eastAsia="pl-PL" w:bidi="pl-PL"/>
        </w:rPr>
        <w:t>2</w:t>
      </w:r>
      <w:r w:rsidR="00010589" w:rsidRPr="000A0E1F">
        <w:rPr>
          <w:rFonts w:asciiTheme="majorHAnsi" w:eastAsia="Calibri" w:hAnsiTheme="majorHAnsi" w:cstheme="majorHAnsi"/>
          <w:color w:val="FF0000"/>
          <w:lang w:eastAsia="pl-PL" w:bidi="pl-PL"/>
        </w:rPr>
        <w:t xml:space="preserve">) </w:t>
      </w:r>
      <w:r w:rsidR="00F82709" w:rsidRPr="000A0E1F">
        <w:rPr>
          <w:rFonts w:asciiTheme="majorHAnsi" w:eastAsia="Calibri" w:hAnsiTheme="majorHAnsi" w:cstheme="majorHAnsi"/>
          <w:color w:val="FF0000"/>
          <w:lang w:eastAsia="pl-PL" w:bidi="pl-PL"/>
        </w:rPr>
        <w:t>III</w:t>
      </w:r>
      <w:r w:rsidRPr="000A0E1F">
        <w:rPr>
          <w:rFonts w:asciiTheme="majorHAnsi" w:eastAsia="Calibri" w:hAnsiTheme="majorHAnsi" w:cstheme="majorHAnsi"/>
          <w:color w:val="FF0000"/>
          <w:lang w:eastAsia="pl-PL" w:bidi="pl-PL"/>
        </w:rPr>
        <w:t>.</w:t>
      </w:r>
      <w:r w:rsidR="00010589" w:rsidRPr="000A0E1F">
        <w:rPr>
          <w:rFonts w:asciiTheme="majorHAnsi" w:eastAsia="Calibri" w:hAnsiTheme="majorHAnsi" w:cstheme="majorHAnsi"/>
          <w:color w:val="FF0000"/>
          <w:lang w:eastAsia="pl-PL" w:bidi="pl-PL"/>
        </w:rPr>
        <w:t>1)-</w:t>
      </w:r>
      <w:r w:rsidRPr="000A0E1F">
        <w:rPr>
          <w:rFonts w:asciiTheme="majorHAnsi" w:eastAsia="Calibri" w:hAnsiTheme="majorHAnsi" w:cstheme="majorHAnsi"/>
          <w:color w:val="FF0000"/>
          <w:lang w:eastAsia="pl-PL" w:bidi="pl-PL"/>
        </w:rPr>
        <w:t xml:space="preserve">3) musi spełniać </w:t>
      </w:r>
      <w:r w:rsidR="00290A13" w:rsidRPr="000A0E1F">
        <w:rPr>
          <w:rFonts w:asciiTheme="majorHAnsi" w:eastAsia="Calibri" w:hAnsiTheme="majorHAnsi" w:cstheme="majorHAnsi"/>
          <w:color w:val="FF0000"/>
          <w:lang w:eastAsia="pl-PL" w:bidi="pl-PL"/>
        </w:rPr>
        <w:t xml:space="preserve">w całości </w:t>
      </w:r>
      <w:r w:rsidRPr="000A0E1F">
        <w:rPr>
          <w:rFonts w:asciiTheme="majorHAnsi" w:eastAsia="Calibri" w:hAnsiTheme="majorHAnsi" w:cstheme="majorHAnsi"/>
          <w:color w:val="FF0000"/>
          <w:lang w:eastAsia="pl-PL" w:bidi="pl-PL"/>
        </w:rPr>
        <w:t>przynajmniej jeden uczestnik konsorcjum</w:t>
      </w:r>
      <w:r w:rsidR="00440D34" w:rsidRPr="000A0E1F">
        <w:rPr>
          <w:rFonts w:asciiTheme="majorHAnsi" w:eastAsia="Calibri" w:hAnsiTheme="majorHAnsi" w:cstheme="majorHAnsi"/>
          <w:color w:val="FF0000"/>
          <w:lang w:eastAsia="pl-PL" w:bidi="pl-PL"/>
        </w:rPr>
        <w:t>, z tym że Zamawiający nie wymaga, aby wszystkie warunki spełnił</w:t>
      </w:r>
      <w:r w:rsidR="001849C9" w:rsidRPr="000A0E1F">
        <w:rPr>
          <w:rFonts w:asciiTheme="majorHAnsi" w:eastAsia="Calibri" w:hAnsiTheme="majorHAnsi" w:cstheme="majorHAnsi"/>
          <w:color w:val="FF0000"/>
          <w:lang w:eastAsia="pl-PL" w:bidi="pl-PL"/>
        </w:rPr>
        <w:t xml:space="preserve"> jednocześnie</w:t>
      </w:r>
      <w:r w:rsidR="00440D34" w:rsidRPr="000A0E1F">
        <w:rPr>
          <w:rFonts w:asciiTheme="majorHAnsi" w:eastAsia="Calibri" w:hAnsiTheme="majorHAnsi" w:cstheme="majorHAnsi"/>
          <w:color w:val="FF0000"/>
          <w:lang w:eastAsia="pl-PL" w:bidi="pl-PL"/>
        </w:rPr>
        <w:t xml:space="preserve"> ten sam </w:t>
      </w:r>
      <w:r w:rsidR="001849C9" w:rsidRPr="000A0E1F">
        <w:rPr>
          <w:rFonts w:asciiTheme="majorHAnsi" w:eastAsia="Calibri" w:hAnsiTheme="majorHAnsi" w:cstheme="majorHAnsi"/>
          <w:color w:val="FF0000"/>
          <w:lang w:eastAsia="pl-PL" w:bidi="pl-PL"/>
        </w:rPr>
        <w:t>uczestnik</w:t>
      </w:r>
      <w:r w:rsidR="00440D34" w:rsidRPr="000A0E1F">
        <w:rPr>
          <w:rFonts w:asciiTheme="majorHAnsi" w:eastAsia="Calibri" w:hAnsiTheme="majorHAnsi" w:cstheme="majorHAnsi"/>
          <w:color w:val="FF0000"/>
          <w:lang w:eastAsia="pl-PL" w:bidi="pl-PL"/>
        </w:rPr>
        <w:t xml:space="preserve"> </w:t>
      </w:r>
      <w:r w:rsidR="00F65B83">
        <w:rPr>
          <w:rFonts w:asciiTheme="majorHAnsi" w:eastAsia="Calibri" w:hAnsiTheme="majorHAnsi" w:cstheme="majorHAnsi"/>
          <w:color w:val="FF0000"/>
          <w:lang w:eastAsia="pl-PL" w:bidi="pl-PL"/>
        </w:rPr>
        <w:t xml:space="preserve"> </w:t>
      </w:r>
      <w:r w:rsidR="001849C9" w:rsidRPr="000A0E1F">
        <w:rPr>
          <w:rFonts w:asciiTheme="majorHAnsi" w:eastAsia="Calibri" w:hAnsiTheme="majorHAnsi" w:cstheme="majorHAnsi"/>
          <w:color w:val="FF0000"/>
          <w:lang w:eastAsia="pl-PL" w:bidi="pl-PL"/>
        </w:rPr>
        <w:t>konsorcjum</w:t>
      </w:r>
      <w:r w:rsidRPr="000A0E1F">
        <w:rPr>
          <w:rFonts w:asciiTheme="majorHAnsi" w:eastAsia="Calibri" w:hAnsiTheme="majorHAnsi" w:cstheme="majorHAnsi"/>
          <w:color w:val="FF0000"/>
          <w:lang w:eastAsia="pl-PL" w:bidi="pl-PL"/>
        </w:rPr>
        <w:t xml:space="preserve">. </w:t>
      </w:r>
    </w:p>
    <w:p w14:paraId="4F13261B" w14:textId="7C5C9694" w:rsidR="00440D34" w:rsidRPr="00383F65" w:rsidRDefault="00440D34" w:rsidP="000A0E1F">
      <w:pPr>
        <w:widowControl w:val="0"/>
        <w:shd w:val="clear" w:color="auto" w:fill="FFFFFF"/>
        <w:spacing w:after="0" w:line="276" w:lineRule="auto"/>
        <w:ind w:left="705"/>
        <w:jc w:val="both"/>
        <w:rPr>
          <w:rFonts w:asciiTheme="majorHAnsi" w:eastAsia="Calibri" w:hAnsiTheme="majorHAnsi" w:cstheme="majorHAnsi"/>
          <w:color w:val="FF0000"/>
          <w:lang w:eastAsia="pl-PL" w:bidi="pl-PL"/>
        </w:rPr>
      </w:pPr>
      <w:r w:rsidRPr="000A0E1F">
        <w:rPr>
          <w:rFonts w:asciiTheme="majorHAnsi" w:eastAsia="Calibri" w:hAnsiTheme="majorHAnsi" w:cstheme="majorHAnsi"/>
          <w:color w:val="FF0000"/>
          <w:lang w:eastAsia="pl-PL" w:bidi="pl-PL"/>
        </w:rPr>
        <w:t xml:space="preserve">W przypadku powoływania się na zasoby innego podmiotu, </w:t>
      </w:r>
      <w:r w:rsidR="00B838EB" w:rsidRPr="000A0E1F">
        <w:rPr>
          <w:rFonts w:asciiTheme="majorHAnsi" w:eastAsia="Calibri" w:hAnsiTheme="majorHAnsi" w:cstheme="majorHAnsi"/>
          <w:color w:val="FF0000"/>
          <w:lang w:eastAsia="pl-PL" w:bidi="pl-PL"/>
        </w:rPr>
        <w:t xml:space="preserve">każde z </w:t>
      </w:r>
      <w:r w:rsidR="001849C9" w:rsidRPr="000A0E1F">
        <w:rPr>
          <w:rFonts w:asciiTheme="majorHAnsi" w:eastAsia="Calibri" w:hAnsiTheme="majorHAnsi" w:cstheme="majorHAnsi"/>
          <w:color w:val="FF0000"/>
          <w:lang w:eastAsia="pl-PL" w:bidi="pl-PL"/>
        </w:rPr>
        <w:t>wymaga</w:t>
      </w:r>
      <w:r w:rsidR="00B838EB" w:rsidRPr="000A0E1F">
        <w:rPr>
          <w:rFonts w:asciiTheme="majorHAnsi" w:eastAsia="Calibri" w:hAnsiTheme="majorHAnsi" w:cstheme="majorHAnsi"/>
          <w:color w:val="FF0000"/>
          <w:lang w:eastAsia="pl-PL" w:bidi="pl-PL"/>
        </w:rPr>
        <w:t>ń</w:t>
      </w:r>
      <w:r w:rsidR="001849C9" w:rsidRPr="000A0E1F">
        <w:rPr>
          <w:rFonts w:asciiTheme="majorHAnsi" w:eastAsia="Calibri" w:hAnsiTheme="majorHAnsi" w:cstheme="majorHAnsi"/>
          <w:color w:val="FF0000"/>
          <w:lang w:eastAsia="pl-PL" w:bidi="pl-PL"/>
        </w:rPr>
        <w:t xml:space="preserve"> określon</w:t>
      </w:r>
      <w:r w:rsidR="00B838EB" w:rsidRPr="000A0E1F">
        <w:rPr>
          <w:rFonts w:asciiTheme="majorHAnsi" w:eastAsia="Calibri" w:hAnsiTheme="majorHAnsi" w:cstheme="majorHAnsi"/>
          <w:color w:val="FF0000"/>
          <w:lang w:eastAsia="pl-PL" w:bidi="pl-PL"/>
        </w:rPr>
        <w:t>ych</w:t>
      </w:r>
      <w:r w:rsidR="001849C9" w:rsidRPr="000A0E1F">
        <w:rPr>
          <w:rFonts w:asciiTheme="majorHAnsi" w:eastAsia="Calibri" w:hAnsiTheme="majorHAnsi" w:cstheme="majorHAnsi"/>
          <w:color w:val="FF0000"/>
          <w:lang w:eastAsia="pl-PL" w:bidi="pl-PL"/>
        </w:rPr>
        <w:t xml:space="preserve"> w pkt 1. 2) III.1)-3) </w:t>
      </w:r>
      <w:r w:rsidRPr="000A0E1F">
        <w:rPr>
          <w:rFonts w:asciiTheme="majorHAnsi" w:eastAsia="Calibri" w:hAnsiTheme="majorHAnsi" w:cstheme="majorHAnsi"/>
          <w:color w:val="FF0000"/>
          <w:lang w:eastAsia="pl-PL" w:bidi="pl-PL"/>
        </w:rPr>
        <w:t>musi spełniać w całości jeden podmiot</w:t>
      </w:r>
      <w:r w:rsidR="001849C9" w:rsidRPr="000A0E1F">
        <w:rPr>
          <w:rFonts w:asciiTheme="majorHAnsi" w:eastAsia="Calibri" w:hAnsiTheme="majorHAnsi" w:cstheme="majorHAnsi"/>
          <w:color w:val="FF0000"/>
          <w:lang w:eastAsia="pl-PL" w:bidi="pl-PL"/>
        </w:rPr>
        <w:t>, z tym że Zamawiający nie wymaga, aby wszystkie warunki spełnił jednocześnie ten sam podmiot</w:t>
      </w:r>
      <w:r w:rsidRPr="000A0E1F">
        <w:rPr>
          <w:rFonts w:asciiTheme="majorHAnsi" w:eastAsia="Calibri" w:hAnsiTheme="majorHAnsi" w:cstheme="majorHAnsi"/>
          <w:color w:val="FF0000"/>
          <w:lang w:eastAsia="pl-PL" w:bidi="pl-PL"/>
        </w:rPr>
        <w:t>.</w:t>
      </w:r>
    </w:p>
    <w:p w14:paraId="571A7102" w14:textId="178C146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p>
    <w:p w14:paraId="2C6E2D93" w14:textId="54EF3E05" w:rsidR="005F2A98" w:rsidRPr="00A205C6" w:rsidRDefault="005F2A98" w:rsidP="00BC228D">
      <w:pPr>
        <w:pStyle w:val="Akapitzlist"/>
        <w:widowControl w:val="0"/>
        <w:numPr>
          <w:ilvl w:val="2"/>
          <w:numId w:val="35"/>
        </w:numPr>
        <w:spacing w:after="0"/>
        <w:ind w:left="1276"/>
        <w:jc w:val="both"/>
        <w:rPr>
          <w:rFonts w:asciiTheme="majorHAnsi" w:eastAsia="Courier New" w:hAnsiTheme="majorHAnsi" w:cstheme="majorHAnsi"/>
          <w:b/>
          <w:color w:val="FF0000"/>
          <w:lang w:eastAsia="pl-PL" w:bidi="pl-PL"/>
        </w:rPr>
      </w:pPr>
      <w:r w:rsidRPr="00A205C6">
        <w:rPr>
          <w:rFonts w:asciiTheme="majorHAnsi" w:eastAsia="Courier New" w:hAnsiTheme="majorHAnsi" w:cstheme="majorHAnsi"/>
          <w:b/>
          <w:color w:val="FF0000"/>
          <w:lang w:eastAsia="pl-PL" w:bidi="pl-PL"/>
        </w:rPr>
        <w:t>Zdolności technicznej lub zawodowej:</w:t>
      </w:r>
    </w:p>
    <w:p w14:paraId="1D2E5AB6" w14:textId="3C917B11" w:rsidR="002F2037" w:rsidRPr="00C56BA3" w:rsidRDefault="002F2037" w:rsidP="002F2037">
      <w:pPr>
        <w:pStyle w:val="Akapitzlist"/>
        <w:widowControl w:val="0"/>
        <w:numPr>
          <w:ilvl w:val="1"/>
          <w:numId w:val="77"/>
        </w:numPr>
        <w:shd w:val="clear" w:color="auto" w:fill="FFFFFF"/>
        <w:spacing w:after="0"/>
        <w:jc w:val="both"/>
        <w:rPr>
          <w:rFonts w:asciiTheme="majorHAnsi" w:eastAsia="Calibri" w:hAnsiTheme="majorHAnsi" w:cstheme="majorHAnsi"/>
          <w:color w:val="FF0000"/>
          <w:lang w:eastAsia="pl-PL" w:bidi="pl-PL"/>
        </w:rPr>
      </w:pPr>
      <w:r w:rsidRPr="002F2037">
        <w:rPr>
          <w:rFonts w:asciiTheme="majorHAnsi" w:eastAsia="Calibri" w:hAnsiTheme="majorHAnsi" w:cstheme="majorHAnsi"/>
          <w:lang w:eastAsia="pl-PL" w:bidi="pl-PL"/>
        </w:rPr>
        <w:t xml:space="preserve">Wykonawca spełni warunek, jeżeli wykaże, że w ciągu ostatnich 8 lat przed upływem terminu składania ofert, a jeżeli okres prowadzenia działalności jest krótszy - w tym okresie wykonał </w:t>
      </w:r>
      <w:r w:rsidR="002626B0">
        <w:rPr>
          <w:rFonts w:asciiTheme="majorHAnsi" w:eastAsia="Calibri" w:hAnsiTheme="majorHAnsi" w:cstheme="majorHAnsi"/>
          <w:lang w:eastAsia="pl-PL" w:bidi="pl-PL"/>
        </w:rPr>
        <w:t xml:space="preserve">co najmniej </w:t>
      </w:r>
      <w:r w:rsidRPr="002F2037">
        <w:rPr>
          <w:rFonts w:asciiTheme="majorHAnsi" w:eastAsia="Calibri" w:hAnsiTheme="majorHAnsi" w:cstheme="majorHAnsi"/>
          <w:lang w:eastAsia="pl-PL" w:bidi="pl-PL"/>
        </w:rPr>
        <w:t xml:space="preserve">dwa zamówienia, polegające na budowie lub rozbudowie lub przebudowie obiektu niemieszkalnego (12), w tym jednego z nich jako obiektu opieki zdrowotnej: </w:t>
      </w:r>
      <w:r w:rsidRPr="00C56BA3">
        <w:rPr>
          <w:rFonts w:asciiTheme="majorHAnsi" w:eastAsia="Calibri" w:hAnsiTheme="majorHAnsi" w:cstheme="majorHAnsi"/>
          <w:color w:val="FF0000"/>
          <w:lang w:eastAsia="pl-PL" w:bidi="pl-PL"/>
        </w:rPr>
        <w:t xml:space="preserve">Budynki szpitali i zakładów opieki medycznej (1264) o wartości nie mniejszej niż </w:t>
      </w:r>
      <w:r w:rsidRPr="00C56BA3">
        <w:rPr>
          <w:rFonts w:asciiTheme="majorHAnsi" w:eastAsia="Calibri" w:hAnsiTheme="majorHAnsi" w:cstheme="majorHAnsi"/>
          <w:b/>
          <w:bCs/>
          <w:color w:val="FF0000"/>
          <w:lang w:eastAsia="pl-PL" w:bidi="pl-PL"/>
        </w:rPr>
        <w:t>50 000 000,00 zł brutto</w:t>
      </w:r>
      <w:r w:rsidRPr="00C56BA3">
        <w:rPr>
          <w:rFonts w:asciiTheme="majorHAnsi" w:eastAsia="Calibri" w:hAnsiTheme="majorHAnsi" w:cstheme="majorHAnsi"/>
          <w:color w:val="FF0000"/>
          <w:lang w:eastAsia="pl-PL" w:bidi="pl-PL"/>
        </w:rPr>
        <w:t xml:space="preserve"> (słownie: pięćdziesiąt milionów złotych) oraz jednego (drugie z nich) jako obiektu: Budynki szpitali i zakładów opieki medycznej (1264) lub Budynki hoteli (1211) lub Budynki biurowe (1220) lub Budynki handlowo-usługowe (1230) lub Ogólnodostępne obiekty kulturalne (1261) lub Budynki szkół i instytucji badawczych (1263) o wartości nie mniejszej niż </w:t>
      </w:r>
      <w:r w:rsidRPr="00C56BA3">
        <w:rPr>
          <w:rFonts w:asciiTheme="majorHAnsi" w:eastAsia="Calibri" w:hAnsiTheme="majorHAnsi" w:cstheme="majorHAnsi"/>
          <w:b/>
          <w:bCs/>
          <w:color w:val="FF0000"/>
          <w:lang w:eastAsia="pl-PL" w:bidi="pl-PL"/>
        </w:rPr>
        <w:t>100 000 000,00 zł brutto</w:t>
      </w:r>
      <w:r w:rsidRPr="00C56BA3">
        <w:rPr>
          <w:rFonts w:asciiTheme="majorHAnsi" w:eastAsia="Calibri" w:hAnsiTheme="majorHAnsi" w:cstheme="majorHAnsi"/>
          <w:color w:val="FF0000"/>
          <w:lang w:eastAsia="pl-PL" w:bidi="pl-PL"/>
        </w:rPr>
        <w:t xml:space="preserve"> (słownie: sto milionów złotych). </w:t>
      </w:r>
    </w:p>
    <w:p w14:paraId="4CEA0E8E" w14:textId="5080CC60"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r w:rsidRPr="002F2037">
        <w:rPr>
          <w:rFonts w:asciiTheme="majorHAnsi" w:eastAsia="Calibri" w:hAnsiTheme="majorHAnsi" w:cstheme="majorHAnsi"/>
          <w:lang w:eastAsia="pl-PL" w:bidi="pl-PL"/>
        </w:rPr>
        <w:t xml:space="preserve">Zamawiający wskazuje, że pod pojęciem budynku niemieszkalnego </w:t>
      </w:r>
      <w:r>
        <w:rPr>
          <w:rFonts w:asciiTheme="majorHAnsi" w:eastAsia="Calibri" w:hAnsiTheme="majorHAnsi" w:cstheme="majorHAnsi"/>
          <w:lang w:eastAsia="pl-PL" w:bidi="pl-PL"/>
        </w:rPr>
        <w:t xml:space="preserve">oraz pozostałych rodzajów budynków o podanych symbolach </w:t>
      </w:r>
      <w:r w:rsidRPr="002F2037">
        <w:rPr>
          <w:rFonts w:asciiTheme="majorHAnsi" w:eastAsia="Calibri" w:hAnsiTheme="majorHAnsi" w:cstheme="majorHAnsi"/>
          <w:lang w:eastAsia="pl-PL" w:bidi="pl-PL"/>
        </w:rPr>
        <w:t xml:space="preserve">w zapisach niniejszej </w:t>
      </w:r>
      <w:proofErr w:type="spellStart"/>
      <w:r w:rsidRPr="002F2037">
        <w:rPr>
          <w:rFonts w:asciiTheme="majorHAnsi" w:eastAsia="Calibri" w:hAnsiTheme="majorHAnsi" w:cstheme="majorHAnsi"/>
          <w:lang w:eastAsia="pl-PL" w:bidi="pl-PL"/>
        </w:rPr>
        <w:t>swz</w:t>
      </w:r>
      <w:proofErr w:type="spellEnd"/>
      <w:r w:rsidRPr="002F2037">
        <w:rPr>
          <w:rFonts w:asciiTheme="majorHAnsi" w:eastAsia="Calibri" w:hAnsiTheme="majorHAnsi" w:cstheme="majorHAnsi"/>
          <w:lang w:eastAsia="pl-PL" w:bidi="pl-PL"/>
        </w:rPr>
        <w:t xml:space="preserve"> należy rozumieć budynek, o którym mowa w rozporządzeniu Rady Ministrów z dnia 30 grudnia 1999 r. w sprawie Polskiej Klasyfikacji Obiektów Budowlanych (PKOB) oznaczonego wskazanym symbolem. - załącznik nr 11</w:t>
      </w:r>
      <w:r>
        <w:rPr>
          <w:rFonts w:asciiTheme="majorHAnsi" w:eastAsia="Calibri" w:hAnsiTheme="majorHAnsi" w:cstheme="majorHAnsi"/>
          <w:lang w:eastAsia="pl-PL" w:bidi="pl-PL"/>
        </w:rPr>
        <w:t>.</w:t>
      </w:r>
    </w:p>
    <w:p w14:paraId="4A3D30FC" w14:textId="77777777" w:rsidR="002F2037" w:rsidRPr="002F2037" w:rsidRDefault="002F2037" w:rsidP="00570BAF">
      <w:pPr>
        <w:pStyle w:val="Akapitzlist"/>
        <w:widowControl w:val="0"/>
        <w:shd w:val="clear" w:color="auto" w:fill="FFFFFF"/>
        <w:spacing w:after="0"/>
        <w:ind w:left="1440"/>
        <w:jc w:val="both"/>
        <w:rPr>
          <w:rFonts w:asciiTheme="majorHAnsi" w:eastAsia="Calibri" w:hAnsiTheme="majorHAnsi" w:cstheme="majorHAnsi"/>
          <w:lang w:eastAsia="pl-PL" w:bidi="pl-PL"/>
        </w:rPr>
      </w:pPr>
    </w:p>
    <w:p w14:paraId="7CF9F5CE" w14:textId="37D9EA07" w:rsidR="006F47A9" w:rsidRPr="00DD348C" w:rsidRDefault="002F2037" w:rsidP="00A03965">
      <w:pPr>
        <w:widowControl w:val="0"/>
        <w:shd w:val="clear" w:color="auto" w:fill="FFFFFF"/>
        <w:spacing w:after="0" w:line="276" w:lineRule="auto"/>
        <w:ind w:left="709" w:firstLine="426"/>
        <w:jc w:val="both"/>
        <w:rPr>
          <w:rFonts w:asciiTheme="majorHAnsi" w:eastAsia="Calibri" w:hAnsiTheme="majorHAnsi" w:cstheme="majorHAnsi"/>
          <w:color w:val="FF0000"/>
          <w:lang w:eastAsia="pl-PL" w:bidi="pl-PL"/>
        </w:rPr>
      </w:pPr>
      <w:r w:rsidRPr="00DD348C">
        <w:rPr>
          <w:rFonts w:asciiTheme="majorHAnsi" w:eastAsia="Calibri" w:hAnsiTheme="majorHAnsi" w:cstheme="majorHAnsi"/>
          <w:color w:val="FF0000"/>
          <w:lang w:eastAsia="pl-PL" w:bidi="pl-PL"/>
        </w:rPr>
        <w:t>Zamawiający nie dopuszcza sumowania wartości robót budowlanych (umów) kilku wykonawców – by uzyskać żądaną przez Zamawiającego wartość.</w:t>
      </w:r>
      <w:r w:rsidR="00A03965" w:rsidRPr="00DD348C">
        <w:rPr>
          <w:rFonts w:asciiTheme="majorHAnsi" w:eastAsia="Calibri" w:hAnsiTheme="majorHAnsi" w:cstheme="majorHAnsi"/>
          <w:color w:val="FF0000"/>
          <w:lang w:eastAsia="pl-PL" w:bidi="pl-PL"/>
        </w:rPr>
        <w:t xml:space="preserve"> Warunek</w:t>
      </w:r>
      <w:r w:rsidR="00383F65" w:rsidRPr="00DD348C">
        <w:rPr>
          <w:rFonts w:asciiTheme="majorHAnsi" w:eastAsia="Calibri" w:hAnsiTheme="majorHAnsi" w:cstheme="majorHAnsi"/>
          <w:color w:val="FF0000"/>
          <w:lang w:eastAsia="pl-PL" w:bidi="pl-PL"/>
        </w:rPr>
        <w:t xml:space="preserve"> określony w pkt</w:t>
      </w:r>
      <w:r w:rsidR="00C51644" w:rsidRPr="00DD348C">
        <w:rPr>
          <w:rFonts w:asciiTheme="majorHAnsi" w:eastAsia="Calibri" w:hAnsiTheme="majorHAnsi" w:cstheme="majorHAnsi"/>
          <w:color w:val="FF0000"/>
          <w:lang w:eastAsia="pl-PL" w:bidi="pl-PL"/>
        </w:rPr>
        <w:t xml:space="preserve"> 1.2) IV.1)</w:t>
      </w:r>
      <w:r w:rsidR="00383F65" w:rsidRPr="00DD348C">
        <w:rPr>
          <w:rFonts w:asciiTheme="majorHAnsi" w:eastAsia="Calibri" w:hAnsiTheme="majorHAnsi" w:cstheme="majorHAnsi"/>
          <w:color w:val="FF0000"/>
          <w:lang w:eastAsia="pl-PL" w:bidi="pl-PL"/>
        </w:rPr>
        <w:t xml:space="preserve">  </w:t>
      </w:r>
      <w:r w:rsidR="00A03965" w:rsidRPr="00DD348C">
        <w:rPr>
          <w:rFonts w:asciiTheme="majorHAnsi" w:eastAsia="Calibri" w:hAnsiTheme="majorHAnsi" w:cstheme="majorHAnsi"/>
          <w:color w:val="FF0000"/>
          <w:lang w:eastAsia="pl-PL" w:bidi="pl-PL"/>
        </w:rPr>
        <w:t>musi spełniać</w:t>
      </w:r>
      <w:r w:rsidR="003D14A0" w:rsidRPr="00DD348C">
        <w:rPr>
          <w:rFonts w:asciiTheme="majorHAnsi" w:eastAsia="Calibri" w:hAnsiTheme="majorHAnsi" w:cstheme="majorHAnsi"/>
          <w:color w:val="FF0000"/>
          <w:lang w:eastAsia="pl-PL" w:bidi="pl-PL"/>
        </w:rPr>
        <w:t xml:space="preserve"> w całości</w:t>
      </w:r>
      <w:r w:rsidR="00A03965" w:rsidRPr="00DD348C">
        <w:rPr>
          <w:rFonts w:asciiTheme="majorHAnsi" w:eastAsia="Calibri" w:hAnsiTheme="majorHAnsi" w:cstheme="majorHAnsi"/>
          <w:color w:val="FF0000"/>
          <w:lang w:eastAsia="pl-PL" w:bidi="pl-PL"/>
        </w:rPr>
        <w:t xml:space="preserve"> przynajmniej jeden uczestnik konsorcjum </w:t>
      </w:r>
      <w:r w:rsidR="006D7513" w:rsidRPr="00DD348C">
        <w:rPr>
          <w:rFonts w:asciiTheme="majorHAnsi" w:eastAsia="Calibri" w:hAnsiTheme="majorHAnsi" w:cstheme="majorHAnsi"/>
          <w:color w:val="FF0000"/>
          <w:lang w:eastAsia="pl-PL" w:bidi="pl-PL"/>
        </w:rPr>
        <w:t xml:space="preserve"> – który następnie wykona zakres prac, do których zdolności te są wymagane</w:t>
      </w:r>
      <w:r w:rsidR="00FA1E16" w:rsidRPr="00DD348C">
        <w:rPr>
          <w:rFonts w:asciiTheme="majorHAnsi" w:eastAsia="Calibri" w:hAnsiTheme="majorHAnsi" w:cstheme="majorHAnsi"/>
          <w:color w:val="FF0000"/>
          <w:lang w:eastAsia="pl-PL" w:bidi="pl-PL"/>
        </w:rPr>
        <w:t xml:space="preserve"> (zgodnie z art. 117 ust. 3 ustawy Pzp)</w:t>
      </w:r>
      <w:r w:rsidR="006D7513" w:rsidRPr="00DD348C">
        <w:rPr>
          <w:rFonts w:asciiTheme="majorHAnsi" w:eastAsia="Calibri" w:hAnsiTheme="majorHAnsi" w:cstheme="majorHAnsi"/>
          <w:color w:val="FF0000"/>
          <w:lang w:eastAsia="pl-PL" w:bidi="pl-PL"/>
        </w:rPr>
        <w:t xml:space="preserve">. </w:t>
      </w:r>
      <w:r w:rsidR="006F47A9" w:rsidRPr="00DD348C">
        <w:rPr>
          <w:rFonts w:asciiTheme="majorHAnsi" w:eastAsia="Calibri" w:hAnsiTheme="majorHAnsi" w:cstheme="majorHAnsi"/>
          <w:color w:val="FF0000"/>
          <w:lang w:eastAsia="pl-PL" w:bidi="pl-PL"/>
        </w:rPr>
        <w:t>W przypadku powoływania się na zasoby innego podmiotu, warunek ten musi spełniać w całości jeden podmiot</w:t>
      </w:r>
      <w:r w:rsidR="00FA1E16" w:rsidRPr="00DD348C">
        <w:rPr>
          <w:color w:val="FF0000"/>
        </w:rPr>
        <w:t xml:space="preserve"> </w:t>
      </w:r>
      <w:r w:rsidR="00FA1E16" w:rsidRPr="00DD348C">
        <w:rPr>
          <w:rFonts w:asciiTheme="majorHAnsi" w:eastAsia="Calibri" w:hAnsiTheme="majorHAnsi" w:cstheme="majorHAnsi"/>
          <w:color w:val="FF0000"/>
          <w:lang w:eastAsia="pl-PL" w:bidi="pl-PL"/>
        </w:rPr>
        <w:t>konsorcjum – który następnie wykona zakres prac, do których zdolności te są wymagane (zgodnie z art. 118 ust. 2 ustawy Pzp).</w:t>
      </w:r>
      <w:r w:rsidR="006F47A9" w:rsidRPr="00DD348C">
        <w:rPr>
          <w:rFonts w:asciiTheme="majorHAnsi" w:eastAsia="Calibri" w:hAnsiTheme="majorHAnsi" w:cstheme="majorHAnsi"/>
          <w:color w:val="FF0000"/>
          <w:lang w:eastAsia="pl-PL" w:bidi="pl-PL"/>
        </w:rPr>
        <w:t xml:space="preserve"> </w:t>
      </w:r>
    </w:p>
    <w:p w14:paraId="4D70648C" w14:textId="77777777" w:rsidR="002F2037" w:rsidRPr="00570BAF" w:rsidRDefault="002F2037" w:rsidP="00570BAF">
      <w:pPr>
        <w:widowControl w:val="0"/>
        <w:shd w:val="clear" w:color="auto" w:fill="FFFFFF"/>
        <w:spacing w:after="0"/>
        <w:jc w:val="both"/>
        <w:rPr>
          <w:rFonts w:asciiTheme="majorHAnsi" w:eastAsia="Calibri" w:hAnsiTheme="majorHAnsi" w:cstheme="majorHAnsi"/>
          <w:lang w:eastAsia="pl-PL" w:bidi="pl-PL"/>
        </w:rPr>
      </w:pPr>
    </w:p>
    <w:p w14:paraId="19D71DB2" w14:textId="6D177561" w:rsidR="005F2A98" w:rsidRPr="00570BAF" w:rsidRDefault="005F2A98" w:rsidP="00570BAF">
      <w:pPr>
        <w:pStyle w:val="Akapitzlist"/>
        <w:widowControl w:val="0"/>
        <w:numPr>
          <w:ilvl w:val="1"/>
          <w:numId w:val="77"/>
        </w:numPr>
        <w:shd w:val="clear" w:color="auto" w:fill="FFFFFF"/>
        <w:spacing w:after="0"/>
        <w:jc w:val="both"/>
        <w:rPr>
          <w:rFonts w:asciiTheme="majorHAnsi" w:eastAsia="Calibri" w:hAnsiTheme="majorHAnsi" w:cstheme="majorHAnsi"/>
          <w:lang w:eastAsia="pl-PL" w:bidi="pl-PL"/>
        </w:rPr>
      </w:pPr>
      <w:r w:rsidRPr="00570BAF">
        <w:rPr>
          <w:rFonts w:asciiTheme="majorHAnsi" w:eastAsia="Calibri" w:hAnsiTheme="majorHAnsi" w:cstheme="majorHAnsi"/>
          <w:lang w:eastAsia="pl-PL" w:bidi="pl-PL"/>
        </w:rPr>
        <w:t>Wykonawca wykaże, że dysponuje lub będzie dysponować następującymi osobami</w:t>
      </w:r>
      <w:r w:rsidR="00B23EED">
        <w:rPr>
          <w:rFonts w:asciiTheme="majorHAnsi" w:eastAsia="Calibri" w:hAnsiTheme="majorHAnsi" w:cstheme="majorHAnsi"/>
          <w:lang w:eastAsia="pl-PL" w:bidi="pl-PL"/>
        </w:rPr>
        <w:t>,</w:t>
      </w:r>
      <w:r w:rsidRPr="00570BAF">
        <w:rPr>
          <w:rFonts w:asciiTheme="majorHAnsi" w:eastAsia="Calibri" w:hAnsiTheme="majorHAnsi" w:cstheme="majorHAnsi"/>
          <w:lang w:eastAsia="pl-PL" w:bidi="pl-PL"/>
        </w:rPr>
        <w:t xml:space="preserve"> które będą uczestniczyć w wykonywaniu zamówienia:</w:t>
      </w:r>
    </w:p>
    <w:p w14:paraId="6C9AFF77"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budowy</w:t>
      </w:r>
      <w:r w:rsidRPr="005F2A98">
        <w:rPr>
          <w:rFonts w:asciiTheme="majorHAnsi" w:eastAsia="Calibri" w:hAnsiTheme="majorHAnsi" w:cstheme="majorHAnsi"/>
          <w:lang w:eastAsia="pl-PL" w:bidi="pl-PL"/>
        </w:rPr>
        <w:t xml:space="preserve"> (co najmniej 1 osoba) musi posiadać: </w:t>
      </w:r>
    </w:p>
    <w:p w14:paraId="11477537" w14:textId="30D00DF4" w:rsidR="005F2A98" w:rsidRPr="005F2A98" w:rsidRDefault="005F2A98" w:rsidP="005F2A98">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uprawnienia budowlane do kierowania robotami budowlanymi</w:t>
      </w:r>
      <w:r w:rsidR="00F82709">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 xml:space="preserve">o specjalności konstrukcyjno-budowlanej bez ograniczeń, </w:t>
      </w:r>
    </w:p>
    <w:p w14:paraId="7D68718E"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2AD945BB"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w:t>
      </w:r>
    </w:p>
    <w:p w14:paraId="6C54D532" w14:textId="6C11C4B0"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budowy przy budowie, rozbudowie lub przebudowie </w:t>
      </w:r>
      <w:r w:rsidRPr="00F5258A">
        <w:rPr>
          <w:rFonts w:asciiTheme="majorHAnsi" w:eastAsia="Calibri" w:hAnsiTheme="majorHAnsi" w:cstheme="majorHAnsi"/>
          <w:lang w:eastAsia="pl-PL" w:bidi="pl-PL"/>
        </w:rPr>
        <w:t xml:space="preserve">co najmniej </w:t>
      </w:r>
      <w:r w:rsidRPr="002626B0">
        <w:rPr>
          <w:rFonts w:asciiTheme="majorHAnsi" w:eastAsia="Calibri" w:hAnsiTheme="majorHAnsi" w:cstheme="majorHAnsi"/>
          <w:lang w:eastAsia="pl-PL" w:bidi="pl-PL"/>
        </w:rPr>
        <w:t>jednego obiektu lub obiektów budowlanych wg</w:t>
      </w:r>
      <w:r w:rsidRPr="005F2A98">
        <w:rPr>
          <w:rFonts w:asciiTheme="majorHAnsi" w:eastAsia="Calibri" w:hAnsiTheme="majorHAnsi" w:cstheme="majorHAnsi"/>
          <w:lang w:eastAsia="pl-PL" w:bidi="pl-PL"/>
        </w:rPr>
        <w:t xml:space="preserve"> Polskiej Klasyfikacji Obiektów Budowlanych należących do klasy 1264 (budynki szpitali i zakładów opieki medycznej) o wartości brutto co najmniej 70.000.000,00 PLN, przez okres co najmniej 18 miesięcy, włącznie z odbiorem końcowym i uzyskaniem decyzji o pozwoleniu na użytkowanie,</w:t>
      </w:r>
    </w:p>
    <w:p w14:paraId="0D83DD32" w14:textId="77777777" w:rsidR="005F2A98" w:rsidRPr="005F2A98" w:rsidRDefault="005F2A98" w:rsidP="005F2A98">
      <w:pPr>
        <w:widowControl w:val="0"/>
        <w:spacing w:after="0" w:line="276" w:lineRule="auto"/>
        <w:ind w:left="1701"/>
        <w:jc w:val="both"/>
        <w:rPr>
          <w:rFonts w:asciiTheme="majorHAnsi" w:eastAsia="Calibri" w:hAnsiTheme="majorHAnsi" w:cstheme="majorHAnsi"/>
          <w:lang w:eastAsia="pl-PL" w:bidi="pl-PL"/>
        </w:rPr>
      </w:pPr>
    </w:p>
    <w:p w14:paraId="16C98EB9" w14:textId="405539B1"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budowlanych</w:t>
      </w:r>
      <w:r w:rsidRPr="005F2A98">
        <w:rPr>
          <w:rFonts w:asciiTheme="majorHAnsi" w:eastAsia="Calibri" w:hAnsiTheme="majorHAnsi" w:cstheme="majorHAnsi"/>
          <w:lang w:eastAsia="pl-PL" w:bidi="pl-PL"/>
        </w:rPr>
        <w:t xml:space="preserve"> </w:t>
      </w:r>
      <w:r w:rsidR="007C598B">
        <w:rPr>
          <w:rFonts w:asciiTheme="majorHAnsi" w:eastAsia="Calibri" w:hAnsiTheme="majorHAnsi" w:cstheme="majorHAnsi"/>
          <w:lang w:eastAsia="pl-PL" w:bidi="pl-PL"/>
        </w:rPr>
        <w:t xml:space="preserve">w branży </w:t>
      </w:r>
      <w:r w:rsidR="007C598B" w:rsidRPr="007C598B">
        <w:rPr>
          <w:rFonts w:asciiTheme="majorHAnsi" w:eastAsia="Calibri" w:hAnsiTheme="majorHAnsi" w:cstheme="majorHAnsi"/>
          <w:lang w:eastAsia="pl-PL" w:bidi="pl-PL"/>
        </w:rPr>
        <w:t xml:space="preserve">konstrukcyjno-budowlanej </w:t>
      </w:r>
      <w:r w:rsidRPr="005F2A98">
        <w:rPr>
          <w:rFonts w:asciiTheme="majorHAnsi" w:eastAsia="Calibri" w:hAnsiTheme="majorHAnsi" w:cstheme="majorHAnsi"/>
          <w:lang w:eastAsia="pl-PL" w:bidi="pl-PL"/>
        </w:rPr>
        <w:t xml:space="preserve">(co najmniej 1 osoba) musi posiadać: </w:t>
      </w:r>
    </w:p>
    <w:p w14:paraId="4D75149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kierowania robotami budowlanymi w specjalności konstrukcyjno-budowlanej bez ograniczeń, </w:t>
      </w:r>
    </w:p>
    <w:p w14:paraId="1FA3C65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68FCB724"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lub/i kierownik robót, </w:t>
      </w:r>
    </w:p>
    <w:p w14:paraId="420AE17B" w14:textId="057F4796" w:rsidR="005F2A98" w:rsidRPr="002626B0" w:rsidRDefault="005F2A98" w:rsidP="005F2A98">
      <w:pPr>
        <w:widowControl w:val="0"/>
        <w:numPr>
          <w:ilvl w:val="0"/>
          <w:numId w:val="47"/>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budowlanych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3678F9C3" w14:textId="77777777" w:rsidR="005F2A98" w:rsidRPr="005F2A98" w:rsidRDefault="005F2A98" w:rsidP="005F2A98">
      <w:pPr>
        <w:widowControl w:val="0"/>
        <w:spacing w:after="0" w:line="276" w:lineRule="auto"/>
        <w:ind w:left="1353"/>
        <w:jc w:val="both"/>
        <w:rPr>
          <w:rFonts w:asciiTheme="majorHAnsi" w:eastAsia="Calibri" w:hAnsiTheme="majorHAnsi" w:cstheme="majorHAnsi"/>
          <w:lang w:eastAsia="pl-PL" w:bidi="pl-PL"/>
        </w:rPr>
      </w:pPr>
    </w:p>
    <w:p w14:paraId="5A126BA8"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w branży sanitarnej</w:t>
      </w:r>
      <w:r w:rsidRPr="005F2A98">
        <w:rPr>
          <w:rFonts w:asciiTheme="majorHAnsi" w:eastAsia="Calibri" w:hAnsiTheme="majorHAnsi" w:cstheme="majorHAnsi"/>
          <w:lang w:eastAsia="pl-PL" w:bidi="pl-PL"/>
        </w:rPr>
        <w:t xml:space="preserve"> (co najmniej 1 osoba) musi posiadać: </w:t>
      </w:r>
    </w:p>
    <w:p w14:paraId="0FB8E041"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cieplnych, wentylacyjnych, gazowych, wodociągowych i kanalizacyjnych, </w:t>
      </w:r>
    </w:p>
    <w:p w14:paraId="427FD762"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3D76A62A"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sanitarnych, </w:t>
      </w:r>
    </w:p>
    <w:p w14:paraId="0BD171C0" w14:textId="088373B0" w:rsid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sanitarnych przy budowie, rozbudowie lub przebudowie co najmniej jednego obiektu </w:t>
      </w:r>
      <w:r w:rsidR="007C598B" w:rsidRPr="002626B0">
        <w:rPr>
          <w:rFonts w:asciiTheme="majorHAnsi" w:eastAsia="Calibri" w:hAnsiTheme="majorHAnsi" w:cstheme="majorHAnsi"/>
          <w:color w:val="FF0000"/>
          <w:lang w:eastAsia="pl-PL" w:bidi="pl-PL"/>
        </w:rPr>
        <w:t xml:space="preserve">lub </w:t>
      </w:r>
      <w:r w:rsidRPr="002626B0">
        <w:rPr>
          <w:rFonts w:asciiTheme="majorHAnsi" w:eastAsia="Calibri" w:hAnsiTheme="majorHAnsi" w:cstheme="majorHAnsi"/>
          <w:color w:val="FF0000"/>
          <w:lang w:eastAsia="pl-PL" w:bidi="pl-PL"/>
        </w:rPr>
        <w:t xml:space="preserve">obiektów budowlanych wg Polskiej Klasyfikacji Obiektów Budowlanych należących do klasy 1264 (budynki </w:t>
      </w:r>
      <w:r w:rsidRPr="002626B0">
        <w:rPr>
          <w:rFonts w:asciiTheme="majorHAnsi" w:eastAsia="Calibri" w:hAnsiTheme="majorHAnsi" w:cstheme="majorHAnsi"/>
          <w:color w:val="FF0000"/>
          <w:lang w:eastAsia="pl-PL" w:bidi="pl-PL"/>
        </w:rPr>
        <w:lastRenderedPageBreak/>
        <w:t xml:space="preserve">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 xml:space="preserve">włącznie z odbiorem końcowym i uzyskaniem </w:t>
      </w:r>
      <w:r w:rsidRPr="005F2A98">
        <w:rPr>
          <w:rFonts w:asciiTheme="majorHAnsi" w:eastAsia="Calibri" w:hAnsiTheme="majorHAnsi" w:cstheme="majorHAnsi"/>
          <w:lang w:eastAsia="pl-PL" w:bidi="pl-PL"/>
        </w:rPr>
        <w:t>decyzji o pozwoleniu na użytkowanie.</w:t>
      </w:r>
    </w:p>
    <w:p w14:paraId="0D4D9476"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p w14:paraId="7D059A1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elektrycznych</w:t>
      </w:r>
      <w:r w:rsidRPr="005F2A98">
        <w:rPr>
          <w:rFonts w:asciiTheme="majorHAnsi" w:eastAsia="Calibri" w:hAnsiTheme="majorHAnsi" w:cstheme="majorHAnsi"/>
          <w:lang w:eastAsia="pl-PL" w:bidi="pl-PL"/>
        </w:rPr>
        <w:t xml:space="preserve"> </w:t>
      </w:r>
      <w:bookmarkStart w:id="14" w:name="_Hlk150842114"/>
      <w:r w:rsidRPr="005F2A98">
        <w:rPr>
          <w:rFonts w:asciiTheme="majorHAnsi" w:eastAsia="Calibri" w:hAnsiTheme="majorHAnsi" w:cstheme="majorHAnsi"/>
          <w:lang w:eastAsia="pl-PL" w:bidi="pl-PL"/>
        </w:rPr>
        <w:t xml:space="preserve">(co najmniej 1 osoba) musi posiadać: </w:t>
      </w:r>
    </w:p>
    <w:p w14:paraId="5AF4EE78"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elektrycznych i elektroenergetycznych, </w:t>
      </w:r>
    </w:p>
    <w:p w14:paraId="016D5F85"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5BF61056"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09DD94BB" w14:textId="3EE04AAB" w:rsidR="005F2A98" w:rsidRPr="002626B0" w:rsidRDefault="005F2A98" w:rsidP="005F2A98">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50.000.000,00 PLN </w:t>
      </w:r>
      <w:r w:rsidR="00A82867" w:rsidRPr="002626B0">
        <w:rPr>
          <w:rFonts w:asciiTheme="majorHAnsi" w:eastAsia="Calibri" w:hAnsiTheme="majorHAnsi" w:cstheme="majorHAnsi"/>
          <w:color w:val="FF0000"/>
          <w:lang w:eastAsia="pl-PL" w:bidi="pl-PL"/>
        </w:rPr>
        <w:t xml:space="preserve">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22590279" w14:textId="77777777" w:rsidR="007C598B" w:rsidRPr="005F2A98" w:rsidRDefault="007C598B" w:rsidP="00570BAF">
      <w:pPr>
        <w:widowControl w:val="0"/>
        <w:spacing w:after="0" w:line="276" w:lineRule="auto"/>
        <w:ind w:left="1701"/>
        <w:jc w:val="both"/>
        <w:rPr>
          <w:rFonts w:asciiTheme="majorHAnsi" w:eastAsia="Calibri" w:hAnsiTheme="majorHAnsi" w:cstheme="majorHAnsi"/>
          <w:lang w:eastAsia="pl-PL" w:bidi="pl-PL"/>
        </w:rPr>
      </w:pPr>
    </w:p>
    <w:bookmarkEnd w:id="14"/>
    <w:p w14:paraId="149F6E94" w14:textId="77777777" w:rsidR="005F2A98" w:rsidRPr="00407096"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407096">
        <w:rPr>
          <w:rFonts w:asciiTheme="majorHAnsi" w:eastAsia="Calibri" w:hAnsiTheme="majorHAnsi" w:cstheme="majorHAnsi"/>
          <w:b/>
          <w:bCs/>
          <w:lang w:eastAsia="pl-PL" w:bidi="pl-PL"/>
        </w:rPr>
        <w:t xml:space="preserve">kierownik robót telekomunikacyjnych </w:t>
      </w:r>
      <w:r w:rsidRPr="00570BAF">
        <w:rPr>
          <w:rFonts w:asciiTheme="majorHAnsi" w:eastAsia="Calibri" w:hAnsiTheme="majorHAnsi" w:cstheme="majorHAnsi"/>
          <w:lang w:eastAsia="pl-PL" w:bidi="pl-PL"/>
        </w:rPr>
        <w:t>(</w:t>
      </w:r>
      <w:r w:rsidRPr="00407096">
        <w:rPr>
          <w:rFonts w:asciiTheme="majorHAnsi" w:eastAsia="Calibri" w:hAnsiTheme="majorHAnsi" w:cstheme="majorHAnsi"/>
          <w:lang w:eastAsia="pl-PL" w:bidi="pl-PL"/>
        </w:rPr>
        <w:t xml:space="preserve">co najmniej 1 osoba) musi posiadać: </w:t>
      </w:r>
    </w:p>
    <w:p w14:paraId="3F25306E" w14:textId="776BD794"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telekomunikacyjnych bez ograniczeń, </w:t>
      </w:r>
    </w:p>
    <w:p w14:paraId="10BFCF2B" w14:textId="394FC70D"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aktualny wpis do właściwej Izby Samorządu Zawodowego, </w:t>
      </w:r>
    </w:p>
    <w:p w14:paraId="297B6AFB" w14:textId="44941191" w:rsidR="00E25AAE" w:rsidRPr="00570BAF" w:rsidRDefault="00E25AAE" w:rsidP="00570BAF">
      <w:pPr>
        <w:widowControl w:val="0"/>
        <w:numPr>
          <w:ilvl w:val="0"/>
          <w:numId w:val="48"/>
        </w:numPr>
        <w:spacing w:after="0" w:line="276" w:lineRule="auto"/>
        <w:ind w:left="1701" w:hanging="426"/>
        <w:jc w:val="both"/>
        <w:rPr>
          <w:rFonts w:asciiTheme="majorHAnsi" w:eastAsia="Calibri" w:hAnsiTheme="majorHAnsi" w:cstheme="majorHAnsi"/>
          <w:lang w:bidi="pl-PL"/>
        </w:rPr>
      </w:pPr>
      <w:r w:rsidRPr="00570BAF">
        <w:rPr>
          <w:rFonts w:asciiTheme="majorHAnsi" w:eastAsia="Calibri" w:hAnsiTheme="majorHAnsi" w:cstheme="majorHAnsi"/>
          <w:lang w:eastAsia="pl-PL" w:bidi="pl-PL"/>
        </w:rPr>
        <w:t xml:space="preserve">minimum 5-letnie doświadczenie zawodowe na stanowisku kierownika robót telekomunikacyjnych, </w:t>
      </w:r>
    </w:p>
    <w:p w14:paraId="7EC3E829" w14:textId="7AA7D470" w:rsidR="00E25AAE" w:rsidRPr="002626B0" w:rsidRDefault="00E25AAE" w:rsidP="00617384">
      <w:pPr>
        <w:widowControl w:val="0"/>
        <w:numPr>
          <w:ilvl w:val="0"/>
          <w:numId w:val="48"/>
        </w:numPr>
        <w:spacing w:after="0" w:line="276" w:lineRule="auto"/>
        <w:ind w:left="1701" w:hanging="426"/>
        <w:jc w:val="both"/>
        <w:rPr>
          <w:rFonts w:asciiTheme="majorHAnsi" w:eastAsia="Calibri" w:hAnsiTheme="majorHAnsi" w:cstheme="majorHAnsi"/>
          <w:color w:val="FF0000"/>
          <w:lang w:eastAsia="pl-PL" w:bidi="pl-PL"/>
        </w:rPr>
      </w:pPr>
      <w:r w:rsidRPr="002626B0">
        <w:rPr>
          <w:rFonts w:asciiTheme="majorHAnsi" w:eastAsia="Calibri" w:hAnsiTheme="majorHAnsi" w:cstheme="majorHAnsi"/>
          <w:color w:val="FF0000"/>
          <w:lang w:eastAsia="pl-PL" w:bidi="pl-PL"/>
        </w:rPr>
        <w:t xml:space="preserve">doświadczenie w pełnieniu funkcji kierownika robót telekomunikacyjnych przy budowie, rozbudowie lub przebudowie </w:t>
      </w:r>
      <w:r w:rsidRPr="0049282A">
        <w:rPr>
          <w:rFonts w:asciiTheme="majorHAnsi" w:eastAsia="Calibri" w:hAnsiTheme="majorHAnsi" w:cstheme="majorHAnsi"/>
          <w:color w:val="FF0000"/>
          <w:lang w:eastAsia="pl-PL" w:bidi="pl-PL"/>
        </w:rPr>
        <w:t>co najmniej jednego</w:t>
      </w:r>
      <w:r w:rsidRPr="002626B0">
        <w:rPr>
          <w:rFonts w:asciiTheme="majorHAnsi" w:eastAsia="Calibri" w:hAnsiTheme="majorHAnsi" w:cstheme="majorHAnsi"/>
          <w:color w:val="FF0000"/>
          <w:lang w:eastAsia="pl-PL" w:bidi="pl-PL"/>
        </w:rPr>
        <w:t xml:space="preserve"> obiektu lub obiektów budowlanych wg Polskiej Klasyfikacji Obiektów Budowlanych należących do klasy 1264 (budynki szpitali i zakładów opieki medycznej) o wartości brutto co najmniej 50.000.000,00 PLN</w:t>
      </w:r>
      <w:r w:rsidR="00A82867" w:rsidRPr="002626B0">
        <w:rPr>
          <w:rFonts w:asciiTheme="majorHAnsi" w:eastAsia="Calibri" w:hAnsiTheme="majorHAnsi" w:cstheme="majorHAnsi"/>
          <w:color w:val="FF0000"/>
          <w:lang w:eastAsia="pl-PL" w:bidi="pl-PL"/>
        </w:rPr>
        <w:t xml:space="preserve"> przez okres co najmniej 12 miesięcy, </w:t>
      </w:r>
      <w:r w:rsidRPr="002626B0">
        <w:rPr>
          <w:rFonts w:asciiTheme="majorHAnsi" w:eastAsia="Calibri" w:hAnsiTheme="majorHAnsi" w:cstheme="majorHAnsi"/>
          <w:color w:val="FF0000"/>
          <w:lang w:eastAsia="pl-PL" w:bidi="pl-PL"/>
        </w:rPr>
        <w:t>włącznie z odbiorem końcowym i uzyskaniem decyzji o pozwoleniu na użytkowanie.</w:t>
      </w:r>
    </w:p>
    <w:p w14:paraId="6AAE34A5" w14:textId="77777777" w:rsidR="00617384" w:rsidRPr="00570BAF" w:rsidRDefault="00617384" w:rsidP="00570BAF">
      <w:pPr>
        <w:widowControl w:val="0"/>
        <w:spacing w:after="0" w:line="276" w:lineRule="auto"/>
        <w:ind w:left="1701"/>
        <w:jc w:val="both"/>
        <w:rPr>
          <w:rFonts w:asciiTheme="majorHAnsi" w:eastAsia="Calibri" w:hAnsiTheme="majorHAnsi" w:cstheme="majorHAnsi"/>
          <w:lang w:bidi="pl-PL"/>
        </w:rPr>
      </w:pPr>
    </w:p>
    <w:p w14:paraId="7C626BBC" w14:textId="250161A7" w:rsidR="005F2A98" w:rsidRPr="005F2A98" w:rsidRDefault="005F2A98" w:rsidP="005F2A98">
      <w:pPr>
        <w:widowControl w:val="0"/>
        <w:spacing w:after="0" w:line="276" w:lineRule="auto"/>
        <w:ind w:left="1418"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f) </w:t>
      </w:r>
      <w:r w:rsidRPr="0073503A">
        <w:rPr>
          <w:rFonts w:asciiTheme="majorHAnsi" w:eastAsia="Calibri" w:hAnsiTheme="majorHAnsi" w:cstheme="majorHAnsi"/>
          <w:b/>
          <w:color w:val="FF0000"/>
          <w:lang w:eastAsia="pl-PL" w:bidi="pl-PL"/>
        </w:rPr>
        <w:t>Koordynator BIM:</w:t>
      </w:r>
      <w:r w:rsidRPr="0073503A">
        <w:rPr>
          <w:rFonts w:asciiTheme="majorHAnsi" w:eastAsia="Calibri" w:hAnsiTheme="majorHAnsi" w:cstheme="majorHAnsi"/>
          <w:color w:val="FF0000"/>
          <w:lang w:eastAsia="pl-PL" w:bidi="pl-PL"/>
        </w:rPr>
        <w:t xml:space="preserve"> musi posiadać doświadczenie przy </w:t>
      </w:r>
      <w:r w:rsidR="00CB46B0" w:rsidRPr="0073503A">
        <w:rPr>
          <w:rFonts w:asciiTheme="majorHAnsi" w:eastAsia="Calibri" w:hAnsiTheme="majorHAnsi" w:cstheme="majorHAnsi"/>
          <w:color w:val="FF0000"/>
          <w:lang w:eastAsia="pl-PL" w:bidi="pl-PL"/>
        </w:rPr>
        <w:t>min. 1 realizacji obiektu niemieszkalnego klasy 1211, 1220, 1230, 1261, 1263, 1264, o którym mowa w rozporządzeniu Rady Ministrów z dnia 30 grudnia 1999</w:t>
      </w:r>
      <w:r w:rsidR="00617384">
        <w:rPr>
          <w:rFonts w:asciiTheme="majorHAnsi" w:eastAsia="Calibri" w:hAnsiTheme="majorHAnsi" w:cstheme="majorHAnsi"/>
          <w:color w:val="FF0000"/>
          <w:lang w:eastAsia="pl-PL" w:bidi="pl-PL"/>
        </w:rPr>
        <w:t xml:space="preserve"> </w:t>
      </w:r>
      <w:r w:rsidR="00CB46B0" w:rsidRPr="0073503A">
        <w:rPr>
          <w:rFonts w:asciiTheme="majorHAnsi" w:eastAsia="Calibri" w:hAnsiTheme="majorHAnsi" w:cstheme="majorHAnsi"/>
          <w:color w:val="FF0000"/>
          <w:lang w:eastAsia="pl-PL" w:bidi="pl-PL"/>
        </w:rPr>
        <w:t>r</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 sprawie Polskiej Klasyfikacji Obiektów Budowlanych (PKOB)</w:t>
      </w:r>
      <w:r w:rsidR="00617384">
        <w:rPr>
          <w:rFonts w:asciiTheme="majorHAnsi" w:eastAsia="Calibri" w:hAnsiTheme="majorHAnsi" w:cstheme="majorHAnsi"/>
          <w:color w:val="FF0000"/>
          <w:lang w:eastAsia="pl-PL" w:bidi="pl-PL"/>
        </w:rPr>
        <w:t>,</w:t>
      </w:r>
      <w:r w:rsidR="00CB46B0" w:rsidRPr="0073503A">
        <w:rPr>
          <w:rFonts w:asciiTheme="majorHAnsi" w:eastAsia="Calibri" w:hAnsiTheme="majorHAnsi" w:cstheme="majorHAnsi"/>
          <w:color w:val="FF0000"/>
          <w:lang w:eastAsia="pl-PL" w:bidi="pl-PL"/>
        </w:rPr>
        <w:t xml:space="preserve"> </w:t>
      </w:r>
      <w:r w:rsidRPr="0073503A">
        <w:rPr>
          <w:rFonts w:asciiTheme="majorHAnsi" w:eastAsia="Calibri" w:hAnsiTheme="majorHAnsi" w:cstheme="majorHAnsi"/>
          <w:color w:val="FF0000"/>
          <w:lang w:eastAsia="pl-PL" w:bidi="pl-PL"/>
        </w:rPr>
        <w:t>o wartości min. 50.000.000 zł</w:t>
      </w:r>
      <w:r w:rsidR="00617384">
        <w:rPr>
          <w:rFonts w:asciiTheme="majorHAnsi" w:eastAsia="Calibri" w:hAnsiTheme="majorHAnsi" w:cstheme="majorHAnsi"/>
          <w:color w:val="FF0000"/>
          <w:lang w:eastAsia="pl-PL" w:bidi="pl-PL"/>
        </w:rPr>
        <w:t>,</w:t>
      </w:r>
      <w:r w:rsidRPr="0073503A">
        <w:rPr>
          <w:rFonts w:asciiTheme="majorHAnsi" w:eastAsia="Calibri" w:hAnsiTheme="majorHAnsi" w:cstheme="majorHAnsi"/>
          <w:color w:val="FF0000"/>
          <w:lang w:eastAsia="pl-PL" w:bidi="pl-PL"/>
        </w:rPr>
        <w:t xml:space="preserve"> z opracowaniem: BEP, modelu BIM na podstawie dokumentacji 2D, koordynacji na modelu BIM i modelu powykonawczego wielobranżowego na postawie skaningu laserowego wykonanych prac.</w:t>
      </w:r>
    </w:p>
    <w:p w14:paraId="66CBF8EA" w14:textId="77777777" w:rsidR="005F2A98" w:rsidRPr="005F2A98" w:rsidRDefault="005F2A98" w:rsidP="005F2A98">
      <w:pPr>
        <w:widowControl w:val="0"/>
        <w:spacing w:after="0" w:line="276" w:lineRule="auto"/>
        <w:ind w:left="1353"/>
        <w:jc w:val="both"/>
        <w:rPr>
          <w:rFonts w:asciiTheme="majorHAnsi" w:eastAsia="Calibri" w:hAnsiTheme="majorHAnsi" w:cstheme="majorHAnsi"/>
          <w:i/>
          <w:lang w:eastAsia="pl-PL" w:bidi="pl-PL"/>
        </w:rPr>
      </w:pPr>
    </w:p>
    <w:p w14:paraId="3A191F52" w14:textId="339CF29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Poprzez uprawnienia należy rozumieć uprawnienia budowlane, o których mowa w ustawie z dnia 7 lipca 1994r. Prawo Budowlane (Dz.U. z 2023 r. poz. 682 z późn. zm.) oraz Rozporządzeniu Ministra Infrastruktury i Rozwoju z dnia </w:t>
      </w:r>
      <w:r w:rsidR="0010416A">
        <w:rPr>
          <w:rFonts w:asciiTheme="majorHAnsi" w:eastAsia="Calibri" w:hAnsiTheme="majorHAnsi" w:cstheme="majorHAnsi"/>
          <w:lang w:eastAsia="pl-PL" w:bidi="pl-PL"/>
        </w:rPr>
        <w:t>29 kwietnia</w:t>
      </w:r>
      <w:r w:rsidRPr="005F2A98">
        <w:rPr>
          <w:rFonts w:asciiTheme="majorHAnsi" w:eastAsia="Calibri" w:hAnsiTheme="majorHAnsi" w:cstheme="majorHAnsi"/>
          <w:lang w:eastAsia="pl-PL" w:bidi="pl-PL"/>
        </w:rPr>
        <w:t xml:space="preserve"> 201</w:t>
      </w:r>
      <w:r w:rsidR="0010416A">
        <w:rPr>
          <w:rFonts w:asciiTheme="majorHAnsi" w:eastAsia="Calibri" w:hAnsiTheme="majorHAnsi" w:cstheme="majorHAnsi"/>
          <w:lang w:eastAsia="pl-PL" w:bidi="pl-PL"/>
        </w:rPr>
        <w:t xml:space="preserve">9 </w:t>
      </w:r>
      <w:r w:rsidRPr="005F2A98">
        <w:rPr>
          <w:rFonts w:asciiTheme="majorHAnsi" w:eastAsia="Calibri" w:hAnsiTheme="majorHAnsi" w:cstheme="majorHAnsi"/>
          <w:lang w:eastAsia="pl-PL" w:bidi="pl-PL"/>
        </w:rPr>
        <w:t xml:space="preserve">r. w sprawie </w:t>
      </w:r>
      <w:r w:rsidR="0010416A">
        <w:rPr>
          <w:rFonts w:asciiTheme="majorHAnsi" w:eastAsia="Calibri" w:hAnsiTheme="majorHAnsi" w:cstheme="majorHAnsi"/>
          <w:lang w:eastAsia="pl-PL" w:bidi="pl-PL"/>
        </w:rPr>
        <w:t xml:space="preserve">przygotowania zawodowego do wykonywania </w:t>
      </w:r>
      <w:r w:rsidRPr="005F2A98">
        <w:rPr>
          <w:rFonts w:asciiTheme="majorHAnsi" w:eastAsia="Calibri" w:hAnsiTheme="majorHAnsi" w:cstheme="majorHAnsi"/>
          <w:lang w:eastAsia="pl-PL" w:bidi="pl-PL"/>
        </w:rPr>
        <w:t>samodzielnych funkcji technicznych w budownictwie (Dz.U. z 201</w:t>
      </w:r>
      <w:r w:rsidR="0010416A">
        <w:rPr>
          <w:rFonts w:asciiTheme="majorHAnsi" w:eastAsia="Calibri" w:hAnsiTheme="majorHAnsi" w:cstheme="majorHAnsi"/>
          <w:lang w:eastAsia="pl-PL" w:bidi="pl-PL"/>
        </w:rPr>
        <w:t>9</w:t>
      </w:r>
      <w:r w:rsidRPr="005F2A98">
        <w:rPr>
          <w:rFonts w:asciiTheme="majorHAnsi" w:eastAsia="Calibri" w:hAnsiTheme="majorHAnsi" w:cstheme="majorHAnsi"/>
          <w:lang w:eastAsia="pl-PL" w:bidi="pl-PL"/>
        </w:rPr>
        <w:t xml:space="preserve"> r., poz. </w:t>
      </w:r>
      <w:r w:rsidR="0010416A">
        <w:rPr>
          <w:rFonts w:asciiTheme="majorHAnsi" w:eastAsia="Calibri" w:hAnsiTheme="majorHAnsi" w:cstheme="majorHAnsi"/>
          <w:lang w:eastAsia="pl-PL" w:bidi="pl-PL"/>
        </w:rPr>
        <w:t>831</w:t>
      </w:r>
      <w:r w:rsidRPr="005F2A98">
        <w:rPr>
          <w:rFonts w:asciiTheme="majorHAnsi" w:eastAsia="Calibri" w:hAnsiTheme="majorHAnsi" w:cstheme="majorHAnsi"/>
          <w:lang w:eastAsia="pl-PL" w:bidi="pl-PL"/>
        </w:rPr>
        <w:t xml:space="preserve">). W przypadku legitymowania się uprawnieniami wydanymi na podstawie przepisów poprzednio obowiązujących lub odpowiednich przepisów </w:t>
      </w:r>
      <w:r w:rsidRPr="005F2A98">
        <w:rPr>
          <w:rFonts w:asciiTheme="majorHAnsi" w:eastAsia="Calibri" w:hAnsiTheme="majorHAnsi" w:cstheme="majorHAnsi"/>
          <w:lang w:eastAsia="pl-PL" w:bidi="pl-PL"/>
        </w:rPr>
        <w:lastRenderedPageBreak/>
        <w:t xml:space="preserve">obowiązujących na terenie kraju, w którym Wykonawca ma siedzibę lub miejsce zamieszkania, uznanych przez właściwy organ, zgodnie z ustawą z dnia </w:t>
      </w:r>
      <w:r w:rsidR="0010416A">
        <w:rPr>
          <w:rFonts w:asciiTheme="majorHAnsi" w:eastAsia="Calibri" w:hAnsiTheme="majorHAnsi" w:cstheme="majorHAnsi"/>
          <w:lang w:eastAsia="pl-PL" w:bidi="pl-PL"/>
        </w:rPr>
        <w:t>22 grudnia 2015</w:t>
      </w:r>
      <w:r w:rsidRPr="005F2A98">
        <w:rPr>
          <w:rFonts w:asciiTheme="majorHAnsi" w:eastAsia="Calibri" w:hAnsiTheme="majorHAnsi" w:cstheme="majorHAnsi"/>
          <w:lang w:eastAsia="pl-PL" w:bidi="pl-PL"/>
        </w:rPr>
        <w:t xml:space="preserve"> r. o zasadach uznawania kwalifikacji zawodowych nabytych w państwach członkowskich Unii Europejskiej (Dz.U. z 2023 r., poz. 334) lub zamierzającymi świadczyć usługi transgraniczne w rozumieniu przepisów tej ustawy oraz art. 20a ustawy z dnia 15 grudnia 2000 r. o samorządach zawodowych architektów oraz inżynierów budownictwa (Dz.U. z 2023 r.</w:t>
      </w:r>
      <w:r w:rsidR="00A5575C">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poz. 551), zakres uprawnień powinien odpowiadać w/w specjalnościom. </w:t>
      </w:r>
    </w:p>
    <w:p w14:paraId="70D35F5B" w14:textId="3C87E9E8" w:rsidR="005F2A98" w:rsidRPr="00E075A4" w:rsidRDefault="005F2A98" w:rsidP="005F2A98">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 xml:space="preserve">Zamawiający wymaga aby kierowniczy personel Wykonawcy wymieniony w </w:t>
      </w:r>
      <w:r w:rsidR="00A5575C" w:rsidRPr="00E075A4">
        <w:rPr>
          <w:rFonts w:asciiTheme="majorHAnsi" w:eastAsia="Calibri" w:hAnsiTheme="majorHAnsi" w:cstheme="majorHAnsi"/>
          <w:color w:val="FF0000"/>
          <w:lang w:eastAsia="pl-PL" w:bidi="pl-PL"/>
        </w:rPr>
        <w:t xml:space="preserve">pkt </w:t>
      </w:r>
      <w:r w:rsidRPr="00E075A4">
        <w:rPr>
          <w:rFonts w:asciiTheme="majorHAnsi" w:eastAsia="Calibri" w:hAnsiTheme="majorHAnsi" w:cstheme="majorHAnsi"/>
          <w:color w:val="FF0000"/>
          <w:lang w:eastAsia="pl-PL" w:bidi="pl-PL"/>
        </w:rPr>
        <w:t xml:space="preserve"> 2.</w:t>
      </w:r>
      <w:r w:rsidR="00A5575C" w:rsidRPr="00E075A4">
        <w:rPr>
          <w:rFonts w:asciiTheme="majorHAnsi" w:eastAsia="Calibri" w:hAnsiTheme="majorHAnsi" w:cstheme="majorHAnsi"/>
          <w:color w:val="FF0000"/>
          <w:lang w:eastAsia="pl-PL" w:bidi="pl-PL"/>
        </w:rPr>
        <w:t>IV</w:t>
      </w:r>
      <w:r w:rsidRPr="00E075A4">
        <w:rPr>
          <w:rFonts w:asciiTheme="majorHAnsi" w:eastAsia="Calibri" w:hAnsiTheme="majorHAnsi" w:cstheme="majorHAnsi"/>
          <w:color w:val="FF0000"/>
          <w:lang w:eastAsia="pl-PL" w:bidi="pl-PL"/>
        </w:rPr>
        <w:t xml:space="preserve"> lit. a) – e) był zatrudniony na </w:t>
      </w:r>
      <w:r w:rsidR="00440D34" w:rsidRPr="00E075A4">
        <w:rPr>
          <w:rFonts w:asciiTheme="majorHAnsi" w:eastAsia="Calibri" w:hAnsiTheme="majorHAnsi" w:cstheme="majorHAnsi"/>
          <w:color w:val="FF0000"/>
          <w:lang w:eastAsia="pl-PL" w:bidi="pl-PL"/>
        </w:rPr>
        <w:t xml:space="preserve">podstawie </w:t>
      </w:r>
      <w:r w:rsidRPr="00E075A4">
        <w:rPr>
          <w:rFonts w:asciiTheme="majorHAnsi" w:eastAsia="Calibri" w:hAnsiTheme="majorHAnsi" w:cstheme="majorHAnsi"/>
          <w:color w:val="FF0000"/>
          <w:lang w:eastAsia="pl-PL" w:bidi="pl-PL"/>
        </w:rPr>
        <w:t>umowy o pracę</w:t>
      </w:r>
      <w:r w:rsidR="009E7E4C" w:rsidRPr="00E075A4">
        <w:rPr>
          <w:rFonts w:asciiTheme="majorHAnsi" w:eastAsia="Calibri" w:hAnsiTheme="majorHAnsi" w:cstheme="majorHAnsi"/>
          <w:color w:val="FF0000"/>
          <w:lang w:eastAsia="pl-PL" w:bidi="pl-PL"/>
        </w:rPr>
        <w:t>.</w:t>
      </w:r>
    </w:p>
    <w:p w14:paraId="77FE2CB4"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dopuszcza możliwości łączenia w/w uprawnień przez jedną osobę z wyjątkiem kierownika robót elektrycznych i telekomunikacyjnych.</w:t>
      </w:r>
    </w:p>
    <w:p w14:paraId="109F38B6" w14:textId="3D86B2E3" w:rsidR="00FB3D64" w:rsidRPr="00E075A4" w:rsidRDefault="005F2A98" w:rsidP="00FB3D64">
      <w:pPr>
        <w:widowControl w:val="0"/>
        <w:shd w:val="clear" w:color="auto" w:fill="FFFFFF"/>
        <w:spacing w:after="0" w:line="276" w:lineRule="auto"/>
        <w:ind w:left="851" w:firstLine="426"/>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W przypadku Wykonawców wspólnie ubiegających się o udzielenie zamówienia,</w:t>
      </w:r>
      <w:r w:rsidR="00383F65" w:rsidRPr="00E075A4">
        <w:rPr>
          <w:rFonts w:asciiTheme="majorHAnsi" w:eastAsia="Calibri" w:hAnsiTheme="majorHAnsi" w:cstheme="majorHAnsi"/>
          <w:color w:val="FF0000"/>
          <w:lang w:eastAsia="pl-PL" w:bidi="pl-PL"/>
        </w:rPr>
        <w:t xml:space="preserve"> </w:t>
      </w:r>
      <w:r w:rsidR="00440D34" w:rsidRPr="00E075A4">
        <w:rPr>
          <w:rFonts w:asciiTheme="majorHAnsi" w:eastAsia="Calibri" w:hAnsiTheme="majorHAnsi" w:cstheme="majorHAnsi"/>
          <w:color w:val="FF0000"/>
          <w:lang w:eastAsia="pl-PL" w:bidi="pl-PL"/>
        </w:rPr>
        <w:t xml:space="preserve">w ramach </w:t>
      </w:r>
      <w:r w:rsidR="00383F65" w:rsidRPr="00E075A4">
        <w:rPr>
          <w:rFonts w:asciiTheme="majorHAnsi" w:eastAsia="Calibri" w:hAnsiTheme="majorHAnsi" w:cstheme="majorHAnsi"/>
          <w:color w:val="FF0000"/>
          <w:lang w:eastAsia="pl-PL" w:bidi="pl-PL"/>
        </w:rPr>
        <w:t>warun</w:t>
      </w:r>
      <w:r w:rsidR="00440D34" w:rsidRPr="00E075A4">
        <w:rPr>
          <w:rFonts w:asciiTheme="majorHAnsi" w:eastAsia="Calibri" w:hAnsiTheme="majorHAnsi" w:cstheme="majorHAnsi"/>
          <w:color w:val="FF0000"/>
          <w:lang w:eastAsia="pl-PL" w:bidi="pl-PL"/>
        </w:rPr>
        <w:t>ku</w:t>
      </w:r>
      <w:r w:rsidR="00383F65" w:rsidRPr="00E075A4">
        <w:rPr>
          <w:rFonts w:asciiTheme="majorHAnsi" w:eastAsia="Calibri" w:hAnsiTheme="majorHAnsi" w:cstheme="majorHAnsi"/>
          <w:color w:val="FF0000"/>
          <w:lang w:eastAsia="pl-PL" w:bidi="pl-PL"/>
        </w:rPr>
        <w:t xml:space="preserve"> określon</w:t>
      </w:r>
      <w:r w:rsidR="00440D34" w:rsidRPr="00E075A4">
        <w:rPr>
          <w:rFonts w:asciiTheme="majorHAnsi" w:eastAsia="Calibri" w:hAnsiTheme="majorHAnsi" w:cstheme="majorHAnsi"/>
          <w:color w:val="FF0000"/>
          <w:lang w:eastAsia="pl-PL" w:bidi="pl-PL"/>
        </w:rPr>
        <w:t>ego</w:t>
      </w:r>
      <w:r w:rsidR="00383F65" w:rsidRPr="00E075A4">
        <w:rPr>
          <w:rFonts w:asciiTheme="majorHAnsi" w:eastAsia="Calibri" w:hAnsiTheme="majorHAnsi" w:cstheme="majorHAnsi"/>
          <w:color w:val="FF0000"/>
          <w:lang w:eastAsia="pl-PL" w:bidi="pl-PL"/>
        </w:rPr>
        <w:t xml:space="preserve"> w pkt </w:t>
      </w:r>
      <w:r w:rsidR="00C51644" w:rsidRPr="00E075A4">
        <w:rPr>
          <w:rFonts w:asciiTheme="majorHAnsi" w:eastAsia="Calibri" w:hAnsiTheme="majorHAnsi" w:cstheme="majorHAnsi"/>
          <w:color w:val="FF0000"/>
          <w:lang w:eastAsia="pl-PL" w:bidi="pl-PL"/>
        </w:rPr>
        <w:t>1. 2) IV. 2)</w:t>
      </w:r>
      <w:r w:rsidRPr="00E075A4">
        <w:rPr>
          <w:rFonts w:asciiTheme="majorHAnsi" w:eastAsia="Calibri" w:hAnsiTheme="majorHAnsi" w:cstheme="majorHAnsi"/>
          <w:color w:val="FF0000"/>
          <w:lang w:eastAsia="pl-PL" w:bidi="pl-PL"/>
        </w:rPr>
        <w:t xml:space="preserve"> oceniany będzie ich łączny potencjał</w:t>
      </w:r>
      <w:r w:rsidR="009E7E4C" w:rsidRPr="00E075A4">
        <w:rPr>
          <w:rFonts w:asciiTheme="majorHAnsi" w:eastAsia="Calibri" w:hAnsiTheme="majorHAnsi" w:cstheme="majorHAnsi"/>
          <w:color w:val="FF0000"/>
          <w:lang w:eastAsia="pl-PL" w:bidi="pl-PL"/>
        </w:rPr>
        <w:t xml:space="preserve">. </w:t>
      </w:r>
      <w:r w:rsidRPr="00E075A4">
        <w:rPr>
          <w:rFonts w:asciiTheme="majorHAnsi" w:eastAsia="Calibri" w:hAnsiTheme="majorHAnsi" w:cstheme="majorHAnsi"/>
          <w:color w:val="FF0000"/>
          <w:lang w:eastAsia="pl-PL" w:bidi="pl-PL"/>
        </w:rPr>
        <w:t xml:space="preserve"> </w:t>
      </w:r>
    </w:p>
    <w:p w14:paraId="15478106"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potrzeb oceny spełnienia warunków określonych w niniejszym rozdziale, jeżeli wartość zostanie podana w walutach innych niż PLN, Zamawiający przyjmie średni kurs PLN NBP do tej waluty aktualny na dzień opublikowania ogłoszenia w Dzienniku Urzędowym Unii Europejskiej. </w:t>
      </w:r>
    </w:p>
    <w:p w14:paraId="732D8E2E" w14:textId="7777777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dokona oceny spełniania warunków udziału w postępowaniu o udzielenie zamówienia publicznego zgodnie z formułą „spełnia-nie spełnia" na podstawie informacji zawartych w dostarczonych dokumentach (złożone podmiotowe środki dowodowe) i oświadczeniach wymaganych w SWZ.</w:t>
      </w:r>
    </w:p>
    <w:p w14:paraId="72C53A84" w14:textId="77777777" w:rsidR="00407096" w:rsidRPr="005F2A98" w:rsidRDefault="00407096" w:rsidP="005F2A98">
      <w:pPr>
        <w:suppressAutoHyphens/>
        <w:autoSpaceDE w:val="0"/>
        <w:autoSpaceDN w:val="0"/>
        <w:adjustRightInd w:val="0"/>
        <w:spacing w:after="0" w:line="276" w:lineRule="auto"/>
        <w:ind w:left="851" w:firstLine="426"/>
        <w:contextualSpacing/>
        <w:jc w:val="both"/>
        <w:rPr>
          <w:rFonts w:asciiTheme="majorHAnsi" w:eastAsia="Courier New" w:hAnsiTheme="majorHAnsi" w:cstheme="majorHAnsi"/>
          <w:lang w:eastAsia="pl-PL" w:bidi="pl-PL"/>
        </w:rPr>
      </w:pPr>
    </w:p>
    <w:p w14:paraId="2182DB1E" w14:textId="629DDA0D" w:rsidR="005F2A98" w:rsidRPr="00BC228D" w:rsidRDefault="005F2A98" w:rsidP="00BC228D">
      <w:pPr>
        <w:pStyle w:val="Akapitzlist"/>
        <w:keepNext/>
        <w:keepLines/>
        <w:widowControl w:val="0"/>
        <w:numPr>
          <w:ilvl w:val="0"/>
          <w:numId w:val="35"/>
        </w:numPr>
        <w:spacing w:after="0"/>
        <w:outlineLvl w:val="1"/>
        <w:rPr>
          <w:rFonts w:asciiTheme="majorHAnsi" w:eastAsia="Calibri" w:hAnsiTheme="majorHAnsi" w:cstheme="majorHAnsi"/>
          <w:b/>
          <w:bCs/>
          <w:lang w:eastAsia="pl-PL" w:bidi="pl-PL"/>
        </w:rPr>
      </w:pPr>
      <w:bookmarkStart w:id="15" w:name="bookmark118"/>
      <w:bookmarkStart w:id="16" w:name="bookmark119"/>
      <w:r w:rsidRPr="00BC228D">
        <w:rPr>
          <w:rFonts w:asciiTheme="majorHAnsi" w:eastAsia="Calibri" w:hAnsiTheme="majorHAnsi" w:cstheme="majorHAnsi"/>
          <w:b/>
          <w:bCs/>
          <w:lang w:eastAsia="pl-PL" w:bidi="pl-PL"/>
        </w:rPr>
        <w:t>Korzystanie z zasobów podmiotu trzeciego.</w:t>
      </w:r>
      <w:bookmarkEnd w:id="15"/>
      <w:bookmarkEnd w:id="16"/>
    </w:p>
    <w:p w14:paraId="341CE078" w14:textId="43CF06F3"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celu potwierdzenia spełnienia warunków udziału w postępowaniu,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może polegać na potencjale podmiotu udostępniającego zasoby na zasadach opisanych w art. 118-123 ustawy Pzp. Podmiot, na potencjał którego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powołuje się w celu wykazania spełnienia warunków udziału w postępowaniu, nie może podlegać wykluczeniu na podstawie art. 108 ust. 1 oraz </w:t>
      </w:r>
      <w:r w:rsidRPr="007050D9">
        <w:rPr>
          <w:rFonts w:asciiTheme="majorHAnsi" w:eastAsia="Calibri" w:hAnsiTheme="majorHAnsi" w:cstheme="majorHAnsi"/>
          <w:lang w:eastAsia="pl-PL" w:bidi="pl-PL"/>
        </w:rPr>
        <w:t>art. 109 ust. 1 pkt 5) i 7)</w:t>
      </w:r>
      <w:r w:rsidRPr="005F2A98">
        <w:rPr>
          <w:rFonts w:asciiTheme="majorHAnsi" w:eastAsia="Calibri" w:hAnsiTheme="majorHAnsi" w:cstheme="majorHAnsi"/>
          <w:lang w:eastAsia="pl-PL" w:bidi="pl-PL"/>
        </w:rPr>
        <w:t xml:space="preserve"> ustawy Pzp i art. 7 ust. 1 ustawy z dnia 13 kwietnia 2022 r. o szczególnych rozwiązaniach w zakresie przeciwdziałania wspieraniu agresji na Ukrainę oraz służących ochronie bezpieczeństwa narodowego (Dz.U. z 2023 r. poz. 1497 z późn. zm.), zwanej dalej: „ustawa z dnia 13 kwietnia 2022 r. o szczególnych rozwiązaniach w zakresie przeciwdziałania wspieraniu agresji na Ukrainę oraz służących ochronie bezpieczeństwa narodowego”, i art. 5k rozporządzenia Rady (UE) 833/2014 z dnia 31 lipca 2014 r. dotyczącego środków ograniczających w związku z działaniami Rosji destabilizującymi sytuację na Ukrainie (Dz. Urz. UE.L Nr 229 str. 1).</w:t>
      </w:r>
    </w:p>
    <w:p w14:paraId="52DC3BE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F1E9DF"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A606A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58F034"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Wykonawca, który powołuje się na zasoby innych podmiotów na zasadach określonych w art. 118 ustawy Pzp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6703F10D"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zakres dostępnych wykonawcy zasobów podmiotu udostępniającego zasoby,</w:t>
      </w:r>
    </w:p>
    <w:p w14:paraId="1D436AB9"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sposób i okres udostępnienia wykonawcy i wykorzystania przez niego zasobów podmiotu udostępniającego te zasoby przy wykonywaniu zamówienia,</w:t>
      </w:r>
    </w:p>
    <w:p w14:paraId="303BCB2C" w14:textId="77777777" w:rsidR="00E075A4" w:rsidRDefault="005F2A98" w:rsidP="00E075A4">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ECA1DA9" w14:textId="33AD6208" w:rsidR="00E075A4" w:rsidRPr="00E075A4" w:rsidRDefault="00E075A4" w:rsidP="00E075A4">
      <w:pPr>
        <w:pStyle w:val="Akapitzlist"/>
        <w:widowControl w:val="0"/>
        <w:numPr>
          <w:ilvl w:val="0"/>
          <w:numId w:val="4"/>
        </w:numPr>
        <w:spacing w:after="0"/>
        <w:ind w:left="1276" w:hanging="425"/>
        <w:jc w:val="both"/>
        <w:rPr>
          <w:rFonts w:asciiTheme="majorHAnsi" w:eastAsia="Calibri" w:hAnsiTheme="majorHAnsi" w:cstheme="majorHAnsi"/>
          <w:color w:val="FF0000"/>
          <w:lang w:eastAsia="pl-PL" w:bidi="pl-PL"/>
        </w:rPr>
      </w:pPr>
      <w:r w:rsidRPr="00E075A4">
        <w:rPr>
          <w:rFonts w:asciiTheme="majorHAnsi" w:eastAsia="Calibri" w:hAnsiTheme="majorHAnsi" w:cstheme="majorHAnsi"/>
          <w:color w:val="FF0000"/>
          <w:lang w:eastAsia="pl-PL" w:bidi="pl-PL"/>
        </w:rPr>
        <w:t>Podmiot trzeci musi wykazać, że spełnia warunki udziału w postępowaniu, w sposób  wskazany w Rozdziale VI, pkt. III i pkt IV</w:t>
      </w:r>
    </w:p>
    <w:p w14:paraId="5041E7E6" w14:textId="77777777" w:rsidR="005F2A98" w:rsidRPr="005F2A98" w:rsidRDefault="005F2A98" w:rsidP="00BC228D">
      <w:pPr>
        <w:keepNext/>
        <w:keepLines/>
        <w:widowControl w:val="0"/>
        <w:numPr>
          <w:ilvl w:val="0"/>
          <w:numId w:val="35"/>
        </w:numPr>
        <w:spacing w:after="0" w:line="276" w:lineRule="auto"/>
        <w:ind w:left="851" w:hanging="425"/>
        <w:outlineLvl w:val="1"/>
        <w:rPr>
          <w:rFonts w:asciiTheme="majorHAnsi" w:eastAsia="Calibri" w:hAnsiTheme="majorHAnsi" w:cstheme="majorHAnsi"/>
          <w:b/>
          <w:bCs/>
          <w:lang w:eastAsia="pl-PL" w:bidi="pl-PL"/>
        </w:rPr>
      </w:pPr>
      <w:bookmarkStart w:id="17" w:name="bookmark120"/>
      <w:bookmarkStart w:id="18" w:name="bookmark121"/>
      <w:r w:rsidRPr="005F2A98">
        <w:rPr>
          <w:rFonts w:asciiTheme="majorHAnsi" w:eastAsia="Calibri" w:hAnsiTheme="majorHAnsi" w:cstheme="majorHAnsi"/>
          <w:b/>
          <w:bCs/>
          <w:lang w:eastAsia="pl-PL" w:bidi="pl-PL"/>
        </w:rPr>
        <w:t>Wykonawcy wspólnie ubiegający się o udzielenie zamówienia:</w:t>
      </w:r>
      <w:bookmarkEnd w:id="17"/>
      <w:bookmarkEnd w:id="18"/>
    </w:p>
    <w:p w14:paraId="0B6A39DA" w14:textId="33D9A6EB" w:rsidR="005F2A98" w:rsidRPr="00E075A4"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E075A4">
        <w:rPr>
          <w:rFonts w:asciiTheme="majorHAnsi" w:eastAsia="Calibri" w:hAnsiTheme="majorHAnsi" w:cstheme="majorHAnsi"/>
          <w:lang w:eastAsia="pl-PL" w:bidi="pl-PL"/>
        </w:rPr>
        <w:t>muszą wykazać, że spełniają warunki udziału w postępowaniu,</w:t>
      </w:r>
      <w:r w:rsidR="009D189E" w:rsidRPr="00E075A4">
        <w:rPr>
          <w:rFonts w:asciiTheme="majorHAnsi" w:eastAsia="Calibri" w:hAnsiTheme="majorHAnsi" w:cstheme="majorHAnsi"/>
          <w:lang w:eastAsia="pl-PL" w:bidi="pl-PL"/>
        </w:rPr>
        <w:t xml:space="preserve"> w sposób wskazany w Rozdziale VI, pkt. III i pkt IV</w:t>
      </w:r>
      <w:r w:rsidR="00FA1E16" w:rsidRPr="00E075A4">
        <w:rPr>
          <w:rFonts w:asciiTheme="majorHAnsi" w:eastAsia="Calibri" w:hAnsiTheme="majorHAnsi" w:cstheme="majorHAnsi"/>
          <w:lang w:eastAsia="pl-PL" w:bidi="pl-PL"/>
        </w:rPr>
        <w:t>.</w:t>
      </w:r>
    </w:p>
    <w:p w14:paraId="053A04C4"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stosunku do żadnego z nich </w:t>
      </w:r>
      <w:r w:rsidRPr="007050D9">
        <w:rPr>
          <w:rFonts w:asciiTheme="majorHAnsi" w:eastAsia="Calibri" w:hAnsiTheme="majorHAnsi" w:cstheme="majorHAnsi"/>
          <w:lang w:eastAsia="pl-PL" w:bidi="pl-PL"/>
        </w:rPr>
        <w:t>nie zachodzi jakakolwiek podstawa do wykluczenia z postępowania na podstawie art. 108 ust. 1 oraz art. 109 ust. 1 pkt 5) i 7) ustawy</w:t>
      </w:r>
      <w:r w:rsidRPr="005F2A98">
        <w:rPr>
          <w:rFonts w:asciiTheme="majorHAnsi" w:eastAsia="Calibri" w:hAnsiTheme="majorHAnsi" w:cstheme="majorHAnsi"/>
          <w:lang w:eastAsia="pl-PL" w:bidi="pl-PL"/>
        </w:rPr>
        <w:t xml:space="preserve"> Pzp oraz art. 7 ust. 1 ustawy z dnia 13 kwietnia 2022 r. o szczególnych rozwiązaniach w zakresie przeciwdziałania wspieraniu agresji na Ukrainę oraz służących ochronie bezpieczeństwa narodowego, art. 5k rozporządzenia Rady (UE) 833/2014 z dnia 31 lipca 2014 r. dotyczącego środków ograniczających w związku z działaniami Rosji destabilizującymi sytuację na Ukrainie (Dz. Urz. UE.L Nr 229 str. 1),</w:t>
      </w:r>
    </w:p>
    <w:p w14:paraId="1DD578E5"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ponoszą solidarną odpowiedzialność za niewykonanie lub nienależyte wykonanie zobowiązania,</w:t>
      </w:r>
    </w:p>
    <w:p w14:paraId="218BAAAE" w14:textId="1483AE55"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ustanowić pełnomocnika wykonawców występujących wspólnie do reprezentowania ich w postępowaniu o udzielenie zamówienia publicznego albo reprezentowania w postępowaniu i zawarcia umowy w sprawie zamówienia. Pełnomocnictwo musi mieć formę pisemną lub kopi</w:t>
      </w:r>
      <w:r w:rsidR="003B71F4">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 potwierdzon</w:t>
      </w:r>
      <w:r w:rsidR="003B71F4">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przez notariusza,</w:t>
      </w:r>
    </w:p>
    <w:p w14:paraId="061FA59D"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 zawarciem umowy o niniejsze zamówienie publiczne, jeżeli oferta konsorcjum zostanie wybrana jako najkorzystniejsza, Zamawiający wezwie do przedstawienia umowy regulującej współpracę tych wykonawców,</w:t>
      </w:r>
    </w:p>
    <w:p w14:paraId="072127B1"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wspólnie ubiegający się o udzielenie zamówienia mają obowiązek dołączyć do oferty oświadczenie, z którego będzie wynikać, jakie usługi lub roboty budowlane wykonają poszczególni wykonawcy,</w:t>
      </w:r>
    </w:p>
    <w:p w14:paraId="1DFC78DC"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przepisy dotyczące wykonawcy stosuje się odpowiednio do wykonawców wspólnie ubiegających się o udzielenie zamówienia.</w:t>
      </w:r>
    </w:p>
    <w:p w14:paraId="79B5554D"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p>
    <w:p w14:paraId="3C9672D1"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bookmarkStart w:id="19" w:name="bookmark124"/>
      <w:bookmarkStart w:id="20" w:name="bookmark125"/>
      <w:r w:rsidRPr="005F2A98">
        <w:rPr>
          <w:rFonts w:asciiTheme="majorHAnsi" w:eastAsia="Calibri" w:hAnsiTheme="majorHAnsi" w:cstheme="majorHAnsi"/>
          <w:b/>
          <w:bCs/>
          <w:lang w:eastAsia="pl-PL" w:bidi="pl-PL"/>
        </w:rPr>
        <w:t>Rozdział VII</w:t>
      </w:r>
    </w:p>
    <w:p w14:paraId="72BFA1E7"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Podstawy wykluczenia</w:t>
      </w:r>
      <w:bookmarkEnd w:id="19"/>
      <w:bookmarkEnd w:id="20"/>
      <w:r w:rsidRPr="005F2A98">
        <w:rPr>
          <w:rFonts w:asciiTheme="majorHAnsi" w:eastAsia="Calibri" w:hAnsiTheme="majorHAnsi" w:cstheme="majorHAnsi"/>
          <w:b/>
          <w:bCs/>
          <w:lang w:eastAsia="pl-PL" w:bidi="pl-PL"/>
        </w:rPr>
        <w:t xml:space="preserve"> z postępowania</w:t>
      </w:r>
    </w:p>
    <w:p w14:paraId="3CB2FCED" w14:textId="77777777" w:rsidR="005F2A98" w:rsidRPr="005F2A98" w:rsidRDefault="005F2A98" w:rsidP="005F2A98">
      <w:pPr>
        <w:widowControl w:val="0"/>
        <w:tabs>
          <w:tab w:val="left" w:pos="567"/>
        </w:tabs>
        <w:spacing w:after="0" w:line="276" w:lineRule="auto"/>
        <w:ind w:left="280" w:hanging="280"/>
        <w:jc w:val="both"/>
        <w:rPr>
          <w:rFonts w:asciiTheme="majorHAnsi" w:eastAsia="Calibri" w:hAnsiTheme="majorHAnsi" w:cstheme="majorHAnsi"/>
          <w:lang w:eastAsia="pl-PL" w:bidi="pl-PL"/>
        </w:rPr>
      </w:pPr>
    </w:p>
    <w:p w14:paraId="399DDA0D" w14:textId="77777777" w:rsidR="005F2A98" w:rsidRPr="005F2A98" w:rsidRDefault="005F2A98" w:rsidP="005F2A98">
      <w:pPr>
        <w:widowControl w:val="0"/>
        <w:numPr>
          <w:ilvl w:val="3"/>
          <w:numId w:val="52"/>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Z postępowania o udzielenie zamówienia wyklucza się na podstawie art. 108 PZP, z zastrzeżeniem art. 110 ust. 2 PZP wykonawcę:</w:t>
      </w:r>
    </w:p>
    <w:p w14:paraId="77C30946"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będącego osobą fizyczną, którego prawomocnie skazano za przestępstwo:</w:t>
      </w:r>
    </w:p>
    <w:p w14:paraId="1047B97E"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udziału w zorganizowanej grupie przestępczej albo związku mającym na celu popełnienie przestępstwa lub przestępstwa skarbowego, o którym mowa w art. 258 ustawy z dnia 6 czerwca 1997 r. Kodeks karny (Dz.U. z 2022 r., poz. 1138 z późn. zm.), zwanej dalej: „Kodeks karny”,</w:t>
      </w:r>
    </w:p>
    <w:p w14:paraId="2AA3E261"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handlu ludźmi, o którym mowa w art. 189a Kodeksu karnego,</w:t>
      </w:r>
    </w:p>
    <w:p w14:paraId="6C306147"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którym mowa w art. 228–230a, art. 250a Kodeksu karnego lub w art. 46 lub art. 48 ustawy z dnia 25 czerwca 2010 r. o sporcie (Dz.U. z 2023 r., poz. 2048),</w:t>
      </w:r>
    </w:p>
    <w:p w14:paraId="1710C9EC"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F1036"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charakterze terrorystycznym, o którym mowa w art. 115 § 20 Kodeksu karnego, lub mające na celu popełnienie tego przestępstwa,</w:t>
      </w:r>
    </w:p>
    <w:p w14:paraId="14BDF1A3"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55EBC42B"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przeciwko obrotowi gospodarczemu, o których mowa w art. 296–307 Kodeksu karnego, przestępstwo oszustwa, o którym mowa w art. 286 Kodeksu karnego, przestępstwo przeciwko wiarygodności dokumentów, o których mowa w art. 270 – 277d Kodeksu karnego, lub przestępstwo skarbowe,</w:t>
      </w:r>
    </w:p>
    <w:p w14:paraId="3B2AC50D" w14:textId="77777777" w:rsidR="00B937C5"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 którym mowa w art. 9 ust. 1 i 3 lub art. 10 ww. ustawy z dnia 15 czerwca 2012 r. o skutkach powierzania wykonywania pracy cudzoziemcom przebywającym wbrew przepisom na terytorium Rzeczypospolitej Polskiej </w:t>
      </w:r>
    </w:p>
    <w:p w14:paraId="50D18A2D" w14:textId="3EDCE42F" w:rsidR="005F2A98" w:rsidRPr="005F2A98" w:rsidRDefault="005F2A98" w:rsidP="00BC228D">
      <w:pPr>
        <w:widowControl w:val="0"/>
        <w:pBdr>
          <w:top w:val="nil"/>
          <w:left w:val="nil"/>
          <w:bottom w:val="nil"/>
          <w:right w:val="nil"/>
          <w:between w:val="nil"/>
        </w:pBdr>
        <w:spacing w:after="0" w:line="276" w:lineRule="auto"/>
        <w:ind w:left="850"/>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lub za odpowiedni czyn zabroniony określony w przepisach prawa obcego,</w:t>
      </w:r>
    </w:p>
    <w:p w14:paraId="11AEB10C" w14:textId="1AC3A2B0"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AE4E2"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BBB5E8"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prawomocnie orzeczono zakaz ubiegania się o zamówienia publiczne,</w:t>
      </w:r>
    </w:p>
    <w:p w14:paraId="533E25E0"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2023 r., poz. 1689 z późn. zm.) zwanej dalej: „ustawa z dnia 16 lutego 2007 r. o ochronie konkurencji i konsumentów”, złożyli odrębne oferty, oferty częściowe lub wnioski o dopuszczenie do udziału w postępowaniu, chyba że wykażą, że przygotowali te oferty lub wnioski niezależnie od siebie,</w:t>
      </w:r>
    </w:p>
    <w:p w14:paraId="123FDCBE"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przypadkach, o których mowa w art. 85 ust. 1 PZP, doszło do zakłócenia konkurencji </w:t>
      </w:r>
      <w:r w:rsidRPr="005F2A98">
        <w:rPr>
          <w:rFonts w:asciiTheme="majorHAnsi" w:eastAsia="Arial" w:hAnsiTheme="majorHAnsi" w:cstheme="majorHAnsi"/>
          <w:color w:val="000000"/>
          <w:lang w:eastAsia="pl-PL" w:bidi="pl-PL"/>
        </w:rPr>
        <w:lastRenderedPageBreak/>
        <w:t>wynikającego z wcześniejszego zaangażowania tego wykonawcy lub podmiotu, który należy z wykonawcą do tej samej grupy kapitałowej w rozumieniu ww. ustawy z dnia 16 lutego 2007 r. o ochronie konkurencji i konsumentów, chyba że spowodowane tym zakłócenie konkurencji może być wyeliminowane w inny sposób niż przez wykluczenie wykonawcy z udziału w postępowaniu o udzielenie zamówienia.</w:t>
      </w:r>
    </w:p>
    <w:p w14:paraId="37041ABF" w14:textId="77777777" w:rsidR="005F2A98" w:rsidRPr="005F2A98" w:rsidRDefault="005F2A98" w:rsidP="005F2A98">
      <w:pPr>
        <w:widowControl w:val="0"/>
        <w:numPr>
          <w:ilvl w:val="0"/>
          <w:numId w:val="53"/>
        </w:numPr>
        <w:tabs>
          <w:tab w:val="clear" w:pos="360"/>
        </w:tabs>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 postępowania o udzielenie zamówienia wyklucza się na podstawie art. 109 ust. 1 pkt 5) i 7) PZP, Wykonawcę:</w:t>
      </w:r>
    </w:p>
    <w:p w14:paraId="3382F44B"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E2B218"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D71C2F"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47610C44"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71207AB2" w14:textId="6FD00E92" w:rsidR="005F2A98" w:rsidRPr="00BC228D" w:rsidRDefault="005F2A98" w:rsidP="00BC228D">
      <w:pPr>
        <w:pStyle w:val="Akapitzlist"/>
        <w:widowControl w:val="0"/>
        <w:numPr>
          <w:ilvl w:val="0"/>
          <w:numId w:val="53"/>
        </w:numPr>
        <w:spacing w:after="0"/>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 postępowania o udzielenie zamówienia publicznego wyklucza się również Wykonawcę, w stosunku, do którego zachodzi którakolwiek z okoliczności wskazanych w:</w:t>
      </w:r>
    </w:p>
    <w:p w14:paraId="060FF162"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z dnia 31 lipca 2014 r. dotyczącego środków ograniczających w związku z działaniami Rosji destabilizującymi sytuację na Ukrainie (Dz. Urz. UE.L Nr 229 str. 1) w brzmieniu nadanym rozporządzeniem Rady (UE) 2022/576 z dnia 8 kwietnia 2022 r. w sprawie zmiany rozporządzenia (UE) nr 833/2014 dotyczącego środków ograniczających w związku z działaniami Rosji destabilizującymi sytuację na Ukrainie (Dz. Urz. UE nr L 111, str. 1), tj. Wykonawców działających na rzecz lub z udziałem:</w:t>
      </w:r>
    </w:p>
    <w:p w14:paraId="2CABF3AD" w14:textId="77777777"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obywateli rosyjskich lub osób fizycznych lub prawnych, podmiotów lub organów z siedzibą w Rosji,</w:t>
      </w:r>
    </w:p>
    <w:p w14:paraId="5BAFFABA" w14:textId="5E44E911"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osób prawnych, podmiotów lub organów, do których prawa własności bezpośrednio lub pośrednio w ponad 50% należą do podmiotu, o którym mowa w pkt </w:t>
      </w:r>
      <w:r w:rsidR="00B937C5">
        <w:rPr>
          <w:rFonts w:asciiTheme="majorHAnsi" w:eastAsia="Courier New" w:hAnsiTheme="majorHAnsi" w:cstheme="majorHAnsi"/>
          <w:lang w:eastAsia="pl-PL" w:bidi="pl-PL"/>
        </w:rPr>
        <w:t>a</w:t>
      </w:r>
      <w:r w:rsidRPr="005F2A98">
        <w:rPr>
          <w:rFonts w:asciiTheme="majorHAnsi" w:eastAsia="Courier New" w:hAnsiTheme="majorHAnsi" w:cstheme="majorHAnsi"/>
          <w:lang w:eastAsia="pl-PL" w:bidi="pl-PL"/>
        </w:rPr>
        <w:t>), lub</w:t>
      </w:r>
    </w:p>
    <w:p w14:paraId="0932AB55" w14:textId="14AE14AF"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osób fizycznych lub prawnych, podmiotów lub organów działających w imieniu lub pod kierunkiem podmiotu, o którym mowa w pkt</w:t>
      </w:r>
      <w:r w:rsidR="00B937C5">
        <w:rPr>
          <w:rFonts w:asciiTheme="majorHAnsi" w:eastAsia="Courier New" w:hAnsiTheme="majorHAnsi" w:cstheme="majorHAnsi"/>
          <w:lang w:eastAsia="pl-PL" w:bidi="pl-PL"/>
        </w:rPr>
        <w:t xml:space="preserve"> a</w:t>
      </w:r>
      <w:r w:rsidRPr="005F2A98">
        <w:rPr>
          <w:rFonts w:asciiTheme="majorHAnsi" w:eastAsia="Courier New" w:hAnsiTheme="majorHAnsi" w:cstheme="majorHAnsi"/>
          <w:lang w:eastAsia="pl-PL" w:bidi="pl-PL"/>
        </w:rPr>
        <w:t>) w tym podwykonawców, dostawców lub podmiotów, na których zdolności polega się w rozumieniu dyrektyw w sprawie zamówień publicznych, w przypadku gdy przypada na nich ponad 10% wartości zamówienia;</w:t>
      </w:r>
    </w:p>
    <w:p w14:paraId="77E395B8"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roku o szczególnych rozwiązaniach w zakresie przeciwdziałania wspieraniu agresji na Ukrainę oraz służących ochronie bezpieczeństwa narodowego, tj. Wykonawcę:</w:t>
      </w:r>
    </w:p>
    <w:p w14:paraId="70F3BCBC"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wymienionego w wykazach określonych w rozporządzeniu 765/2006 i rozporządzeniu 269/2014 albo wpisanego na listę na podstawie decyzji w sprawie wpisu na listę rozstrzygającej o zastosowaniu środka, o którym mowa w art. 1 pkt. 3) ww. ustawy,</w:t>
      </w:r>
    </w:p>
    <w:p w14:paraId="519C731B"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którego beneficjentem rzeczywistym w rozumieniu ustawy z dnia 1 marca 2018 r. o przeciwdziałaniu praniu pieniędzy oraz finansowaniu terroryzmu (Dz.U.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F8A18E"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którego jednostką dominującą w rozumieniu art. 3 ust. 1 pkt 37) ustawy z dnia 29 września </w:t>
      </w:r>
      <w:r w:rsidRPr="005F2A98">
        <w:rPr>
          <w:rFonts w:asciiTheme="majorHAnsi" w:eastAsia="Courier New" w:hAnsiTheme="majorHAnsi" w:cstheme="majorHAnsi"/>
          <w:lang w:eastAsia="pl-PL" w:bidi="pl-PL"/>
        </w:rPr>
        <w:lastRenderedPageBreak/>
        <w:t>1994 r. o rachunkowości (Dz.U.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25AC11E"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EAF718A"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może zostać wykluczony przez zamawiającego na każdym etapie postępowania o udzielenie zamówienia.</w:t>
      </w:r>
    </w:p>
    <w:p w14:paraId="2BA3AC93"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Wykluczenie Wykonawcy następuje zgodnie z art. 111 PZP.</w:t>
      </w:r>
    </w:p>
    <w:p w14:paraId="41205D8B" w14:textId="77777777" w:rsidR="005F2A98" w:rsidRPr="005F2A98" w:rsidRDefault="005F2A98" w:rsidP="005F2A98">
      <w:pPr>
        <w:widowControl w:val="0"/>
        <w:tabs>
          <w:tab w:val="left" w:pos="567"/>
          <w:tab w:val="left" w:pos="637"/>
        </w:tabs>
        <w:spacing w:after="0" w:line="276" w:lineRule="auto"/>
        <w:jc w:val="both"/>
        <w:rPr>
          <w:rFonts w:asciiTheme="majorHAnsi" w:eastAsia="Calibri" w:hAnsiTheme="majorHAnsi" w:cstheme="majorHAnsi"/>
          <w:lang w:eastAsia="pl-PL" w:bidi="pl-PL"/>
        </w:rPr>
      </w:pPr>
    </w:p>
    <w:p w14:paraId="11B164AE"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VIII</w:t>
      </w:r>
    </w:p>
    <w:p w14:paraId="5D70301D"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Arial" w:hAnsiTheme="majorHAnsi" w:cstheme="majorHAnsi"/>
          <w:b/>
          <w:bCs/>
          <w:lang w:eastAsia="pl-PL" w:bidi="pl-PL"/>
        </w:rPr>
        <w:t>Zawartość oferty oraz wykaz podmiotowych środków dowodowych</w:t>
      </w:r>
    </w:p>
    <w:p w14:paraId="33F2BEA0" w14:textId="77777777" w:rsidR="005F2A98" w:rsidRPr="005F2A98" w:rsidRDefault="005F2A98" w:rsidP="005F2A98">
      <w:pPr>
        <w:pBdr>
          <w:top w:val="nil"/>
          <w:left w:val="nil"/>
          <w:bottom w:val="nil"/>
          <w:right w:val="nil"/>
          <w:between w:val="nil"/>
        </w:pBdr>
        <w:spacing w:after="0" w:line="276" w:lineRule="auto"/>
        <w:rPr>
          <w:rFonts w:asciiTheme="majorHAnsi" w:eastAsia="Courier New" w:hAnsiTheme="majorHAnsi" w:cstheme="majorHAnsi"/>
          <w:color w:val="000000"/>
          <w:lang w:eastAsia="pl-PL" w:bidi="pl-PL"/>
        </w:rPr>
      </w:pPr>
    </w:p>
    <w:p w14:paraId="0287BDCC" w14:textId="77777777" w:rsidR="005F2A98" w:rsidRPr="0073503A"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73503A">
        <w:rPr>
          <w:rFonts w:asciiTheme="majorHAnsi" w:eastAsia="Calibri" w:hAnsiTheme="majorHAnsi" w:cstheme="majorHAnsi"/>
          <w:color w:val="FF0000"/>
        </w:rPr>
        <w:t>Oferta powinna zawierać następujące dokumenty w postaci elektronicznej podpisane kwalifikowanym podpisem elektronicznym, przez osoby upoważnione:</w:t>
      </w:r>
    </w:p>
    <w:p w14:paraId="2C88DB08" w14:textId="6B3EF3D4"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420FE3">
        <w:rPr>
          <w:rFonts w:asciiTheme="majorHAnsi" w:eastAsia="Calibri" w:hAnsiTheme="majorHAnsi" w:cstheme="majorHAnsi"/>
          <w:color w:val="FF0000"/>
        </w:rPr>
        <w:t xml:space="preserve">formularz ofertowy, zawierający wszystkie informacje zawarte we wzorze </w:t>
      </w:r>
      <w:r w:rsidRPr="00420FE3">
        <w:rPr>
          <w:rFonts w:asciiTheme="majorHAnsi" w:eastAsia="Calibri" w:hAnsiTheme="majorHAnsi" w:cstheme="majorHAnsi"/>
          <w:b/>
          <w:color w:val="FF0000"/>
          <w:u w:val="single"/>
        </w:rPr>
        <w:t>stanowiącym – Załącznik nr</w:t>
      </w:r>
      <w:r w:rsidR="00E220DF" w:rsidRPr="00420FE3">
        <w:rPr>
          <w:rFonts w:asciiTheme="majorHAnsi" w:eastAsia="Calibri" w:hAnsiTheme="majorHAnsi" w:cstheme="majorHAnsi"/>
          <w:b/>
          <w:color w:val="FF0000"/>
          <w:u w:val="single"/>
        </w:rPr>
        <w:t xml:space="preserve"> 3</w:t>
      </w:r>
      <w:r w:rsidRPr="00420FE3">
        <w:rPr>
          <w:rFonts w:asciiTheme="majorHAnsi" w:eastAsia="Calibri" w:hAnsiTheme="majorHAnsi" w:cstheme="majorHAnsi"/>
          <w:b/>
          <w:color w:val="FF0000"/>
          <w:u w:val="single"/>
        </w:rPr>
        <w:t xml:space="preserve"> do SWZ</w:t>
      </w:r>
      <w:r w:rsidR="009654A3" w:rsidRPr="00420FE3">
        <w:rPr>
          <w:rFonts w:asciiTheme="majorHAnsi" w:eastAsia="Calibri" w:hAnsiTheme="majorHAnsi" w:cstheme="majorHAnsi"/>
          <w:b/>
          <w:color w:val="FF0000"/>
          <w:u w:val="single"/>
        </w:rPr>
        <w:t xml:space="preserve"> oraz załącznik cenowy do formularza ofertowego – Załącznik nr 3a</w:t>
      </w:r>
    </w:p>
    <w:p w14:paraId="194783EC" w14:textId="7ED21E18" w:rsidR="005F2A98" w:rsidRPr="00740FAC"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740FAC">
        <w:rPr>
          <w:rFonts w:asciiTheme="majorHAnsi" w:eastAsia="Calibri" w:hAnsiTheme="majorHAnsi" w:cstheme="majorHAnsi"/>
          <w:color w:val="FF0000"/>
        </w:rPr>
        <w:t>jeżeli wadium jest wnoszone w formie gwarancji lub poręczenia, o których mowa w art. 97 ust. 7 pkt 2) - 4) Wykonawca przekazuje Zamawiającemu oryginał gwarancji lub poręczenia w postaci elektronicznej.</w:t>
      </w:r>
    </w:p>
    <w:p w14:paraId="679CC02F" w14:textId="34897512" w:rsidR="005F2A98" w:rsidRPr="00420FE3"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color w:val="FF0000"/>
          <w:u w:val="single"/>
        </w:rPr>
      </w:pPr>
      <w:r w:rsidRPr="00740FAC">
        <w:rPr>
          <w:rFonts w:asciiTheme="majorHAnsi" w:eastAsia="Calibri" w:hAnsiTheme="majorHAnsi" w:cstheme="majorHAnsi"/>
          <w:color w:val="FF0000"/>
        </w:rPr>
        <w:t>Oświadczenie potwierdzające brak podstaw do wykluczenia na podstawie art. 5k</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rozporządzenia Rady (UE) 833/2014 oraz art. 7 ust. 1 ustawy o szczególnych</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rozwiązaniach w zakresie przeciwdziałania wspieraniu agresji na Ukrainę oraz</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color w:val="FF0000"/>
        </w:rPr>
        <w:t>służących ochronie bezpieczeństwa narodowego (w odniesieniu do Wykonawcy</w:t>
      </w:r>
      <w:r w:rsidRPr="00740FAC">
        <w:rPr>
          <w:rFonts w:asciiTheme="majorHAnsi" w:eastAsia="Arial" w:hAnsiTheme="majorHAnsi" w:cstheme="majorHAnsi"/>
          <w:color w:val="FF0000"/>
        </w:rPr>
        <w:t xml:space="preserve"> </w:t>
      </w:r>
      <w:r w:rsidRPr="00740FAC">
        <w:rPr>
          <w:rFonts w:asciiTheme="majorHAnsi" w:eastAsia="Calibri" w:hAnsiTheme="majorHAnsi" w:cstheme="majorHAnsi"/>
          <w:b/>
          <w:color w:val="FF0000"/>
          <w:u w:val="single"/>
        </w:rPr>
        <w:t xml:space="preserve">lub Wykonawcy wspólnie ubiegającego się </w:t>
      </w:r>
      <w:r w:rsidRPr="00420FE3">
        <w:rPr>
          <w:rFonts w:asciiTheme="majorHAnsi" w:eastAsia="Calibri" w:hAnsiTheme="majorHAnsi" w:cstheme="majorHAnsi"/>
          <w:b/>
          <w:color w:val="FF0000"/>
          <w:u w:val="single"/>
        </w:rPr>
        <w:t xml:space="preserve">o zamówienie) – Załącznik nr </w:t>
      </w:r>
      <w:r w:rsidR="00B71929" w:rsidRPr="00420FE3">
        <w:rPr>
          <w:rFonts w:asciiTheme="majorHAnsi" w:eastAsia="Calibri" w:hAnsiTheme="majorHAnsi" w:cstheme="majorHAnsi"/>
          <w:b/>
          <w:color w:val="FF0000"/>
          <w:u w:val="single"/>
        </w:rPr>
        <w:t>5</w:t>
      </w:r>
      <w:r w:rsidRPr="00420FE3">
        <w:rPr>
          <w:rFonts w:asciiTheme="majorHAnsi" w:eastAsia="Calibri" w:hAnsiTheme="majorHAnsi" w:cstheme="majorHAnsi"/>
          <w:b/>
          <w:color w:val="FF0000"/>
          <w:u w:val="single"/>
        </w:rPr>
        <w:t xml:space="preserve"> do SWZ.</w:t>
      </w:r>
    </w:p>
    <w:p w14:paraId="3BD94BEB" w14:textId="77777777" w:rsidR="0082186E" w:rsidRPr="0083621C" w:rsidRDefault="0082186E" w:rsidP="0082186E">
      <w:pPr>
        <w:pStyle w:val="Akapitzlist"/>
        <w:numPr>
          <w:ilvl w:val="0"/>
          <w:numId w:val="60"/>
        </w:numPr>
        <w:suppressAutoHyphens w:val="0"/>
        <w:spacing w:after="0" w:line="240" w:lineRule="auto"/>
        <w:jc w:val="both"/>
        <w:rPr>
          <w:rFonts w:asciiTheme="majorHAnsi" w:hAnsiTheme="majorHAnsi" w:cstheme="majorHAnsi"/>
          <w:color w:val="FF0000"/>
        </w:rPr>
      </w:pPr>
      <w:r w:rsidRPr="0083621C">
        <w:rPr>
          <w:rFonts w:asciiTheme="majorHAnsi" w:hAnsiTheme="majorHAnsi" w:cstheme="majorHAnsi"/>
          <w:color w:val="FF0000"/>
        </w:rPr>
        <w:t xml:space="preserve">Dokumenty, oświadczenia dotyczące doświadczenia Kierownika Budowy szczegółowo opisane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3 SWZ.</w:t>
      </w:r>
    </w:p>
    <w:p w14:paraId="64AB7C4D" w14:textId="39E07340" w:rsidR="0082186E" w:rsidRPr="0083621C" w:rsidRDefault="0082186E" w:rsidP="0082186E">
      <w:pPr>
        <w:widowControl w:val="0"/>
        <w:numPr>
          <w:ilvl w:val="0"/>
          <w:numId w:val="60"/>
        </w:numPr>
        <w:autoSpaceDE w:val="0"/>
        <w:autoSpaceDN w:val="0"/>
        <w:adjustRightInd w:val="0"/>
        <w:spacing w:after="0" w:line="276" w:lineRule="auto"/>
        <w:jc w:val="both"/>
        <w:rPr>
          <w:rFonts w:asciiTheme="majorHAnsi" w:eastAsia="Calibri" w:hAnsiTheme="majorHAnsi" w:cstheme="majorHAnsi"/>
          <w:b/>
          <w:color w:val="FF0000"/>
          <w:u w:val="single"/>
        </w:rPr>
      </w:pPr>
      <w:r w:rsidRPr="0083621C">
        <w:rPr>
          <w:rFonts w:asciiTheme="majorHAnsi" w:hAnsiTheme="majorHAnsi" w:cstheme="majorHAnsi"/>
          <w:color w:val="FF0000"/>
        </w:rPr>
        <w:t xml:space="preserve">Opracowanie planu organizacji i realizacji inwestycji z uwzględnieniem </w:t>
      </w:r>
      <w:proofErr w:type="spellStart"/>
      <w:r w:rsidRPr="0083621C">
        <w:rPr>
          <w:rFonts w:asciiTheme="majorHAnsi" w:hAnsiTheme="majorHAnsi" w:cstheme="majorHAnsi"/>
          <w:color w:val="FF0000"/>
        </w:rPr>
        <w:t>podkryteriów</w:t>
      </w:r>
      <w:proofErr w:type="spellEnd"/>
      <w:r w:rsidRPr="0083621C">
        <w:rPr>
          <w:rFonts w:asciiTheme="majorHAnsi" w:hAnsiTheme="majorHAnsi" w:cstheme="majorHAnsi"/>
          <w:color w:val="FF0000"/>
        </w:rPr>
        <w:t xml:space="preserve"> szczegółowo opisanych w Rozdziale XIV pkt. 3 </w:t>
      </w:r>
      <w:proofErr w:type="spellStart"/>
      <w:r w:rsidRPr="0083621C">
        <w:rPr>
          <w:rFonts w:asciiTheme="majorHAnsi" w:hAnsiTheme="majorHAnsi" w:cstheme="majorHAnsi"/>
          <w:color w:val="FF0000"/>
        </w:rPr>
        <w:t>ppkt</w:t>
      </w:r>
      <w:proofErr w:type="spellEnd"/>
      <w:r w:rsidRPr="0083621C">
        <w:rPr>
          <w:rFonts w:asciiTheme="majorHAnsi" w:hAnsiTheme="majorHAnsi" w:cstheme="majorHAnsi"/>
          <w:color w:val="FF0000"/>
        </w:rPr>
        <w:t>. 4 SWZ.</w:t>
      </w:r>
    </w:p>
    <w:p w14:paraId="0385C7E9" w14:textId="77777777" w:rsidR="005F2A98" w:rsidRPr="004D4D2C"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Wraz z ofertą Wykonawca winien złożyć:</w:t>
      </w:r>
    </w:p>
    <w:p w14:paraId="3E52DA49" w14:textId="304528B9" w:rsidR="005F2A98" w:rsidRPr="004D4D2C"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pełnomocnictwo udzielane osobom podpisującym ofertę lub inne dokumenty</w:t>
      </w:r>
      <w:r w:rsidR="0080731C">
        <w:rPr>
          <w:rFonts w:asciiTheme="majorHAnsi" w:eastAsia="Calibri" w:hAnsiTheme="majorHAnsi" w:cstheme="majorHAnsi"/>
          <w:color w:val="FF0000"/>
        </w:rPr>
        <w:t xml:space="preserve"> potwierdzające prawo do reprezentowania Wykonawcy</w:t>
      </w:r>
      <w:r w:rsidRPr="004D4D2C">
        <w:rPr>
          <w:rFonts w:asciiTheme="majorHAnsi" w:eastAsia="Calibri" w:hAnsiTheme="majorHAnsi" w:cstheme="majorHAnsi"/>
          <w:color w:val="FF0000"/>
        </w:rPr>
        <w:t xml:space="preserve">, o ile prawo do reprezentowania Wykonawcy w powyższym zakresie nie wynika wprost z dokumentów rejestrowych lub bezpłatnych i ogólnodostępnych baz danych, o ile Wykonawca dostarczył dane umożliwiające dostęp do tych dokumentów </w:t>
      </w:r>
      <w:r w:rsidRPr="004D4D2C">
        <w:rPr>
          <w:rFonts w:asciiTheme="majorHAnsi" w:eastAsia="Calibri" w:hAnsiTheme="majorHAnsi" w:cstheme="majorHAnsi"/>
          <w:color w:val="FF0000"/>
          <w:lang w:eastAsia="pl-PL" w:bidi="pl-PL"/>
        </w:rPr>
        <w:t>- jeżeli dotyczy</w:t>
      </w:r>
      <w:r w:rsidRPr="004D4D2C">
        <w:rPr>
          <w:rFonts w:asciiTheme="majorHAnsi" w:eastAsia="Calibri" w:hAnsiTheme="majorHAnsi" w:cstheme="majorHAnsi"/>
          <w:color w:val="FF0000"/>
        </w:rPr>
        <w:t>,</w:t>
      </w:r>
    </w:p>
    <w:p w14:paraId="0B8CF58B"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D4D2C">
        <w:rPr>
          <w:rFonts w:asciiTheme="majorHAnsi" w:eastAsia="Calibri" w:hAnsiTheme="majorHAnsi" w:cstheme="majorHAnsi"/>
          <w:color w:val="FF0000"/>
        </w:rPr>
        <w:t xml:space="preserve">pełnomocnictwo do reprezentowania wszystkich Wykonawców wspólnie ubiegających się o </w:t>
      </w:r>
      <w:r w:rsidRPr="00420FE3">
        <w:rPr>
          <w:rFonts w:asciiTheme="majorHAnsi" w:eastAsia="Calibri" w:hAnsiTheme="majorHAnsi" w:cstheme="majorHAnsi"/>
          <w:color w:val="FF0000"/>
        </w:rPr>
        <w:t xml:space="preserve">udzielenie zamówienia </w:t>
      </w:r>
      <w:r w:rsidRPr="00420FE3">
        <w:rPr>
          <w:rFonts w:asciiTheme="majorHAnsi" w:eastAsia="Calibri" w:hAnsiTheme="majorHAnsi" w:cstheme="majorHAnsi"/>
          <w:color w:val="FF0000"/>
          <w:lang w:eastAsia="pl-PL" w:bidi="pl-PL"/>
        </w:rPr>
        <w:t>- jeżeli dotyczy</w:t>
      </w:r>
      <w:r w:rsidRPr="00420FE3">
        <w:rPr>
          <w:rFonts w:asciiTheme="majorHAnsi" w:eastAsia="Calibri" w:hAnsiTheme="majorHAnsi" w:cstheme="majorHAnsi"/>
          <w:color w:val="FF0000"/>
        </w:rPr>
        <w:t>,</w:t>
      </w:r>
    </w:p>
    <w:p w14:paraId="39B492DD"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zobowiązanie podmiotu trzeciego - jeżeli dotyczy,</w:t>
      </w:r>
    </w:p>
    <w:p w14:paraId="5F72F90E" w14:textId="77777777"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informację o złożeniu oferty, której wybór prowadzi do powstania u Zamawiającego obowiązku podatkowego zgodnie z przepisami o podatku od towarów i usług - jeżeli dotyczy,</w:t>
      </w:r>
    </w:p>
    <w:p w14:paraId="58C986F2" w14:textId="5AE157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lang w:eastAsia="pl-PL" w:bidi="pl-PL"/>
        </w:rPr>
        <w:t xml:space="preserve">oświadczenie, z którego wynika, które </w:t>
      </w:r>
      <w:r w:rsidR="007050D9">
        <w:rPr>
          <w:rFonts w:asciiTheme="majorHAnsi" w:eastAsia="Calibri" w:hAnsiTheme="majorHAnsi" w:cstheme="majorHAnsi"/>
          <w:color w:val="FF0000"/>
          <w:lang w:eastAsia="pl-PL" w:bidi="pl-PL"/>
        </w:rPr>
        <w:t xml:space="preserve">roboty budowlane </w:t>
      </w:r>
      <w:r w:rsidR="007050D9" w:rsidRPr="00420FE3">
        <w:rPr>
          <w:rFonts w:asciiTheme="majorHAnsi" w:eastAsia="Calibri" w:hAnsiTheme="majorHAnsi" w:cstheme="majorHAnsi"/>
          <w:color w:val="FF0000"/>
          <w:lang w:eastAsia="pl-PL" w:bidi="pl-PL"/>
        </w:rPr>
        <w:t>wykon</w:t>
      </w:r>
      <w:r w:rsidR="007050D9">
        <w:rPr>
          <w:rFonts w:asciiTheme="majorHAnsi" w:eastAsia="Calibri" w:hAnsiTheme="majorHAnsi" w:cstheme="majorHAnsi"/>
          <w:color w:val="FF0000"/>
          <w:lang w:eastAsia="pl-PL" w:bidi="pl-PL"/>
        </w:rPr>
        <w:t>ają</w:t>
      </w:r>
      <w:r w:rsidR="007050D9" w:rsidRPr="00420FE3">
        <w:rPr>
          <w:rFonts w:asciiTheme="majorHAnsi" w:eastAsia="Calibri" w:hAnsiTheme="majorHAnsi" w:cstheme="majorHAnsi"/>
          <w:color w:val="FF0000"/>
          <w:lang w:eastAsia="pl-PL" w:bidi="pl-PL"/>
        </w:rPr>
        <w:t xml:space="preserve"> </w:t>
      </w:r>
      <w:r w:rsidRPr="00420FE3">
        <w:rPr>
          <w:rFonts w:asciiTheme="majorHAnsi" w:eastAsia="Calibri" w:hAnsiTheme="majorHAnsi" w:cstheme="majorHAnsi"/>
          <w:color w:val="FF0000"/>
          <w:lang w:eastAsia="pl-PL" w:bidi="pl-PL"/>
        </w:rPr>
        <w:t xml:space="preserve">poszczególni wykonawcy </w:t>
      </w:r>
      <w:r w:rsidR="007050D9">
        <w:rPr>
          <w:rFonts w:asciiTheme="majorHAnsi" w:eastAsia="Calibri" w:hAnsiTheme="majorHAnsi" w:cstheme="majorHAnsi"/>
          <w:color w:val="FF0000"/>
          <w:lang w:eastAsia="pl-PL" w:bidi="pl-PL"/>
        </w:rPr>
        <w:t xml:space="preserve">wspólnie ubiegający się o </w:t>
      </w:r>
      <w:r w:rsidR="00917C85">
        <w:rPr>
          <w:rFonts w:asciiTheme="majorHAnsi" w:eastAsia="Calibri" w:hAnsiTheme="majorHAnsi" w:cstheme="majorHAnsi"/>
          <w:color w:val="FF0000"/>
          <w:lang w:eastAsia="pl-PL" w:bidi="pl-PL"/>
        </w:rPr>
        <w:t xml:space="preserve">udzielenie zamówienia, o którym mowa w art. 117 ust. 4 PZP </w:t>
      </w:r>
      <w:r w:rsidRPr="00420FE3">
        <w:rPr>
          <w:rFonts w:asciiTheme="majorHAnsi" w:eastAsia="Calibri" w:hAnsiTheme="majorHAnsi" w:cstheme="majorHAnsi"/>
          <w:color w:val="FF0000"/>
          <w:lang w:eastAsia="pl-PL" w:bidi="pl-PL"/>
        </w:rPr>
        <w:t>- jeżeli dotyczy,</w:t>
      </w:r>
    </w:p>
    <w:p w14:paraId="464ACB3B" w14:textId="19EDAB3D" w:rsidR="005F2A98" w:rsidRPr="00420FE3"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color w:val="FF0000"/>
        </w:rPr>
      </w:pPr>
      <w:r w:rsidRPr="00420FE3">
        <w:rPr>
          <w:rFonts w:asciiTheme="majorHAnsi" w:eastAsia="Calibri" w:hAnsiTheme="majorHAnsi" w:cstheme="majorHAnsi"/>
          <w:color w:val="FF0000"/>
        </w:rPr>
        <w:t xml:space="preserve">uzasadnienie zastrzeżenia informacji stanowiącej tajemnicę przedsiębiorstwa </w:t>
      </w:r>
      <w:r w:rsidRPr="00420FE3">
        <w:rPr>
          <w:rFonts w:asciiTheme="majorHAnsi" w:eastAsia="Calibri" w:hAnsiTheme="majorHAnsi" w:cstheme="majorHAnsi"/>
          <w:color w:val="FF0000"/>
          <w:lang w:eastAsia="pl-PL" w:bidi="pl-PL"/>
        </w:rPr>
        <w:t>- jeżeli dotyczy</w:t>
      </w:r>
      <w:r w:rsidR="00A50828">
        <w:rPr>
          <w:rFonts w:asciiTheme="majorHAnsi" w:eastAsia="Calibri" w:hAnsiTheme="majorHAnsi" w:cstheme="majorHAnsi"/>
          <w:color w:val="FF0000"/>
          <w:lang w:eastAsia="pl-PL" w:bidi="pl-PL"/>
        </w:rPr>
        <w:t>,</w:t>
      </w:r>
    </w:p>
    <w:p w14:paraId="3E635DB1" w14:textId="77777777" w:rsidR="005F2A98" w:rsidRPr="004D4D2C" w:rsidRDefault="005F2A98" w:rsidP="005F2A98">
      <w:pPr>
        <w:widowControl w:val="0"/>
        <w:numPr>
          <w:ilvl w:val="0"/>
          <w:numId w:val="61"/>
        </w:numPr>
        <w:spacing w:after="0" w:line="276" w:lineRule="auto"/>
        <w:ind w:left="851" w:hanging="426"/>
        <w:jc w:val="both"/>
        <w:rPr>
          <w:rFonts w:asciiTheme="majorHAnsi" w:eastAsia="Calibri" w:hAnsiTheme="majorHAnsi" w:cstheme="majorHAnsi"/>
          <w:color w:val="FF0000"/>
          <w:lang w:eastAsia="pl-PL" w:bidi="pl-PL"/>
        </w:rPr>
      </w:pPr>
      <w:r w:rsidRPr="004D4D2C">
        <w:rPr>
          <w:rFonts w:asciiTheme="majorHAnsi" w:eastAsia="Calibri" w:hAnsiTheme="majorHAnsi" w:cstheme="majorHAnsi"/>
          <w:color w:val="FF0000"/>
          <w:lang w:eastAsia="pl-PL" w:bidi="pl-PL"/>
        </w:rPr>
        <w:lastRenderedPageBreak/>
        <w:t>dokumenty, z których wynika prawo do podpisania oferty.</w:t>
      </w:r>
    </w:p>
    <w:p w14:paraId="050E1F2E" w14:textId="77777777" w:rsidR="005F2A98" w:rsidRPr="004D4D2C" w:rsidRDefault="005F2A98" w:rsidP="005F2A98">
      <w:pPr>
        <w:widowControl w:val="0"/>
        <w:tabs>
          <w:tab w:val="left" w:pos="567"/>
        </w:tabs>
        <w:spacing w:after="0" w:line="276" w:lineRule="auto"/>
        <w:ind w:left="426"/>
        <w:rPr>
          <w:rFonts w:asciiTheme="majorHAnsi" w:eastAsia="Calibri" w:hAnsiTheme="majorHAnsi" w:cstheme="majorHAnsi"/>
          <w:b/>
          <w:bCs/>
          <w:color w:val="FF0000"/>
          <w:lang w:eastAsia="pl-PL" w:bidi="pl-PL"/>
        </w:rPr>
      </w:pPr>
      <w:r w:rsidRPr="004D4D2C">
        <w:rPr>
          <w:rFonts w:asciiTheme="majorHAnsi" w:eastAsia="Calibri" w:hAnsiTheme="majorHAnsi" w:cstheme="majorHAnsi"/>
          <w:color w:val="FF0000"/>
          <w:u w:val="single"/>
          <w:lang w:eastAsia="pl-PL" w:bidi="pl-PL"/>
        </w:rPr>
        <w:t>Powyższe dokumenty należy złożyć zgodnie z zapisami SWZ.</w:t>
      </w:r>
    </w:p>
    <w:p w14:paraId="09CECCF4"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Informacje na temat sposobu przekazywania Zamawiającemu jednolitego dokumentu JEDZ.</w:t>
      </w:r>
    </w:p>
    <w:p w14:paraId="5D996AAE" w14:textId="03B95589" w:rsidR="005F2A98" w:rsidRPr="00714DE9"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FF0000"/>
          <w:lang w:eastAsia="pl-PL" w:bidi="pl-PL"/>
        </w:rPr>
      </w:pPr>
      <w:r w:rsidRPr="002626B0">
        <w:rPr>
          <w:rFonts w:asciiTheme="majorHAnsi" w:eastAsia="Arial" w:hAnsiTheme="majorHAnsi" w:cstheme="majorHAnsi"/>
          <w:b/>
          <w:color w:val="FF0000"/>
          <w:lang w:eastAsia="pl-PL" w:bidi="pl-PL"/>
        </w:rPr>
        <w:t xml:space="preserve">Zgodnie z art. 139 ust. 2 PZP Zamawiający żąda złożenia oświadczenia o niepodleganiu wykluczeniu oraz spełnianiu warunków udziału w postępowaniu (JEDZ) wyłącznie od wykonawcy którego oferta została najwyżej oceniona wraz z dokumentami wskazanymi w </w:t>
      </w:r>
      <w:r w:rsidR="000E2353" w:rsidRPr="00714DE9">
        <w:rPr>
          <w:rFonts w:asciiTheme="majorHAnsi" w:eastAsia="Arial" w:hAnsiTheme="majorHAnsi" w:cstheme="majorHAnsi"/>
          <w:b/>
          <w:color w:val="FF0000"/>
          <w:lang w:eastAsia="pl-PL" w:bidi="pl-PL"/>
        </w:rPr>
        <w:t xml:space="preserve">Rozdziale </w:t>
      </w:r>
      <w:r w:rsidRPr="00714DE9">
        <w:rPr>
          <w:rFonts w:asciiTheme="majorHAnsi" w:eastAsia="Arial" w:hAnsiTheme="majorHAnsi" w:cstheme="majorHAnsi"/>
          <w:b/>
          <w:color w:val="FF0000"/>
          <w:lang w:eastAsia="pl-PL" w:bidi="pl-PL"/>
        </w:rPr>
        <w:t>VIII pkt 4 SWZ.</w:t>
      </w:r>
    </w:p>
    <w:p w14:paraId="619E7E5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 xml:space="preserve">Wykonawca złoży oświadczenie o niepodleganiu wykluczeniu oraz spełnianiu warunków udziału w postępowaniu </w:t>
      </w:r>
      <w:r w:rsidRPr="00420FE3">
        <w:rPr>
          <w:rFonts w:asciiTheme="majorHAnsi" w:eastAsia="Arial" w:hAnsiTheme="majorHAnsi" w:cstheme="majorHAnsi"/>
          <w:b/>
          <w:bCs/>
          <w:color w:val="000000"/>
          <w:lang w:eastAsia="pl-PL" w:bidi="pl-PL"/>
        </w:rPr>
        <w:t>na formularzu JEDZ</w:t>
      </w:r>
      <w:r w:rsidRPr="00420FE3">
        <w:rPr>
          <w:rFonts w:asciiTheme="majorHAnsi" w:eastAsia="Arial" w:hAnsiTheme="majorHAnsi" w:cstheme="majorHAnsi"/>
          <w:color w:val="000000"/>
          <w:lang w:eastAsia="pl-PL" w:bidi="pl-PL"/>
        </w:rPr>
        <w:t>, sporządzonym zgodnie ze wzorem standardowego</w:t>
      </w:r>
      <w:r w:rsidRPr="005F2A98">
        <w:rPr>
          <w:rFonts w:asciiTheme="majorHAnsi" w:eastAsia="Arial" w:hAnsiTheme="majorHAnsi" w:cstheme="majorHAnsi"/>
          <w:color w:val="000000"/>
          <w:lang w:eastAsia="pl-PL" w:bidi="pl-PL"/>
        </w:rPr>
        <w:t xml:space="preserve"> formularza określonego w rozporządzeniu wykonawczym Komisji (UE) 2016/7 z dnia 5 stycznia 2016 r. ustanawiającym standardowy formularz jednolitego europejskiego dokumentu zamówienia (Dz. Urz. UE L 3 z 06.01.2016, str. 16).</w:t>
      </w:r>
    </w:p>
    <w:p w14:paraId="18617D04"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JEDZ, należy sporządzić w postaci elektronicznej opatrzonej kwalifikowanym podpisem elektronicznym. 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PZP.</w:t>
      </w:r>
    </w:p>
    <w:p w14:paraId="6F05B8C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Zalecenia Zamawiającego odnośnie kwalifikowanego podpisu elektronicznego:</w:t>
      </w:r>
    </w:p>
    <w:p w14:paraId="498E7838"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dla dokumentów w formacie „pdf” zaleca się podpis w formatem </w:t>
      </w:r>
      <w:proofErr w:type="spellStart"/>
      <w:r w:rsidRPr="005F2A98">
        <w:rPr>
          <w:rFonts w:asciiTheme="majorHAnsi" w:eastAsia="Arial" w:hAnsiTheme="majorHAnsi" w:cstheme="majorHAnsi"/>
          <w:color w:val="000000"/>
          <w:lang w:eastAsia="pl-PL" w:bidi="pl-PL"/>
        </w:rPr>
        <w:t>PAdES</w:t>
      </w:r>
      <w:proofErr w:type="spellEnd"/>
      <w:r w:rsidRPr="005F2A98">
        <w:rPr>
          <w:rFonts w:asciiTheme="majorHAnsi" w:eastAsia="Arial" w:hAnsiTheme="majorHAnsi" w:cstheme="majorHAnsi"/>
          <w:color w:val="000000"/>
          <w:lang w:eastAsia="pl-PL" w:bidi="pl-PL"/>
        </w:rPr>
        <w:t>,</w:t>
      </w:r>
    </w:p>
    <w:p w14:paraId="79A6D295"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dokumenty w formacie innym niż „pdf” zaleca się podpisywać formatem </w:t>
      </w:r>
      <w:proofErr w:type="spellStart"/>
      <w:r w:rsidRPr="005F2A98">
        <w:rPr>
          <w:rFonts w:asciiTheme="majorHAnsi" w:eastAsia="Arial" w:hAnsiTheme="majorHAnsi" w:cstheme="majorHAnsi"/>
          <w:color w:val="000000"/>
          <w:lang w:eastAsia="pl-PL" w:bidi="pl-PL"/>
        </w:rPr>
        <w:t>XAdES</w:t>
      </w:r>
      <w:proofErr w:type="spellEnd"/>
      <w:r w:rsidRPr="005F2A98">
        <w:rPr>
          <w:rFonts w:asciiTheme="majorHAnsi" w:eastAsia="Arial" w:hAnsiTheme="majorHAnsi" w:cstheme="majorHAnsi"/>
          <w:color w:val="000000"/>
          <w:lang w:eastAsia="pl-PL" w:bidi="pl-PL"/>
        </w:rPr>
        <w:t>.</w:t>
      </w:r>
    </w:p>
    <w:p w14:paraId="0FE9A0F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dopuszcza przesyłanie danych w formatach dopuszczonych odpowiednimi przepisami prawa, tj. m.in.: .pdf, .</w:t>
      </w:r>
      <w:proofErr w:type="spellStart"/>
      <w:r w:rsidRPr="005F2A98">
        <w:rPr>
          <w:rFonts w:asciiTheme="majorHAnsi" w:eastAsia="Arial" w:hAnsiTheme="majorHAnsi" w:cstheme="majorHAnsi"/>
          <w:color w:val="000000"/>
          <w:lang w:eastAsia="pl-PL" w:bidi="pl-PL"/>
        </w:rPr>
        <w:t>doc</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docx</w:t>
      </w:r>
      <w:proofErr w:type="spellEnd"/>
      <w:r w:rsidRPr="005F2A98">
        <w:rPr>
          <w:rFonts w:asciiTheme="majorHAnsi" w:eastAsia="Arial" w:hAnsiTheme="majorHAnsi" w:cstheme="majorHAnsi"/>
          <w:color w:val="000000"/>
          <w:lang w:eastAsia="pl-PL" w:bidi="pl-PL"/>
        </w:rPr>
        <w:t>, .rtf, .</w:t>
      </w:r>
      <w:proofErr w:type="spellStart"/>
      <w:r w:rsidRPr="005F2A98">
        <w:rPr>
          <w:rFonts w:asciiTheme="majorHAnsi" w:eastAsia="Arial" w:hAnsiTheme="majorHAnsi" w:cstheme="majorHAnsi"/>
          <w:color w:val="000000"/>
          <w:lang w:eastAsia="pl-PL" w:bidi="pl-PL"/>
        </w:rPr>
        <w:t>xps</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odt</w:t>
      </w:r>
      <w:proofErr w:type="spellEnd"/>
      <w:r w:rsidRPr="005F2A98">
        <w:rPr>
          <w:rFonts w:asciiTheme="majorHAnsi" w:eastAsia="Arial" w:hAnsiTheme="majorHAnsi" w:cstheme="majorHAnsi"/>
          <w:color w:val="000000"/>
          <w:lang w:eastAsia="pl-PL" w:bidi="pl-PL"/>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ww. formatów.</w:t>
      </w:r>
    </w:p>
    <w:p w14:paraId="10D0902D"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PZP. Podmioty takie są wpisane do rejestru Ministra ds. informatyzacji prowadzonego przez Narodowe Centrum Certyfikacji. Lista podmiotów udostępniających usługę kwalifikowanego podpisu elektronicznego dostępna jest na stronie </w:t>
      </w:r>
      <w:hyperlink r:id="rId30" w:history="1">
        <w:r w:rsidRPr="005F2A98">
          <w:rPr>
            <w:rFonts w:asciiTheme="majorHAnsi" w:eastAsia="Arial" w:hAnsiTheme="majorHAnsi" w:cstheme="majorHAnsi"/>
            <w:color w:val="0000FF"/>
            <w:u w:val="single"/>
            <w:lang w:eastAsia="pl-PL" w:bidi="pl-PL"/>
          </w:rPr>
          <w:t>www.nccert.pl</w:t>
        </w:r>
      </w:hyperlink>
      <w:r w:rsidRPr="005F2A98">
        <w:rPr>
          <w:rFonts w:asciiTheme="majorHAnsi" w:eastAsia="Arial" w:hAnsiTheme="majorHAnsi" w:cstheme="majorHAnsi"/>
          <w:color w:val="000000"/>
          <w:lang w:eastAsia="pl-PL" w:bidi="pl-PL"/>
        </w:rPr>
        <w:t xml:space="preserve">  </w:t>
      </w:r>
    </w:p>
    <w:p w14:paraId="2C37D887"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Instrukcja wypełniania JEDZ jest dostępna pod poniższym adresem: </w:t>
      </w:r>
    </w:p>
    <w:p w14:paraId="757A8623" w14:textId="77777777" w:rsidR="005F2A98" w:rsidRPr="005F2A98" w:rsidRDefault="0032336F" w:rsidP="005F2A98">
      <w:pPr>
        <w:widowControl w:val="0"/>
        <w:pBdr>
          <w:top w:val="nil"/>
          <w:left w:val="nil"/>
          <w:bottom w:val="nil"/>
          <w:right w:val="nil"/>
          <w:between w:val="nil"/>
        </w:pBdr>
        <w:shd w:val="clear" w:color="auto" w:fill="FFFFFF"/>
        <w:spacing w:after="0" w:line="276" w:lineRule="auto"/>
        <w:ind w:left="851"/>
        <w:jc w:val="both"/>
        <w:rPr>
          <w:rFonts w:asciiTheme="majorHAnsi" w:eastAsia="Arial" w:hAnsiTheme="majorHAnsi" w:cstheme="majorHAnsi"/>
          <w:color w:val="000000"/>
          <w:lang w:eastAsia="pl-PL" w:bidi="pl-PL"/>
        </w:rPr>
      </w:pPr>
      <w:hyperlink r:id="rId31" w:history="1">
        <w:r w:rsidR="005F2A98" w:rsidRPr="005F2A98">
          <w:rPr>
            <w:rFonts w:asciiTheme="majorHAnsi" w:eastAsia="Arial" w:hAnsiTheme="majorHAnsi" w:cstheme="majorHAnsi"/>
            <w:color w:val="0000FF"/>
            <w:u w:val="single"/>
            <w:lang w:eastAsia="pl-PL" w:bidi="pl-PL"/>
          </w:rPr>
          <w:t>https://www.uzp.gov.pl/__data/assets/pdf_file/0026/45557/Jednolity-Europejski-Dokument-Zamowienia-instrukcja-2021.01.20.pdf</w:t>
        </w:r>
      </w:hyperlink>
      <w:r w:rsidR="005F2A98" w:rsidRPr="005F2A98">
        <w:rPr>
          <w:rFonts w:asciiTheme="majorHAnsi" w:eastAsia="Arial" w:hAnsiTheme="majorHAnsi" w:cstheme="majorHAnsi"/>
          <w:color w:val="000000"/>
          <w:lang w:eastAsia="pl-PL" w:bidi="pl-PL"/>
        </w:rPr>
        <w:t xml:space="preserve"> </w:t>
      </w:r>
    </w:p>
    <w:p w14:paraId="7878D7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Wykonawca w części IV JEDZ może ograniczyć się do złożenia ogólnego oświadczenia dotyczącego wszystkich kryteriów kwalifikacji.</w:t>
      </w:r>
    </w:p>
    <w:p w14:paraId="4EECCA2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informuje, że pod poniższym adresem jest dostępny jednolity dokument (JEDZ) w formie elektronicznej:   </w:t>
      </w:r>
      <w:hyperlink r:id="rId32" w:history="1">
        <w:r w:rsidRPr="005F2A98">
          <w:rPr>
            <w:rFonts w:asciiTheme="majorHAnsi" w:eastAsia="Arial" w:hAnsiTheme="majorHAnsi" w:cstheme="majorHAnsi"/>
            <w:color w:val="0000FF"/>
            <w:u w:val="single"/>
            <w:lang w:eastAsia="pl-PL" w:bidi="pl-PL"/>
          </w:rPr>
          <w:t>https://espd.uzp.gov.pl</w:t>
        </w:r>
      </w:hyperlink>
      <w:r w:rsidRPr="005F2A98">
        <w:rPr>
          <w:rFonts w:asciiTheme="majorHAnsi" w:eastAsia="Arial" w:hAnsiTheme="majorHAnsi" w:cstheme="majorHAnsi"/>
          <w:color w:val="000000"/>
          <w:lang w:eastAsia="pl-PL" w:bidi="pl-PL"/>
        </w:rPr>
        <w:t xml:space="preserve"> </w:t>
      </w:r>
    </w:p>
    <w:p w14:paraId="6D1459D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567"/>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Zamawiający w niniejszym postępowaniu prowadzonym w trybie przetargu nieograniczonego, zgodnie z art. 139 ustawy Prawo zamówień publicznych najpierw dokona badania i oceny ofert, a następnie dokona kwalifikacji podmiotowej wykonawcy, którego oferta została najwyżej oceniona, w zakresie braku podstaw wykluczenia oraz spełniania warunków udziału w postępowaniu tzw. procedura odwrócona.</w:t>
      </w:r>
    </w:p>
    <w:p w14:paraId="40C769DE" w14:textId="77777777" w:rsidR="005F2A98" w:rsidRPr="00420FE3"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b/>
          <w:bCs/>
          <w:color w:val="000000"/>
          <w:lang w:eastAsia="pl-PL" w:bidi="pl-PL"/>
        </w:rPr>
        <w:t>Zamawiający przed wyborem</w:t>
      </w:r>
      <w:r w:rsidRPr="00420FE3">
        <w:rPr>
          <w:rFonts w:asciiTheme="majorHAnsi" w:eastAsia="Arial" w:hAnsiTheme="majorHAnsi" w:cstheme="majorHAnsi"/>
          <w:color w:val="000000"/>
          <w:lang w:eastAsia="pl-PL" w:bidi="pl-PL"/>
        </w:rPr>
        <w:t xml:space="preserve"> najkorzystniejszej oferty wzywa wykonawcę, którego oferta została najwyżej oceniona, do złożenia w wyznaczonym terminie, nie krótszym niż 10 dni, aktualnych na dzień złożenia podmiotowych środków dowodowych:</w:t>
      </w:r>
    </w:p>
    <w:p w14:paraId="3D353EB1" w14:textId="60B99C94" w:rsidR="005F2A98" w:rsidRPr="00420FE3" w:rsidRDefault="005F2A98" w:rsidP="00F73E35">
      <w:pPr>
        <w:widowControl w:val="0"/>
        <w:numPr>
          <w:ilvl w:val="0"/>
          <w:numId w:val="64"/>
        </w:numPr>
        <w:pBdr>
          <w:top w:val="nil"/>
          <w:left w:val="nil"/>
          <w:bottom w:val="nil"/>
          <w:right w:val="nil"/>
          <w:between w:val="nil"/>
        </w:pBdr>
        <w:shd w:val="clear" w:color="auto" w:fill="FFFFFF"/>
        <w:spacing w:after="0" w:line="276" w:lineRule="auto"/>
        <w:rPr>
          <w:rFonts w:asciiTheme="majorHAnsi" w:eastAsia="Arial" w:hAnsiTheme="majorHAnsi" w:cstheme="majorHAnsi"/>
          <w:b/>
          <w:color w:val="000000"/>
          <w:u w:val="single"/>
          <w:lang w:eastAsia="pl-PL" w:bidi="pl-PL"/>
        </w:rPr>
      </w:pPr>
      <w:r w:rsidRPr="00420FE3">
        <w:rPr>
          <w:rFonts w:asciiTheme="majorHAnsi" w:eastAsia="Arial" w:hAnsiTheme="majorHAnsi" w:cstheme="majorHAnsi"/>
          <w:color w:val="000000"/>
          <w:lang w:eastAsia="pl-PL" w:bidi="pl-PL"/>
        </w:rPr>
        <w:lastRenderedPageBreak/>
        <w:t xml:space="preserve">oświadczenia </w:t>
      </w:r>
      <w:r w:rsidRPr="00420FE3">
        <w:rPr>
          <w:rFonts w:asciiTheme="majorHAnsi" w:eastAsia="Arial" w:hAnsiTheme="majorHAnsi" w:cstheme="majorHAnsi"/>
          <w:lang w:eastAsia="pl-PL" w:bidi="pl-PL"/>
        </w:rPr>
        <w:t xml:space="preserve">Wykonawcy o niepodleganiu wykluczeniu oraz spełnianiu warunków udziału w postępowaniu (JEDZ) – </w:t>
      </w:r>
      <w:r w:rsidRPr="00420FE3">
        <w:rPr>
          <w:rFonts w:asciiTheme="majorHAnsi" w:eastAsia="Arial" w:hAnsiTheme="majorHAnsi" w:cstheme="majorHAnsi"/>
          <w:b/>
          <w:u w:val="single"/>
          <w:lang w:eastAsia="pl-PL" w:bidi="pl-PL"/>
        </w:rPr>
        <w:t xml:space="preserve">Załącznik nr </w:t>
      </w:r>
      <w:r w:rsidR="00BD3BFB" w:rsidRPr="00420FE3">
        <w:rPr>
          <w:rFonts w:asciiTheme="majorHAnsi" w:eastAsia="Arial" w:hAnsiTheme="majorHAnsi" w:cstheme="majorHAnsi"/>
          <w:b/>
          <w:u w:val="single"/>
          <w:lang w:eastAsia="pl-PL" w:bidi="pl-PL"/>
        </w:rPr>
        <w:t xml:space="preserve">4 </w:t>
      </w:r>
      <w:r w:rsidRPr="00420FE3">
        <w:rPr>
          <w:rFonts w:asciiTheme="majorHAnsi" w:eastAsia="Arial" w:hAnsiTheme="majorHAnsi" w:cstheme="majorHAnsi"/>
          <w:b/>
          <w:u w:val="single"/>
          <w:lang w:eastAsia="pl-PL" w:bidi="pl-PL"/>
        </w:rPr>
        <w:t>do SWZ,</w:t>
      </w:r>
      <w:r w:rsidR="00F73E35" w:rsidRPr="00420FE3">
        <w:t xml:space="preserve"> patrz link: </w:t>
      </w:r>
      <w:r w:rsidR="00F73E35" w:rsidRPr="00420FE3">
        <w:rPr>
          <w:rFonts w:asciiTheme="majorHAnsi" w:eastAsia="Arial" w:hAnsiTheme="majorHAnsi" w:cstheme="majorHAnsi"/>
          <w:b/>
          <w:u w:val="single"/>
          <w:lang w:eastAsia="pl-PL" w:bidi="pl-PL"/>
        </w:rPr>
        <w:t>https://www.uzp.gov.pl/__data/assets/pdf_file/0026/45557/Jednolity-Europejski-Dokument-Zamowienia-instrukcja-2021.01.20.pdf</w:t>
      </w:r>
    </w:p>
    <w:p w14:paraId="3EB2EC5C"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jeżeli Wykonawca powołuje się na zasoby innych podmiotów - oświadczenia podmiotu udostępniającego zasoby własne o niepodleganiu wykluczeniu oraz spełnianiu warunków udziału w postępowaniu w zakresie, w jakim Wykonawca powołuje się na jego zasoby, (JEDZ),</w:t>
      </w:r>
    </w:p>
    <w:p w14:paraId="71225A03" w14:textId="77777777" w:rsidR="005F2A98" w:rsidRPr="00420FE3"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420FE3">
        <w:rPr>
          <w:rFonts w:asciiTheme="majorHAnsi" w:eastAsia="Arial" w:hAnsiTheme="majorHAnsi" w:cstheme="majorHAnsi"/>
          <w:color w:val="000000"/>
          <w:lang w:eastAsia="pl-PL" w:bidi="pl-PL"/>
        </w:rPr>
        <w:t>w przypadku wspólnego ubiegania się o zamówienie przez Wykonawców oświadczenie, o którym mowa w punkcie 1) składa każdy z Wykonawców wspólnie ubiegających się o zamówienie,</w:t>
      </w:r>
    </w:p>
    <w:p w14:paraId="4DE42810" w14:textId="62078615" w:rsidR="005F2A98" w:rsidRPr="00420FE3" w:rsidRDefault="005F2A98" w:rsidP="005F2A98">
      <w:pPr>
        <w:widowControl w:val="0"/>
        <w:numPr>
          <w:ilvl w:val="0"/>
          <w:numId w:val="65"/>
        </w:numPr>
        <w:spacing w:after="0" w:line="276" w:lineRule="auto"/>
        <w:ind w:left="851" w:right="-2" w:hanging="426"/>
        <w:contextualSpacing/>
        <w:jc w:val="both"/>
        <w:rPr>
          <w:rFonts w:asciiTheme="majorHAnsi" w:eastAsia="Courier New" w:hAnsiTheme="majorHAnsi" w:cstheme="majorHAnsi"/>
          <w:b/>
          <w:u w:val="single"/>
          <w:lang w:eastAsia="pl-PL" w:bidi="pl-PL"/>
        </w:rPr>
      </w:pPr>
      <w:r w:rsidRPr="00420FE3">
        <w:rPr>
          <w:rFonts w:asciiTheme="majorHAnsi" w:eastAsia="Courier New" w:hAnsiTheme="majorHAnsi" w:cstheme="majorHAnsi"/>
          <w:lang w:eastAsia="pl-PL" w:bidi="pl-PL"/>
        </w:rPr>
        <w:t>oświadczenie</w:t>
      </w:r>
      <w:r w:rsidRPr="00420FE3">
        <w:rPr>
          <w:rFonts w:asciiTheme="majorHAnsi" w:eastAsia="Courier New" w:hAnsiTheme="majorHAnsi" w:cstheme="majorHAnsi"/>
          <w:spacing w:val="-13"/>
          <w:lang w:eastAsia="pl-PL" w:bidi="pl-PL"/>
        </w:rPr>
        <w:t xml:space="preserve"> </w:t>
      </w:r>
      <w:r w:rsidRPr="00420FE3">
        <w:rPr>
          <w:rFonts w:asciiTheme="majorHAnsi" w:eastAsia="Courier New" w:hAnsiTheme="majorHAnsi" w:cstheme="majorHAnsi"/>
          <w:lang w:eastAsia="pl-PL" w:bidi="pl-PL"/>
        </w:rPr>
        <w:t>Wykonawcy</w:t>
      </w:r>
      <w:r w:rsidRPr="00420FE3">
        <w:rPr>
          <w:rFonts w:asciiTheme="majorHAnsi" w:eastAsia="Courier New" w:hAnsiTheme="majorHAnsi" w:cstheme="majorHAnsi"/>
          <w:b/>
          <w:spacing w:val="-12"/>
          <w:lang w:eastAsia="pl-PL" w:bidi="pl-PL"/>
        </w:rPr>
        <w:t xml:space="preserve"> </w:t>
      </w:r>
      <w:r w:rsidRPr="00420FE3">
        <w:rPr>
          <w:rFonts w:asciiTheme="majorHAnsi" w:eastAsia="Courier New" w:hAnsiTheme="majorHAnsi" w:cstheme="majorHAnsi"/>
          <w:lang w:eastAsia="pl-PL" w:bidi="pl-PL"/>
        </w:rPr>
        <w:t>o</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aktualności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informacji</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zawartych</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12"/>
          <w:lang w:eastAsia="pl-PL" w:bidi="pl-PL"/>
        </w:rPr>
        <w:t xml:space="preserve"> </w:t>
      </w:r>
      <w:r w:rsidRPr="00420FE3">
        <w:rPr>
          <w:rFonts w:asciiTheme="majorHAnsi" w:eastAsia="Courier New" w:hAnsiTheme="majorHAnsi" w:cstheme="majorHAnsi"/>
          <w:lang w:eastAsia="pl-PL" w:bidi="pl-PL"/>
        </w:rPr>
        <w:t xml:space="preserve">JEDZ </w:t>
      </w:r>
      <w:r w:rsidRPr="00420FE3">
        <w:rPr>
          <w:rFonts w:asciiTheme="majorHAnsi" w:eastAsia="Arial" w:hAnsiTheme="majorHAnsi" w:cstheme="majorHAnsi"/>
          <w:lang w:eastAsia="pl-PL" w:bidi="pl-PL"/>
        </w:rPr>
        <w:t xml:space="preserve">– </w:t>
      </w:r>
      <w:r w:rsidRPr="00420FE3">
        <w:rPr>
          <w:rFonts w:asciiTheme="majorHAnsi" w:eastAsia="Arial" w:hAnsiTheme="majorHAnsi" w:cstheme="majorHAnsi"/>
          <w:b/>
          <w:u w:val="single"/>
          <w:lang w:eastAsia="pl-PL" w:bidi="pl-PL"/>
        </w:rPr>
        <w:t>Załącznik nr </w:t>
      </w:r>
      <w:r w:rsidR="00B71929" w:rsidRPr="00420FE3">
        <w:rPr>
          <w:rFonts w:asciiTheme="majorHAnsi" w:eastAsia="Arial" w:hAnsiTheme="majorHAnsi" w:cstheme="majorHAnsi"/>
          <w:b/>
          <w:u w:val="single"/>
          <w:lang w:eastAsia="pl-PL" w:bidi="pl-PL"/>
        </w:rPr>
        <w:t>6</w:t>
      </w:r>
      <w:r w:rsidRPr="00420FE3">
        <w:rPr>
          <w:rFonts w:asciiTheme="majorHAnsi" w:eastAsia="Arial" w:hAnsiTheme="majorHAnsi" w:cstheme="majorHAnsi"/>
          <w:b/>
          <w:u w:val="single"/>
          <w:lang w:eastAsia="pl-PL" w:bidi="pl-PL"/>
        </w:rPr>
        <w:t xml:space="preserve"> do SWZ</w:t>
      </w:r>
      <w:r w:rsidRPr="00420FE3">
        <w:rPr>
          <w:rFonts w:asciiTheme="majorHAnsi" w:eastAsia="Courier New" w:hAnsiTheme="majorHAnsi" w:cstheme="majorHAnsi"/>
          <w:b/>
          <w:u w:val="single"/>
          <w:lang w:eastAsia="pl-PL" w:bidi="pl-PL"/>
        </w:rPr>
        <w:t xml:space="preserve"> w zakresie:</w:t>
      </w:r>
    </w:p>
    <w:p w14:paraId="44E1DB22"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pkt 3) PZP,</w:t>
      </w:r>
    </w:p>
    <w:p w14:paraId="27A081B8"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4) PZP</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orzeczenia</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zakazu</w:t>
      </w:r>
      <w:r w:rsidRPr="00420FE3">
        <w:rPr>
          <w:rFonts w:asciiTheme="majorHAnsi" w:eastAsia="Courier New" w:hAnsiTheme="majorHAnsi" w:cstheme="majorHAnsi"/>
          <w:spacing w:val="-9"/>
          <w:lang w:eastAsia="pl-PL" w:bidi="pl-PL"/>
        </w:rPr>
        <w:t xml:space="preserve"> </w:t>
      </w:r>
      <w:r w:rsidRPr="00420FE3">
        <w:rPr>
          <w:rFonts w:asciiTheme="majorHAnsi" w:eastAsia="Courier New" w:hAnsiTheme="majorHAnsi" w:cstheme="majorHAnsi"/>
          <w:lang w:eastAsia="pl-PL" w:bidi="pl-PL"/>
        </w:rPr>
        <w:t>ubiegania</w:t>
      </w:r>
      <w:r w:rsidRPr="00420FE3">
        <w:rPr>
          <w:rFonts w:asciiTheme="majorHAnsi" w:eastAsia="Courier New" w:hAnsiTheme="majorHAnsi" w:cstheme="majorHAnsi"/>
          <w:spacing w:val="-10"/>
          <w:lang w:eastAsia="pl-PL" w:bidi="pl-PL"/>
        </w:rPr>
        <w:t xml:space="preserve"> </w:t>
      </w:r>
      <w:r w:rsidRPr="00420FE3">
        <w:rPr>
          <w:rFonts w:asciiTheme="majorHAnsi" w:eastAsia="Courier New" w:hAnsiTheme="majorHAnsi" w:cstheme="majorHAnsi"/>
          <w:lang w:eastAsia="pl-PL" w:bidi="pl-PL"/>
        </w:rPr>
        <w:t>się</w:t>
      </w:r>
      <w:r w:rsidRPr="00420FE3">
        <w:rPr>
          <w:rFonts w:asciiTheme="majorHAnsi" w:eastAsia="Courier New" w:hAnsiTheme="majorHAnsi" w:cstheme="majorHAnsi"/>
          <w:spacing w:val="29"/>
          <w:lang w:eastAsia="pl-PL" w:bidi="pl-PL"/>
        </w:rPr>
        <w:t xml:space="preserve"> </w:t>
      </w:r>
      <w:r w:rsidRPr="00420FE3">
        <w:rPr>
          <w:rFonts w:asciiTheme="majorHAnsi" w:eastAsia="Courier New" w:hAnsiTheme="majorHAnsi" w:cstheme="majorHAnsi"/>
          <w:lang w:eastAsia="pl-PL" w:bidi="pl-PL"/>
        </w:rPr>
        <w:t>o zamówienie publiczne tytułem środka zapobiegawczego,</w:t>
      </w:r>
    </w:p>
    <w:p w14:paraId="539D2591"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5) PZP</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dotyczących</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zawarcia</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z</w:t>
      </w:r>
      <w:r w:rsidRPr="00420FE3">
        <w:rPr>
          <w:rFonts w:asciiTheme="majorHAnsi" w:eastAsia="Courier New" w:hAnsiTheme="majorHAnsi" w:cstheme="majorHAnsi"/>
          <w:spacing w:val="-3"/>
          <w:lang w:eastAsia="pl-PL" w:bidi="pl-PL"/>
        </w:rPr>
        <w:t xml:space="preserve"> </w:t>
      </w:r>
      <w:r w:rsidRPr="00420FE3">
        <w:rPr>
          <w:rFonts w:asciiTheme="majorHAnsi" w:eastAsia="Courier New" w:hAnsiTheme="majorHAnsi" w:cstheme="majorHAnsi"/>
          <w:lang w:eastAsia="pl-PL" w:bidi="pl-PL"/>
        </w:rPr>
        <w:t>innymi</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wykonawcami porozumienia mającego na celu zakłócenie konkurencji,</w:t>
      </w:r>
    </w:p>
    <w:p w14:paraId="4EB70E95"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108</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6) PZP,</w:t>
      </w:r>
    </w:p>
    <w:p w14:paraId="5FB73AF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5) PZP,</w:t>
      </w:r>
    </w:p>
    <w:p w14:paraId="135E624A"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w:t>
      </w:r>
      <w:r w:rsidRPr="00420FE3">
        <w:rPr>
          <w:rFonts w:asciiTheme="majorHAnsi" w:eastAsia="Courier New" w:hAnsiTheme="majorHAnsi" w:cstheme="majorHAnsi"/>
          <w:spacing w:val="-5"/>
          <w:lang w:eastAsia="pl-PL" w:bidi="pl-PL"/>
        </w:rPr>
        <w:t xml:space="preserve"> </w:t>
      </w:r>
      <w:r w:rsidRPr="00420FE3">
        <w:rPr>
          <w:rFonts w:asciiTheme="majorHAnsi" w:eastAsia="Courier New" w:hAnsiTheme="majorHAnsi" w:cstheme="majorHAnsi"/>
          <w:lang w:eastAsia="pl-PL" w:bidi="pl-PL"/>
        </w:rPr>
        <w:t>109</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ust.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1</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lang w:eastAsia="pl-PL" w:bidi="pl-PL"/>
        </w:rPr>
        <w:t>pkt</w:t>
      </w:r>
      <w:r w:rsidRPr="00420FE3">
        <w:rPr>
          <w:rFonts w:asciiTheme="majorHAnsi" w:eastAsia="Courier New" w:hAnsiTheme="majorHAnsi" w:cstheme="majorHAnsi"/>
          <w:spacing w:val="-2"/>
          <w:lang w:eastAsia="pl-PL" w:bidi="pl-PL"/>
        </w:rPr>
        <w:t xml:space="preserve"> </w:t>
      </w:r>
      <w:r w:rsidRPr="00420FE3">
        <w:rPr>
          <w:rFonts w:asciiTheme="majorHAnsi" w:eastAsia="Courier New" w:hAnsiTheme="majorHAnsi" w:cstheme="majorHAnsi"/>
          <w:spacing w:val="-5"/>
          <w:lang w:eastAsia="pl-PL" w:bidi="pl-PL"/>
        </w:rPr>
        <w:t>7) PZP,</w:t>
      </w:r>
    </w:p>
    <w:p w14:paraId="26ED5FB7"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5k rozporządzenia Rady (UE) 833/2014 dotyczącego środków ograniczających w związku z działaniami Rosji destabilizującymi sytuację na Ukrainie w brzmieniu nadanym rozporządzeniem Rady (UE) 2022/576,</w:t>
      </w:r>
    </w:p>
    <w:p w14:paraId="7B7DB71C" w14:textId="77777777" w:rsidR="005F2A98" w:rsidRPr="00420FE3"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420FE3">
        <w:rPr>
          <w:rFonts w:asciiTheme="majorHAnsi" w:eastAsia="Courier New" w:hAnsiTheme="majorHAnsi" w:cstheme="majorHAnsi"/>
          <w:lang w:eastAsia="pl-PL" w:bidi="pl-PL"/>
        </w:rPr>
        <w:t>art. 7 ust 1 ustawy z dnia 13 kwietnia 2022 r. o szczególnych rozwiązaniach</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zakresie</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przeciwdziałania</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wspieraniu</w:t>
      </w:r>
      <w:r w:rsidRPr="00420FE3">
        <w:rPr>
          <w:rFonts w:asciiTheme="majorHAnsi" w:eastAsia="Courier New" w:hAnsiTheme="majorHAnsi" w:cstheme="majorHAnsi"/>
          <w:spacing w:val="40"/>
          <w:lang w:eastAsia="pl-PL" w:bidi="pl-PL"/>
        </w:rPr>
        <w:t xml:space="preserve"> </w:t>
      </w:r>
      <w:r w:rsidRPr="00420FE3">
        <w:rPr>
          <w:rFonts w:asciiTheme="majorHAnsi" w:eastAsia="Courier New" w:hAnsiTheme="majorHAnsi" w:cstheme="majorHAnsi"/>
          <w:lang w:eastAsia="pl-PL" w:bidi="pl-PL"/>
        </w:rPr>
        <w:t>agresji na Ukrainę oraz służących ochronie bezpieczeństwa narodowego,</w:t>
      </w:r>
    </w:p>
    <w:p w14:paraId="20E69FE4" w14:textId="613696EF" w:rsidR="005F2A98" w:rsidRPr="00420FE3"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420FE3">
        <w:rPr>
          <w:rFonts w:asciiTheme="majorHAnsi" w:eastAsia="Arial" w:hAnsiTheme="majorHAnsi" w:cstheme="majorHAnsi"/>
          <w:color w:val="000000"/>
          <w:lang w:eastAsia="pl-PL" w:bidi="pl-PL"/>
        </w:rPr>
        <w:t>oświadczenie wykonawcy, w zakresie art. 108 ust. 1 pkt 5) PZP,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w:t>
      </w:r>
      <w:r w:rsidR="00B71929" w:rsidRPr="00420FE3">
        <w:rPr>
          <w:rFonts w:asciiTheme="majorHAnsi" w:eastAsia="Arial" w:hAnsiTheme="majorHAnsi" w:cstheme="majorHAnsi"/>
          <w:color w:val="000000"/>
          <w:lang w:eastAsia="pl-PL" w:bidi="pl-PL"/>
        </w:rPr>
        <w:t xml:space="preserve">upy kapitałowej - </w:t>
      </w:r>
      <w:r w:rsidR="00B71929" w:rsidRPr="00420FE3">
        <w:rPr>
          <w:rFonts w:asciiTheme="majorHAnsi" w:eastAsia="Arial" w:hAnsiTheme="majorHAnsi" w:cstheme="majorHAnsi"/>
          <w:b/>
          <w:bCs/>
          <w:color w:val="000000"/>
          <w:lang w:eastAsia="pl-PL" w:bidi="pl-PL"/>
        </w:rPr>
        <w:t>Załącznik nr 7</w:t>
      </w:r>
      <w:r w:rsidRPr="00420FE3">
        <w:rPr>
          <w:rFonts w:asciiTheme="majorHAnsi" w:eastAsia="Arial" w:hAnsiTheme="majorHAnsi" w:cstheme="majorHAnsi"/>
          <w:b/>
          <w:bCs/>
          <w:color w:val="000000"/>
          <w:lang w:eastAsia="pl-PL" w:bidi="pl-PL"/>
        </w:rPr>
        <w:t xml:space="preserve"> do SWZ,</w:t>
      </w:r>
    </w:p>
    <w:p w14:paraId="4A90A4E6" w14:textId="77777777" w:rsidR="005F2A98" w:rsidRPr="00F00CD6"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F00CD6">
        <w:rPr>
          <w:rFonts w:asciiTheme="majorHAnsi" w:eastAsia="Arial" w:hAnsiTheme="majorHAnsi" w:cstheme="majorHAnsi"/>
          <w:color w:val="000000"/>
          <w:lang w:eastAsia="pl-PL" w:bidi="pl-PL"/>
        </w:rPr>
        <w:t>informacja z Krajowego Rejestru Karnego</w:t>
      </w:r>
      <w:r w:rsidRPr="00F00CD6">
        <w:rPr>
          <w:rFonts w:asciiTheme="majorHAnsi" w:eastAsia="Arial" w:hAnsiTheme="majorHAnsi" w:cstheme="majorHAnsi"/>
          <w:b/>
          <w:color w:val="000000"/>
          <w:lang w:eastAsia="pl-PL" w:bidi="pl-PL"/>
        </w:rPr>
        <w:t xml:space="preserve"> </w:t>
      </w:r>
      <w:r w:rsidRPr="00F00CD6">
        <w:rPr>
          <w:rFonts w:asciiTheme="majorHAnsi" w:eastAsia="Arial" w:hAnsiTheme="majorHAnsi" w:cstheme="majorHAnsi"/>
          <w:color w:val="000000"/>
          <w:lang w:eastAsia="pl-PL" w:bidi="pl-PL"/>
        </w:rPr>
        <w:t>w zakresie dotyczącym podstaw wykluczenia wskazanych w art. 108 ust. 1 pkt 1),2) i 4) ustawy PZP sporządzona nie wcześniej niż 6 miesięcy przed jej złożeniem,</w:t>
      </w:r>
    </w:p>
    <w:p w14:paraId="2A12F8CD" w14:textId="06BC32F3" w:rsidR="005F2A98" w:rsidRPr="0083621C" w:rsidRDefault="005F2A98" w:rsidP="005F2A98">
      <w:pPr>
        <w:widowControl w:val="0"/>
        <w:numPr>
          <w:ilvl w:val="0"/>
          <w:numId w:val="65"/>
        </w:numPr>
        <w:spacing w:after="0" w:line="276" w:lineRule="auto"/>
        <w:ind w:left="851" w:hanging="426"/>
        <w:jc w:val="both"/>
        <w:rPr>
          <w:rFonts w:asciiTheme="majorHAnsi" w:eastAsia="Calibri" w:hAnsiTheme="majorHAnsi" w:cstheme="majorHAnsi"/>
          <w:u w:val="single"/>
          <w:lang w:eastAsia="pl-PL" w:bidi="pl-PL"/>
        </w:rPr>
      </w:pPr>
      <w:r w:rsidRPr="005F2A98">
        <w:rPr>
          <w:rFonts w:asciiTheme="majorHAnsi" w:eastAsia="Calibri" w:hAnsiTheme="majorHAnsi" w:cstheme="majorHAnsi"/>
          <w:lang w:eastAsia="pl-PL" w:bidi="pl-PL"/>
        </w:rPr>
        <w:t xml:space="preserve">dokumentów potwierdzających, że wykonawca jest ubezpieczony od odpowiedzialności cywilnej w zakresie prowadzonej </w:t>
      </w:r>
      <w:r w:rsidRPr="0083621C">
        <w:rPr>
          <w:rFonts w:asciiTheme="majorHAnsi" w:eastAsia="Calibri" w:hAnsiTheme="majorHAnsi" w:cstheme="majorHAnsi"/>
          <w:lang w:eastAsia="pl-PL" w:bidi="pl-PL"/>
        </w:rPr>
        <w:t xml:space="preserve">działalności </w:t>
      </w:r>
      <w:r w:rsidRPr="0083621C">
        <w:rPr>
          <w:rFonts w:asciiTheme="majorHAnsi" w:eastAsia="Calibri" w:hAnsiTheme="majorHAnsi" w:cstheme="majorHAnsi"/>
          <w:color w:val="FF0000"/>
          <w:lang w:eastAsia="pl-PL" w:bidi="pl-PL"/>
        </w:rPr>
        <w:t>zgodnie z </w:t>
      </w:r>
      <w:r w:rsidR="00B9566C" w:rsidRPr="0083621C">
        <w:rPr>
          <w:rFonts w:asciiTheme="majorHAnsi" w:eastAsia="Calibri" w:hAnsiTheme="majorHAnsi" w:cstheme="majorHAnsi"/>
          <w:color w:val="FF0000"/>
          <w:lang w:eastAsia="pl-PL" w:bidi="pl-PL"/>
        </w:rPr>
        <w:t>R</w:t>
      </w:r>
      <w:r w:rsidR="00590485" w:rsidRPr="0083621C">
        <w:rPr>
          <w:rFonts w:asciiTheme="majorHAnsi" w:eastAsia="Calibri" w:hAnsiTheme="majorHAnsi" w:cstheme="majorHAnsi"/>
          <w:color w:val="FF0000"/>
          <w:lang w:eastAsia="pl-PL" w:bidi="pl-PL"/>
        </w:rPr>
        <w:t>ozdz</w:t>
      </w:r>
      <w:r w:rsidR="0082186E" w:rsidRPr="0083621C">
        <w:rPr>
          <w:rFonts w:asciiTheme="majorHAnsi" w:eastAsia="Calibri" w:hAnsiTheme="majorHAnsi" w:cstheme="majorHAnsi"/>
          <w:color w:val="FF0000"/>
          <w:lang w:eastAsia="pl-PL" w:bidi="pl-PL"/>
        </w:rPr>
        <w:t>iałem</w:t>
      </w:r>
      <w:r w:rsidR="00B9566C" w:rsidRPr="0083621C">
        <w:rPr>
          <w:rFonts w:asciiTheme="majorHAnsi" w:eastAsia="Calibri" w:hAnsiTheme="majorHAnsi" w:cstheme="majorHAnsi"/>
          <w:color w:val="FF0000"/>
          <w:lang w:eastAsia="pl-PL" w:bidi="pl-PL"/>
        </w:rPr>
        <w:t xml:space="preserve"> VI pkt 1 </w:t>
      </w:r>
      <w:r w:rsidR="00367D5A" w:rsidRPr="0083621C">
        <w:rPr>
          <w:rFonts w:asciiTheme="majorHAnsi" w:eastAsia="Calibri" w:hAnsiTheme="majorHAnsi" w:cstheme="majorHAnsi"/>
          <w:color w:val="FF0000"/>
          <w:lang w:eastAsia="pl-PL" w:bidi="pl-PL"/>
        </w:rPr>
        <w:t xml:space="preserve">III </w:t>
      </w:r>
      <w:proofErr w:type="spellStart"/>
      <w:r w:rsidR="00367D5A" w:rsidRPr="0083621C">
        <w:rPr>
          <w:rFonts w:asciiTheme="majorHAnsi" w:eastAsia="Calibri" w:hAnsiTheme="majorHAnsi" w:cstheme="majorHAnsi"/>
          <w:color w:val="FF0000"/>
          <w:lang w:eastAsia="pl-PL" w:bidi="pl-PL"/>
        </w:rPr>
        <w:t>p</w:t>
      </w:r>
      <w:r w:rsidRPr="0083621C">
        <w:rPr>
          <w:rFonts w:asciiTheme="majorHAnsi" w:eastAsia="Calibri" w:hAnsiTheme="majorHAnsi" w:cstheme="majorHAnsi"/>
          <w:color w:val="FF0000"/>
          <w:lang w:eastAsia="pl-PL" w:bidi="pl-PL"/>
        </w:rPr>
        <w:t>pkt</w:t>
      </w:r>
      <w:proofErr w:type="spellEnd"/>
      <w:r w:rsidRPr="0083621C">
        <w:rPr>
          <w:rFonts w:asciiTheme="majorHAnsi" w:eastAsia="Calibri" w:hAnsiTheme="majorHAnsi" w:cstheme="majorHAnsi"/>
          <w:color w:val="FF0000"/>
          <w:lang w:eastAsia="pl-PL" w:bidi="pl-PL"/>
        </w:rPr>
        <w:t xml:space="preserve">. </w:t>
      </w:r>
      <w:r w:rsidR="00367D5A" w:rsidRPr="0083621C">
        <w:rPr>
          <w:rFonts w:asciiTheme="majorHAnsi" w:eastAsia="Calibri" w:hAnsiTheme="majorHAnsi" w:cstheme="majorHAnsi"/>
          <w:color w:val="FF0000"/>
          <w:lang w:eastAsia="pl-PL" w:bidi="pl-PL"/>
        </w:rPr>
        <w:t>1</w:t>
      </w:r>
      <w:r w:rsidR="006A7829" w:rsidRPr="0083621C">
        <w:rPr>
          <w:rFonts w:asciiTheme="majorHAnsi" w:eastAsia="Calibri" w:hAnsiTheme="majorHAnsi" w:cstheme="majorHAnsi"/>
          <w:color w:val="FF0000"/>
          <w:lang w:eastAsia="pl-PL" w:bidi="pl-PL"/>
        </w:rPr>
        <w:t>)</w:t>
      </w:r>
      <w:r w:rsidR="00367D5A" w:rsidRPr="0083621C">
        <w:rPr>
          <w:rFonts w:asciiTheme="majorHAnsi" w:eastAsia="Calibri" w:hAnsiTheme="majorHAnsi" w:cstheme="majorHAnsi"/>
          <w:color w:val="FF0000"/>
          <w:lang w:eastAsia="pl-PL" w:bidi="pl-PL"/>
        </w:rPr>
        <w:t xml:space="preserve"> </w:t>
      </w:r>
      <w:r w:rsidR="00590485" w:rsidRPr="0083621C">
        <w:rPr>
          <w:rFonts w:asciiTheme="majorHAnsi" w:eastAsia="Calibri" w:hAnsiTheme="majorHAnsi" w:cstheme="majorHAnsi"/>
          <w:color w:val="FF0000"/>
          <w:lang w:eastAsia="pl-PL" w:bidi="pl-PL"/>
        </w:rPr>
        <w:t>SWZ</w:t>
      </w:r>
      <w:r w:rsidRPr="0083621C">
        <w:rPr>
          <w:rFonts w:asciiTheme="majorHAnsi" w:eastAsia="Calibri" w:hAnsiTheme="majorHAnsi" w:cstheme="majorHAnsi"/>
          <w:color w:val="FF0000"/>
          <w:lang w:eastAsia="pl-PL" w:bidi="pl-PL"/>
        </w:rPr>
        <w:t>,</w:t>
      </w:r>
      <w:r w:rsidR="00B9566C" w:rsidRPr="0083621C">
        <w:rPr>
          <w:rFonts w:asciiTheme="majorHAnsi" w:eastAsia="Calibri" w:hAnsiTheme="majorHAnsi" w:cstheme="majorHAnsi"/>
          <w:color w:val="FF0000"/>
          <w:lang w:eastAsia="pl-PL" w:bidi="pl-PL"/>
        </w:rPr>
        <w:t xml:space="preserve"> </w:t>
      </w:r>
    </w:p>
    <w:p w14:paraId="34DFA3DE" w14:textId="77777777" w:rsidR="005F2A98" w:rsidRPr="00D066CF" w:rsidRDefault="005F2A98" w:rsidP="005F2A98">
      <w:pPr>
        <w:widowControl w:val="0"/>
        <w:numPr>
          <w:ilvl w:val="0"/>
          <w:numId w:val="65"/>
        </w:numPr>
        <w:tabs>
          <w:tab w:val="left" w:pos="567"/>
          <w:tab w:val="left" w:pos="972"/>
        </w:tabs>
        <w:spacing w:after="0" w:line="276" w:lineRule="auto"/>
        <w:ind w:left="851" w:hanging="426"/>
        <w:jc w:val="both"/>
        <w:rPr>
          <w:rFonts w:asciiTheme="majorHAnsi" w:eastAsia="Calibri" w:hAnsiTheme="majorHAnsi" w:cstheme="majorHAnsi"/>
          <w:lang w:eastAsia="pl-PL" w:bidi="pl-PL"/>
        </w:rPr>
      </w:pPr>
      <w:r w:rsidRPr="00D066CF">
        <w:rPr>
          <w:rFonts w:asciiTheme="majorHAnsi" w:eastAsia="Calibri" w:hAnsiTheme="majorHAnsi" w:cstheme="majorHAnsi"/>
          <w:lang w:eastAsia="pl-PL" w:bidi="pl-PL"/>
        </w:rPr>
        <w:t>informacji banku lub spółdzielczej kasy oszczędnościowo-kredytowej potwierdzającej wysokość posiadanych środków finansowych lub zdolność kredytową wykonawcy, w okresie nie wcześniejszym niż 3 miesiące przed jej złożeniem,</w:t>
      </w:r>
    </w:p>
    <w:p w14:paraId="1036C318" w14:textId="6E476261" w:rsidR="005F2A98" w:rsidRPr="0083621C"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D066CF">
        <w:rPr>
          <w:rFonts w:asciiTheme="majorHAnsi" w:eastAsia="Courier New" w:hAnsiTheme="majorHAnsi" w:cstheme="majorHAnsi"/>
          <w:b/>
          <w:lang w:eastAsia="pl-PL" w:bidi="pl-PL"/>
        </w:rPr>
        <w:t xml:space="preserve">wykazu robót budowlanych wykonanych nie wcześniej niż w okresie ostatnich </w:t>
      </w:r>
      <w:r w:rsidR="000E48BC" w:rsidRPr="00D066CF">
        <w:rPr>
          <w:rFonts w:asciiTheme="majorHAnsi" w:eastAsia="Courier New" w:hAnsiTheme="majorHAnsi" w:cstheme="majorHAnsi"/>
          <w:b/>
          <w:lang w:eastAsia="pl-PL" w:bidi="pl-PL"/>
        </w:rPr>
        <w:t xml:space="preserve">8 </w:t>
      </w:r>
      <w:r w:rsidRPr="00D066CF">
        <w:rPr>
          <w:rFonts w:asciiTheme="majorHAnsi" w:eastAsia="Courier New" w:hAnsiTheme="majorHAnsi" w:cstheme="majorHAnsi"/>
          <w:b/>
          <w:lang w:eastAsia="pl-PL" w:bidi="pl-PL"/>
        </w:rPr>
        <w:t>lat</w:t>
      </w:r>
      <w:r w:rsidRPr="00D066CF">
        <w:rPr>
          <w:rFonts w:asciiTheme="majorHAnsi" w:eastAsia="Courier New" w:hAnsiTheme="majorHAnsi" w:cstheme="majorHAnsi"/>
          <w:color w:val="000000"/>
          <w:lang w:eastAsia="pl-PL" w:bidi="pl-PL"/>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w:t>
      </w:r>
      <w:r w:rsidRPr="005F2A98">
        <w:rPr>
          <w:rFonts w:asciiTheme="majorHAnsi" w:eastAsia="Courier New" w:hAnsiTheme="majorHAnsi" w:cstheme="majorHAnsi"/>
          <w:color w:val="000000"/>
          <w:lang w:eastAsia="pl-PL" w:bidi="pl-PL"/>
        </w:rPr>
        <w:t xml:space="preserve"> jeżeli wykonawca z przyczyn </w:t>
      </w:r>
      <w:r w:rsidRPr="005F2A98">
        <w:rPr>
          <w:rFonts w:asciiTheme="majorHAnsi" w:eastAsia="Courier New" w:hAnsiTheme="majorHAnsi" w:cstheme="majorHAnsi"/>
          <w:color w:val="000000"/>
          <w:lang w:eastAsia="pl-PL" w:bidi="pl-PL"/>
        </w:rPr>
        <w:lastRenderedPageBreak/>
        <w:t xml:space="preserve">niezależnych od niego nie jest w stanie uzyskać tych dokumentów - inne odpowiednie </w:t>
      </w:r>
      <w:r w:rsidRPr="0083621C">
        <w:rPr>
          <w:rFonts w:asciiTheme="majorHAnsi" w:eastAsia="Courier New" w:hAnsiTheme="majorHAnsi" w:cstheme="majorHAnsi"/>
          <w:color w:val="000000"/>
          <w:lang w:eastAsia="pl-PL" w:bidi="pl-PL"/>
        </w:rPr>
        <w:t>dokumenty,</w:t>
      </w:r>
      <w:r w:rsidR="009E4CFA" w:rsidRPr="0083621C">
        <w:rPr>
          <w:rFonts w:asciiTheme="majorHAnsi" w:eastAsia="Courier New" w:hAnsiTheme="majorHAnsi" w:cstheme="majorHAnsi"/>
          <w:color w:val="000000"/>
          <w:lang w:eastAsia="pl-PL" w:bidi="pl-PL"/>
        </w:rPr>
        <w:t xml:space="preserve"> </w:t>
      </w:r>
      <w:r w:rsidR="00A47FB0" w:rsidRPr="0083621C">
        <w:rPr>
          <w:rFonts w:asciiTheme="majorHAnsi" w:eastAsia="Courier New" w:hAnsiTheme="majorHAnsi" w:cstheme="majorHAnsi"/>
          <w:b/>
          <w:bCs/>
          <w:color w:val="FF0000"/>
          <w:lang w:eastAsia="pl-PL" w:bidi="pl-PL"/>
        </w:rPr>
        <w:t>załącznik nr 11</w:t>
      </w:r>
      <w:r w:rsidR="00EB5B75">
        <w:rPr>
          <w:rFonts w:asciiTheme="majorHAnsi" w:eastAsia="Courier New" w:hAnsiTheme="majorHAnsi" w:cstheme="majorHAnsi"/>
          <w:b/>
          <w:bCs/>
          <w:color w:val="FF0000"/>
          <w:lang w:eastAsia="pl-PL" w:bidi="pl-PL"/>
        </w:rPr>
        <w:t>,</w:t>
      </w:r>
    </w:p>
    <w:p w14:paraId="5E0C33E3" w14:textId="33297A1F" w:rsidR="00714DE9" w:rsidRDefault="005F2A98" w:rsidP="00714DE9">
      <w:pPr>
        <w:widowControl w:val="0"/>
        <w:pBdr>
          <w:top w:val="nil"/>
          <w:left w:val="nil"/>
          <w:bottom w:val="nil"/>
          <w:right w:val="nil"/>
          <w:between w:val="nil"/>
        </w:pBdr>
        <w:shd w:val="clear" w:color="auto" w:fill="FFFFFF"/>
        <w:spacing w:after="0" w:line="276" w:lineRule="auto"/>
        <w:ind w:left="851"/>
        <w:jc w:val="both"/>
        <w:rPr>
          <w:rFonts w:asciiTheme="majorHAnsi" w:eastAsia="Courier New" w:hAnsiTheme="majorHAnsi" w:cstheme="majorHAnsi"/>
          <w:color w:val="FF0000"/>
          <w:lang w:eastAsia="pl-PL" w:bidi="pl-PL"/>
        </w:rPr>
      </w:pPr>
      <w:r w:rsidRPr="00D066CF">
        <w:rPr>
          <w:rFonts w:asciiTheme="majorHAnsi" w:eastAsia="Courier New" w:hAnsiTheme="majorHAnsi" w:cstheme="majorHAnsi"/>
          <w:color w:val="000000"/>
          <w:lang w:eastAsia="pl-PL" w:bidi="pl-PL"/>
        </w:rPr>
        <w:t xml:space="preserve">wykazu osób, skierowanych przez wykonawcę do realizacji zamówienia publicznego, </w:t>
      </w:r>
      <w:r w:rsidRPr="005F2A98">
        <w:rPr>
          <w:rFonts w:asciiTheme="majorHAnsi" w:eastAsia="Courier New" w:hAnsiTheme="majorHAnsi" w:cstheme="majorHAnsi"/>
          <w:color w:val="000000"/>
          <w:lang w:eastAsia="pl-PL" w:bidi="pl-PL"/>
        </w:rPr>
        <w:t xml:space="preserve">odpowiedzialnych za kierowanie robotami budowlanymi, wraz z informacjami na temat ich kwalifikacji zawodowych, uprawnień, doświadczenia i wykształcenia niezbędnych do wykonania zamówienia publicznego, a także </w:t>
      </w:r>
      <w:r w:rsidRPr="0083621C">
        <w:rPr>
          <w:rFonts w:asciiTheme="majorHAnsi" w:eastAsia="Courier New" w:hAnsiTheme="majorHAnsi" w:cstheme="majorHAnsi"/>
          <w:color w:val="000000"/>
          <w:lang w:eastAsia="pl-PL" w:bidi="pl-PL"/>
        </w:rPr>
        <w:t>zakresu wykonywanych przez nie czynności oraz informacją o podstawie do dysponowania tymi osobami</w:t>
      </w:r>
      <w:r w:rsidR="00826DDE" w:rsidRPr="0083621C">
        <w:rPr>
          <w:rFonts w:asciiTheme="majorHAnsi" w:eastAsia="Courier New" w:hAnsiTheme="majorHAnsi" w:cstheme="majorHAnsi"/>
          <w:color w:val="000000"/>
          <w:lang w:eastAsia="pl-PL" w:bidi="pl-PL"/>
        </w:rPr>
        <w:t>,</w:t>
      </w:r>
      <w:r w:rsidR="00E1569B">
        <w:rPr>
          <w:rFonts w:asciiTheme="majorHAnsi" w:eastAsia="Courier New" w:hAnsiTheme="majorHAnsi" w:cstheme="majorHAnsi"/>
          <w:color w:val="000000"/>
          <w:lang w:eastAsia="pl-PL" w:bidi="pl-PL"/>
        </w:rPr>
        <w:t xml:space="preserve"> </w:t>
      </w:r>
      <w:r w:rsidR="00E1569B" w:rsidRPr="00E075A4">
        <w:rPr>
          <w:rFonts w:asciiTheme="majorHAnsi" w:eastAsia="Courier New" w:hAnsiTheme="majorHAnsi" w:cstheme="majorHAnsi"/>
          <w:b/>
          <w:bCs/>
          <w:color w:val="FF0000"/>
          <w:lang w:eastAsia="pl-PL" w:bidi="pl-PL"/>
        </w:rPr>
        <w:t>załącznik nr</w:t>
      </w:r>
      <w:r w:rsidR="00311100" w:rsidRPr="00E075A4">
        <w:rPr>
          <w:rFonts w:asciiTheme="majorHAnsi" w:eastAsia="Courier New" w:hAnsiTheme="majorHAnsi" w:cstheme="majorHAnsi"/>
          <w:b/>
          <w:bCs/>
          <w:color w:val="FF0000"/>
          <w:lang w:eastAsia="pl-PL" w:bidi="pl-PL"/>
        </w:rPr>
        <w:t xml:space="preserve"> 1</w:t>
      </w:r>
      <w:r w:rsidR="00714DE9" w:rsidRPr="00E075A4">
        <w:rPr>
          <w:rFonts w:asciiTheme="majorHAnsi" w:eastAsia="Courier New" w:hAnsiTheme="majorHAnsi" w:cstheme="majorHAnsi"/>
          <w:b/>
          <w:bCs/>
          <w:color w:val="FF0000"/>
          <w:lang w:eastAsia="pl-PL" w:bidi="pl-PL"/>
        </w:rPr>
        <w:t>2,</w:t>
      </w:r>
      <w:r w:rsidR="00714DE9">
        <w:rPr>
          <w:rFonts w:asciiTheme="majorHAnsi" w:eastAsia="Courier New" w:hAnsiTheme="majorHAnsi" w:cstheme="majorHAnsi"/>
          <w:color w:val="FF0000"/>
          <w:lang w:eastAsia="pl-PL" w:bidi="pl-PL"/>
        </w:rPr>
        <w:t xml:space="preserve"> </w:t>
      </w:r>
    </w:p>
    <w:p w14:paraId="2A3A27CC" w14:textId="7166B79D" w:rsidR="0080731C" w:rsidRPr="00714DE9" w:rsidRDefault="00620C46" w:rsidP="00714DE9">
      <w:pPr>
        <w:pStyle w:val="Akapitzlist"/>
        <w:widowControl w:val="0"/>
        <w:numPr>
          <w:ilvl w:val="0"/>
          <w:numId w:val="65"/>
        </w:numPr>
        <w:pBdr>
          <w:top w:val="nil"/>
          <w:left w:val="nil"/>
          <w:bottom w:val="nil"/>
          <w:right w:val="nil"/>
          <w:between w:val="nil"/>
        </w:pBdr>
        <w:shd w:val="clear" w:color="auto" w:fill="FFFFFF"/>
        <w:spacing w:after="0"/>
        <w:jc w:val="both"/>
        <w:rPr>
          <w:rFonts w:asciiTheme="majorHAnsi" w:eastAsia="Courier New" w:hAnsiTheme="majorHAnsi" w:cstheme="majorHAnsi"/>
          <w:color w:val="FF0000"/>
          <w:lang w:eastAsia="pl-PL" w:bidi="pl-PL"/>
        </w:rPr>
      </w:pPr>
      <w:r w:rsidRPr="00714DE9">
        <w:rPr>
          <w:rFonts w:asciiTheme="majorHAnsi" w:hAnsiTheme="majorHAnsi" w:cstheme="majorHAnsi"/>
          <w:color w:val="FF0000"/>
        </w:rPr>
        <w:t xml:space="preserve">rachunku zysków i strat za okres ostatnich trzech lat obrotowych </w:t>
      </w:r>
      <w:r w:rsidR="00826DDE" w:rsidRPr="00714DE9">
        <w:rPr>
          <w:rFonts w:asciiTheme="majorHAnsi" w:hAnsiTheme="majorHAnsi" w:cstheme="majorHAnsi"/>
          <w:color w:val="FF0000"/>
        </w:rPr>
        <w:t xml:space="preserve">w przypadku gdy sporządzenie sprawozdania wymagane jest przepisami kraju, w którym wykonawca ma siedzibę lub miejsce zamieszkania, a w przypadku wykonawców niezobowiązanych do sporządzenia sprawozdania finansowego, innych dokumentów określających </w:t>
      </w:r>
      <w:r w:rsidRPr="00714DE9">
        <w:rPr>
          <w:rFonts w:asciiTheme="majorHAnsi" w:hAnsiTheme="majorHAnsi" w:cstheme="majorHAnsi"/>
          <w:color w:val="FF0000"/>
        </w:rPr>
        <w:t xml:space="preserve">jego </w:t>
      </w:r>
      <w:r w:rsidR="00826DDE" w:rsidRPr="00714DE9">
        <w:rPr>
          <w:rFonts w:asciiTheme="majorHAnsi" w:hAnsiTheme="majorHAnsi" w:cstheme="majorHAnsi"/>
          <w:color w:val="FF0000"/>
        </w:rPr>
        <w:t>przychody</w:t>
      </w:r>
      <w:r w:rsidR="00EB5B75">
        <w:rPr>
          <w:rFonts w:asciiTheme="majorHAnsi" w:hAnsiTheme="majorHAnsi" w:cstheme="majorHAnsi"/>
          <w:color w:val="FF0000"/>
        </w:rPr>
        <w:t>,</w:t>
      </w:r>
      <w:r w:rsidR="00826DDE" w:rsidRPr="00714DE9">
        <w:rPr>
          <w:rFonts w:asciiTheme="majorHAnsi" w:hAnsiTheme="majorHAnsi" w:cstheme="majorHAnsi"/>
          <w:color w:val="FF0000"/>
        </w:rPr>
        <w:t xml:space="preserve"> </w:t>
      </w:r>
    </w:p>
    <w:p w14:paraId="006C4749" w14:textId="77777777" w:rsidR="005F2A98" w:rsidRPr="00FD0FB5" w:rsidRDefault="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FD0FB5">
        <w:rPr>
          <w:rFonts w:asciiTheme="majorHAnsi" w:eastAsia="Arial" w:hAnsiTheme="majorHAnsi" w:cstheme="majorHAnsi"/>
          <w:color w:val="000000"/>
          <w:lang w:eastAsia="pl-PL" w:bidi="pl-PL"/>
        </w:rPr>
        <w:t>Forma składanych oświadczeń i dokumentów:</w:t>
      </w:r>
    </w:p>
    <w:p w14:paraId="54F75F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oferta, oświadczenie, o którym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w:t>
      </w:r>
    </w:p>
    <w:p w14:paraId="3114193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zgodnie z art. 63 ust. 2 PZP ofertę oraz oświadczenie, o którym mowa w art. 125 ust. 1 PZP składa się pod rygorem nieważności w formie elektronicznej opatrzonej kwalifikowanym podpisem elektronicznym,</w:t>
      </w:r>
    </w:p>
    <w:p w14:paraId="6B17F84B"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9D409F"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lub oświadczenia sporządzone w języku obcym muszą zostać złożone wraz z tłumaczeniem na język polski poświadczonym przez tłumacza przysięgłego.</w:t>
      </w:r>
    </w:p>
    <w:p w14:paraId="58C4D27A"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ma siedzibę lub miejsce zamieszkania poza terytorium Rzeczypospolitej Polskiej, Zamawiający żąda przedłożenia następujących dokumentów:</w:t>
      </w:r>
    </w:p>
    <w:p w14:paraId="11CB6D70"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informacji z odpowiedniego rejestru, takiego jak rejestr sądowy, albo, w przypadku braku takiego rejestru, inny równoważny dokument wydany przez właściwy organ sądowy lub administracyjny kraju, w którym wykonawca ma siedzibę lub miejsce zamieszkania,</w:t>
      </w:r>
    </w:p>
    <w:p w14:paraId="4432105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o którym mowa w ust. 7 pkt 1) powinien być wystawiony nie wcześniej niż 6 miesiące przed ich złożeniem.</w:t>
      </w:r>
    </w:p>
    <w:p w14:paraId="4FAAC635"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5F2A98">
        <w:rPr>
          <w:rFonts w:asciiTheme="majorHAnsi" w:eastAsia="Arial" w:hAnsiTheme="majorHAnsi" w:cstheme="majorHAnsi"/>
          <w:color w:val="000000"/>
          <w:lang w:eastAsia="pl-PL" w:bidi="pl-PL"/>
        </w:rPr>
        <w:lastRenderedPageBreak/>
        <w:t>administracyjnym, notariuszem, organem samorządu zawodowego lub gospodarczego, właściwym ze względu na siedzibę lub miejsce zamieszkania wykonawcy. Wymagania dotyczące terminu wystawienia dokumentów lub oświadczeń są analogiczne jak w ust. 7 pkt 2).</w:t>
      </w:r>
    </w:p>
    <w:p w14:paraId="6582B3D9" w14:textId="23EEFCFD"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 podmiotów udostępniających zasoby na zasadach określonych w art. 118 PZP oraz podwykonawców niebędących podmiotami udostępniającymi zasoby na tych zasadach, mających siedzibę lub miejsce zamieszkania poza terytorium Rzeczypospolitej Polskiej, zapisy </w:t>
      </w:r>
      <w:r w:rsidR="00C56FF3">
        <w:rPr>
          <w:rFonts w:asciiTheme="majorHAnsi" w:eastAsia="Arial" w:hAnsiTheme="majorHAnsi" w:cstheme="majorHAnsi"/>
          <w:color w:val="000000"/>
          <w:lang w:eastAsia="pl-PL" w:bidi="pl-PL"/>
        </w:rPr>
        <w:t>ust.</w:t>
      </w:r>
      <w:r w:rsidRPr="005F2A98">
        <w:rPr>
          <w:rFonts w:asciiTheme="majorHAnsi" w:eastAsia="Arial" w:hAnsiTheme="majorHAnsi" w:cstheme="majorHAnsi"/>
          <w:color w:val="000000"/>
          <w:lang w:eastAsia="pl-PL" w:bidi="pl-PL"/>
        </w:rPr>
        <w:t xml:space="preserve"> 7 stosuje się odpowiednio.</w:t>
      </w:r>
    </w:p>
    <w:p w14:paraId="623A6871"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C5A45E"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nie złożył oświadczenia, o którym mowa w art. 125 PZP,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3FAAE0"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składa podmiotowe środki dowodowe na wezwanie, aktualne na dzień ich złożenia.</w:t>
      </w:r>
    </w:p>
    <w:p w14:paraId="378B2F9D"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zakresie nieuregulowanym PZP lub niniejszą SWZ do oświadczeń i dokumentów składanych przez Wykonawcę w niniejszym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1AE6483" w14:textId="77777777" w:rsidR="005F2A98" w:rsidRPr="005F2A98" w:rsidRDefault="005F2A98" w:rsidP="005F2A98">
      <w:pPr>
        <w:widowControl w:val="0"/>
        <w:tabs>
          <w:tab w:val="left" w:pos="567"/>
          <w:tab w:val="left" w:pos="652"/>
        </w:tabs>
        <w:spacing w:after="0" w:line="276" w:lineRule="auto"/>
        <w:ind w:left="720"/>
        <w:jc w:val="both"/>
        <w:rPr>
          <w:rFonts w:asciiTheme="majorHAnsi" w:eastAsia="Calibri" w:hAnsiTheme="majorHAnsi" w:cstheme="majorHAnsi"/>
          <w:lang w:eastAsia="pl-PL" w:bidi="pl-PL"/>
        </w:rPr>
      </w:pPr>
    </w:p>
    <w:p w14:paraId="4A52E48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1" w:name="bookmark142"/>
      <w:bookmarkStart w:id="22" w:name="bookmark143"/>
      <w:r w:rsidRPr="005F2A98">
        <w:rPr>
          <w:rFonts w:asciiTheme="majorHAnsi" w:eastAsia="Calibri" w:hAnsiTheme="majorHAnsi" w:cstheme="majorHAnsi"/>
          <w:b/>
          <w:bCs/>
          <w:lang w:eastAsia="pl-PL" w:bidi="pl-PL"/>
        </w:rPr>
        <w:t>Rozdział IX</w:t>
      </w:r>
    </w:p>
    <w:p w14:paraId="69171C3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Wymagania dotyczące wadium</w:t>
      </w:r>
      <w:bookmarkEnd w:id="21"/>
      <w:bookmarkEnd w:id="22"/>
    </w:p>
    <w:p w14:paraId="36A32548"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BD9FBD2" w14:textId="550C683A" w:rsidR="005F2A98" w:rsidRPr="008D1A78" w:rsidRDefault="005F2A98" w:rsidP="00BC228D">
      <w:pPr>
        <w:pStyle w:val="Akapitzlist"/>
        <w:widowControl w:val="0"/>
        <w:numPr>
          <w:ilvl w:val="4"/>
          <w:numId w:val="55"/>
        </w:numPr>
        <w:spacing w:after="0"/>
        <w:jc w:val="both"/>
        <w:rPr>
          <w:rFonts w:asciiTheme="majorHAnsi" w:eastAsia="Courier New" w:hAnsiTheme="majorHAnsi" w:cstheme="majorHAnsi"/>
          <w:b/>
          <w:bCs/>
          <w:u w:val="single"/>
          <w:lang w:eastAsia="pl-PL" w:bidi="pl-PL"/>
        </w:rPr>
      </w:pPr>
      <w:r w:rsidRPr="00BC228D">
        <w:rPr>
          <w:rFonts w:asciiTheme="majorHAnsi" w:eastAsia="Courier New" w:hAnsiTheme="majorHAnsi" w:cstheme="majorHAnsi"/>
          <w:bCs/>
          <w:lang w:eastAsia="pl-PL" w:bidi="pl-PL"/>
        </w:rPr>
        <w:t>Zamawiający wymaga wniesienia wadium w niniejszym postępowaniu w kwocie:</w:t>
      </w:r>
      <w:r w:rsidRPr="00BC228D">
        <w:rPr>
          <w:rFonts w:asciiTheme="majorHAnsi" w:eastAsia="Courier New" w:hAnsiTheme="majorHAnsi" w:cstheme="majorHAnsi"/>
          <w:color w:val="FF0000"/>
          <w:lang w:eastAsia="pl-PL" w:bidi="pl-PL"/>
        </w:rPr>
        <w:t xml:space="preserve"> </w:t>
      </w:r>
      <w:r w:rsidRPr="008D1A78">
        <w:rPr>
          <w:rFonts w:asciiTheme="majorHAnsi" w:eastAsia="Courier New" w:hAnsiTheme="majorHAnsi" w:cstheme="majorHAnsi"/>
          <w:b/>
          <w:u w:val="single"/>
          <w:lang w:eastAsia="pl-PL" w:bidi="pl-PL"/>
        </w:rPr>
        <w:t>3 000 000,00 zł  (brutto).</w:t>
      </w:r>
    </w:p>
    <w:p w14:paraId="649E77C3"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lang w:eastAsia="pl-PL" w:bidi="pl-PL"/>
        </w:rPr>
        <w:t>Wadium wnosi się przed upływem terminu składania ofert i utrzymuje nieprzerwanie do dnia upływu terminu związania ofertą, z wyjątkiem przypadków, o których mowa w art. 98 ust. 1 pkt 2) i 3) oraz ust. 2 ustawy Pzp.</w:t>
      </w:r>
    </w:p>
    <w:p w14:paraId="2E6550D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Wadium może być wnoszone według wyboru wykonawcy w jednej lub kilku następujących formach: </w:t>
      </w:r>
    </w:p>
    <w:p w14:paraId="7FDA9873"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pieniądzu; </w:t>
      </w:r>
    </w:p>
    <w:p w14:paraId="00175FE7"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bankowych; </w:t>
      </w:r>
    </w:p>
    <w:p w14:paraId="1BC6D898"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ubezpieczeniowych; </w:t>
      </w:r>
    </w:p>
    <w:p w14:paraId="366FF120" w14:textId="77777777" w:rsid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poręczeniach udzielanych przez podmioty, o których mowa w art. 6b ust. 5 pkt 2) ustawy z dnia 9 listopada 2000 r. o utworzeniu Polskiej Agencji Rozwoju Przedsiębiorczości (Dz.U. z 2023 r., poz. 462 z późn. zm.), zwanej dalej: „ustawa z dnia 9 listopada 2000 r. o utworzeniu Polskiej Agencji Rozwoju Przedsiębiorczości”. </w:t>
      </w:r>
    </w:p>
    <w:p w14:paraId="316AC700" w14:textId="77777777" w:rsidR="00DF5DB7" w:rsidRPr="005F2A98" w:rsidRDefault="00DF5DB7" w:rsidP="007C3534">
      <w:pPr>
        <w:widowControl w:val="0"/>
        <w:autoSpaceDE w:val="0"/>
        <w:autoSpaceDN w:val="0"/>
        <w:adjustRightInd w:val="0"/>
        <w:spacing w:after="0" w:line="276" w:lineRule="auto"/>
        <w:ind w:left="993"/>
        <w:jc w:val="both"/>
        <w:rPr>
          <w:rFonts w:asciiTheme="majorHAnsi" w:eastAsia="Calibri" w:hAnsiTheme="majorHAnsi" w:cstheme="majorHAnsi"/>
          <w:color w:val="000000"/>
        </w:rPr>
      </w:pPr>
    </w:p>
    <w:p w14:paraId="103904AA" w14:textId="77777777" w:rsidR="007D15D7" w:rsidRPr="006B1F38" w:rsidRDefault="005F2A98" w:rsidP="004F290A">
      <w:pPr>
        <w:pBdr>
          <w:top w:val="nil"/>
          <w:left w:val="nil"/>
          <w:bottom w:val="nil"/>
          <w:right w:val="nil"/>
          <w:between w:val="nil"/>
        </w:pBdr>
        <w:jc w:val="center"/>
        <w:rPr>
          <w:rFonts w:asciiTheme="majorHAnsi" w:eastAsia="Courier New" w:hAnsiTheme="majorHAnsi" w:cstheme="majorHAnsi"/>
          <w:b/>
          <w:bCs/>
          <w:sz w:val="20"/>
          <w:szCs w:val="20"/>
          <w:lang w:eastAsia="pl-PL" w:bidi="pl-PL"/>
        </w:rPr>
      </w:pPr>
      <w:r w:rsidRPr="00DF5DB7">
        <w:rPr>
          <w:rFonts w:asciiTheme="majorHAnsi" w:eastAsia="Courier New" w:hAnsiTheme="majorHAnsi" w:cstheme="majorHAnsi"/>
          <w:b/>
          <w:bCs/>
          <w:color w:val="000000"/>
          <w:sz w:val="20"/>
          <w:szCs w:val="20"/>
          <w:lang w:eastAsia="pl-PL" w:bidi="pl-PL"/>
        </w:rPr>
        <w:t xml:space="preserve">Wadium wniesione w pieniądzu Wykonawca wpłaca na rachunek </w:t>
      </w:r>
      <w:r w:rsidRPr="006B1F38">
        <w:rPr>
          <w:rFonts w:asciiTheme="majorHAnsi" w:eastAsia="Courier New" w:hAnsiTheme="majorHAnsi" w:cstheme="majorHAnsi"/>
          <w:b/>
          <w:bCs/>
          <w:sz w:val="20"/>
          <w:szCs w:val="20"/>
          <w:lang w:eastAsia="pl-PL" w:bidi="pl-PL"/>
        </w:rPr>
        <w:t xml:space="preserve">bankowy </w:t>
      </w:r>
      <w:r w:rsidR="00DF5DB7" w:rsidRPr="006B1F38">
        <w:rPr>
          <w:rFonts w:asciiTheme="majorHAnsi" w:eastAsia="Courier New" w:hAnsiTheme="majorHAnsi" w:cstheme="majorHAnsi"/>
          <w:b/>
          <w:bCs/>
          <w:sz w:val="20"/>
          <w:szCs w:val="20"/>
          <w:lang w:eastAsia="pl-PL" w:bidi="pl-PL"/>
        </w:rPr>
        <w:t xml:space="preserve">Zamawiającego prowadzony </w:t>
      </w:r>
    </w:p>
    <w:p w14:paraId="2C2F8989" w14:textId="2C08C7D9" w:rsidR="004F290A" w:rsidRPr="00BE6DC3" w:rsidRDefault="006B1F38" w:rsidP="004F290A">
      <w:pPr>
        <w:pBdr>
          <w:top w:val="nil"/>
          <w:left w:val="nil"/>
          <w:bottom w:val="nil"/>
          <w:right w:val="nil"/>
          <w:between w:val="nil"/>
        </w:pBdr>
        <w:jc w:val="center"/>
        <w:rPr>
          <w:rFonts w:asciiTheme="majorHAnsi" w:hAnsiTheme="majorHAnsi" w:cstheme="majorHAnsi"/>
          <w:b/>
          <w:sz w:val="20"/>
          <w:szCs w:val="20"/>
        </w:rPr>
      </w:pPr>
      <w:r w:rsidRPr="00BE6DC3">
        <w:rPr>
          <w:rFonts w:asciiTheme="majorHAnsi" w:hAnsiTheme="majorHAnsi" w:cstheme="majorHAnsi"/>
          <w:b/>
          <w:sz w:val="20"/>
          <w:szCs w:val="20"/>
          <w:lang w:eastAsia="x-none"/>
        </w:rPr>
        <w:t xml:space="preserve">Przez </w:t>
      </w:r>
      <w:r w:rsidR="004F290A" w:rsidRPr="00BE6DC3">
        <w:rPr>
          <w:rFonts w:asciiTheme="majorHAnsi" w:hAnsiTheme="majorHAnsi" w:cstheme="majorHAnsi"/>
          <w:b/>
          <w:sz w:val="20"/>
          <w:szCs w:val="20"/>
          <w:lang w:eastAsia="x-none"/>
        </w:rPr>
        <w:t xml:space="preserve">Banku </w:t>
      </w:r>
      <w:r w:rsidR="004F290A" w:rsidRPr="00BE6DC3">
        <w:rPr>
          <w:rFonts w:asciiTheme="majorHAnsi" w:hAnsiTheme="majorHAnsi" w:cstheme="majorHAnsi"/>
          <w:b/>
          <w:sz w:val="20"/>
          <w:szCs w:val="20"/>
        </w:rPr>
        <w:t>Millenium S.A. 57 1160 2202 0000 0003 1557 0460</w:t>
      </w:r>
    </w:p>
    <w:p w14:paraId="36BC25A3" w14:textId="62B413DC" w:rsidR="004F290A" w:rsidRPr="00BE6DC3" w:rsidRDefault="004F290A" w:rsidP="004F290A">
      <w:pPr>
        <w:pBdr>
          <w:top w:val="nil"/>
          <w:left w:val="nil"/>
          <w:bottom w:val="nil"/>
          <w:right w:val="nil"/>
          <w:between w:val="nil"/>
        </w:pBdr>
        <w:jc w:val="center"/>
        <w:rPr>
          <w:rFonts w:asciiTheme="majorHAnsi" w:eastAsia="Tahoma" w:hAnsiTheme="majorHAnsi" w:cstheme="majorHAnsi"/>
          <w:b/>
          <w:sz w:val="20"/>
          <w:szCs w:val="20"/>
        </w:rPr>
      </w:pPr>
      <w:r w:rsidRPr="00BE6DC3">
        <w:rPr>
          <w:rFonts w:asciiTheme="majorHAnsi" w:eastAsia="Cambria" w:hAnsiTheme="majorHAnsi" w:cstheme="majorHAnsi"/>
          <w:b/>
          <w:sz w:val="20"/>
          <w:szCs w:val="20"/>
        </w:rPr>
        <w:lastRenderedPageBreak/>
        <w:t xml:space="preserve">z dopiskiem; </w:t>
      </w:r>
      <w:r w:rsidRPr="00BE6DC3">
        <w:rPr>
          <w:rFonts w:asciiTheme="majorHAnsi" w:eastAsia="Cambria" w:hAnsiTheme="majorHAnsi" w:cstheme="majorHAnsi"/>
          <w:b/>
          <w:sz w:val="20"/>
          <w:szCs w:val="20"/>
          <w:u w:val="single"/>
        </w:rPr>
        <w:t>Wadium- z</w:t>
      </w:r>
      <w:r w:rsidR="00DF5DB7" w:rsidRPr="00BE6DC3">
        <w:rPr>
          <w:rFonts w:asciiTheme="majorHAnsi" w:eastAsia="Cambria" w:hAnsiTheme="majorHAnsi" w:cstheme="majorHAnsi"/>
          <w:b/>
          <w:sz w:val="20"/>
          <w:szCs w:val="20"/>
          <w:u w:val="single"/>
        </w:rPr>
        <w:t>nak sprawy PN 95</w:t>
      </w:r>
      <w:r w:rsidRPr="00BE6DC3">
        <w:rPr>
          <w:rFonts w:asciiTheme="majorHAnsi" w:eastAsia="Cambria" w:hAnsiTheme="majorHAnsi" w:cstheme="majorHAnsi"/>
          <w:b/>
          <w:sz w:val="20"/>
          <w:szCs w:val="20"/>
          <w:u w:val="single"/>
        </w:rPr>
        <w:t xml:space="preserve">/2023 </w:t>
      </w:r>
      <w:r w:rsidRPr="00BE6DC3">
        <w:rPr>
          <w:rFonts w:asciiTheme="majorHAnsi" w:eastAsia="Cambria" w:hAnsiTheme="majorHAnsi" w:cstheme="majorHAnsi"/>
          <w:b/>
          <w:sz w:val="20"/>
          <w:szCs w:val="20"/>
        </w:rPr>
        <w:t>oraz podanie numeru NIP Firmy</w:t>
      </w:r>
    </w:p>
    <w:p w14:paraId="7F8218AF" w14:textId="77777777" w:rsidR="005F2A98" w:rsidRPr="005F2A98" w:rsidRDefault="005F2A98" w:rsidP="005F2A98">
      <w:pPr>
        <w:widowControl w:val="0"/>
        <w:spacing w:after="0" w:line="276" w:lineRule="auto"/>
        <w:ind w:left="426" w:firstLine="567"/>
        <w:jc w:val="both"/>
        <w:rPr>
          <w:rFonts w:asciiTheme="majorHAnsi" w:eastAsia="Courier New" w:hAnsiTheme="majorHAnsi" w:cstheme="majorHAnsi"/>
          <w:color w:val="FF0000"/>
          <w:lang w:eastAsia="pl-PL" w:bidi="pl-PL"/>
        </w:rPr>
      </w:pPr>
    </w:p>
    <w:p w14:paraId="3CF9FD6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UWAGA! Przez „wniesienie wadium” Zamawiający przyjmuje zaksięgowanie przelewu na jego rachunku bankowym. W przypadku polecenia przelewu niezaksięgowanego przez bank, wadium uznaje się za niewniesione. </w:t>
      </w:r>
    </w:p>
    <w:p w14:paraId="5D7ABD11"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Jeżeli wadium jest wnoszone w formie gwarancji lub poręczenia, wykonawca przekazuje zamawiającemu oryginał gwarancji lub poręczenia, w postaci elektronicznej. </w:t>
      </w:r>
    </w:p>
    <w:p w14:paraId="48B429EA" w14:textId="07F617D3" w:rsidR="005F2A98" w:rsidRPr="0049282A" w:rsidRDefault="005F2A98" w:rsidP="004C234A">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49282A">
        <w:rPr>
          <w:rFonts w:asciiTheme="majorHAnsi" w:eastAsia="Calibri" w:hAnsiTheme="majorHAnsi" w:cstheme="majorHAnsi"/>
          <w:color w:val="FF0000"/>
          <w:lang w:eastAsia="pl-PL" w:bidi="pl-PL"/>
        </w:rPr>
        <w:t>W przypadku wnoszenia wadium w formie gwarancji bankowej lub ubezpieczeniowej</w:t>
      </w:r>
      <w:r w:rsidR="004C392F" w:rsidRPr="0049282A">
        <w:rPr>
          <w:rFonts w:asciiTheme="majorHAnsi" w:eastAsia="Calibri" w:hAnsiTheme="majorHAnsi" w:cstheme="majorHAnsi"/>
          <w:color w:val="FF0000"/>
          <w:lang w:eastAsia="pl-PL" w:bidi="pl-PL"/>
        </w:rPr>
        <w:t xml:space="preserve"> albo poręczenia</w:t>
      </w:r>
      <w:r w:rsidRPr="0049282A">
        <w:rPr>
          <w:rFonts w:asciiTheme="majorHAnsi" w:eastAsia="Calibri" w:hAnsiTheme="majorHAnsi" w:cstheme="majorHAnsi"/>
          <w:color w:val="FF0000"/>
          <w:lang w:eastAsia="pl-PL" w:bidi="pl-PL"/>
        </w:rPr>
        <w:t xml:space="preserve">, Zamawiający wymaga, aby wystawiona gwarancja </w:t>
      </w:r>
      <w:r w:rsidR="009A3A88">
        <w:rPr>
          <w:rFonts w:asciiTheme="majorHAnsi" w:eastAsia="Calibri" w:hAnsiTheme="majorHAnsi" w:cstheme="majorHAnsi"/>
          <w:color w:val="FF0000"/>
          <w:lang w:eastAsia="pl-PL" w:bidi="pl-PL"/>
        </w:rPr>
        <w:t xml:space="preserve">(poręczenia) </w:t>
      </w:r>
      <w:r w:rsidRPr="0049282A">
        <w:rPr>
          <w:rFonts w:asciiTheme="majorHAnsi" w:eastAsia="Calibri" w:hAnsiTheme="majorHAnsi" w:cstheme="majorHAnsi"/>
          <w:color w:val="FF0000"/>
          <w:lang w:eastAsia="pl-PL" w:bidi="pl-PL"/>
        </w:rPr>
        <w:t>była bezwarunkowa, nieodwołalna, płatna na pierwsze żądanie Zamawiającego. Ponadto koniecznym jest, aby gwarancja lub poręczenie obejmowały odpowiedzialność za wszystkie przypadki powodujące utratę wadium przez Wykonawcę, określone w art. 98 ust. 6 ustawy Pzp.</w:t>
      </w:r>
      <w:r w:rsidR="004C392F" w:rsidRPr="0049282A">
        <w:rPr>
          <w:rFonts w:asciiTheme="majorHAnsi" w:eastAsia="Calibri" w:hAnsiTheme="majorHAnsi" w:cstheme="majorHAnsi"/>
          <w:color w:val="FF0000"/>
          <w:lang w:eastAsia="pl-PL" w:bidi="pl-PL"/>
        </w:rPr>
        <w:t xml:space="preserve"> </w:t>
      </w:r>
      <w:r w:rsidR="003748B8" w:rsidRPr="0049282A">
        <w:rPr>
          <w:rFonts w:asciiTheme="majorHAnsi" w:eastAsia="Calibri" w:hAnsiTheme="majorHAnsi" w:cstheme="majorHAnsi"/>
          <w:color w:val="FF0000"/>
          <w:lang w:eastAsia="pl-PL" w:bidi="pl-PL"/>
        </w:rPr>
        <w:t xml:space="preserve">Zamawiający zwraca uwagę, że wadium musi być skuteczne do dnia upływu terminu związania ofertą, co oznacza, że Wykonawca </w:t>
      </w:r>
      <w:r w:rsidR="001A0274" w:rsidRPr="0049282A">
        <w:rPr>
          <w:rFonts w:asciiTheme="majorHAnsi" w:eastAsia="Calibri" w:hAnsiTheme="majorHAnsi" w:cstheme="majorHAnsi"/>
          <w:color w:val="FF0000"/>
          <w:lang w:eastAsia="pl-PL" w:bidi="pl-PL"/>
        </w:rPr>
        <w:t xml:space="preserve">(gwarant, poręczyciel) </w:t>
      </w:r>
      <w:r w:rsidR="003748B8" w:rsidRPr="0049282A">
        <w:rPr>
          <w:rFonts w:asciiTheme="majorHAnsi" w:eastAsia="Calibri" w:hAnsiTheme="majorHAnsi" w:cstheme="majorHAnsi"/>
          <w:color w:val="FF0000"/>
          <w:lang w:eastAsia="pl-PL" w:bidi="pl-PL"/>
        </w:rPr>
        <w:t>musi tak określić okres jego obowiązywania, by Zamawiający był w stanie zgłosić swoje roszczenie do upływu terminu związania ofertą. Zamawiający zaleca, aby w</w:t>
      </w:r>
      <w:r w:rsidR="004C392F" w:rsidRPr="0049282A">
        <w:rPr>
          <w:rFonts w:asciiTheme="majorHAnsi" w:eastAsia="Calibri" w:hAnsiTheme="majorHAnsi" w:cstheme="majorHAnsi"/>
          <w:color w:val="FF0000"/>
          <w:lang w:eastAsia="pl-PL" w:bidi="pl-PL"/>
        </w:rPr>
        <w:t xml:space="preserve"> treści dokumentu znal</w:t>
      </w:r>
      <w:r w:rsidR="003748B8" w:rsidRPr="0049282A">
        <w:rPr>
          <w:rFonts w:asciiTheme="majorHAnsi" w:eastAsia="Calibri" w:hAnsiTheme="majorHAnsi" w:cstheme="majorHAnsi"/>
          <w:color w:val="FF0000"/>
          <w:lang w:eastAsia="pl-PL" w:bidi="pl-PL"/>
        </w:rPr>
        <w:t>azł</w:t>
      </w:r>
      <w:r w:rsidR="004C392F" w:rsidRPr="0049282A">
        <w:rPr>
          <w:rFonts w:asciiTheme="majorHAnsi" w:eastAsia="Calibri" w:hAnsiTheme="majorHAnsi" w:cstheme="majorHAnsi"/>
          <w:color w:val="FF0000"/>
          <w:lang w:eastAsia="pl-PL" w:bidi="pl-PL"/>
        </w:rPr>
        <w:t xml:space="preserve"> się adres e-mail gwaranta lub poręczyciela, na który Zamawiający może zgłaszać żądania zapłaty w formie elektronicznej</w:t>
      </w:r>
      <w:r w:rsidR="003748B8" w:rsidRPr="0049282A">
        <w:rPr>
          <w:rFonts w:asciiTheme="majorHAnsi" w:eastAsia="Calibri" w:hAnsiTheme="majorHAnsi" w:cstheme="majorHAnsi"/>
          <w:lang w:eastAsia="pl-PL" w:bidi="pl-PL"/>
        </w:rPr>
        <w:t>.</w:t>
      </w:r>
      <w:r w:rsidR="004C234A" w:rsidRPr="0049282A">
        <w:rPr>
          <w:rFonts w:asciiTheme="majorHAnsi" w:eastAsia="Calibri" w:hAnsiTheme="majorHAnsi" w:cstheme="majorHAnsi"/>
          <w:lang w:eastAsia="pl-PL" w:bidi="pl-PL"/>
        </w:rPr>
        <w:t xml:space="preserve"> </w:t>
      </w:r>
    </w:p>
    <w:p w14:paraId="42B8CFB2" w14:textId="77777777" w:rsidR="005F2A98"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rPr>
        <w:t xml:space="preserve">Zamawiający zwraca wadium niezwłocznie, zgodnie z art. 98 ustawy Pzp. </w:t>
      </w:r>
    </w:p>
    <w:p w14:paraId="4704C9C3" w14:textId="77777777"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rPr>
        <w:t>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w:t>
      </w:r>
    </w:p>
    <w:p w14:paraId="1DBD1F79" w14:textId="226C2F62" w:rsidR="005F2A98" w:rsidRPr="00C56FF3" w:rsidRDefault="005F2A98" w:rsidP="00BC228D">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lang w:eastAsia="pl-PL" w:bidi="pl-PL"/>
        </w:rPr>
        <w:t>W wypadku nie wniesienia wadium,</w:t>
      </w:r>
      <w:r w:rsidR="00C56FF3">
        <w:rPr>
          <w:rFonts w:asciiTheme="majorHAnsi" w:eastAsia="Calibri" w:hAnsiTheme="majorHAnsi" w:cstheme="majorHAnsi"/>
          <w:color w:val="000000"/>
          <w:lang w:eastAsia="pl-PL" w:bidi="pl-PL"/>
        </w:rPr>
        <w:t xml:space="preserve"> wniesienia</w:t>
      </w:r>
      <w:r w:rsidRPr="00C56FF3">
        <w:rPr>
          <w:rFonts w:asciiTheme="majorHAnsi" w:eastAsia="Calibri" w:hAnsiTheme="majorHAnsi" w:cstheme="majorHAnsi"/>
          <w:color w:val="000000"/>
          <w:lang w:eastAsia="pl-PL" w:bidi="pl-PL"/>
        </w:rPr>
        <w:t xml:space="preserve"> w sposób nieprawidłowy, nieutrzymywania wadium nieprzerwanie do upływu terminu związania ofertą lub złożenia wniosku o zwrot wadium w przypadku, o którym mowa w art. 98 ust. 2 pkt 3) ustawy Pzp</w:t>
      </w:r>
      <w:r w:rsidR="00C56FF3">
        <w:rPr>
          <w:rFonts w:asciiTheme="majorHAnsi" w:eastAsia="Calibri" w:hAnsiTheme="majorHAnsi" w:cstheme="majorHAnsi"/>
          <w:color w:val="000000"/>
          <w:lang w:eastAsia="pl-PL" w:bidi="pl-PL"/>
        </w:rPr>
        <w:t xml:space="preserve">, </w:t>
      </w:r>
      <w:r w:rsidRPr="00C56FF3">
        <w:rPr>
          <w:rFonts w:asciiTheme="majorHAnsi" w:eastAsia="Calibri" w:hAnsiTheme="majorHAnsi" w:cstheme="majorHAnsi"/>
          <w:color w:val="000000"/>
          <w:lang w:eastAsia="pl-PL" w:bidi="pl-PL"/>
        </w:rPr>
        <w:t xml:space="preserve"> </w:t>
      </w:r>
      <w:r w:rsidR="00C56FF3">
        <w:rPr>
          <w:rFonts w:asciiTheme="majorHAnsi" w:eastAsia="Calibri" w:hAnsiTheme="majorHAnsi" w:cstheme="majorHAnsi"/>
          <w:color w:val="000000"/>
          <w:lang w:eastAsia="pl-PL" w:bidi="pl-PL"/>
        </w:rPr>
        <w:t>Z</w:t>
      </w:r>
      <w:r w:rsidRPr="00C56FF3">
        <w:rPr>
          <w:rFonts w:asciiTheme="majorHAnsi" w:eastAsia="Calibri" w:hAnsiTheme="majorHAnsi" w:cstheme="majorHAnsi"/>
          <w:color w:val="000000"/>
          <w:lang w:eastAsia="pl-PL" w:bidi="pl-PL"/>
        </w:rPr>
        <w:t>amawiający odrzuci ofertę na podstawie art. 226 ust. 1 pkt 14) ustawy Pzp.</w:t>
      </w:r>
    </w:p>
    <w:p w14:paraId="7B6D326E"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p>
    <w:p w14:paraId="27349F1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w:t>
      </w:r>
    </w:p>
    <w:p w14:paraId="28C9372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Termin związania ofertą</w:t>
      </w:r>
    </w:p>
    <w:p w14:paraId="4A56040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60E44140" w14:textId="4E6263D5"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Wykonawca składając ofertę pozostaje nią związany od dnia upływu terminu </w:t>
      </w:r>
      <w:r w:rsidRPr="002664BA">
        <w:rPr>
          <w:rFonts w:asciiTheme="majorHAnsi" w:eastAsia="Calibri" w:hAnsiTheme="majorHAnsi" w:cstheme="majorHAnsi"/>
          <w:b/>
          <w:u w:val="single"/>
        </w:rPr>
        <w:t xml:space="preserve">składania ofert do dnia </w:t>
      </w:r>
      <w:r w:rsidR="0032336F">
        <w:rPr>
          <w:rFonts w:asciiTheme="majorHAnsi" w:eastAsia="Calibri" w:hAnsiTheme="majorHAnsi" w:cstheme="majorHAnsi"/>
          <w:b/>
          <w:color w:val="FF0000"/>
          <w:highlight w:val="yellow"/>
          <w:u w:val="single"/>
        </w:rPr>
        <w:t>31</w:t>
      </w:r>
      <w:r w:rsidR="00F479FE" w:rsidRPr="00F479FE">
        <w:rPr>
          <w:rFonts w:asciiTheme="majorHAnsi" w:eastAsia="Calibri" w:hAnsiTheme="majorHAnsi" w:cstheme="majorHAnsi"/>
          <w:b/>
          <w:color w:val="FF0000"/>
          <w:highlight w:val="yellow"/>
          <w:u w:val="single"/>
        </w:rPr>
        <w:t>.0</w:t>
      </w:r>
      <w:r w:rsidR="0091547A">
        <w:rPr>
          <w:rFonts w:asciiTheme="majorHAnsi" w:eastAsia="Calibri" w:hAnsiTheme="majorHAnsi" w:cstheme="majorHAnsi"/>
          <w:b/>
          <w:color w:val="FF0000"/>
          <w:highlight w:val="yellow"/>
          <w:u w:val="single"/>
        </w:rPr>
        <w:t>8</w:t>
      </w:r>
      <w:r w:rsidR="007D15D7" w:rsidRPr="00F479FE">
        <w:rPr>
          <w:rFonts w:asciiTheme="majorHAnsi" w:eastAsia="Calibri" w:hAnsiTheme="majorHAnsi" w:cstheme="majorHAnsi"/>
          <w:b/>
          <w:color w:val="FF0000"/>
          <w:highlight w:val="yellow"/>
          <w:u w:val="single"/>
        </w:rPr>
        <w:t>.2024</w:t>
      </w:r>
      <w:r w:rsidRPr="00F479FE">
        <w:rPr>
          <w:rFonts w:asciiTheme="majorHAnsi" w:eastAsia="Calibri" w:hAnsiTheme="majorHAnsi" w:cstheme="majorHAnsi"/>
          <w:b/>
          <w:color w:val="FF0000"/>
          <w:u w:val="single"/>
        </w:rPr>
        <w:t>,</w:t>
      </w:r>
      <w:r w:rsidRPr="00F479FE">
        <w:rPr>
          <w:rFonts w:asciiTheme="majorHAnsi" w:eastAsia="Calibri" w:hAnsiTheme="majorHAnsi" w:cstheme="majorHAnsi"/>
          <w:b/>
          <w:bCs/>
          <w:color w:val="FF0000"/>
          <w:u w:val="single"/>
        </w:rPr>
        <w:t xml:space="preserve"> </w:t>
      </w:r>
      <w:r w:rsidRPr="002664BA">
        <w:rPr>
          <w:rFonts w:asciiTheme="majorHAnsi" w:eastAsia="Calibri" w:hAnsiTheme="majorHAnsi" w:cstheme="majorHAnsi"/>
          <w:b/>
          <w:bCs/>
          <w:u w:val="single"/>
        </w:rPr>
        <w:t>przy czym pierwszym dniem terminu związania</w:t>
      </w:r>
      <w:r w:rsidRPr="005F2A98">
        <w:rPr>
          <w:rFonts w:asciiTheme="majorHAnsi" w:eastAsia="Calibri" w:hAnsiTheme="majorHAnsi" w:cstheme="majorHAnsi"/>
          <w:bCs/>
          <w:color w:val="FF0000"/>
        </w:rPr>
        <w:t xml:space="preserve"> </w:t>
      </w:r>
      <w:r w:rsidRPr="005F2A98">
        <w:rPr>
          <w:rFonts w:asciiTheme="majorHAnsi" w:eastAsia="Calibri" w:hAnsiTheme="majorHAnsi" w:cstheme="majorHAnsi"/>
          <w:bCs/>
        </w:rPr>
        <w:t>ofertą jest dzień, w którym upływa termin składania ofert.</w:t>
      </w:r>
    </w:p>
    <w:p w14:paraId="2FA81881" w14:textId="17723F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 przypadku gdy wybór najkorzystniejszej oferty nie nastąpi przed upływem terminu związania ofertą</w:t>
      </w:r>
      <w:r w:rsidR="00C56FF3">
        <w:rPr>
          <w:rFonts w:asciiTheme="majorHAnsi" w:eastAsia="Calibri" w:hAnsiTheme="majorHAnsi" w:cstheme="majorHAnsi"/>
        </w:rPr>
        <w:t>,</w:t>
      </w:r>
      <w:r w:rsidRPr="005F2A98">
        <w:rPr>
          <w:rFonts w:asciiTheme="majorHAnsi" w:eastAsia="Calibri" w:hAnsiTheme="majorHAnsi" w:cstheme="majorHAnsi"/>
        </w:rPr>
        <w:t xml:space="preserve">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5EC0E80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Przedłużenie terminu związania ofertą, o którym mowa w ust. 2, wymaga złożenia przez wykonawcę pisemnego oświadczenia o wyrażeniu zgody na przedłużenie terminu związania ofertą.</w:t>
      </w:r>
    </w:p>
    <w:p w14:paraId="299316BC" w14:textId="2B62824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W przypadku gdy </w:t>
      </w:r>
      <w:r w:rsidR="00C56FF3">
        <w:rPr>
          <w:rFonts w:asciiTheme="majorHAnsi" w:eastAsia="Calibri" w:hAnsiTheme="majorHAnsi" w:cstheme="majorHAnsi"/>
          <w:color w:val="000000"/>
          <w:lang w:eastAsia="pl-PL" w:bidi="pl-PL"/>
        </w:rPr>
        <w:t>Z</w:t>
      </w:r>
      <w:r w:rsidRPr="005F2A98">
        <w:rPr>
          <w:rFonts w:asciiTheme="majorHAnsi" w:eastAsia="Calibri" w:hAnsiTheme="majorHAnsi" w:cstheme="majorHAnsi"/>
          <w:color w:val="000000"/>
          <w:lang w:eastAsia="pl-PL" w:bidi="pl-PL"/>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ADC063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Zamawiający, na podstawie art. 226 ust. 1 pkt 12) ustawy Pzp odrzuci ofertę Wykonawcy, który nie zgodził się na przedłużenie terminu związania ofertą.</w:t>
      </w:r>
    </w:p>
    <w:p w14:paraId="35E800C4"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072384C" w14:textId="77777777" w:rsidR="005F2A98" w:rsidRDefault="005F2A98" w:rsidP="005F2A98">
      <w:pPr>
        <w:widowControl w:val="0"/>
        <w:spacing w:after="0" w:line="276" w:lineRule="auto"/>
        <w:rPr>
          <w:rFonts w:asciiTheme="majorHAnsi" w:eastAsia="Calibri" w:hAnsiTheme="majorHAnsi" w:cstheme="majorHAnsi"/>
          <w:b/>
          <w:bCs/>
          <w:lang w:eastAsia="pl-PL" w:bidi="pl-PL"/>
        </w:rPr>
      </w:pPr>
      <w:bookmarkStart w:id="23" w:name="bookmark152"/>
      <w:bookmarkStart w:id="24" w:name="bookmark153"/>
    </w:p>
    <w:p w14:paraId="58E66DF6" w14:textId="77777777" w:rsid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XI</w:t>
      </w:r>
    </w:p>
    <w:p w14:paraId="1B15529B" w14:textId="77777777" w:rsidR="005F2A98" w:rsidRP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oraz termin składania ofert, termin otwarcia ofert</w:t>
      </w:r>
      <w:bookmarkEnd w:id="23"/>
      <w:bookmarkEnd w:id="24"/>
      <w:r w:rsidRPr="005F2A98">
        <w:rPr>
          <w:rFonts w:asciiTheme="majorHAnsi" w:eastAsia="Calibri" w:hAnsiTheme="majorHAnsi" w:cstheme="majorHAnsi"/>
          <w:b/>
          <w:bCs/>
          <w:lang w:eastAsia="pl-PL" w:bidi="pl-PL"/>
        </w:rPr>
        <w:t>.</w:t>
      </w:r>
    </w:p>
    <w:p w14:paraId="1C0ECECA" w14:textId="77777777" w:rsidR="005F2A98" w:rsidRPr="005F2A98" w:rsidRDefault="005F2A98" w:rsidP="005F2A98">
      <w:pPr>
        <w:spacing w:after="0" w:line="276" w:lineRule="auto"/>
        <w:ind w:left="284"/>
        <w:jc w:val="both"/>
        <w:outlineLvl w:val="2"/>
        <w:rPr>
          <w:rFonts w:asciiTheme="majorHAnsi" w:eastAsia="Times New Roman" w:hAnsiTheme="majorHAnsi" w:cstheme="majorHAnsi"/>
          <w:bCs/>
          <w:u w:val="single"/>
          <w:lang w:eastAsia="pl-PL" w:bidi="pl-PL"/>
        </w:rPr>
      </w:pPr>
    </w:p>
    <w:p w14:paraId="7F1FE3FC" w14:textId="4A99EC04" w:rsidR="005F2A98" w:rsidRPr="00DD348C"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Ofertę wraz z załącznikami należy złożyć za </w:t>
      </w:r>
      <w:r w:rsidRPr="00804F35">
        <w:rPr>
          <w:rFonts w:asciiTheme="majorHAnsi" w:eastAsia="Times New Roman" w:hAnsiTheme="majorHAnsi" w:cstheme="majorHAnsi"/>
          <w:bCs/>
          <w:u w:val="single"/>
          <w:lang w:eastAsia="pl-PL" w:bidi="pl-PL"/>
        </w:rPr>
        <w:t xml:space="preserve">pośrednictwem platformy pod adresem </w:t>
      </w:r>
      <w:hyperlink r:id="rId33" w:history="1">
        <w:r w:rsidRPr="00804F35">
          <w:rPr>
            <w:rFonts w:asciiTheme="majorHAnsi" w:eastAsia="Times New Roman" w:hAnsiTheme="majorHAnsi" w:cstheme="majorHAnsi"/>
            <w:bCs/>
            <w:color w:val="0000FF"/>
            <w:u w:val="single"/>
            <w:lang w:eastAsia="pl-PL" w:bidi="pl-PL"/>
          </w:rPr>
          <w:t>https://platformazakupowa.pl/pn/stocer</w:t>
        </w:r>
      </w:hyperlink>
      <w:r w:rsidRPr="00804F35">
        <w:rPr>
          <w:rFonts w:asciiTheme="majorHAnsi" w:eastAsia="Times New Roman" w:hAnsiTheme="majorHAnsi" w:cstheme="majorHAnsi"/>
          <w:bCs/>
          <w:u w:val="single"/>
          <w:lang w:eastAsia="pl-PL" w:bidi="pl-PL"/>
        </w:rPr>
        <w:t xml:space="preserve"> na stronie dotyczącej </w:t>
      </w:r>
      <w:r w:rsidRPr="00804F35">
        <w:rPr>
          <w:rFonts w:asciiTheme="majorHAnsi" w:eastAsia="Times New Roman" w:hAnsiTheme="majorHAnsi" w:cstheme="majorHAnsi"/>
          <w:b/>
          <w:bCs/>
          <w:lang w:eastAsia="pl-PL" w:bidi="pl-PL"/>
        </w:rPr>
        <w:t xml:space="preserve">odpowiedniego postępowania do dnia </w:t>
      </w:r>
      <w:r w:rsidR="0032336F">
        <w:rPr>
          <w:rFonts w:asciiTheme="majorHAnsi" w:eastAsia="Times New Roman" w:hAnsiTheme="majorHAnsi" w:cstheme="majorHAnsi"/>
          <w:b/>
          <w:bCs/>
          <w:color w:val="FF0000"/>
          <w:lang w:eastAsia="pl-PL" w:bidi="pl-PL"/>
        </w:rPr>
        <w:t>03</w:t>
      </w:r>
      <w:r w:rsidR="00407096" w:rsidRPr="00DD348C">
        <w:rPr>
          <w:rFonts w:asciiTheme="majorHAnsi" w:eastAsia="Times New Roman" w:hAnsiTheme="majorHAnsi" w:cstheme="majorHAnsi"/>
          <w:b/>
          <w:bCs/>
          <w:color w:val="FF0000"/>
          <w:lang w:eastAsia="pl-PL" w:bidi="pl-PL"/>
        </w:rPr>
        <w:t>.0</w:t>
      </w:r>
      <w:r w:rsidR="0032336F">
        <w:rPr>
          <w:rFonts w:asciiTheme="majorHAnsi" w:eastAsia="Times New Roman" w:hAnsiTheme="majorHAnsi" w:cstheme="majorHAnsi"/>
          <w:b/>
          <w:bCs/>
          <w:color w:val="FF0000"/>
          <w:lang w:eastAsia="pl-PL" w:bidi="pl-PL"/>
        </w:rPr>
        <w:t>6</w:t>
      </w:r>
      <w:r w:rsidR="00804F35" w:rsidRPr="00DD348C">
        <w:rPr>
          <w:rFonts w:asciiTheme="majorHAnsi" w:eastAsia="Times New Roman" w:hAnsiTheme="majorHAnsi" w:cstheme="majorHAnsi"/>
          <w:b/>
          <w:bCs/>
          <w:color w:val="FF0000"/>
          <w:lang w:eastAsia="pl-PL" w:bidi="pl-PL"/>
        </w:rPr>
        <w:t>.2024r</w:t>
      </w:r>
      <w:r w:rsidR="00804F35" w:rsidRPr="00DD348C">
        <w:rPr>
          <w:rFonts w:asciiTheme="majorHAnsi" w:eastAsia="Times New Roman" w:hAnsiTheme="majorHAnsi" w:cstheme="majorHAnsi"/>
          <w:b/>
          <w:bCs/>
          <w:lang w:eastAsia="pl-PL" w:bidi="pl-PL"/>
        </w:rPr>
        <w:t>. do godz. 10:00</w:t>
      </w:r>
    </w:p>
    <w:p w14:paraId="057A3B21" w14:textId="77777777" w:rsidR="005F2A98" w:rsidRPr="005F2A98"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Po wypełnieniu </w:t>
      </w:r>
      <w:r w:rsidRPr="005F2A98">
        <w:rPr>
          <w:rFonts w:asciiTheme="majorHAnsi" w:eastAsia="Times New Roman" w:hAnsiTheme="majorHAnsi" w:cstheme="majorHAnsi"/>
          <w:b/>
          <w:bCs/>
          <w:i/>
          <w:lang w:eastAsia="pl-PL" w:bidi="pl-PL"/>
        </w:rPr>
        <w:t>„Formularza składania oferty”</w:t>
      </w:r>
      <w:r w:rsidRPr="005F2A98">
        <w:rPr>
          <w:rFonts w:asciiTheme="majorHAnsi" w:eastAsia="Times New Roman" w:hAnsiTheme="majorHAnsi" w:cstheme="majorHAnsi"/>
          <w:b/>
          <w:bCs/>
          <w:lang w:eastAsia="pl-PL" w:bidi="pl-PL"/>
        </w:rPr>
        <w:t xml:space="preserve"> i załadowaniu wszystkich wymaganych załączników należy kliknąć w przycisk </w:t>
      </w:r>
      <w:r w:rsidRPr="005F2A98">
        <w:rPr>
          <w:rFonts w:asciiTheme="majorHAnsi" w:eastAsia="Times New Roman" w:hAnsiTheme="majorHAnsi" w:cstheme="majorHAnsi"/>
          <w:b/>
          <w:bCs/>
          <w:i/>
          <w:lang w:eastAsia="pl-PL" w:bidi="pl-PL"/>
        </w:rPr>
        <w:t>„Przejdź do podsumowania</w:t>
      </w:r>
      <w:r w:rsidRPr="005F2A98">
        <w:rPr>
          <w:rFonts w:asciiTheme="majorHAnsi" w:eastAsia="Times New Roman" w:hAnsiTheme="majorHAnsi" w:cstheme="majorHAnsi"/>
          <w:b/>
          <w:bCs/>
          <w:lang w:eastAsia="pl-PL" w:bidi="pl-PL"/>
        </w:rPr>
        <w:t>”.</w:t>
      </w:r>
    </w:p>
    <w:p w14:paraId="3D3B08C7"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 datę złożenia oferty przyjmuje się jej datę przekazania w systemie (platformie) w drugim kroku składania oferty poprzez kliknięcie przycisku „</w:t>
      </w:r>
      <w:r w:rsidRPr="005F2A98">
        <w:rPr>
          <w:rFonts w:asciiTheme="majorHAnsi" w:eastAsia="Courier New" w:hAnsiTheme="majorHAnsi" w:cstheme="majorHAnsi"/>
          <w:i/>
          <w:lang w:eastAsia="pl-PL" w:bidi="pl-PL"/>
        </w:rPr>
        <w:t xml:space="preserve">złóż ofertę” </w:t>
      </w:r>
      <w:r w:rsidRPr="005F2A98">
        <w:rPr>
          <w:rFonts w:asciiTheme="majorHAnsi" w:eastAsia="Courier New" w:hAnsiTheme="majorHAnsi" w:cstheme="majorHAnsi"/>
          <w:lang w:eastAsia="pl-PL" w:bidi="pl-PL"/>
        </w:rPr>
        <w:t>i wyświetlenie się komunikatu, że oferta została zaszyfrowana i złożona.</w:t>
      </w:r>
    </w:p>
    <w:p w14:paraId="1CCC7F14" w14:textId="02FFA2B5"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rozpocznie sesję otwierania ofert, bez udziału Wykonawców, </w:t>
      </w:r>
      <w:r w:rsidRPr="00804F35">
        <w:rPr>
          <w:rFonts w:asciiTheme="majorHAnsi" w:eastAsia="Courier New" w:hAnsiTheme="majorHAnsi" w:cstheme="majorHAnsi"/>
          <w:b/>
          <w:u w:val="single"/>
          <w:lang w:eastAsia="pl-PL" w:bidi="pl-PL"/>
        </w:rPr>
        <w:t xml:space="preserve">za pośrednictwem platformy zakupowej w </w:t>
      </w:r>
      <w:r w:rsidR="00804F35" w:rsidRPr="00F479FE">
        <w:rPr>
          <w:rFonts w:asciiTheme="majorHAnsi" w:eastAsia="Courier New" w:hAnsiTheme="majorHAnsi" w:cstheme="majorHAnsi"/>
          <w:b/>
          <w:color w:val="FF0000"/>
          <w:u w:val="single"/>
          <w:lang w:eastAsia="pl-PL" w:bidi="pl-PL"/>
        </w:rPr>
        <w:t xml:space="preserve">dniu </w:t>
      </w:r>
      <w:r w:rsidR="0032336F">
        <w:rPr>
          <w:rFonts w:asciiTheme="majorHAnsi" w:eastAsia="Courier New" w:hAnsiTheme="majorHAnsi" w:cstheme="majorHAnsi"/>
          <w:b/>
          <w:color w:val="FF0000"/>
          <w:u w:val="single"/>
          <w:lang w:eastAsia="pl-PL" w:bidi="pl-PL"/>
        </w:rPr>
        <w:t>03</w:t>
      </w:r>
      <w:r w:rsidR="00407096" w:rsidRPr="00DD348C">
        <w:rPr>
          <w:rFonts w:asciiTheme="majorHAnsi" w:eastAsia="Courier New" w:hAnsiTheme="majorHAnsi" w:cstheme="majorHAnsi"/>
          <w:b/>
          <w:color w:val="FF0000"/>
          <w:u w:val="single"/>
          <w:lang w:eastAsia="pl-PL" w:bidi="pl-PL"/>
        </w:rPr>
        <w:t>.0</w:t>
      </w:r>
      <w:r w:rsidR="0032336F">
        <w:rPr>
          <w:rFonts w:asciiTheme="majorHAnsi" w:eastAsia="Courier New" w:hAnsiTheme="majorHAnsi" w:cstheme="majorHAnsi"/>
          <w:b/>
          <w:color w:val="FF0000"/>
          <w:u w:val="single"/>
          <w:lang w:eastAsia="pl-PL" w:bidi="pl-PL"/>
        </w:rPr>
        <w:t>6</w:t>
      </w:r>
      <w:bookmarkStart w:id="25" w:name="_GoBack"/>
      <w:bookmarkEnd w:id="25"/>
      <w:r w:rsidR="00804F35" w:rsidRPr="00DD348C">
        <w:rPr>
          <w:rFonts w:asciiTheme="majorHAnsi" w:eastAsia="Courier New" w:hAnsiTheme="majorHAnsi" w:cstheme="majorHAnsi"/>
          <w:b/>
          <w:color w:val="FF0000"/>
          <w:u w:val="single"/>
          <w:lang w:eastAsia="pl-PL" w:bidi="pl-PL"/>
        </w:rPr>
        <w:t>.2024</w:t>
      </w:r>
      <w:r w:rsidR="00804F35" w:rsidRPr="00F479FE">
        <w:rPr>
          <w:rFonts w:asciiTheme="majorHAnsi" w:eastAsia="Courier New" w:hAnsiTheme="majorHAnsi" w:cstheme="majorHAnsi"/>
          <w:b/>
          <w:color w:val="FF0000"/>
          <w:u w:val="single"/>
          <w:lang w:eastAsia="pl-PL" w:bidi="pl-PL"/>
        </w:rPr>
        <w:t xml:space="preserve"> </w:t>
      </w:r>
      <w:r w:rsidR="00804F35" w:rsidRPr="00804F35">
        <w:rPr>
          <w:rFonts w:asciiTheme="majorHAnsi" w:eastAsia="Courier New" w:hAnsiTheme="majorHAnsi" w:cstheme="majorHAnsi"/>
          <w:b/>
          <w:u w:val="single"/>
          <w:lang w:eastAsia="pl-PL" w:bidi="pl-PL"/>
        </w:rPr>
        <w:t>r. o godz. 10:30</w:t>
      </w:r>
      <w:r w:rsidRPr="00804F35">
        <w:rPr>
          <w:rFonts w:asciiTheme="majorHAnsi" w:eastAsia="Courier New" w:hAnsiTheme="majorHAnsi" w:cstheme="majorHAnsi"/>
          <w:lang w:eastAsia="pl-PL" w:bidi="pl-PL"/>
        </w:rPr>
        <w:t xml:space="preserve"> D</w:t>
      </w:r>
      <w:r w:rsidRPr="005F2A98">
        <w:rPr>
          <w:rFonts w:asciiTheme="majorHAnsi" w:eastAsia="Courier New" w:hAnsiTheme="majorHAnsi" w:cstheme="majorHAnsi"/>
          <w:lang w:eastAsia="pl-PL" w:bidi="pl-PL"/>
        </w:rPr>
        <w:t xml:space="preserve">o upływu tego terminu, Zamawiający nie ma możliwości zapoznania się z ofertą. </w:t>
      </w:r>
    </w:p>
    <w:p w14:paraId="6C33F25D"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FE5BA4C" w14:textId="25DD5264"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najpóźniej przed otwarciem ofert, udostępnia na stronie internetowej prowadzonego postępowania informację o kwocie, jaką zamierza przeznaczyć na sfinansowanie zamówienia.</w:t>
      </w:r>
    </w:p>
    <w:p w14:paraId="4B28A749"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Niezwłocznie po otwarciu ofert, Zamawiający zamieści na Platformie Zakupowej informacje, o których mowa w art. 222 ust. 5 ustawy Pzp, tj. informacje o:</w:t>
      </w:r>
    </w:p>
    <w:p w14:paraId="71A685C4"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nazwach albo imionach i nazwiskach oraz siedzibach lub miejscach prowadzonej działalności gospodarczej albo miejscach zamieszkania Wykonawców, których oferty ostały otwarte,</w:t>
      </w:r>
    </w:p>
    <w:p w14:paraId="1C669FC6"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cenach lub kosztach zawartych w ofertach.</w:t>
      </w:r>
    </w:p>
    <w:p w14:paraId="280C343D" w14:textId="77777777" w:rsidR="005F2A98" w:rsidRPr="005F2A98" w:rsidRDefault="005F2A98" w:rsidP="005F2A98">
      <w:pPr>
        <w:widowControl w:val="0"/>
        <w:numPr>
          <w:ilvl w:val="0"/>
          <w:numId w:val="6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o zmianie terminu otwarcia ofert na stronie internetowej prowadzonego postepowania.</w:t>
      </w:r>
    </w:p>
    <w:p w14:paraId="773CE2AC" w14:textId="77777777" w:rsidR="005F2A98" w:rsidRPr="005F2A98" w:rsidRDefault="005F2A98" w:rsidP="005F2A98">
      <w:pPr>
        <w:widowControl w:val="0"/>
        <w:tabs>
          <w:tab w:val="left" w:pos="567"/>
        </w:tabs>
        <w:spacing w:after="0" w:line="276" w:lineRule="auto"/>
        <w:ind w:firstLine="440"/>
        <w:rPr>
          <w:rFonts w:asciiTheme="majorHAnsi" w:eastAsia="Calibri" w:hAnsiTheme="majorHAnsi" w:cstheme="majorHAnsi"/>
          <w:lang w:eastAsia="pl-PL" w:bidi="pl-PL"/>
        </w:rPr>
      </w:pPr>
    </w:p>
    <w:p w14:paraId="75D0CA81"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6" w:name="bookmark154"/>
      <w:bookmarkStart w:id="27" w:name="bookmark155"/>
      <w:r w:rsidRPr="005F2A98">
        <w:rPr>
          <w:rFonts w:asciiTheme="majorHAnsi" w:eastAsia="Calibri" w:hAnsiTheme="majorHAnsi" w:cstheme="majorHAnsi"/>
          <w:b/>
          <w:bCs/>
          <w:lang w:eastAsia="pl-PL" w:bidi="pl-PL"/>
        </w:rPr>
        <w:t>Rozdział XII</w:t>
      </w:r>
    </w:p>
    <w:p w14:paraId="65F5B7F6"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Badanie ofert</w:t>
      </w:r>
      <w:bookmarkEnd w:id="26"/>
      <w:bookmarkEnd w:id="27"/>
    </w:p>
    <w:p w14:paraId="1E9F575F"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1E7ACC7" w14:textId="7D2D39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toku badania i oceny ofert Zamawiający może żądać od wykonawców wyjaśnień dotyczących treści złożonych ofert lub innych składanych dokumentów lub oświadczeń. Niedopuszczalne jest prowadzenie między Zamawiającym, a </w:t>
      </w:r>
      <w:r w:rsidR="009A07AA">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ykonawcą negocjacji dotyczących złożonej oferty oraz z zastrzeżeniem pkt. 2 dokonywanie jakiejkolwiek zmiany w jej treści.</w:t>
      </w:r>
    </w:p>
    <w:p w14:paraId="0FDC4342" w14:textId="77777777"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poprawi w ofercie:</w:t>
      </w:r>
    </w:p>
    <w:p w14:paraId="100D0336" w14:textId="77777777" w:rsidR="005F2A98" w:rsidRPr="005F2A98" w:rsidRDefault="005F2A98" w:rsidP="005F2A98">
      <w:pPr>
        <w:widowControl w:val="0"/>
        <w:numPr>
          <w:ilvl w:val="0"/>
          <w:numId w:val="7"/>
        </w:numPr>
        <w:spacing w:after="0" w:line="276" w:lineRule="auto"/>
        <w:ind w:left="851"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pisarskie,</w:t>
      </w:r>
    </w:p>
    <w:p w14:paraId="5E40E5FD"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rachunkowe, z uwzględnieniem konsekwencji rachunkowych dokonanych poprawek,</w:t>
      </w:r>
    </w:p>
    <w:p w14:paraId="7AC3FDAA"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inne omyłki polegające na niezgodności oferty z dokumentami zamówienia, niepowodujące istotnych zmian w treści oferty - niezwłocznie zawiadamiając o tym wykonawcę, którego oferta została poprawiona.</w:t>
      </w:r>
    </w:p>
    <w:p w14:paraId="4BE74C08" w14:textId="776C3B0A"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o którym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2 pkt 3, Zamawiający wyznaczy wykonawcy odpowiedni termin na wyrażenie zgody na poprawienie w ofercie omyłki lub zakwestionowanie sposobu jej poprawienia. Brak odpowiedzi w wyznaczonym terminie uznaje się za wyrażenie zgody na </w:t>
      </w:r>
      <w:r w:rsidRPr="005F2A98">
        <w:rPr>
          <w:rFonts w:asciiTheme="majorHAnsi" w:eastAsia="Calibri" w:hAnsiTheme="majorHAnsi" w:cstheme="majorHAnsi"/>
          <w:lang w:eastAsia="pl-PL" w:bidi="pl-PL"/>
        </w:rPr>
        <w:lastRenderedPageBreak/>
        <w:t>poprawienie omyłki.</w:t>
      </w:r>
    </w:p>
    <w:p w14:paraId="035CB0B1"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zaoferowana cena lub jej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ich istotnych części składowych.</w:t>
      </w:r>
    </w:p>
    <w:p w14:paraId="15F32B5A"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cena całkowita oferty złożonej w terminie jest niższa o co najmniej 30% od:</w:t>
      </w:r>
    </w:p>
    <w:p w14:paraId="2CD2E640" w14:textId="0E21E22D"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ustalonej przed wszczęciem postępowania lub średniej arytmetycznej cen wszystkich złożonych ofert niepodlegających odrzuceniu, Zamawiający zwróci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chyba że rozbieżność wynika z okoliczności oczywistych, które nie wymagają wyjaśnienia,</w:t>
      </w:r>
    </w:p>
    <w:p w14:paraId="31D7F4D3" w14:textId="44EE8F6C"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w:t>
      </w:r>
    </w:p>
    <w:p w14:paraId="44D818BF" w14:textId="0F00E91F"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Wyjaśnienia,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5, mogą dotyczyć w szczególności:</w:t>
      </w:r>
    </w:p>
    <w:p w14:paraId="313A25EA" w14:textId="77777777" w:rsidR="005F2A98" w:rsidRPr="005F2A98" w:rsidRDefault="005F2A98" w:rsidP="005F2A98">
      <w:pPr>
        <w:widowControl w:val="0"/>
        <w:numPr>
          <w:ilvl w:val="0"/>
          <w:numId w:val="81"/>
        </w:numPr>
        <w:spacing w:after="0" w:line="276" w:lineRule="auto"/>
        <w:ind w:left="851" w:hanging="425"/>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zarządzania procesem produkcji, świadczonych usług lub metody budowy,</w:t>
      </w:r>
    </w:p>
    <w:p w14:paraId="1ECD434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wybranych rozwiązań technicznych, wyjątkowo korzystnych warunków dostaw, usług albo związanych z realizacją robót budowlanych,</w:t>
      </w:r>
    </w:p>
    <w:p w14:paraId="439A8FEC"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oryginalności dostaw, usług lub robót budowlanych oferowanych przez wykonawcę,</w:t>
      </w:r>
    </w:p>
    <w:p w14:paraId="1B90331E"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14:paraId="0605CC5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prawem w rozumieniu przepisów o postępowaniu w sprawach dotyczących pomocy publicznej,</w:t>
      </w:r>
    </w:p>
    <w:p w14:paraId="277CA8D4"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prawa pracy i zabezpieczenia społecznego, obowiązującymi w miejscu, w którym realizowane jest zamówienie,</w:t>
      </w:r>
    </w:p>
    <w:p w14:paraId="74659F95" w14:textId="30FBF74B"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ochrony środowiska,</w:t>
      </w:r>
    </w:p>
    <w:p w14:paraId="79A81DC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wypełniania obowiązków związanych z powierzeniem wykonania części zamówienia podwykonawcy.</w:t>
      </w:r>
    </w:p>
    <w:p w14:paraId="418B1E81" w14:textId="0C78E6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zamówień na roboty budowlane Zamawiający jest obowiązany żądać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co najmniej w zakresie określonym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6 pkt 4) i 6).</w:t>
      </w:r>
    </w:p>
    <w:p w14:paraId="111E1228"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wykazania, że oferta nie zawiera rażąco niskiej ceny lub kosztu spoczywa na wykonawcy.</w:t>
      </w:r>
    </w:p>
    <w:p w14:paraId="49AB5376"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Odrzuceniu, jako oferta z rażąco niską ceną, podlega oferta wykonawcy, który nie udzielił wyjaśnień w wyznaczonym terminie, lub jeżeli złożone wyjaśnienia wraz z dowodami nie uzasadniają rażąco niskiej ceny lub kosztu tej oferty.</w:t>
      </w:r>
    </w:p>
    <w:p w14:paraId="4CADA1EB"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3C299C39"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8" w:name="bookmark156"/>
      <w:bookmarkStart w:id="29" w:name="bookmark157"/>
      <w:r w:rsidRPr="005F2A98">
        <w:rPr>
          <w:rFonts w:asciiTheme="majorHAnsi" w:eastAsia="Calibri" w:hAnsiTheme="majorHAnsi" w:cstheme="majorHAnsi"/>
          <w:b/>
          <w:bCs/>
          <w:lang w:eastAsia="pl-PL" w:bidi="pl-PL"/>
        </w:rPr>
        <w:t>Rozdział XIII</w:t>
      </w:r>
    </w:p>
    <w:p w14:paraId="235B071B"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obliczenia ceny</w:t>
      </w:r>
      <w:bookmarkEnd w:id="28"/>
      <w:bookmarkEnd w:id="29"/>
    </w:p>
    <w:p w14:paraId="762C6CD3"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2157C893" w14:textId="755DE42F"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Cena oferty wymieniona w formularzu ofertowym powinna być obliczona przez wykonawcę na podstawie opisu przedmiotu zamówienia, dokumentacji projektowej, wytycznych zawartych w niniejszej SWZ wraz z załącznikami oraz innych informacji niezbędnych do wykonania zamówienia.</w:t>
      </w:r>
    </w:p>
    <w:p w14:paraId="3FB674DC"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Załączone do SWZ przedmiary robót mają charakter pomocniczy do ustalenia ceny oferty.</w:t>
      </w:r>
    </w:p>
    <w:p w14:paraId="55AE045F"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Cena oferty musi obejmować koszty wykonania robót budowlanych, inne koszty konieczne do poniesienia celem terminowej i prawidłowej realizacji przedmiotu zamówienia. </w:t>
      </w:r>
    </w:p>
    <w:p w14:paraId="0FEA924C" w14:textId="153D274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w:t>
      </w:r>
    </w:p>
    <w:p w14:paraId="34FB22A9"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zobowiązany jest zastosować stawkę podatku VAT zgodnie z obowiązującymi na dzień składania ofert przepisami.</w:t>
      </w:r>
    </w:p>
    <w:p w14:paraId="216D77F3"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ponoszą wszelkie koszty związane z przygotowaniem i złożeniem oferty.</w:t>
      </w:r>
    </w:p>
    <w:p w14:paraId="7F9F74D9" w14:textId="66182F0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225 ustawy Pzp, jeżeli została złożona oferta, której wybór prowadziłby do powstania u Zamawiającego obowiązku podatkowego zgodnie z ustawą z 11 marca 2004 r. o podatku od towarów i usług (Dz.U. z 2023 r., poz. 1570 z późn. zm.), dla celów zastosowania kryterium ceny lub kosztu </w:t>
      </w:r>
      <w:r w:rsidR="009A07AA">
        <w:rPr>
          <w:rFonts w:asciiTheme="majorHAnsi" w:eastAsia="Calibri" w:hAnsiTheme="majorHAnsi" w:cstheme="majorHAnsi"/>
          <w:lang w:eastAsia="pl-PL" w:bidi="pl-PL"/>
        </w:rPr>
        <w:t>Z</w:t>
      </w:r>
      <w:r w:rsidRPr="005F2A98">
        <w:rPr>
          <w:rFonts w:asciiTheme="majorHAnsi" w:eastAsia="Calibri" w:hAnsiTheme="majorHAnsi" w:cstheme="majorHAnsi"/>
          <w:lang w:eastAsia="pl-PL" w:bidi="pl-PL"/>
        </w:rPr>
        <w:t>amawiający dolicza do przedstawionej w tej ofercie ceny kwotę podatku od towarów i usług, którą miałby obowiązek rozliczyć. W takiej sytuacji wykonawca ma obowiązek:</w:t>
      </w:r>
    </w:p>
    <w:p w14:paraId="2352A54A"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poinformowania zamawiającego, że wybór jego oferty będzie prowadził do powstania u zamawiającego obowiązku podatkowego,</w:t>
      </w:r>
    </w:p>
    <w:p w14:paraId="349BD67C"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nazwy (rodzaju) towaru lub usługi, których dostawa lub świadczenie będą prowadziły do powstania obowiązku podatkowego,</w:t>
      </w:r>
    </w:p>
    <w:p w14:paraId="59801B47"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wartości towaru lub usługi objętego obowiązkiem podatkowym zamawiającego, bez kwoty podatku,</w:t>
      </w:r>
    </w:p>
    <w:p w14:paraId="22A35088"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stawki podatku od towarów i usług, która zgodnie z wiedzą wykonawcy, będzie miała zastosowanie.</w:t>
      </w:r>
    </w:p>
    <w:p w14:paraId="26167E8A" w14:textId="371DA179" w:rsidR="007B16AB" w:rsidRPr="00EB5B75" w:rsidRDefault="00DF04B8"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Wykonawca jest zobowiązany do wypełnienia i określenia wartości we wszystkich pozycjach</w:t>
      </w:r>
      <w:r w:rsidR="0063410E" w:rsidRPr="00EB5B75">
        <w:rPr>
          <w:rFonts w:asciiTheme="majorHAnsi" w:eastAsia="Calibri" w:hAnsiTheme="majorHAnsi" w:cstheme="majorHAnsi"/>
          <w:color w:val="FF0000"/>
          <w:lang w:eastAsia="pl-PL" w:bidi="pl-PL"/>
        </w:rPr>
        <w:t xml:space="preserve"> Załącznika cenowego do Formularza ofertowego (załącznik nr 3A do SWZ)</w:t>
      </w:r>
      <w:r w:rsidRPr="00EB5B75">
        <w:rPr>
          <w:rFonts w:asciiTheme="majorHAnsi" w:eastAsia="Calibri" w:hAnsiTheme="majorHAnsi" w:cstheme="majorHAnsi"/>
          <w:color w:val="FF0000"/>
          <w:lang w:eastAsia="pl-PL" w:bidi="pl-PL"/>
        </w:rPr>
        <w:t>. Brak wypełnienia i określenia spowoduje odrzucenie oferty.</w:t>
      </w:r>
      <w:r w:rsidR="00E1569B" w:rsidRPr="00EB5B75">
        <w:rPr>
          <w:rFonts w:asciiTheme="majorHAnsi" w:eastAsia="Calibri" w:hAnsiTheme="majorHAnsi" w:cstheme="majorHAnsi"/>
          <w:color w:val="FF0000"/>
          <w:lang w:eastAsia="pl-PL" w:bidi="pl-PL"/>
        </w:rPr>
        <w:t xml:space="preserve"> </w:t>
      </w:r>
      <w:r w:rsidR="007B16AB" w:rsidRPr="00EB5B75">
        <w:rPr>
          <w:rFonts w:asciiTheme="majorHAnsi" w:eastAsia="Calibri" w:hAnsiTheme="majorHAnsi" w:cstheme="majorHAnsi"/>
          <w:color w:val="FF0000"/>
          <w:lang w:eastAsia="pl-PL" w:bidi="pl-PL"/>
        </w:rPr>
        <w:t xml:space="preserve">Za brak określenia wartości danej pozycji Zamawiający uzna również wskazanie wartości 0 zł. </w:t>
      </w:r>
    </w:p>
    <w:p w14:paraId="24C767AC" w14:textId="1EEDD0C2" w:rsidR="00DF04B8" w:rsidRPr="00EB5B75" w:rsidRDefault="007B16AB" w:rsidP="00DF04B8">
      <w:pPr>
        <w:widowControl w:val="0"/>
        <w:numPr>
          <w:ilvl w:val="0"/>
          <w:numId w:val="95"/>
        </w:numPr>
        <w:spacing w:after="0" w:line="276" w:lineRule="auto"/>
        <w:ind w:left="426" w:hanging="426"/>
        <w:jc w:val="both"/>
        <w:rPr>
          <w:rFonts w:asciiTheme="majorHAnsi" w:eastAsia="Calibri" w:hAnsiTheme="majorHAnsi" w:cstheme="majorHAnsi"/>
          <w:color w:val="FF0000"/>
          <w:lang w:eastAsia="pl-PL" w:bidi="pl-PL"/>
        </w:rPr>
      </w:pPr>
      <w:r w:rsidRPr="00EB5B75">
        <w:rPr>
          <w:rFonts w:asciiTheme="majorHAnsi" w:eastAsia="Calibri" w:hAnsiTheme="majorHAnsi" w:cstheme="majorHAnsi"/>
          <w:color w:val="FF0000"/>
          <w:lang w:eastAsia="pl-PL" w:bidi="pl-PL"/>
        </w:rPr>
        <w:t xml:space="preserve">Wartość prac, do których odnosi się dana pozycja </w:t>
      </w:r>
      <w:r w:rsidR="0063410E" w:rsidRPr="00EB5B75">
        <w:rPr>
          <w:rFonts w:asciiTheme="majorHAnsi" w:eastAsia="Calibri" w:hAnsiTheme="majorHAnsi" w:cstheme="majorHAnsi"/>
          <w:color w:val="FF0000"/>
          <w:lang w:eastAsia="pl-PL" w:bidi="pl-PL"/>
        </w:rPr>
        <w:t xml:space="preserve">Załącznika cenowego do Formularza ofertowego, </w:t>
      </w:r>
      <w:r w:rsidRPr="00EB5B75">
        <w:rPr>
          <w:rFonts w:asciiTheme="majorHAnsi" w:eastAsia="Calibri" w:hAnsiTheme="majorHAnsi" w:cstheme="majorHAnsi"/>
          <w:color w:val="FF0000"/>
          <w:lang w:eastAsia="pl-PL" w:bidi="pl-PL"/>
        </w:rPr>
        <w:t xml:space="preserve">należy wycenić w tej pozycji. Wykonawca nie może przenosić wyceny danych prac pomiędzy pozycjami </w:t>
      </w:r>
      <w:r w:rsidR="0063410E" w:rsidRPr="00EB5B75">
        <w:rPr>
          <w:rFonts w:asciiTheme="majorHAnsi" w:eastAsia="Calibri" w:hAnsiTheme="majorHAnsi" w:cstheme="majorHAnsi"/>
          <w:color w:val="FF0000"/>
          <w:lang w:eastAsia="pl-PL" w:bidi="pl-PL"/>
        </w:rPr>
        <w:t>Załącznika cenowego do Formularza ofertowego</w:t>
      </w:r>
      <w:r w:rsidRPr="00EB5B75">
        <w:rPr>
          <w:rFonts w:asciiTheme="majorHAnsi" w:eastAsia="Calibri" w:hAnsiTheme="majorHAnsi" w:cstheme="majorHAnsi"/>
          <w:color w:val="FF0000"/>
          <w:lang w:eastAsia="pl-PL" w:bidi="pl-PL"/>
        </w:rPr>
        <w:t xml:space="preserve">. </w:t>
      </w:r>
      <w:r w:rsidR="00E1569B" w:rsidRPr="00EB5B75">
        <w:rPr>
          <w:rFonts w:asciiTheme="majorHAnsi" w:eastAsia="Calibri" w:hAnsiTheme="majorHAnsi" w:cstheme="majorHAnsi"/>
          <w:color w:val="FF0000"/>
          <w:lang w:eastAsia="pl-PL" w:bidi="pl-PL"/>
        </w:rPr>
        <w:t xml:space="preserve"> </w:t>
      </w:r>
    </w:p>
    <w:p w14:paraId="6E552DCC"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54CAD462"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bookmarkStart w:id="30" w:name="bookmark160"/>
      <w:bookmarkStart w:id="31" w:name="bookmark161"/>
      <w:r w:rsidRPr="005F2A98">
        <w:rPr>
          <w:rFonts w:asciiTheme="majorHAnsi" w:eastAsia="Calibri" w:hAnsiTheme="majorHAnsi" w:cstheme="majorHAnsi"/>
          <w:b/>
          <w:lang w:eastAsia="pl-PL" w:bidi="pl-PL"/>
        </w:rPr>
        <w:t>Rozdział XIV</w:t>
      </w:r>
    </w:p>
    <w:p w14:paraId="04429563"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Opis kryteriów oceny ofert, wraz z podaniem wag tych kryteriów,</w:t>
      </w:r>
      <w:r w:rsidRPr="005F2A98">
        <w:rPr>
          <w:rFonts w:asciiTheme="majorHAnsi" w:eastAsia="Calibri" w:hAnsiTheme="majorHAnsi" w:cstheme="majorHAnsi"/>
          <w:b/>
          <w:lang w:eastAsia="pl-PL" w:bidi="pl-PL"/>
        </w:rPr>
        <w:br/>
        <w:t>i sposobu oceny ofert, wybór oferty najkorzystniejszej</w:t>
      </w:r>
      <w:bookmarkEnd w:id="30"/>
      <w:bookmarkEnd w:id="31"/>
    </w:p>
    <w:p w14:paraId="0969AC05"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35F8E002"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Oferty będą oceniane w odniesieniu do najkorzystniejszych warunków przedstawionych przez Wykonawców w zakresie danego kryterium.</w:t>
      </w:r>
    </w:p>
    <w:p w14:paraId="27B67C4D"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Cena powinna obejmować koszt wykonania całości zamówienia, w tym wszystkie koszty pośrednie związane z wykonywaniem zamówienia.</w:t>
      </w:r>
    </w:p>
    <w:p w14:paraId="1ECB6C11"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Ocena będzie dokonywana według skali punktowej, przy założeniu, że maksymalna punktacja wynosi 100 punktów (%), [ % = pkt ] w następujący sposób:</w:t>
      </w:r>
    </w:p>
    <w:p w14:paraId="7CFD96B2" w14:textId="77777777" w:rsidR="005F2A98" w:rsidRPr="005F2A98" w:rsidRDefault="005F2A98" w:rsidP="005F2A98">
      <w:pPr>
        <w:widowControl w:val="0"/>
        <w:pBdr>
          <w:top w:val="nil"/>
          <w:left w:val="nil"/>
          <w:bottom w:val="nil"/>
          <w:right w:val="nil"/>
          <w:between w:val="nil"/>
        </w:pBdr>
        <w:spacing w:after="0" w:line="276" w:lineRule="auto"/>
        <w:ind w:left="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 xml:space="preserve">Po stwierdzeniu ważności złożonej oferty Zamawiający wybierze ofertę według kryterium: </w:t>
      </w:r>
    </w:p>
    <w:p w14:paraId="2309409A" w14:textId="77777777" w:rsidR="005F2A98" w:rsidRPr="005F2A98" w:rsidRDefault="005F2A98" w:rsidP="005F2A98">
      <w:pPr>
        <w:widowControl w:val="0"/>
        <w:tabs>
          <w:tab w:val="left" w:pos="2469"/>
        </w:tabs>
        <w:spacing w:after="0" w:line="276" w:lineRule="auto"/>
        <w:rPr>
          <w:rFonts w:asciiTheme="majorHAnsi" w:eastAsia="Arial" w:hAnsiTheme="majorHAnsi" w:cstheme="majorHAnsi"/>
          <w:color w:val="000000"/>
          <w:highlight w:val="yellow"/>
          <w:lang w:eastAsia="pl-PL" w:bidi="pl-PL"/>
        </w:rPr>
      </w:pPr>
    </w:p>
    <w:p w14:paraId="23ECFAF5" w14:textId="15B277AE"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1)</w:t>
      </w:r>
      <w:r w:rsidRPr="005965BF">
        <w:rPr>
          <w:rFonts w:asciiTheme="majorHAnsi" w:eastAsia="Bookman Old Style" w:hAnsiTheme="majorHAnsi" w:cstheme="majorHAnsi"/>
          <w:b/>
          <w:bCs/>
          <w:color w:val="FF0000"/>
          <w:lang w:eastAsia="pl-PL" w:bidi="pl-PL"/>
        </w:rPr>
        <w:tab/>
        <w:t>Kryterium [C] - Cena zakresu podstawowego oferty 6</w:t>
      </w:r>
      <w:r w:rsidR="006F38CE" w:rsidRPr="005965BF">
        <w:rPr>
          <w:rFonts w:asciiTheme="majorHAnsi" w:eastAsia="Bookman Old Style" w:hAnsiTheme="majorHAnsi" w:cstheme="majorHAnsi"/>
          <w:b/>
          <w:bCs/>
          <w:color w:val="FF0000"/>
          <w:lang w:eastAsia="pl-PL" w:bidi="pl-PL"/>
        </w:rPr>
        <w:t>6</w:t>
      </w:r>
      <w:r w:rsidRPr="005965BF">
        <w:rPr>
          <w:rFonts w:asciiTheme="majorHAnsi" w:eastAsia="Bookman Old Style" w:hAnsiTheme="majorHAnsi" w:cstheme="majorHAnsi"/>
          <w:b/>
          <w:bCs/>
          <w:color w:val="FF0000"/>
          <w:lang w:eastAsia="pl-PL" w:bidi="pl-PL"/>
        </w:rPr>
        <w:t xml:space="preserve"> %</w:t>
      </w:r>
    </w:p>
    <w:p w14:paraId="5564568E" w14:textId="7CA22CD3"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2)</w:t>
      </w:r>
      <w:r w:rsidRPr="005965BF">
        <w:rPr>
          <w:rFonts w:asciiTheme="majorHAnsi" w:eastAsia="Bookman Old Style" w:hAnsiTheme="majorHAnsi" w:cstheme="majorHAnsi"/>
          <w:b/>
          <w:bCs/>
          <w:color w:val="FF0000"/>
          <w:lang w:eastAsia="pl-PL" w:bidi="pl-PL"/>
        </w:rPr>
        <w:tab/>
        <w:t>Kryterium (G) - Długość gwarancji i rękojmi na roboty budowlane – 1</w:t>
      </w:r>
      <w:r w:rsidR="005965BF" w:rsidRPr="005965BF">
        <w:rPr>
          <w:rFonts w:asciiTheme="majorHAnsi" w:eastAsia="Bookman Old Style" w:hAnsiTheme="majorHAnsi" w:cstheme="majorHAnsi"/>
          <w:b/>
          <w:bCs/>
          <w:color w:val="FF0000"/>
          <w:lang w:eastAsia="pl-PL" w:bidi="pl-PL"/>
        </w:rPr>
        <w:t>5</w:t>
      </w:r>
      <w:r w:rsidRPr="005965BF">
        <w:rPr>
          <w:rFonts w:asciiTheme="majorHAnsi" w:eastAsia="Bookman Old Style" w:hAnsiTheme="majorHAnsi" w:cstheme="majorHAnsi"/>
          <w:b/>
          <w:bCs/>
          <w:color w:val="FF0000"/>
          <w:lang w:eastAsia="pl-PL" w:bidi="pl-PL"/>
        </w:rPr>
        <w:t xml:space="preserve"> %</w:t>
      </w:r>
    </w:p>
    <w:p w14:paraId="05595F5B" w14:textId="5E47D0D8"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3)</w:t>
      </w:r>
      <w:r w:rsidRPr="005965BF">
        <w:rPr>
          <w:rFonts w:asciiTheme="majorHAnsi" w:eastAsia="Bookman Old Style" w:hAnsiTheme="majorHAnsi" w:cstheme="majorHAnsi"/>
          <w:b/>
          <w:bCs/>
          <w:color w:val="FF0000"/>
          <w:lang w:eastAsia="pl-PL" w:bidi="pl-PL"/>
        </w:rPr>
        <w:tab/>
        <w:t>Kryterium (D) - Doświadczenie Kierownika budowy - 1</w:t>
      </w:r>
      <w:r w:rsidR="005965BF" w:rsidRPr="005965BF">
        <w:rPr>
          <w:rFonts w:asciiTheme="majorHAnsi" w:eastAsia="Bookman Old Style" w:hAnsiTheme="majorHAnsi" w:cstheme="majorHAnsi"/>
          <w:b/>
          <w:bCs/>
          <w:color w:val="FF0000"/>
          <w:lang w:eastAsia="pl-PL" w:bidi="pl-PL"/>
        </w:rPr>
        <w:t>0</w:t>
      </w:r>
      <w:r w:rsidRPr="005965BF">
        <w:rPr>
          <w:rFonts w:asciiTheme="majorHAnsi" w:eastAsia="Bookman Old Style" w:hAnsiTheme="majorHAnsi" w:cstheme="majorHAnsi"/>
          <w:b/>
          <w:bCs/>
          <w:color w:val="FF0000"/>
          <w:lang w:eastAsia="pl-PL" w:bidi="pl-PL"/>
        </w:rPr>
        <w:t xml:space="preserve"> %</w:t>
      </w:r>
    </w:p>
    <w:p w14:paraId="50ABCA66" w14:textId="7AA60774" w:rsidR="00524C78" w:rsidRPr="005965BF" w:rsidRDefault="00524C78" w:rsidP="0073503A">
      <w:pPr>
        <w:pStyle w:val="Akapitzlist"/>
        <w:widowControl w:val="0"/>
        <w:spacing w:after="0"/>
        <w:ind w:left="-284"/>
        <w:rPr>
          <w:rFonts w:asciiTheme="majorHAnsi" w:eastAsia="Bookman Old Style" w:hAnsiTheme="majorHAnsi" w:cstheme="majorHAnsi"/>
          <w:b/>
          <w:bCs/>
          <w:color w:val="FF0000"/>
          <w:lang w:eastAsia="pl-PL" w:bidi="pl-PL"/>
        </w:rPr>
      </w:pPr>
      <w:r w:rsidRPr="005965BF">
        <w:rPr>
          <w:rFonts w:asciiTheme="majorHAnsi" w:eastAsia="Bookman Old Style" w:hAnsiTheme="majorHAnsi" w:cstheme="majorHAnsi"/>
          <w:b/>
          <w:bCs/>
          <w:color w:val="FF0000"/>
          <w:lang w:eastAsia="pl-PL" w:bidi="pl-PL"/>
        </w:rPr>
        <w:t>4)</w:t>
      </w:r>
      <w:r w:rsidRPr="005965BF">
        <w:rPr>
          <w:rFonts w:asciiTheme="majorHAnsi" w:eastAsia="Bookman Old Style" w:hAnsiTheme="majorHAnsi" w:cstheme="majorHAnsi"/>
          <w:b/>
          <w:bCs/>
          <w:color w:val="FF0000"/>
          <w:lang w:eastAsia="pl-PL" w:bidi="pl-PL"/>
        </w:rPr>
        <w:tab/>
        <w:t xml:space="preserve">Kryterium (P) - Plan organizacji i realizacji przedmiotu zamówienia – </w:t>
      </w:r>
      <w:r w:rsidR="006F38CE" w:rsidRPr="005965BF">
        <w:rPr>
          <w:rFonts w:asciiTheme="majorHAnsi" w:eastAsia="Bookman Old Style" w:hAnsiTheme="majorHAnsi" w:cstheme="majorHAnsi"/>
          <w:b/>
          <w:bCs/>
          <w:color w:val="FF0000"/>
          <w:lang w:eastAsia="pl-PL" w:bidi="pl-PL"/>
        </w:rPr>
        <w:t>9</w:t>
      </w:r>
      <w:r w:rsidRPr="005965BF">
        <w:rPr>
          <w:rFonts w:asciiTheme="majorHAnsi" w:eastAsia="Bookman Old Style" w:hAnsiTheme="majorHAnsi" w:cstheme="majorHAnsi"/>
          <w:b/>
          <w:bCs/>
          <w:color w:val="FF0000"/>
          <w:lang w:eastAsia="pl-PL" w:bidi="pl-PL"/>
        </w:rPr>
        <w:t>%</w:t>
      </w:r>
    </w:p>
    <w:p w14:paraId="09296751" w14:textId="77777777" w:rsidR="00524C78" w:rsidRDefault="00524C78" w:rsidP="005F2A98">
      <w:pPr>
        <w:tabs>
          <w:tab w:val="left" w:pos="7774"/>
        </w:tabs>
        <w:spacing w:after="0" w:line="276" w:lineRule="auto"/>
        <w:ind w:left="60"/>
        <w:jc w:val="both"/>
        <w:rPr>
          <w:rFonts w:asciiTheme="majorHAnsi" w:eastAsia="Courier New" w:hAnsiTheme="majorHAnsi" w:cstheme="majorHAnsi"/>
          <w:b/>
          <w:color w:val="000000"/>
          <w:lang w:eastAsia="pl-PL" w:bidi="pl-PL"/>
        </w:rPr>
      </w:pPr>
    </w:p>
    <w:p w14:paraId="75EE3D9F" w14:textId="77777777" w:rsidR="005F2A98" w:rsidRPr="005F2A98" w:rsidRDefault="005F2A98" w:rsidP="005F2A98">
      <w:pPr>
        <w:tabs>
          <w:tab w:val="left" w:pos="7774"/>
        </w:tabs>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lang w:eastAsia="pl-PL" w:bidi="pl-PL"/>
        </w:rPr>
        <w:t>Ad 1) Kryterium Cena oferty (C)</w:t>
      </w:r>
      <w:r w:rsidRPr="005F2A98">
        <w:rPr>
          <w:rFonts w:asciiTheme="majorHAnsi" w:eastAsia="Bookman Old Style" w:hAnsiTheme="majorHAnsi" w:cstheme="majorHAnsi"/>
          <w:lang w:eastAsia="pl-PL" w:bidi="pl-PL"/>
        </w:rPr>
        <w:tab/>
      </w:r>
    </w:p>
    <w:p w14:paraId="4FBEE1C4" w14:textId="77777777" w:rsidR="005F2A98" w:rsidRPr="005F2A98" w:rsidRDefault="005F2A98" w:rsidP="005F2A98">
      <w:pPr>
        <w:spacing w:after="0" w:line="276" w:lineRule="auto"/>
        <w:ind w:left="60" w:right="2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Cena oferty (C)</w:t>
      </w:r>
      <w:r w:rsidRPr="005F2A98">
        <w:rPr>
          <w:rFonts w:asciiTheme="majorHAnsi" w:eastAsia="Bookman Old Style" w:hAnsiTheme="majorHAnsi" w:cstheme="majorHAnsi"/>
          <w:lang w:eastAsia="pl-PL" w:bidi="pl-PL"/>
        </w:rPr>
        <w:t xml:space="preserve"> oceniana będzie </w:t>
      </w:r>
      <w:r w:rsidRPr="005F2A98">
        <w:rPr>
          <w:rFonts w:asciiTheme="majorHAnsi" w:eastAsia="Bookman Old Style" w:hAnsiTheme="majorHAnsi" w:cstheme="majorHAnsi"/>
          <w:u w:val="single"/>
          <w:shd w:val="clear" w:color="auto" w:fill="FFFFFF"/>
          <w:lang w:eastAsia="pl-PL" w:bidi="pl-PL"/>
        </w:rPr>
        <w:t>suma cen brutto zakresów zamówienia podstawowego</w:t>
      </w:r>
      <w:r w:rsidRPr="005F2A98">
        <w:rPr>
          <w:rFonts w:asciiTheme="majorHAnsi" w:eastAsia="Bookman Old Style" w:hAnsiTheme="majorHAnsi" w:cstheme="majorHAnsi"/>
          <w:lang w:eastAsia="pl-PL" w:bidi="pl-PL"/>
        </w:rPr>
        <w:t xml:space="preserve"> podana w Formularzu oferty zał. do SWZ. W ramach kryterium ocena ofert zostanie dokonana przy zastosowaniu wzoru:</w:t>
      </w:r>
    </w:p>
    <w:p w14:paraId="68E7F058"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Cnp</w:t>
      </w:r>
      <w:proofErr w:type="spellEnd"/>
    </w:p>
    <w:p w14:paraId="24FC5F80" w14:textId="751ECA38" w:rsidR="005F2A98" w:rsidRPr="005F2A98" w:rsidRDefault="005F2A98" w:rsidP="005F2A98">
      <w:pPr>
        <w:tabs>
          <w:tab w:val="left" w:leader="dot" w:pos="4306"/>
        </w:tabs>
        <w:spacing w:after="0" w:line="276" w:lineRule="auto"/>
        <w:ind w:left="300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C =</w:t>
      </w:r>
      <w:r w:rsidRPr="00343289">
        <w:rPr>
          <w:rFonts w:asciiTheme="majorHAnsi" w:eastAsia="Bookman Old Style" w:hAnsiTheme="majorHAnsi" w:cstheme="majorHAnsi"/>
          <w:lang w:eastAsia="pl-PL" w:bidi="pl-PL"/>
        </w:rPr>
        <w:tab/>
      </w:r>
      <w:r w:rsidRPr="00343289">
        <w:rPr>
          <w:rFonts w:asciiTheme="majorHAnsi" w:eastAsia="Bookman Old Style" w:hAnsiTheme="majorHAnsi" w:cstheme="majorHAnsi"/>
          <w:color w:val="FF0000"/>
          <w:lang w:eastAsia="pl-PL" w:bidi="pl-PL"/>
        </w:rPr>
        <w:t xml:space="preserve"> x 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w:t>
      </w:r>
    </w:p>
    <w:p w14:paraId="00E86AD3"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Cbp</w:t>
      </w:r>
      <w:proofErr w:type="spellEnd"/>
    </w:p>
    <w:p w14:paraId="6F56D267"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gdzie:</w:t>
      </w:r>
    </w:p>
    <w:p w14:paraId="70D2AAA2"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C</w:t>
      </w:r>
      <w:r w:rsidRPr="005F2A98">
        <w:rPr>
          <w:rFonts w:asciiTheme="majorHAnsi" w:eastAsia="Bookman Old Style" w:hAnsiTheme="majorHAnsi" w:cstheme="majorHAnsi"/>
          <w:lang w:eastAsia="pl-PL" w:bidi="pl-PL"/>
        </w:rPr>
        <w:t xml:space="preserve"> - liczba punktów w ramach kryterium „Cena zakresu podstawowego oferty",</w:t>
      </w:r>
    </w:p>
    <w:p w14:paraId="5CE8FFE9" w14:textId="77777777" w:rsidR="005F2A98" w:rsidRPr="005F2A98" w:rsidRDefault="005F2A98" w:rsidP="005F2A98">
      <w:pPr>
        <w:spacing w:after="0" w:line="276" w:lineRule="auto"/>
        <w:ind w:left="360" w:right="800" w:hanging="3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b/>
          <w:bCs/>
          <w:shd w:val="clear" w:color="auto" w:fill="FFFFFF"/>
          <w:lang w:eastAsia="pl-PL" w:bidi="pl-PL"/>
        </w:rPr>
        <w:t>Cnp</w:t>
      </w:r>
      <w:proofErr w:type="spellEnd"/>
      <w:r w:rsidRPr="005F2A98">
        <w:rPr>
          <w:rFonts w:asciiTheme="majorHAnsi" w:eastAsia="Bookman Old Style" w:hAnsiTheme="majorHAnsi" w:cstheme="majorHAnsi"/>
          <w:lang w:eastAsia="pl-PL" w:bidi="pl-PL"/>
        </w:rPr>
        <w:t xml:space="preserve"> - najniższa suma cen brutto zakresów zamówienia podstawowego spośród ofert ocenianych,</w:t>
      </w:r>
    </w:p>
    <w:p w14:paraId="71AE7F9C" w14:textId="77777777" w:rsidR="005F2A98" w:rsidRPr="005F2A98" w:rsidRDefault="005F2A98" w:rsidP="005F2A98">
      <w:pPr>
        <w:spacing w:after="0" w:line="276" w:lineRule="auto"/>
        <w:ind w:left="60" w:right="1580"/>
        <w:rPr>
          <w:rFonts w:asciiTheme="majorHAnsi" w:eastAsia="Bookman Old Style" w:hAnsiTheme="majorHAnsi" w:cstheme="majorHAnsi"/>
          <w:b/>
          <w:bCs/>
          <w:shd w:val="clear" w:color="auto" w:fill="FFFFFF"/>
          <w:lang w:eastAsia="pl-PL" w:bidi="pl-PL"/>
        </w:rPr>
      </w:pPr>
      <w:proofErr w:type="spellStart"/>
      <w:r w:rsidRPr="005F2A98">
        <w:rPr>
          <w:rFonts w:asciiTheme="majorHAnsi" w:eastAsia="Bookman Old Style" w:hAnsiTheme="majorHAnsi" w:cstheme="majorHAnsi"/>
          <w:lang w:eastAsia="pl-PL" w:bidi="pl-PL"/>
        </w:rPr>
        <w:t>Cbp</w:t>
      </w:r>
      <w:proofErr w:type="spellEnd"/>
      <w:r w:rsidRPr="005F2A98">
        <w:rPr>
          <w:rFonts w:asciiTheme="majorHAnsi" w:eastAsia="Bookman Old Style" w:hAnsiTheme="majorHAnsi" w:cstheme="majorHAnsi"/>
          <w:b/>
          <w:bCs/>
          <w:shd w:val="clear" w:color="auto" w:fill="FFFFFF"/>
          <w:lang w:eastAsia="pl-PL" w:bidi="pl-PL"/>
        </w:rPr>
        <w:t xml:space="preserve"> - suma cen brutto oferty ocenianej. </w:t>
      </w:r>
    </w:p>
    <w:p w14:paraId="4E626813" w14:textId="06722A93" w:rsidR="005F2A98" w:rsidRPr="005F2A98" w:rsidRDefault="005F2A98" w:rsidP="005F2A98">
      <w:pPr>
        <w:spacing w:after="0" w:line="276" w:lineRule="auto"/>
        <w:ind w:left="60" w:right="1580"/>
        <w:rPr>
          <w:rFonts w:asciiTheme="majorHAnsi" w:eastAsia="Bookman Old Style" w:hAnsiTheme="majorHAnsi" w:cstheme="majorHAnsi"/>
          <w:lang w:eastAsia="pl-PL" w:bidi="pl-PL"/>
        </w:rPr>
      </w:pPr>
      <w:r w:rsidRPr="00343289">
        <w:rPr>
          <w:rFonts w:asciiTheme="majorHAnsi" w:eastAsia="Bookman Old Style" w:hAnsiTheme="majorHAnsi" w:cstheme="majorHAnsi"/>
          <w:lang w:eastAsia="pl-PL" w:bidi="pl-PL"/>
        </w:rPr>
        <w:t xml:space="preserve">Wykonawca w kryterium może uzyskać maksymalnie </w:t>
      </w:r>
      <w:r w:rsidRPr="00343289">
        <w:rPr>
          <w:rFonts w:asciiTheme="majorHAnsi" w:eastAsia="Bookman Old Style" w:hAnsiTheme="majorHAnsi" w:cstheme="majorHAnsi"/>
          <w:color w:val="FF0000"/>
          <w:lang w:eastAsia="pl-PL" w:bidi="pl-PL"/>
        </w:rPr>
        <w:t>6</w:t>
      </w:r>
      <w:r w:rsidR="00724D11" w:rsidRPr="00343289">
        <w:rPr>
          <w:rFonts w:asciiTheme="majorHAnsi" w:eastAsia="Bookman Old Style" w:hAnsiTheme="majorHAnsi" w:cstheme="majorHAnsi"/>
          <w:color w:val="FF0000"/>
          <w:lang w:eastAsia="pl-PL" w:bidi="pl-PL"/>
        </w:rPr>
        <w:t>6</w:t>
      </w:r>
      <w:r w:rsidRPr="00343289">
        <w:rPr>
          <w:rFonts w:asciiTheme="majorHAnsi" w:eastAsia="Bookman Old Style" w:hAnsiTheme="majorHAnsi" w:cstheme="majorHAnsi"/>
          <w:color w:val="FF0000"/>
          <w:lang w:eastAsia="pl-PL" w:bidi="pl-PL"/>
        </w:rPr>
        <w:t xml:space="preserve"> pkt. </w:t>
      </w:r>
    </w:p>
    <w:p w14:paraId="303F8A07" w14:textId="7F31B8F5"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2) Kryterium Długość gwarancji i rękojmi na roboty budowlane (G)</w:t>
      </w:r>
    </w:p>
    <w:p w14:paraId="109F0251"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rPr>
      </w:pPr>
    </w:p>
    <w:p w14:paraId="3F2893C0" w14:textId="145C2055" w:rsidR="005F2A98" w:rsidRPr="00302194" w:rsidRDefault="005F2A98" w:rsidP="005F2A98">
      <w:pPr>
        <w:spacing w:after="0" w:line="276" w:lineRule="auto"/>
        <w:ind w:left="80" w:right="3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Długość gwarancji i rękojmi na roboty budowlane (G)</w:t>
      </w:r>
      <w:r w:rsidRPr="005F2A98">
        <w:rPr>
          <w:rFonts w:asciiTheme="majorHAnsi" w:eastAsia="Bookman Old Style" w:hAnsiTheme="majorHAnsi" w:cstheme="majorHAnsi"/>
          <w:lang w:eastAsia="pl-PL" w:bidi="pl-PL"/>
        </w:rPr>
        <w:t xml:space="preserve"> oceniany będzie okres </w:t>
      </w:r>
      <w:r w:rsidRPr="00343289">
        <w:rPr>
          <w:rFonts w:asciiTheme="majorHAnsi" w:eastAsia="Bookman Old Style" w:hAnsiTheme="majorHAnsi" w:cstheme="majorHAnsi"/>
          <w:lang w:eastAsia="pl-PL" w:bidi="pl-PL"/>
        </w:rPr>
        <w:t xml:space="preserve">gwarancji i rękojmi wskazany w Formularzu oferty stanowiącym </w:t>
      </w:r>
      <w:r w:rsidRPr="00343289">
        <w:rPr>
          <w:rFonts w:asciiTheme="majorHAnsi" w:eastAsia="Bookman Old Style" w:hAnsiTheme="majorHAnsi" w:cstheme="majorHAnsi"/>
          <w:b/>
          <w:bCs/>
          <w:lang w:eastAsia="pl-PL" w:bidi="pl-PL"/>
        </w:rPr>
        <w:t xml:space="preserve">załącznik nr </w:t>
      </w:r>
      <w:r w:rsidR="0042465F" w:rsidRPr="00343289">
        <w:rPr>
          <w:rFonts w:asciiTheme="majorHAnsi" w:eastAsia="Bookman Old Style" w:hAnsiTheme="majorHAnsi" w:cstheme="majorHAnsi"/>
          <w:b/>
          <w:bCs/>
          <w:lang w:eastAsia="pl-PL" w:bidi="pl-PL"/>
        </w:rPr>
        <w:t>3</w:t>
      </w:r>
      <w:r w:rsidR="00724D11" w:rsidRPr="00343289">
        <w:rPr>
          <w:rFonts w:asciiTheme="majorHAnsi" w:eastAsia="Bookman Old Style" w:hAnsiTheme="majorHAnsi" w:cstheme="majorHAnsi"/>
          <w:b/>
          <w:bCs/>
          <w:lang w:eastAsia="pl-PL" w:bidi="pl-PL"/>
        </w:rPr>
        <w:t xml:space="preserve"> </w:t>
      </w:r>
      <w:r w:rsidRPr="00343289">
        <w:rPr>
          <w:rFonts w:asciiTheme="majorHAnsi" w:eastAsia="Bookman Old Style" w:hAnsiTheme="majorHAnsi" w:cstheme="majorHAnsi"/>
          <w:lang w:eastAsia="pl-PL" w:bidi="pl-PL"/>
        </w:rPr>
        <w:t>do SWZ. W ramach</w:t>
      </w:r>
      <w:r w:rsidRPr="005F2A98">
        <w:rPr>
          <w:rFonts w:asciiTheme="majorHAnsi" w:eastAsia="Bookman Old Style" w:hAnsiTheme="majorHAnsi" w:cstheme="majorHAnsi"/>
          <w:lang w:eastAsia="pl-PL" w:bidi="pl-PL"/>
        </w:rPr>
        <w:t xml:space="preserve"> kryterium ocena ofert zostanie dokonana przy zastosowaniu poniższego wzoru, przy czym w przypadku zaoferowania minimalnego okresu gwarancji i rękojmi na roboty budowlane </w:t>
      </w:r>
      <w:r w:rsidRPr="00302194">
        <w:rPr>
          <w:rFonts w:asciiTheme="majorHAnsi" w:eastAsia="Bookman Old Style" w:hAnsiTheme="majorHAnsi" w:cstheme="majorHAnsi"/>
          <w:lang w:eastAsia="pl-PL" w:bidi="pl-PL"/>
        </w:rPr>
        <w:t>(</w:t>
      </w:r>
      <w:r w:rsidR="00E8340C">
        <w:rPr>
          <w:rFonts w:asciiTheme="majorHAnsi" w:eastAsia="Bookman Old Style" w:hAnsiTheme="majorHAnsi" w:cstheme="majorHAnsi"/>
          <w:lang w:eastAsia="pl-PL" w:bidi="pl-PL"/>
        </w:rPr>
        <w:t>60</w:t>
      </w:r>
      <w:r w:rsidR="00E8340C" w:rsidRPr="00302194">
        <w:rPr>
          <w:rFonts w:asciiTheme="majorHAnsi" w:eastAsia="Bookman Old Style" w:hAnsiTheme="majorHAnsi" w:cstheme="majorHAnsi"/>
          <w:lang w:eastAsia="pl-PL" w:bidi="pl-PL"/>
        </w:rPr>
        <w:t xml:space="preserve"> </w:t>
      </w:r>
      <w:r w:rsidRPr="00302194">
        <w:rPr>
          <w:rFonts w:asciiTheme="majorHAnsi" w:eastAsia="Bookman Old Style" w:hAnsiTheme="majorHAnsi" w:cstheme="majorHAnsi"/>
          <w:lang w:eastAsia="pl-PL" w:bidi="pl-PL"/>
        </w:rPr>
        <w:t>miesięcy] oferta otrzyma 0 pkt w tym kryterium:</w:t>
      </w:r>
    </w:p>
    <w:p w14:paraId="59F55915" w14:textId="7E492529" w:rsidR="007007C5" w:rsidRPr="007007C5" w:rsidRDefault="00524C78"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3503A">
        <w:rPr>
          <w:rFonts w:asciiTheme="majorHAnsi" w:eastAsia="Courier New" w:hAnsiTheme="majorHAnsi" w:cstheme="majorHAnsi"/>
          <w:i/>
          <w:color w:val="FF0000"/>
          <w:lang w:eastAsia="pl-PL" w:bidi="pl-PL"/>
        </w:rPr>
        <w:t xml:space="preserve">min. </w:t>
      </w:r>
      <w:r w:rsidR="007007C5">
        <w:rPr>
          <w:rFonts w:asciiTheme="majorHAnsi" w:eastAsia="Courier New" w:hAnsiTheme="majorHAnsi" w:cstheme="majorHAnsi"/>
          <w:i/>
          <w:color w:val="FF0000"/>
          <w:lang w:eastAsia="pl-PL" w:bidi="pl-PL"/>
        </w:rPr>
        <w:t>60 miesięcy – 0 pkt,</w:t>
      </w:r>
    </w:p>
    <w:p w14:paraId="13534EC8" w14:textId="0E3C1D57"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62 miesiące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1</w:t>
      </w:r>
      <w:r w:rsidR="00524C78" w:rsidRPr="0073503A">
        <w:rPr>
          <w:rFonts w:asciiTheme="majorHAnsi" w:eastAsia="Courier New" w:hAnsiTheme="majorHAnsi" w:cstheme="majorHAnsi"/>
          <w:i/>
          <w:color w:val="FF0000"/>
          <w:lang w:eastAsia="pl-PL" w:bidi="pl-PL"/>
        </w:rPr>
        <w:t xml:space="preserve"> pkt, </w:t>
      </w:r>
    </w:p>
    <w:p w14:paraId="04D01C29" w14:textId="7B56A2EE"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64</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 xml:space="preserve">ące </w:t>
      </w:r>
      <w:r w:rsid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2</w:t>
      </w:r>
      <w:r w:rsidR="00F06DB4">
        <w:rPr>
          <w:rFonts w:asciiTheme="majorHAnsi" w:eastAsia="Courier New" w:hAnsiTheme="majorHAnsi" w:cstheme="majorHAnsi"/>
          <w:i/>
          <w:color w:val="FF0000"/>
          <w:lang w:eastAsia="pl-PL" w:bidi="pl-PL"/>
        </w:rPr>
        <w:t xml:space="preserve"> pkt,</w:t>
      </w:r>
    </w:p>
    <w:p w14:paraId="7E01FDEF" w14:textId="4D7851FB"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66</w:t>
      </w:r>
      <w:r w:rsidR="00524C78" w:rsidRPr="0073503A">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3</w:t>
      </w:r>
      <w:r w:rsidR="00524C78" w:rsidRPr="0073503A">
        <w:rPr>
          <w:rFonts w:asciiTheme="majorHAnsi" w:eastAsia="Courier New" w:hAnsiTheme="majorHAnsi" w:cstheme="majorHAnsi"/>
          <w:i/>
          <w:color w:val="FF0000"/>
          <w:lang w:eastAsia="pl-PL" w:bidi="pl-PL"/>
        </w:rPr>
        <w:t xml:space="preserve"> pkt</w:t>
      </w:r>
      <w:r w:rsidR="00F06DB4">
        <w:rPr>
          <w:rFonts w:asciiTheme="majorHAnsi" w:eastAsia="Courier New" w:hAnsiTheme="majorHAnsi" w:cstheme="majorHAnsi"/>
          <w:i/>
          <w:color w:val="FF0000"/>
          <w:lang w:eastAsia="pl-PL" w:bidi="pl-PL"/>
        </w:rPr>
        <w:t>,</w:t>
      </w:r>
    </w:p>
    <w:p w14:paraId="6E8A3D2B" w14:textId="1A4BCF03" w:rsidR="00F06DB4" w:rsidRPr="0073503A"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68</w:t>
      </w:r>
      <w:r w:rsidR="00F06DB4">
        <w:rPr>
          <w:rFonts w:asciiTheme="majorHAnsi" w:eastAsia="Courier New" w:hAnsiTheme="majorHAnsi" w:cstheme="majorHAnsi"/>
          <w:i/>
          <w:color w:val="FF0000"/>
          <w:lang w:eastAsia="pl-PL" w:bidi="pl-PL"/>
        </w:rPr>
        <w:t xml:space="preserve"> miesięcy – </w:t>
      </w:r>
      <w:r>
        <w:rPr>
          <w:rFonts w:asciiTheme="majorHAnsi" w:eastAsia="Courier New" w:hAnsiTheme="majorHAnsi" w:cstheme="majorHAnsi"/>
          <w:i/>
          <w:color w:val="FF0000"/>
          <w:lang w:eastAsia="pl-PL" w:bidi="pl-PL"/>
        </w:rPr>
        <w:t>4</w:t>
      </w:r>
      <w:r w:rsidR="00F06DB4">
        <w:rPr>
          <w:rFonts w:asciiTheme="majorHAnsi" w:eastAsia="Courier New" w:hAnsiTheme="majorHAnsi" w:cstheme="majorHAnsi"/>
          <w:i/>
          <w:color w:val="FF0000"/>
          <w:lang w:eastAsia="pl-PL" w:bidi="pl-PL"/>
        </w:rPr>
        <w:t xml:space="preserve"> pkt,</w:t>
      </w:r>
    </w:p>
    <w:p w14:paraId="2D77AB44" w14:textId="11D48A96" w:rsidR="00524C78"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70</w:t>
      </w:r>
      <w:r w:rsidR="00524C78" w:rsidRPr="00F06DB4">
        <w:rPr>
          <w:rFonts w:asciiTheme="majorHAnsi" w:eastAsia="Courier New" w:hAnsiTheme="majorHAnsi" w:cstheme="majorHAnsi"/>
          <w:i/>
          <w:color w:val="FF0000"/>
          <w:lang w:eastAsia="pl-PL" w:bidi="pl-PL"/>
        </w:rPr>
        <w:t xml:space="preserve"> miesięcy </w:t>
      </w:r>
      <w:r w:rsidR="00F06DB4" w:rsidRPr="00F06DB4">
        <w:rPr>
          <w:rFonts w:asciiTheme="majorHAnsi" w:eastAsia="Courier New" w:hAnsiTheme="majorHAnsi" w:cstheme="majorHAnsi"/>
          <w:i/>
          <w:color w:val="FF0000"/>
          <w:lang w:eastAsia="pl-PL" w:bidi="pl-PL"/>
        </w:rPr>
        <w:t>–</w:t>
      </w:r>
      <w:r w:rsidR="00524C78" w:rsidRPr="00F06DB4">
        <w:rPr>
          <w:rFonts w:asciiTheme="majorHAnsi" w:eastAsia="Courier New" w:hAnsiTheme="majorHAnsi" w:cstheme="majorHAnsi"/>
          <w:i/>
          <w:color w:val="FF0000"/>
          <w:lang w:eastAsia="pl-PL" w:bidi="pl-PL"/>
        </w:rPr>
        <w:t xml:space="preserve"> </w:t>
      </w:r>
      <w:r>
        <w:rPr>
          <w:rFonts w:asciiTheme="majorHAnsi" w:eastAsia="Courier New" w:hAnsiTheme="majorHAnsi" w:cstheme="majorHAnsi"/>
          <w:i/>
          <w:color w:val="FF0000"/>
          <w:lang w:eastAsia="pl-PL" w:bidi="pl-PL"/>
        </w:rPr>
        <w:t>5</w:t>
      </w:r>
      <w:r w:rsidR="00F06DB4" w:rsidRPr="00F06DB4">
        <w:rPr>
          <w:rFonts w:asciiTheme="majorHAnsi" w:eastAsia="Courier New" w:hAnsiTheme="majorHAnsi" w:cstheme="majorHAnsi"/>
          <w:i/>
          <w:color w:val="FF0000"/>
          <w:lang w:eastAsia="pl-PL" w:bidi="pl-PL"/>
        </w:rPr>
        <w:t xml:space="preserve"> </w:t>
      </w:r>
      <w:r w:rsidR="00524C78" w:rsidRPr="00F06DB4">
        <w:rPr>
          <w:rFonts w:asciiTheme="majorHAnsi" w:eastAsia="Courier New" w:hAnsiTheme="majorHAnsi" w:cstheme="majorHAnsi"/>
          <w:i/>
          <w:color w:val="FF0000"/>
          <w:lang w:eastAsia="pl-PL" w:bidi="pl-PL"/>
        </w:rPr>
        <w:t xml:space="preserve">pkt, </w:t>
      </w:r>
    </w:p>
    <w:p w14:paraId="61ADA036" w14:textId="0F5D1336" w:rsidR="00F06DB4" w:rsidRPr="00F06DB4" w:rsidRDefault="007007C5" w:rsidP="00F06DB4">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72</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ące</w:t>
      </w:r>
      <w:r w:rsidR="00F06DB4">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6</w:t>
      </w:r>
      <w:r w:rsidR="00F06DB4">
        <w:rPr>
          <w:rFonts w:asciiTheme="majorHAnsi" w:eastAsia="Courier New" w:hAnsiTheme="majorHAnsi" w:cstheme="majorHAnsi"/>
          <w:i/>
          <w:color w:val="FF0000"/>
          <w:lang w:eastAsia="pl-PL" w:bidi="pl-PL"/>
        </w:rPr>
        <w:t xml:space="preserve"> pkt,</w:t>
      </w:r>
    </w:p>
    <w:p w14:paraId="62F229D7" w14:textId="548FBC8C" w:rsidR="00524C78" w:rsidRPr="00F06DB4"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4 miesi</w:t>
      </w:r>
      <w:r w:rsidR="00F06DB4">
        <w:rPr>
          <w:rFonts w:asciiTheme="majorHAnsi" w:eastAsia="Courier New" w:hAnsiTheme="majorHAnsi" w:cstheme="majorHAnsi"/>
          <w:i/>
          <w:color w:val="FF0000"/>
          <w:lang w:eastAsia="pl-PL" w:bidi="pl-PL"/>
        </w:rPr>
        <w:t>ące</w:t>
      </w:r>
      <w:r w:rsidR="00524C78" w:rsidRPr="0073503A">
        <w:rPr>
          <w:rFonts w:asciiTheme="majorHAnsi" w:eastAsia="Courier New" w:hAnsiTheme="majorHAnsi" w:cstheme="majorHAnsi"/>
          <w:i/>
          <w:color w:val="FF0000"/>
          <w:lang w:eastAsia="pl-PL" w:bidi="pl-PL"/>
        </w:rPr>
        <w:t xml:space="preserve"> – </w:t>
      </w:r>
      <w:r>
        <w:rPr>
          <w:rFonts w:asciiTheme="majorHAnsi" w:eastAsia="Courier New" w:hAnsiTheme="majorHAnsi" w:cstheme="majorHAnsi"/>
          <w:i/>
          <w:color w:val="FF0000"/>
          <w:lang w:eastAsia="pl-PL" w:bidi="pl-PL"/>
        </w:rPr>
        <w:t>7</w:t>
      </w:r>
      <w:r w:rsidR="00524C78" w:rsidRPr="0073503A">
        <w:rPr>
          <w:rFonts w:asciiTheme="majorHAnsi" w:eastAsia="Courier New" w:hAnsiTheme="majorHAnsi" w:cstheme="majorHAnsi"/>
          <w:i/>
          <w:color w:val="FF0000"/>
          <w:lang w:eastAsia="pl-PL" w:bidi="pl-PL"/>
        </w:rPr>
        <w:t xml:space="preserve"> pkt,</w:t>
      </w:r>
    </w:p>
    <w:p w14:paraId="6ABF539C" w14:textId="1BE41961" w:rsidR="00F06DB4" w:rsidRPr="00E8340C" w:rsidRDefault="007007C5"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76</w:t>
      </w:r>
      <w:r w:rsidR="00F06DB4">
        <w:rPr>
          <w:rFonts w:asciiTheme="majorHAnsi" w:eastAsia="Courier New" w:hAnsiTheme="majorHAnsi" w:cstheme="majorHAnsi"/>
          <w:i/>
          <w:color w:val="FF0000"/>
          <w:lang w:eastAsia="pl-PL" w:bidi="pl-PL"/>
        </w:rPr>
        <w:t xml:space="preserve"> miesi</w:t>
      </w:r>
      <w:r>
        <w:rPr>
          <w:rFonts w:asciiTheme="majorHAnsi" w:eastAsia="Courier New" w:hAnsiTheme="majorHAnsi" w:cstheme="majorHAnsi"/>
          <w:i/>
          <w:color w:val="FF0000"/>
          <w:lang w:eastAsia="pl-PL" w:bidi="pl-PL"/>
        </w:rPr>
        <w:t>ę</w:t>
      </w:r>
      <w:r w:rsidR="00F06DB4">
        <w:rPr>
          <w:rFonts w:asciiTheme="majorHAnsi" w:eastAsia="Courier New" w:hAnsiTheme="majorHAnsi" w:cstheme="majorHAnsi"/>
          <w:i/>
          <w:color w:val="FF0000"/>
          <w:lang w:eastAsia="pl-PL" w:bidi="pl-PL"/>
        </w:rPr>
        <w:t xml:space="preserve">cy – </w:t>
      </w:r>
      <w:r>
        <w:rPr>
          <w:rFonts w:asciiTheme="majorHAnsi" w:eastAsia="Courier New" w:hAnsiTheme="majorHAnsi" w:cstheme="majorHAnsi"/>
          <w:i/>
          <w:color w:val="FF0000"/>
          <w:lang w:eastAsia="pl-PL" w:bidi="pl-PL"/>
        </w:rPr>
        <w:t>8</w:t>
      </w:r>
      <w:r w:rsidR="00F06DB4">
        <w:rPr>
          <w:rFonts w:asciiTheme="majorHAnsi" w:eastAsia="Courier New" w:hAnsiTheme="majorHAnsi" w:cstheme="majorHAnsi"/>
          <w:i/>
          <w:color w:val="FF0000"/>
          <w:lang w:eastAsia="pl-PL" w:bidi="pl-PL"/>
        </w:rPr>
        <w:t xml:space="preserve"> pkt </w:t>
      </w:r>
    </w:p>
    <w:p w14:paraId="3BA31089" w14:textId="6E86B127" w:rsidR="00E8340C" w:rsidRPr="0073503A" w:rsidRDefault="00E8340C" w:rsidP="00524C78">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78 miesięcy – 9 pkt,</w:t>
      </w:r>
    </w:p>
    <w:p w14:paraId="633F6EF1" w14:textId="1FE8C924"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sidRPr="007007C5">
        <w:rPr>
          <w:rFonts w:asciiTheme="majorHAnsi" w:eastAsia="Courier New" w:hAnsiTheme="majorHAnsi" w:cstheme="majorHAnsi"/>
          <w:i/>
          <w:color w:val="FF0000"/>
          <w:lang w:eastAsia="pl-PL" w:bidi="pl-PL"/>
        </w:rPr>
        <w:t>80</w:t>
      </w:r>
      <w:r w:rsidR="00524C78" w:rsidRPr="007007C5">
        <w:rPr>
          <w:rFonts w:asciiTheme="majorHAnsi" w:eastAsia="Courier New" w:hAnsiTheme="majorHAnsi" w:cstheme="majorHAnsi"/>
          <w:i/>
          <w:color w:val="FF0000"/>
          <w:lang w:eastAsia="pl-PL" w:bidi="pl-PL"/>
        </w:rPr>
        <w:t xml:space="preserve"> miesięcy </w:t>
      </w:r>
      <w:r w:rsidRPr="007007C5">
        <w:rPr>
          <w:rFonts w:asciiTheme="majorHAnsi" w:eastAsia="Courier New" w:hAnsiTheme="majorHAnsi" w:cstheme="majorHAnsi"/>
          <w:i/>
          <w:color w:val="FF0000"/>
          <w:lang w:eastAsia="pl-PL" w:bidi="pl-PL"/>
        </w:rPr>
        <w:t>–</w:t>
      </w:r>
      <w:r w:rsidR="00524C78" w:rsidRPr="007007C5">
        <w:rPr>
          <w:rFonts w:asciiTheme="majorHAnsi" w:eastAsia="Courier New" w:hAnsiTheme="majorHAnsi" w:cstheme="majorHAnsi"/>
          <w:i/>
          <w:color w:val="FF0000"/>
          <w:lang w:eastAsia="pl-PL" w:bidi="pl-PL"/>
        </w:rPr>
        <w:t xml:space="preserve"> </w:t>
      </w:r>
      <w:r w:rsidR="00E8340C">
        <w:rPr>
          <w:rFonts w:asciiTheme="majorHAnsi" w:eastAsia="Courier New" w:hAnsiTheme="majorHAnsi" w:cstheme="majorHAnsi"/>
          <w:i/>
          <w:color w:val="FF0000"/>
          <w:lang w:eastAsia="pl-PL" w:bidi="pl-PL"/>
        </w:rPr>
        <w:t>10</w:t>
      </w:r>
      <w:r w:rsidR="00524C78" w:rsidRPr="007007C5">
        <w:rPr>
          <w:rFonts w:asciiTheme="majorHAnsi" w:eastAsia="Courier New" w:hAnsiTheme="majorHAnsi" w:cstheme="majorHAnsi"/>
          <w:i/>
          <w:color w:val="FF0000"/>
          <w:lang w:eastAsia="pl-PL" w:bidi="pl-PL"/>
        </w:rPr>
        <w:t xml:space="preserve"> pkt</w:t>
      </w:r>
      <w:r>
        <w:rPr>
          <w:rFonts w:asciiTheme="majorHAnsi" w:eastAsia="Courier New" w:hAnsiTheme="majorHAnsi" w:cstheme="majorHAnsi"/>
          <w:i/>
          <w:color w:val="FF0000"/>
          <w:lang w:eastAsia="pl-PL" w:bidi="pl-PL"/>
        </w:rPr>
        <w:t>,</w:t>
      </w:r>
    </w:p>
    <w:p w14:paraId="2C1C2831" w14:textId="7662FEC9"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81 miesięcy – 11 pkt,</w:t>
      </w:r>
    </w:p>
    <w:p w14:paraId="4F183E47" w14:textId="39269DFC" w:rsidR="007007C5" w:rsidRPr="00E8340C"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82 miesiące – 1</w:t>
      </w:r>
      <w:r w:rsidR="00E8340C">
        <w:rPr>
          <w:rFonts w:asciiTheme="majorHAnsi" w:eastAsia="Courier New" w:hAnsiTheme="majorHAnsi" w:cstheme="majorHAnsi"/>
          <w:i/>
          <w:color w:val="FF0000"/>
          <w:lang w:eastAsia="pl-PL" w:bidi="pl-PL"/>
        </w:rPr>
        <w:t>2</w:t>
      </w:r>
      <w:r>
        <w:rPr>
          <w:rFonts w:asciiTheme="majorHAnsi" w:eastAsia="Courier New" w:hAnsiTheme="majorHAnsi" w:cstheme="majorHAnsi"/>
          <w:i/>
          <w:color w:val="FF0000"/>
          <w:lang w:eastAsia="pl-PL" w:bidi="pl-PL"/>
        </w:rPr>
        <w:t xml:space="preserve"> pkt,</w:t>
      </w:r>
    </w:p>
    <w:p w14:paraId="376F415B" w14:textId="15A4EA50" w:rsidR="00E8340C" w:rsidRPr="007007C5" w:rsidRDefault="00E8340C"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83 miesiące – 13 pkt,</w:t>
      </w:r>
    </w:p>
    <w:p w14:paraId="141159E3" w14:textId="6CF033C0" w:rsidR="007007C5" w:rsidRPr="007007C5" w:rsidRDefault="007007C5" w:rsidP="007007C5">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84 miesiące – 1</w:t>
      </w:r>
      <w:r w:rsidR="00E8340C">
        <w:rPr>
          <w:rFonts w:asciiTheme="majorHAnsi" w:eastAsia="Courier New" w:hAnsiTheme="majorHAnsi" w:cstheme="majorHAnsi"/>
          <w:i/>
          <w:color w:val="FF0000"/>
          <w:lang w:eastAsia="pl-PL" w:bidi="pl-PL"/>
        </w:rPr>
        <w:t>4</w:t>
      </w:r>
      <w:r>
        <w:rPr>
          <w:rFonts w:asciiTheme="majorHAnsi" w:eastAsia="Courier New" w:hAnsiTheme="majorHAnsi" w:cstheme="majorHAnsi"/>
          <w:i/>
          <w:color w:val="FF0000"/>
          <w:lang w:eastAsia="pl-PL" w:bidi="pl-PL"/>
        </w:rPr>
        <w:t xml:space="preserve"> pkt,</w:t>
      </w:r>
    </w:p>
    <w:p w14:paraId="7F3C0AA6" w14:textId="40791D2E" w:rsidR="00524C78" w:rsidRPr="007007C5" w:rsidRDefault="007007C5" w:rsidP="00E8340C">
      <w:pPr>
        <w:widowControl w:val="0"/>
        <w:numPr>
          <w:ilvl w:val="0"/>
          <w:numId w:val="88"/>
        </w:numPr>
        <w:spacing w:after="0" w:line="276" w:lineRule="auto"/>
        <w:ind w:left="1418"/>
        <w:contextualSpacing/>
        <w:rPr>
          <w:rFonts w:asciiTheme="majorHAnsi" w:eastAsia="Courier New" w:hAnsiTheme="majorHAnsi" w:cstheme="majorHAnsi"/>
          <w:bCs/>
          <w:i/>
          <w:color w:val="FF0000"/>
          <w:lang w:eastAsia="pl-PL" w:bidi="pl-PL"/>
        </w:rPr>
      </w:pPr>
      <w:r>
        <w:rPr>
          <w:rFonts w:asciiTheme="majorHAnsi" w:eastAsia="Courier New" w:hAnsiTheme="majorHAnsi" w:cstheme="majorHAnsi"/>
          <w:i/>
          <w:color w:val="FF0000"/>
          <w:lang w:eastAsia="pl-PL" w:bidi="pl-PL"/>
        </w:rPr>
        <w:t>8</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miesięcy </w:t>
      </w:r>
      <w:r w:rsidR="006E1167">
        <w:rPr>
          <w:rFonts w:asciiTheme="majorHAnsi" w:eastAsia="Courier New" w:hAnsiTheme="majorHAnsi" w:cstheme="majorHAnsi"/>
          <w:i/>
          <w:color w:val="FF0000"/>
          <w:lang w:eastAsia="pl-PL" w:bidi="pl-PL"/>
        </w:rPr>
        <w:t xml:space="preserve"> i więcej</w:t>
      </w:r>
      <w:r>
        <w:rPr>
          <w:rFonts w:asciiTheme="majorHAnsi" w:eastAsia="Courier New" w:hAnsiTheme="majorHAnsi" w:cstheme="majorHAnsi"/>
          <w:i/>
          <w:color w:val="FF0000"/>
          <w:lang w:eastAsia="pl-PL" w:bidi="pl-PL"/>
        </w:rPr>
        <w:t>– 1</w:t>
      </w:r>
      <w:r w:rsidR="00E8340C">
        <w:rPr>
          <w:rFonts w:asciiTheme="majorHAnsi" w:eastAsia="Courier New" w:hAnsiTheme="majorHAnsi" w:cstheme="majorHAnsi"/>
          <w:i/>
          <w:color w:val="FF0000"/>
          <w:lang w:eastAsia="pl-PL" w:bidi="pl-PL"/>
        </w:rPr>
        <w:t>5</w:t>
      </w:r>
      <w:r>
        <w:rPr>
          <w:rFonts w:asciiTheme="majorHAnsi" w:eastAsia="Courier New" w:hAnsiTheme="majorHAnsi" w:cstheme="majorHAnsi"/>
          <w:i/>
          <w:color w:val="FF0000"/>
          <w:lang w:eastAsia="pl-PL" w:bidi="pl-PL"/>
        </w:rPr>
        <w:t xml:space="preserve"> pkt</w:t>
      </w:r>
      <w:r w:rsidR="00E8340C">
        <w:rPr>
          <w:rFonts w:asciiTheme="majorHAnsi" w:eastAsia="Courier New" w:hAnsiTheme="majorHAnsi" w:cstheme="majorHAnsi"/>
          <w:i/>
          <w:color w:val="FF0000"/>
          <w:lang w:eastAsia="pl-PL" w:bidi="pl-PL"/>
        </w:rPr>
        <w:t>.</w:t>
      </w:r>
    </w:p>
    <w:p w14:paraId="3D717193" w14:textId="16FF323F" w:rsidR="00524C78" w:rsidRDefault="00524C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73503A">
        <w:rPr>
          <w:rFonts w:asciiTheme="majorHAnsi" w:eastAsia="Bookman Old Style" w:hAnsiTheme="majorHAnsi" w:cstheme="majorHAnsi"/>
          <w:color w:val="FF0000"/>
          <w:lang w:eastAsia="pl-PL" w:bidi="pl-PL"/>
        </w:rPr>
        <w:lastRenderedPageBreak/>
        <w:t xml:space="preserve">Wykonawca w kryterium może (G) uzyskać maksymalnie </w:t>
      </w:r>
      <w:r w:rsidR="007007C5" w:rsidRPr="0073503A">
        <w:rPr>
          <w:rFonts w:asciiTheme="majorHAnsi" w:eastAsia="Bookman Old Style" w:hAnsiTheme="majorHAnsi" w:cstheme="majorHAnsi"/>
          <w:color w:val="FF0000"/>
          <w:lang w:eastAsia="pl-PL" w:bidi="pl-PL"/>
        </w:rPr>
        <w:t>1</w:t>
      </w:r>
      <w:r w:rsidR="007007C5">
        <w:rPr>
          <w:rFonts w:asciiTheme="majorHAnsi" w:eastAsia="Bookman Old Style" w:hAnsiTheme="majorHAnsi" w:cstheme="majorHAnsi"/>
          <w:color w:val="FF0000"/>
          <w:lang w:eastAsia="pl-PL" w:bidi="pl-PL"/>
        </w:rPr>
        <w:t>5</w:t>
      </w:r>
      <w:r w:rsidR="007007C5" w:rsidRPr="0073503A">
        <w:rPr>
          <w:rFonts w:asciiTheme="majorHAnsi" w:eastAsia="Bookman Old Style" w:hAnsiTheme="majorHAnsi" w:cstheme="majorHAnsi"/>
          <w:color w:val="FF0000"/>
          <w:lang w:eastAsia="pl-PL" w:bidi="pl-PL"/>
        </w:rPr>
        <w:t xml:space="preserve"> </w:t>
      </w:r>
      <w:r w:rsidRPr="0073503A">
        <w:rPr>
          <w:rFonts w:asciiTheme="majorHAnsi" w:eastAsia="Bookman Old Style" w:hAnsiTheme="majorHAnsi" w:cstheme="majorHAnsi"/>
          <w:color w:val="FF0000"/>
          <w:lang w:eastAsia="pl-PL" w:bidi="pl-PL"/>
        </w:rPr>
        <w:t>pkt.</w:t>
      </w:r>
    </w:p>
    <w:p w14:paraId="04047BE8" w14:textId="49DA3152" w:rsidR="00E8340C" w:rsidRDefault="003A1578" w:rsidP="00524C78">
      <w:pPr>
        <w:keepNext/>
        <w:keepLines/>
        <w:spacing w:after="0" w:line="276" w:lineRule="auto"/>
        <w:ind w:left="80"/>
        <w:jc w:val="both"/>
        <w:outlineLvl w:val="1"/>
        <w:rPr>
          <w:rFonts w:asciiTheme="majorHAnsi" w:eastAsia="Bookman Old Style" w:hAnsiTheme="majorHAnsi" w:cstheme="majorHAnsi"/>
          <w:color w:val="FF0000"/>
          <w:lang w:eastAsia="pl-PL" w:bidi="pl-PL"/>
        </w:rPr>
      </w:pPr>
      <w:r>
        <w:rPr>
          <w:rFonts w:asciiTheme="majorHAnsi" w:eastAsia="Bookman Old Style" w:hAnsiTheme="majorHAnsi" w:cstheme="majorHAnsi"/>
          <w:color w:val="FF0000"/>
          <w:lang w:eastAsia="pl-PL" w:bidi="pl-PL"/>
        </w:rPr>
        <w:t xml:space="preserve">Okres gwarancji należy zaoferować w pełnych miesiącach, w wielkościach wskazanych powyżej. W przypadku podania okresu w dniach, zostanie on przeliczony na miesiące wg zasady, że 1 miesiąc to 30 dni. </w:t>
      </w:r>
      <w:r w:rsidR="00E8340C">
        <w:rPr>
          <w:rFonts w:asciiTheme="majorHAnsi" w:eastAsia="Bookman Old Style" w:hAnsiTheme="majorHAnsi" w:cstheme="majorHAnsi"/>
          <w:color w:val="FF0000"/>
          <w:lang w:eastAsia="pl-PL" w:bidi="pl-PL"/>
        </w:rPr>
        <w:t xml:space="preserve">W przypadku zaoferowania okresu pomiędzy wskazanymi przedziałami, np. </w:t>
      </w:r>
      <w:r>
        <w:rPr>
          <w:rFonts w:asciiTheme="majorHAnsi" w:eastAsia="Bookman Old Style" w:hAnsiTheme="majorHAnsi" w:cstheme="majorHAnsi"/>
          <w:color w:val="FF0000"/>
          <w:lang w:eastAsia="pl-PL" w:bidi="pl-PL"/>
        </w:rPr>
        <w:t>63 miesiące, 63 ½ miesiąca, zostanie przyznana liczba punktów przypisana okresowi wskazanemu w powyższym zestawieniu (dolna granica), tj. 62 miesiące = 1 pkt.</w:t>
      </w:r>
    </w:p>
    <w:p w14:paraId="2EB1B791" w14:textId="0C557546" w:rsidR="006E1167" w:rsidRPr="006E1167" w:rsidRDefault="006E1167" w:rsidP="006E1167">
      <w:pPr>
        <w:keepNext/>
        <w:keepLines/>
        <w:spacing w:after="0" w:line="276" w:lineRule="auto"/>
        <w:ind w:left="80"/>
        <w:jc w:val="both"/>
        <w:outlineLvl w:val="1"/>
        <w:rPr>
          <w:rFonts w:asciiTheme="majorHAnsi" w:eastAsia="Bookman Old Style" w:hAnsiTheme="majorHAnsi" w:cstheme="majorHAnsi"/>
          <w:color w:val="FF0000"/>
          <w:lang w:eastAsia="pl-PL" w:bidi="pl-PL"/>
        </w:rPr>
      </w:pPr>
      <w:r w:rsidRPr="006E1167">
        <w:rPr>
          <w:rFonts w:asciiTheme="majorHAnsi" w:eastAsia="Bookman Old Style" w:hAnsiTheme="majorHAnsi" w:cstheme="majorHAnsi"/>
          <w:color w:val="FF0000"/>
          <w:lang w:eastAsia="pl-PL" w:bidi="pl-PL"/>
        </w:rPr>
        <w:t xml:space="preserve">Minimalny okres gwarancji i rękojmi na roboty budowlane wynosi 60 miesięcy. </w:t>
      </w:r>
      <w:r>
        <w:rPr>
          <w:rFonts w:asciiTheme="majorHAnsi" w:eastAsia="Bookman Old Style" w:hAnsiTheme="majorHAnsi" w:cstheme="majorHAnsi"/>
          <w:color w:val="FF0000"/>
          <w:lang w:eastAsia="pl-PL" w:bidi="pl-PL"/>
        </w:rPr>
        <w:t xml:space="preserve">W przypadku braku wskazania w ofercie okresu gwarancji Zamawiający uzna, że został zaoferowany okres 60 miesięcy. </w:t>
      </w:r>
    </w:p>
    <w:p w14:paraId="4CFFFB2A" w14:textId="77777777" w:rsidR="00524C78" w:rsidRPr="005F2A98" w:rsidRDefault="00524C78" w:rsidP="005F2A98">
      <w:pPr>
        <w:widowControl w:val="0"/>
        <w:spacing w:after="0" w:line="276" w:lineRule="auto"/>
        <w:rPr>
          <w:rFonts w:asciiTheme="majorHAnsi" w:eastAsia="Courier New" w:hAnsiTheme="majorHAnsi" w:cstheme="majorHAnsi"/>
          <w:bCs/>
          <w:i/>
          <w:color w:val="000000"/>
          <w:lang w:eastAsia="pl-PL" w:bidi="pl-PL"/>
        </w:rPr>
      </w:pPr>
    </w:p>
    <w:p w14:paraId="165AE688" w14:textId="77777777" w:rsidR="005F2A98" w:rsidRPr="00575C90" w:rsidRDefault="005F2A98" w:rsidP="005F2A98">
      <w:pPr>
        <w:keepNext/>
        <w:keepLines/>
        <w:spacing w:after="0" w:line="276" w:lineRule="auto"/>
        <w:ind w:left="8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 xml:space="preserve">Ad 3) Kryterium Doświadczenie Kierownika budowy (D) </w:t>
      </w:r>
    </w:p>
    <w:p w14:paraId="22C1E4FE" w14:textId="7F238D4E" w:rsidR="005F2A98" w:rsidRPr="005965BF" w:rsidRDefault="005F2A98" w:rsidP="00570BAF">
      <w:pPr>
        <w:spacing w:after="0" w:line="276" w:lineRule="auto"/>
        <w:ind w:left="80" w:right="300"/>
        <w:jc w:val="both"/>
        <w:rPr>
          <w:rFonts w:asciiTheme="majorHAnsi" w:eastAsia="Bookman Old Style" w:hAnsiTheme="majorHAnsi" w:cstheme="majorHAnsi"/>
          <w:b/>
          <w:color w:val="FF0000"/>
          <w:u w:val="single"/>
          <w:lang w:eastAsia="pl-PL" w:bidi="pl-PL"/>
        </w:rPr>
      </w:pPr>
      <w:r w:rsidRPr="0049282A">
        <w:rPr>
          <w:rFonts w:asciiTheme="majorHAnsi" w:eastAsia="Bookman Old Style" w:hAnsiTheme="majorHAnsi" w:cstheme="majorHAnsi"/>
          <w:color w:val="FF0000"/>
          <w:lang w:eastAsia="pl-PL" w:bidi="pl-PL"/>
        </w:rPr>
        <w:t xml:space="preserve">W ramach kryterium Doświadczenie Kierownika budowy (D) oceniane będzie </w:t>
      </w:r>
      <w:r w:rsidR="009870A4" w:rsidRPr="0049282A">
        <w:rPr>
          <w:rFonts w:asciiTheme="majorHAnsi" w:eastAsia="Bookman Old Style" w:hAnsiTheme="majorHAnsi" w:cstheme="majorHAnsi"/>
          <w:color w:val="FF0000"/>
          <w:lang w:eastAsia="pl-PL" w:bidi="pl-PL"/>
        </w:rPr>
        <w:t>dodatkowe (ponad wymagane w warunkach udziału w post</w:t>
      </w:r>
      <w:r w:rsidR="00922EB2" w:rsidRPr="0049282A">
        <w:rPr>
          <w:rFonts w:asciiTheme="majorHAnsi" w:eastAsia="Bookman Old Style" w:hAnsiTheme="majorHAnsi" w:cstheme="majorHAnsi"/>
          <w:color w:val="FF0000"/>
          <w:lang w:eastAsia="pl-PL" w:bidi="pl-PL"/>
        </w:rPr>
        <w:t>ę</w:t>
      </w:r>
      <w:r w:rsidR="009870A4" w:rsidRPr="0049282A">
        <w:rPr>
          <w:rFonts w:asciiTheme="majorHAnsi" w:eastAsia="Bookman Old Style" w:hAnsiTheme="majorHAnsi" w:cstheme="majorHAnsi"/>
          <w:color w:val="FF0000"/>
          <w:lang w:eastAsia="pl-PL" w:bidi="pl-PL"/>
        </w:rPr>
        <w:t xml:space="preserve">powaniu) </w:t>
      </w:r>
      <w:r w:rsidRPr="0049282A">
        <w:rPr>
          <w:rFonts w:asciiTheme="majorHAnsi" w:eastAsia="Bookman Old Style" w:hAnsiTheme="majorHAnsi" w:cstheme="majorHAnsi"/>
          <w:color w:val="FF0000"/>
          <w:lang w:eastAsia="pl-PL" w:bidi="pl-PL"/>
        </w:rPr>
        <w:t xml:space="preserve">doświadczenie Kierownika budowy </w:t>
      </w:r>
      <w:r w:rsidR="001D2F2D" w:rsidRPr="0049282A">
        <w:rPr>
          <w:rFonts w:asciiTheme="majorHAnsi" w:eastAsia="Calibri" w:hAnsiTheme="majorHAnsi" w:cstheme="majorHAnsi"/>
          <w:color w:val="FF0000"/>
          <w:lang w:eastAsia="pl-PL" w:bidi="pl-PL"/>
        </w:rPr>
        <w:t xml:space="preserve">w pełnieniu funkcji kierownika budowy przy budowie, rozbudowie lub przebudowie co najmniej jednego obiektu lub obiektów budowlanych wg Polskiej Klasyfikacji Obiektów Budowlanych należących do klasy 1264 (budynki szpitali i zakładów opieki medycznej) o wartości brutto </w:t>
      </w:r>
      <w:r w:rsidR="00D11217" w:rsidRPr="0049282A">
        <w:rPr>
          <w:rFonts w:asciiTheme="majorHAnsi" w:eastAsia="Calibri" w:hAnsiTheme="majorHAnsi" w:cstheme="majorHAnsi"/>
          <w:color w:val="FF0000"/>
          <w:lang w:eastAsia="pl-PL" w:bidi="pl-PL"/>
        </w:rPr>
        <w:t xml:space="preserve">wykonanych robót budowlanych </w:t>
      </w:r>
      <w:r w:rsidR="001D2F2D" w:rsidRPr="0049282A">
        <w:rPr>
          <w:rFonts w:asciiTheme="majorHAnsi" w:eastAsia="Calibri" w:hAnsiTheme="majorHAnsi" w:cstheme="majorHAnsi"/>
          <w:color w:val="FF0000"/>
          <w:lang w:eastAsia="pl-PL" w:bidi="pl-PL"/>
        </w:rPr>
        <w:t xml:space="preserve">co </w:t>
      </w:r>
      <w:r w:rsidR="001D2F2D" w:rsidRPr="00DB102C">
        <w:rPr>
          <w:rFonts w:asciiTheme="majorHAnsi" w:eastAsia="Calibri" w:hAnsiTheme="majorHAnsi" w:cstheme="majorHAnsi"/>
          <w:color w:val="FF0000"/>
          <w:lang w:eastAsia="pl-PL" w:bidi="pl-PL"/>
        </w:rPr>
        <w:t>najmniej 30.000.000,00 PLN, przez okres co najmniej 1</w:t>
      </w:r>
      <w:r w:rsidR="00922EB2" w:rsidRPr="00DB102C">
        <w:rPr>
          <w:rFonts w:asciiTheme="majorHAnsi" w:eastAsia="Calibri" w:hAnsiTheme="majorHAnsi" w:cstheme="majorHAnsi"/>
          <w:color w:val="FF0000"/>
          <w:lang w:eastAsia="pl-PL" w:bidi="pl-PL"/>
        </w:rPr>
        <w:t>2</w:t>
      </w:r>
      <w:r w:rsidR="001D2F2D" w:rsidRPr="00DB102C">
        <w:rPr>
          <w:rFonts w:asciiTheme="majorHAnsi" w:eastAsia="Calibri" w:hAnsiTheme="majorHAnsi" w:cstheme="majorHAnsi"/>
          <w:color w:val="FF0000"/>
          <w:lang w:eastAsia="pl-PL" w:bidi="pl-PL"/>
        </w:rPr>
        <w:t xml:space="preserve"> miesięcy, włącznie z odbiorem końcowym i uzyskaniem decyzji o pozwoleniu na użytkowanie – ukończony </w:t>
      </w:r>
      <w:r w:rsidR="00D11217" w:rsidRPr="00DB102C">
        <w:rPr>
          <w:rFonts w:asciiTheme="majorHAnsi" w:eastAsia="Calibri" w:hAnsiTheme="majorHAnsi" w:cstheme="majorHAnsi"/>
          <w:color w:val="FF0000"/>
          <w:lang w:eastAsia="pl-PL" w:bidi="pl-PL"/>
        </w:rPr>
        <w:t>(data uzyskania pozwolenia na użytkowanie</w:t>
      </w:r>
      <w:r w:rsidR="000A0E1F">
        <w:rPr>
          <w:rFonts w:asciiTheme="majorHAnsi" w:eastAsia="Calibri" w:hAnsiTheme="majorHAnsi" w:cstheme="majorHAnsi"/>
          <w:strike/>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w okresie 15 lat przed upływem terminu składania ofert </w:t>
      </w:r>
      <w:r w:rsidR="00D11217" w:rsidRPr="00DB102C">
        <w:rPr>
          <w:rFonts w:asciiTheme="majorHAnsi" w:eastAsia="Calibri" w:hAnsiTheme="majorHAnsi" w:cstheme="majorHAnsi"/>
          <w:color w:val="FF0000"/>
          <w:lang w:eastAsia="pl-PL" w:bidi="pl-PL"/>
        </w:rPr>
        <w:t xml:space="preserve"> </w:t>
      </w:r>
      <w:r w:rsidR="001D2F2D" w:rsidRPr="00DB102C">
        <w:rPr>
          <w:rFonts w:asciiTheme="majorHAnsi" w:eastAsia="Calibri" w:hAnsiTheme="majorHAnsi" w:cstheme="majorHAnsi"/>
          <w:color w:val="FF0000"/>
          <w:lang w:eastAsia="pl-PL" w:bidi="pl-PL"/>
        </w:rPr>
        <w:t xml:space="preserve">- </w:t>
      </w:r>
      <w:r w:rsidRPr="00DB102C">
        <w:rPr>
          <w:rFonts w:asciiTheme="majorHAnsi" w:eastAsia="Bookman Old Style" w:hAnsiTheme="majorHAnsi" w:cstheme="majorHAnsi"/>
          <w:color w:val="FF0000"/>
          <w:lang w:eastAsia="pl-PL" w:bidi="pl-PL"/>
        </w:rPr>
        <w:t xml:space="preserve">Wykonawca otrzyma 5 punktów za każdy </w:t>
      </w:r>
      <w:r w:rsidR="001D2F2D" w:rsidRPr="00DB102C">
        <w:rPr>
          <w:rFonts w:asciiTheme="majorHAnsi" w:eastAsia="Bookman Old Style" w:hAnsiTheme="majorHAnsi" w:cstheme="majorHAnsi"/>
          <w:color w:val="FF0000"/>
          <w:lang w:eastAsia="pl-PL" w:bidi="pl-PL"/>
        </w:rPr>
        <w:t xml:space="preserve">ww. </w:t>
      </w:r>
      <w:r w:rsidRPr="00DB102C">
        <w:rPr>
          <w:rFonts w:asciiTheme="majorHAnsi" w:eastAsia="Bookman Old Style" w:hAnsiTheme="majorHAnsi" w:cstheme="majorHAnsi"/>
          <w:color w:val="FF0000"/>
          <w:lang w:eastAsia="pl-PL" w:bidi="pl-PL"/>
        </w:rPr>
        <w:t xml:space="preserve">obiekt ponad </w:t>
      </w:r>
      <w:r w:rsidR="001D2F2D" w:rsidRPr="00DB102C">
        <w:rPr>
          <w:rFonts w:asciiTheme="majorHAnsi" w:eastAsia="Bookman Old Style" w:hAnsiTheme="majorHAnsi" w:cstheme="majorHAnsi"/>
          <w:color w:val="FF0000"/>
          <w:lang w:eastAsia="pl-PL" w:bidi="pl-PL"/>
        </w:rPr>
        <w:t xml:space="preserve">minimalny wymagany </w:t>
      </w:r>
      <w:r w:rsidRPr="00DB102C">
        <w:rPr>
          <w:rFonts w:asciiTheme="majorHAnsi" w:eastAsia="Bookman Old Style" w:hAnsiTheme="majorHAnsi" w:cstheme="majorHAnsi"/>
          <w:color w:val="FF0000"/>
          <w:lang w:eastAsia="pl-PL" w:bidi="pl-PL"/>
        </w:rPr>
        <w:t xml:space="preserve">dla potwierdzenia spełnienia warunku, o którym mowa w rozdziale </w:t>
      </w:r>
      <w:r w:rsidR="00BD3BFB" w:rsidRPr="00DB102C">
        <w:rPr>
          <w:rFonts w:asciiTheme="majorHAnsi" w:eastAsia="Bookman Old Style" w:hAnsiTheme="majorHAnsi" w:cstheme="majorHAnsi"/>
          <w:color w:val="FF0000"/>
          <w:u w:val="single"/>
          <w:lang w:eastAsia="pl-PL" w:bidi="pl-PL"/>
        </w:rPr>
        <w:t xml:space="preserve">VI </w:t>
      </w:r>
      <w:r w:rsidR="001D2F2D" w:rsidRPr="00DB102C">
        <w:rPr>
          <w:rFonts w:asciiTheme="majorHAnsi" w:eastAsia="Bookman Old Style" w:hAnsiTheme="majorHAnsi" w:cstheme="majorHAnsi"/>
          <w:color w:val="FF0000"/>
          <w:u w:val="single"/>
          <w:lang w:eastAsia="pl-PL" w:bidi="pl-PL"/>
        </w:rPr>
        <w:t>ust</w:t>
      </w:r>
      <w:r w:rsidR="00BD3BFB" w:rsidRPr="00DB102C">
        <w:rPr>
          <w:rFonts w:asciiTheme="majorHAnsi" w:eastAsia="Bookman Old Style" w:hAnsiTheme="majorHAnsi" w:cstheme="majorHAnsi"/>
          <w:color w:val="FF0000"/>
          <w:u w:val="single"/>
          <w:lang w:eastAsia="pl-PL" w:bidi="pl-PL"/>
        </w:rPr>
        <w:t xml:space="preserve">. 1 pkt IV </w:t>
      </w:r>
      <w:proofErr w:type="spellStart"/>
      <w:r w:rsidR="001D2F2D" w:rsidRPr="00DB102C">
        <w:rPr>
          <w:rFonts w:asciiTheme="majorHAnsi" w:eastAsia="Bookman Old Style" w:hAnsiTheme="majorHAnsi" w:cstheme="majorHAnsi"/>
          <w:color w:val="FF0000"/>
          <w:u w:val="single"/>
          <w:lang w:eastAsia="pl-PL" w:bidi="pl-PL"/>
        </w:rPr>
        <w:t>ppkt</w:t>
      </w:r>
      <w:proofErr w:type="spellEnd"/>
      <w:r w:rsidR="001D2F2D" w:rsidRPr="00DB102C">
        <w:rPr>
          <w:rFonts w:asciiTheme="majorHAnsi" w:eastAsia="Bookman Old Style" w:hAnsiTheme="majorHAnsi" w:cstheme="majorHAnsi"/>
          <w:color w:val="FF0000"/>
          <w:u w:val="single"/>
          <w:lang w:eastAsia="pl-PL" w:bidi="pl-PL"/>
        </w:rPr>
        <w:t xml:space="preserve"> 2 lit. </w:t>
      </w:r>
      <w:r w:rsidR="00BD3BFB" w:rsidRPr="00DB102C">
        <w:rPr>
          <w:rFonts w:asciiTheme="majorHAnsi" w:eastAsia="Bookman Old Style" w:hAnsiTheme="majorHAnsi" w:cstheme="majorHAnsi"/>
          <w:color w:val="FF0000"/>
          <w:u w:val="single"/>
          <w:lang w:eastAsia="pl-PL" w:bidi="pl-PL"/>
        </w:rPr>
        <w:t>a) SWZ</w:t>
      </w:r>
      <w:r w:rsidRPr="00DB102C">
        <w:rPr>
          <w:rFonts w:asciiTheme="majorHAnsi" w:eastAsia="Bookman Old Style" w:hAnsiTheme="majorHAnsi" w:cstheme="majorHAnsi"/>
          <w:color w:val="FF0000"/>
          <w:u w:val="single"/>
          <w:lang w:eastAsia="pl-PL" w:bidi="pl-PL"/>
        </w:rPr>
        <w:t>.</w:t>
      </w:r>
      <w:r w:rsidRPr="005965BF">
        <w:rPr>
          <w:rFonts w:asciiTheme="majorHAnsi" w:eastAsia="Bookman Old Style" w:hAnsiTheme="majorHAnsi" w:cstheme="majorHAnsi"/>
          <w:b/>
          <w:color w:val="FF0000"/>
          <w:u w:val="single"/>
          <w:lang w:eastAsia="pl-PL" w:bidi="pl-PL"/>
        </w:rPr>
        <w:t xml:space="preserve"> </w:t>
      </w:r>
    </w:p>
    <w:p w14:paraId="1A8EAD93" w14:textId="6862E9BE" w:rsidR="00FB3D64" w:rsidRPr="005965BF" w:rsidRDefault="005F2A98" w:rsidP="00FD0FB5">
      <w:pPr>
        <w:keepNext/>
        <w:keepLines/>
        <w:spacing w:after="0" w:line="276" w:lineRule="auto"/>
        <w:ind w:left="340"/>
        <w:jc w:val="both"/>
        <w:outlineLvl w:val="1"/>
        <w:rPr>
          <w:rFonts w:asciiTheme="majorHAnsi" w:eastAsia="Bookman Old Style" w:hAnsiTheme="majorHAnsi" w:cstheme="majorHAnsi"/>
          <w:color w:val="FF0000"/>
          <w:lang w:eastAsia="pl-PL" w:bidi="pl-PL"/>
        </w:rPr>
      </w:pPr>
      <w:r w:rsidRPr="005965BF">
        <w:rPr>
          <w:rFonts w:asciiTheme="majorHAnsi" w:eastAsia="Bookman Old Style" w:hAnsiTheme="majorHAnsi" w:cstheme="majorHAnsi"/>
          <w:color w:val="FF0000"/>
          <w:lang w:eastAsia="pl-PL" w:bidi="pl-PL"/>
        </w:rPr>
        <w:t>Wykonawca w kryterium może uzyskać maksymalnie 1</w:t>
      </w:r>
      <w:r w:rsidR="003A1578" w:rsidRPr="005965BF">
        <w:rPr>
          <w:rFonts w:asciiTheme="majorHAnsi" w:eastAsia="Bookman Old Style" w:hAnsiTheme="majorHAnsi" w:cstheme="majorHAnsi"/>
          <w:color w:val="FF0000"/>
          <w:lang w:eastAsia="pl-PL" w:bidi="pl-PL"/>
        </w:rPr>
        <w:t>0</w:t>
      </w:r>
      <w:r w:rsidRPr="005965BF">
        <w:rPr>
          <w:rFonts w:asciiTheme="majorHAnsi" w:eastAsia="Bookman Old Style" w:hAnsiTheme="majorHAnsi" w:cstheme="majorHAnsi"/>
          <w:color w:val="FF0000"/>
          <w:lang w:eastAsia="pl-PL" w:bidi="pl-PL"/>
        </w:rPr>
        <w:t xml:space="preserve"> pkt</w:t>
      </w:r>
      <w:r w:rsidR="00FD0FB5" w:rsidRPr="005965BF">
        <w:rPr>
          <w:rFonts w:asciiTheme="majorHAnsi" w:eastAsia="Bookman Old Style" w:hAnsiTheme="majorHAnsi" w:cstheme="majorHAnsi"/>
          <w:color w:val="FF0000"/>
          <w:lang w:eastAsia="pl-PL" w:bidi="pl-PL"/>
        </w:rPr>
        <w:t>.</w:t>
      </w:r>
    </w:p>
    <w:p w14:paraId="4BDDB632" w14:textId="77777777" w:rsidR="006F38CE" w:rsidRPr="005F2A98" w:rsidRDefault="006F38CE" w:rsidP="005F2A98">
      <w:pPr>
        <w:keepNext/>
        <w:keepLines/>
        <w:spacing w:after="0" w:line="276" w:lineRule="auto"/>
        <w:ind w:left="340"/>
        <w:jc w:val="both"/>
        <w:outlineLvl w:val="1"/>
        <w:rPr>
          <w:rFonts w:asciiTheme="majorHAnsi" w:eastAsia="Bookman Old Style" w:hAnsiTheme="majorHAnsi" w:cstheme="majorHAnsi"/>
          <w:lang w:eastAsia="pl-PL" w:bidi="pl-PL"/>
        </w:rPr>
      </w:pPr>
    </w:p>
    <w:p w14:paraId="0F4B57DD" w14:textId="77777777" w:rsidR="005F2A98" w:rsidRPr="00575C90" w:rsidRDefault="005F2A98" w:rsidP="005F2A98">
      <w:pPr>
        <w:keepNext/>
        <w:keepLines/>
        <w:spacing w:after="0" w:line="276" w:lineRule="auto"/>
        <w:ind w:left="340"/>
        <w:jc w:val="both"/>
        <w:outlineLvl w:val="1"/>
        <w:rPr>
          <w:rFonts w:asciiTheme="majorHAnsi" w:eastAsia="Bookman Old Style" w:hAnsiTheme="majorHAnsi" w:cstheme="majorHAnsi"/>
          <w:b/>
          <w:color w:val="FF0000"/>
          <w:lang w:eastAsia="pl-PL" w:bidi="pl-PL"/>
        </w:rPr>
      </w:pPr>
      <w:r w:rsidRPr="00575C90">
        <w:rPr>
          <w:rFonts w:asciiTheme="majorHAnsi" w:eastAsia="Bookman Old Style" w:hAnsiTheme="majorHAnsi" w:cstheme="majorHAnsi"/>
          <w:b/>
          <w:color w:val="FF0000"/>
          <w:lang w:eastAsia="pl-PL" w:bidi="pl-PL"/>
        </w:rPr>
        <w:t>Ad 4) Kryterium Plan organizacji i realizacji inwestycji (P)</w:t>
      </w:r>
    </w:p>
    <w:p w14:paraId="71610924" w14:textId="77777777" w:rsidR="006F38CE" w:rsidRPr="005F2A98" w:rsidRDefault="006F38CE" w:rsidP="002C0584">
      <w:pPr>
        <w:keepNext/>
        <w:keepLines/>
        <w:spacing w:after="0" w:line="276" w:lineRule="auto"/>
        <w:ind w:left="60" w:right="80"/>
        <w:jc w:val="both"/>
        <w:outlineLvl w:val="1"/>
        <w:rPr>
          <w:rFonts w:asciiTheme="majorHAnsi" w:eastAsia="Bookman Old Style" w:hAnsiTheme="majorHAnsi" w:cstheme="majorHAnsi"/>
          <w:i/>
          <w:lang w:eastAsia="pl-PL" w:bidi="pl-PL"/>
        </w:rPr>
      </w:pPr>
    </w:p>
    <w:p w14:paraId="3ABC506B" w14:textId="2FF0A3B6"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Całość robót budowlanych w ramach inwestycji będzie prowadzona w czynnych obiektach oraz w bezpośrednim sąsiedztwie szpitala oraz innych obiektów prowadzonych na działkach sąsiednich. Wykonawca wraz z ofertą zobowiązany jest złożyć w formie opracowania opisowego, jako jej integralną część,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Ocenianie „Planu organizacji i realizacji inwestycji" opiera się na założeniu, że Zamawiający określa i wymienia oczekiwane przez niego rezultaty, natomiast sposób realizacji, ryzyka z tym związane oraz wynik swoich działań określa i podaje Wykonawca w złożonym opracowaniu.</w:t>
      </w:r>
    </w:p>
    <w:p w14:paraId="6565F0D6" w14:textId="53DCE6BF"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 opracowaniu należy opisać istotne czynniki mające wpływ na jakość i bezpieczeństwo prowadzonych robót budowlanych oraz organizację zapewniającą ciągłe, bez zakłóceń funkcjonowanie szpitala. W ramach </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Planu organizacji i realizacji inwestycji</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Wykonawca przedstawi opracowanie, które będzie:</w:t>
      </w:r>
    </w:p>
    <w:p w14:paraId="12D5250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sporządzone na podstawie SWZ oraz dokumentacji projektowej stanowiącej załącznik do SWZ,</w:t>
      </w:r>
    </w:p>
    <w:p w14:paraId="15FA248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obejmowało wszystkie roboty, usługi i dostawy związane z Przedmiotem Zamówienia,</w:t>
      </w:r>
    </w:p>
    <w:p w14:paraId="3857541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uwzględniało wymagany termin zakończenia realizacji Przedmiotu Zamówienia i terminy pośrednie wskazane w SWZ,</w:t>
      </w:r>
    </w:p>
    <w:p w14:paraId="0941A710"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4)</w:t>
      </w:r>
      <w:r w:rsidRPr="00575C90">
        <w:rPr>
          <w:rFonts w:asciiTheme="majorHAnsi" w:eastAsia="Courier New" w:hAnsiTheme="majorHAnsi" w:cstheme="majorHAnsi"/>
          <w:color w:val="FF0000"/>
          <w:lang w:eastAsia="pl-PL" w:bidi="pl-PL"/>
        </w:rPr>
        <w:tab/>
        <w:t>sporządzone zgodnie z zasadą należytej staranności, aktualnie obowiązującymi przepisami i zasadami wiedzy technicznej,</w:t>
      </w:r>
    </w:p>
    <w:p w14:paraId="36B2C6D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ab/>
        <w:t>sporządzone w oparciu o wymóg zapewnienia ciągłości funkcjonowania zespołu budynków Szpitala oraz działalności prowadzonej na działkach sąsiednich, w tym zaopatrzenia w media,</w:t>
      </w:r>
    </w:p>
    <w:p w14:paraId="0382D82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6)</w:t>
      </w:r>
      <w:r w:rsidRPr="00575C90">
        <w:rPr>
          <w:rFonts w:asciiTheme="majorHAnsi" w:eastAsia="Courier New" w:hAnsiTheme="majorHAnsi" w:cstheme="majorHAnsi"/>
          <w:color w:val="FF0000"/>
          <w:lang w:eastAsia="pl-PL" w:bidi="pl-PL"/>
        </w:rPr>
        <w:tab/>
        <w:t>uwzględniać co najmniej podstawowy podział na elementy robót wynikający z Harmonogramu Realizacji oraz terminy przewidziane na procedury odbiorowe i administracyjne,</w:t>
      </w:r>
    </w:p>
    <w:p w14:paraId="4DAB5D4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7)</w:t>
      </w:r>
      <w:r w:rsidRPr="00575C90">
        <w:rPr>
          <w:rFonts w:asciiTheme="majorHAnsi" w:eastAsia="Courier New" w:hAnsiTheme="majorHAnsi" w:cstheme="majorHAnsi"/>
          <w:color w:val="FF0000"/>
          <w:lang w:eastAsia="pl-PL" w:bidi="pl-PL"/>
        </w:rPr>
        <w:tab/>
        <w:t>uwzględniać wszystkie możliwe do przewidzenia zagrożenia bezpieczeństwa ludzi przebywających zarówno na terenie budowy, jak i w obszarze bezpośredniego oddziaływania budowy,</w:t>
      </w:r>
    </w:p>
    <w:p w14:paraId="422587F1"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8)</w:t>
      </w:r>
      <w:r w:rsidRPr="00575C90">
        <w:rPr>
          <w:rFonts w:asciiTheme="majorHAnsi" w:eastAsia="Courier New" w:hAnsiTheme="majorHAnsi" w:cstheme="majorHAnsi"/>
          <w:color w:val="FF0000"/>
          <w:lang w:eastAsia="pl-PL" w:bidi="pl-PL"/>
        </w:rPr>
        <w:tab/>
        <w:t xml:space="preserve">zawierać opis przewidywanych sposobów eliminacji ryzyk, proponować technologię bezpiecznego wykonania robót, ze szczególnym uwzględnieniem robót niebezpiecznych, zabezpieczenie </w:t>
      </w:r>
      <w:r w:rsidRPr="00575C90">
        <w:rPr>
          <w:rFonts w:asciiTheme="majorHAnsi" w:eastAsia="Courier New" w:hAnsiTheme="majorHAnsi" w:cstheme="majorHAnsi"/>
          <w:color w:val="FF0000"/>
          <w:lang w:eastAsia="pl-PL" w:bidi="pl-PL"/>
        </w:rPr>
        <w:lastRenderedPageBreak/>
        <w:t>i wydzielenie stref prowadzonych robót od funkcjonującego Szpitala i działalności prowadzonej na działkach sąsiednich,</w:t>
      </w:r>
    </w:p>
    <w:p w14:paraId="34DCEF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9)</w:t>
      </w:r>
      <w:r w:rsidRPr="00575C90">
        <w:rPr>
          <w:rFonts w:asciiTheme="majorHAnsi" w:eastAsia="Courier New" w:hAnsiTheme="majorHAnsi" w:cstheme="majorHAnsi"/>
          <w:color w:val="FF0000"/>
          <w:lang w:eastAsia="pl-PL" w:bidi="pl-PL"/>
        </w:rPr>
        <w:tab/>
        <w:t>zawierać przyjęte schematy organizacji bezpieczeństwa pracy pracowników oraz osób postronnych,</w:t>
      </w:r>
    </w:p>
    <w:p w14:paraId="1AE2E856"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10)</w:t>
      </w:r>
      <w:r w:rsidRPr="00575C90">
        <w:rPr>
          <w:rFonts w:asciiTheme="majorHAnsi" w:eastAsia="Courier New" w:hAnsiTheme="majorHAnsi" w:cstheme="majorHAnsi"/>
          <w:color w:val="FF0000"/>
          <w:lang w:eastAsia="pl-PL" w:bidi="pl-PL"/>
        </w:rPr>
        <w:tab/>
        <w:t>uwzględniać obowiązujący stan prawny w zakresie BHP oraz uwzględniać specyfikę inwestycji i planowanych robót.</w:t>
      </w:r>
    </w:p>
    <w:p w14:paraId="0DF7D8B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Zamawiający będzie oceniał złożony przez Wykonawcę dokument z uwzględnieniem następujących </w:t>
      </w:r>
      <w:proofErr w:type="spellStart"/>
      <w:r w:rsidRPr="00575C90">
        <w:rPr>
          <w:rFonts w:asciiTheme="majorHAnsi" w:eastAsia="Courier New" w:hAnsiTheme="majorHAnsi" w:cstheme="majorHAnsi"/>
          <w:color w:val="FF0000"/>
          <w:lang w:eastAsia="pl-PL" w:bidi="pl-PL"/>
        </w:rPr>
        <w:t>podkryteriów</w:t>
      </w:r>
      <w:proofErr w:type="spellEnd"/>
      <w:r w:rsidRPr="00575C90">
        <w:rPr>
          <w:rFonts w:asciiTheme="majorHAnsi" w:eastAsia="Courier New" w:hAnsiTheme="majorHAnsi" w:cstheme="majorHAnsi"/>
          <w:color w:val="FF0000"/>
          <w:lang w:eastAsia="pl-PL" w:bidi="pl-PL"/>
        </w:rPr>
        <w:t xml:space="preserve"> z przypisaną im wagą:</w:t>
      </w:r>
    </w:p>
    <w:p w14:paraId="784214D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1)</w:t>
      </w:r>
      <w:r w:rsidRPr="00575C90">
        <w:rPr>
          <w:rFonts w:asciiTheme="majorHAnsi" w:eastAsia="Courier New" w:hAnsiTheme="majorHAnsi" w:cstheme="majorHAnsi"/>
          <w:color w:val="FF0000"/>
          <w:lang w:eastAsia="pl-PL" w:bidi="pl-PL"/>
        </w:rPr>
        <w:tab/>
        <w:t>Plan organizacji placu budowy i zaplecza zawierający rozwiązania mające na celu eliminację lub ograniczenie utrudnień w działalności Zamawiającego - 3 pkt.</w:t>
      </w:r>
    </w:p>
    <w:p w14:paraId="1A272C1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2)</w:t>
      </w:r>
      <w:r w:rsidRPr="00575C90">
        <w:rPr>
          <w:rFonts w:asciiTheme="majorHAnsi" w:eastAsia="Courier New" w:hAnsiTheme="majorHAnsi" w:cstheme="majorHAnsi"/>
          <w:color w:val="FF0000"/>
          <w:lang w:eastAsia="pl-PL" w:bidi="pl-PL"/>
        </w:rPr>
        <w:tab/>
        <w:t>Harmonogram Realizacji - 3 pkt.</w:t>
      </w:r>
    </w:p>
    <w:p w14:paraId="6BD3450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3)</w:t>
      </w:r>
      <w:r w:rsidRPr="00575C90">
        <w:rPr>
          <w:rFonts w:asciiTheme="majorHAnsi" w:eastAsia="Courier New" w:hAnsiTheme="majorHAnsi" w:cstheme="majorHAnsi"/>
          <w:color w:val="FF0000"/>
          <w:lang w:eastAsia="pl-PL" w:bidi="pl-PL"/>
        </w:rPr>
        <w:tab/>
        <w:t>Plan zapewnienia ciągłości zaopatrzenia w media zespołu budynków Szpitala oraz eliminacji ograniczeń i przerw w prowadzeniu dotychczasowej działalności Szpitala oraz działalności prowadzonej na działkach sąsiednich - 3 pkt.</w:t>
      </w:r>
    </w:p>
    <w:p w14:paraId="3AC5C6B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0658C0F" w14:textId="476214D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1) Plan organizacji placu budowy i zaplecza </w:t>
      </w:r>
      <w:r w:rsidRPr="0049282A">
        <w:rPr>
          <w:rFonts w:asciiTheme="majorHAnsi" w:eastAsia="Courier New" w:hAnsiTheme="majorHAnsi" w:cstheme="majorHAnsi"/>
          <w:color w:val="FF0000"/>
          <w:lang w:eastAsia="pl-PL" w:bidi="pl-PL"/>
        </w:rPr>
        <w:t>zawierające</w:t>
      </w:r>
      <w:r w:rsidRPr="00575C90">
        <w:rPr>
          <w:rFonts w:asciiTheme="majorHAnsi" w:eastAsia="Courier New" w:hAnsiTheme="majorHAnsi" w:cstheme="majorHAnsi"/>
          <w:color w:val="FF0000"/>
          <w:lang w:eastAsia="pl-PL" w:bidi="pl-PL"/>
        </w:rPr>
        <w:t xml:space="preserve"> przewidywane przez Wykonawcę zagro</w:t>
      </w:r>
      <w:r w:rsidR="00713ECA">
        <w:rPr>
          <w:rFonts w:asciiTheme="majorHAnsi" w:eastAsia="Courier New" w:hAnsiTheme="majorHAnsi" w:cstheme="majorHAnsi"/>
          <w:color w:val="FF0000"/>
          <w:lang w:eastAsia="pl-PL" w:bidi="pl-PL"/>
        </w:rPr>
        <w:t>żenia</w:t>
      </w:r>
      <w:r w:rsidRPr="00575C90">
        <w:rPr>
          <w:rFonts w:asciiTheme="majorHAnsi" w:eastAsia="Courier New" w:hAnsiTheme="majorHAnsi" w:cstheme="majorHAnsi"/>
          <w:color w:val="FF0000"/>
          <w:lang w:eastAsia="pl-PL" w:bidi="pl-PL"/>
        </w:rPr>
        <w:t xml:space="preserve"> i utrudni</w:t>
      </w:r>
      <w:r w:rsidR="00713ECA">
        <w:rPr>
          <w:rFonts w:asciiTheme="majorHAnsi" w:eastAsia="Courier New" w:hAnsiTheme="majorHAnsi" w:cstheme="majorHAnsi"/>
          <w:color w:val="FF0000"/>
          <w:lang w:eastAsia="pl-PL" w:bidi="pl-PL"/>
        </w:rPr>
        <w:t>enia</w:t>
      </w:r>
      <w:r w:rsidRPr="00575C90">
        <w:rPr>
          <w:rFonts w:asciiTheme="majorHAnsi" w:eastAsia="Courier New" w:hAnsiTheme="majorHAnsi" w:cstheme="majorHAnsi"/>
          <w:color w:val="FF0000"/>
          <w:lang w:eastAsia="pl-PL" w:bidi="pl-PL"/>
        </w:rPr>
        <w:t xml:space="preserve"> w pracy Szpitala, oraz rozwiązania mające na celu eliminację lub ograniczenie zagrożeń i utrudnień w działalności Szpitala oraz działalności prowadzonej na działkach sąsiednich.</w:t>
      </w:r>
    </w:p>
    <w:p w14:paraId="62BB080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Opracowanie powinno zawierać technologię bezpiecznego wykonywania robót z uwzględnieniem robót niebezpiecznych, zabezpieczenie i wydzielenie stref prowadzonych robót od funkcjonującego zespołu obiektów oraz musi w każdym elemencie dotyczyć przedmiotowego zamówienia.</w:t>
      </w:r>
    </w:p>
    <w:p w14:paraId="3C2F8939" w14:textId="3080291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Wykonawca w ramach wyżej wymienionego opracowania poda listę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utrudnień mogących wystąpić w związku z realizacją robót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 </w:t>
      </w:r>
    </w:p>
    <w:p w14:paraId="06B02EA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243EEF9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będą przyznane w skali od 0 do 3 w następujący sposób: </w:t>
      </w:r>
    </w:p>
    <w:p w14:paraId="1D7A7842" w14:textId="048B58A5"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15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20 skutecznych sposobów ich eliminacji lub ograniczenia otrzymuje 3 punkty, </w:t>
      </w:r>
    </w:p>
    <w:p w14:paraId="7E642DE0" w14:textId="296E748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związanych z realizacją przedmiotowego zamówienia oraz zaproponował co najmniej 15 skutecznych sposobów ich eliminacji lub ograniczenia otrzymuje 1</w:t>
      </w:r>
      <w:r w:rsidR="007425F6">
        <w:rPr>
          <w:rFonts w:asciiTheme="majorHAnsi" w:eastAsia="Courier New" w:hAnsiTheme="majorHAnsi" w:cstheme="majorHAnsi"/>
          <w:color w:val="FF0000"/>
          <w:lang w:eastAsia="pl-PL" w:bidi="pl-PL"/>
        </w:rPr>
        <w:t>,5</w:t>
      </w:r>
      <w:r w:rsidRPr="00575C90">
        <w:rPr>
          <w:rFonts w:asciiTheme="majorHAnsi" w:eastAsia="Courier New" w:hAnsiTheme="majorHAnsi" w:cstheme="majorHAnsi"/>
          <w:color w:val="FF0000"/>
          <w:lang w:eastAsia="pl-PL" w:bidi="pl-PL"/>
        </w:rPr>
        <w:t xml:space="preserve"> punkt, </w:t>
      </w:r>
    </w:p>
    <w:p w14:paraId="6440E987" w14:textId="0B4B261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D65A2F">
        <w:rPr>
          <w:rFonts w:asciiTheme="majorHAnsi" w:eastAsia="Courier New" w:hAnsiTheme="majorHAnsi" w:cstheme="majorHAnsi"/>
          <w:color w:val="FF0000"/>
          <w:lang w:eastAsia="pl-PL" w:bidi="pl-PL"/>
        </w:rPr>
        <w:t xml:space="preserve">ww. liczby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D65A2F">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realnych utrudnień, rzeczywistych problemów i zagrożeń związanych z realizacją przedmiotowego zamówienia oraz nie zaproponował skutecznych sposobów ich eliminacji lub ograniczenia otrzymuje 0 punktów</w:t>
      </w:r>
      <w:r w:rsidR="00D65A2F">
        <w:rPr>
          <w:rFonts w:asciiTheme="majorHAnsi" w:eastAsia="Courier New" w:hAnsiTheme="majorHAnsi" w:cstheme="majorHAnsi"/>
          <w:color w:val="FF0000"/>
          <w:lang w:eastAsia="pl-PL" w:bidi="pl-PL"/>
        </w:rPr>
        <w:t>.</w:t>
      </w:r>
    </w:p>
    <w:p w14:paraId="705B4D0D" w14:textId="6B57D799" w:rsidR="007425F6"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jeśli Wykonawca nie przedłoży ww. opracowania </w:t>
      </w:r>
      <w:r w:rsidRPr="00922EB2">
        <w:rPr>
          <w:rFonts w:asciiTheme="majorHAnsi" w:eastAsia="Courier New" w:hAnsiTheme="majorHAnsi" w:cstheme="majorHAnsi"/>
          <w:color w:val="FF0000"/>
          <w:lang w:eastAsia="pl-PL" w:bidi="pl-PL"/>
        </w:rPr>
        <w:t>lub Zamawiający uzna opracowanie za niezgodne z SWZ</w:t>
      </w:r>
      <w:r>
        <w:rPr>
          <w:rFonts w:asciiTheme="majorHAnsi" w:eastAsia="Courier New" w:hAnsiTheme="majorHAnsi" w:cstheme="majorHAnsi"/>
          <w:color w:val="FF0000"/>
          <w:lang w:eastAsia="pl-PL" w:bidi="pl-PL"/>
        </w:rPr>
        <w:t xml:space="preserve"> otrzyma 0 punktów. </w:t>
      </w:r>
    </w:p>
    <w:p w14:paraId="5C5D2C6C" w14:textId="536C9828" w:rsidR="00D65A2F" w:rsidRPr="00575C90" w:rsidRDefault="00D65A2F"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922EB2">
        <w:rPr>
          <w:rFonts w:asciiTheme="majorHAnsi" w:eastAsia="Courier New" w:hAnsiTheme="majorHAnsi" w:cstheme="majorHAnsi"/>
          <w:color w:val="FF0000"/>
          <w:lang w:eastAsia="pl-PL" w:bidi="pl-PL"/>
        </w:rPr>
        <w:t xml:space="preserve">Uwaga: Zamawiający nie będzie uznawał za odrębne </w:t>
      </w:r>
      <w:r w:rsidR="007425F6" w:rsidRPr="00922EB2">
        <w:rPr>
          <w:rFonts w:asciiTheme="majorHAnsi" w:eastAsia="Courier New" w:hAnsiTheme="majorHAnsi" w:cstheme="majorHAnsi"/>
          <w:color w:val="FF0000"/>
          <w:lang w:eastAsia="pl-PL" w:bidi="pl-PL"/>
        </w:rPr>
        <w:t>utrudnień i rozwiązań, które dotyczą tych samych kwestii, a jedynie zostały rozbite na odrębne punkty lub opisane innymi słowami</w:t>
      </w:r>
      <w:r w:rsidR="007425F6" w:rsidRPr="00EB5B75">
        <w:rPr>
          <w:rFonts w:asciiTheme="majorHAnsi" w:eastAsia="Courier New" w:hAnsiTheme="majorHAnsi" w:cstheme="majorHAnsi"/>
          <w:color w:val="FF0000"/>
          <w:lang w:eastAsia="pl-PL" w:bidi="pl-PL"/>
        </w:rPr>
        <w:t>.</w:t>
      </w:r>
      <w:r w:rsidR="007425F6">
        <w:rPr>
          <w:rFonts w:asciiTheme="majorHAnsi" w:eastAsia="Courier New" w:hAnsiTheme="majorHAnsi" w:cstheme="majorHAnsi"/>
          <w:color w:val="FF0000"/>
          <w:lang w:eastAsia="pl-PL" w:bidi="pl-PL"/>
        </w:rPr>
        <w:t xml:space="preserve"> </w:t>
      </w:r>
      <w:r>
        <w:rPr>
          <w:rFonts w:asciiTheme="majorHAnsi" w:eastAsia="Courier New" w:hAnsiTheme="majorHAnsi" w:cstheme="majorHAnsi"/>
          <w:color w:val="FF0000"/>
          <w:lang w:eastAsia="pl-PL" w:bidi="pl-PL"/>
        </w:rPr>
        <w:t xml:space="preserve"> </w:t>
      </w:r>
    </w:p>
    <w:p w14:paraId="294BC35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5A91147A" w14:textId="4BAF0D5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Ad. 2) Harmonogram Realizacji – dokument sporządzony przez Wykonawcę i złożony wraz z ofertą, określający </w:t>
      </w:r>
      <w:r w:rsidRPr="00171799">
        <w:rPr>
          <w:rFonts w:asciiTheme="majorHAnsi" w:eastAsia="Courier New" w:hAnsiTheme="majorHAnsi" w:cstheme="majorHAnsi"/>
          <w:color w:val="FF0000"/>
          <w:lang w:eastAsia="pl-PL" w:bidi="pl-PL"/>
        </w:rPr>
        <w:t>terminy</w:t>
      </w:r>
      <w:r w:rsidRPr="00575C90">
        <w:rPr>
          <w:rFonts w:asciiTheme="majorHAnsi" w:eastAsia="Courier New" w:hAnsiTheme="majorHAnsi" w:cstheme="majorHAnsi"/>
          <w:color w:val="FF0000"/>
          <w:lang w:eastAsia="pl-PL" w:bidi="pl-PL"/>
        </w:rPr>
        <w:t xml:space="preserve"> wszystkich działań Wykonawcy podejmowanych w trakcie realizacji inwestycji uwzględniając nieprzerwane funkcjonowanie szpitala, konieczność zapewnienia ciągłości infrastruktury technicznej, przeniesienia jednostek organizacyjnych, pomieszczeń technicznych. Harmonogram </w:t>
      </w:r>
      <w:r w:rsidRPr="00575C90">
        <w:rPr>
          <w:rFonts w:asciiTheme="majorHAnsi" w:eastAsia="Courier New" w:hAnsiTheme="majorHAnsi" w:cstheme="majorHAnsi"/>
          <w:color w:val="FF0000"/>
          <w:lang w:eastAsia="pl-PL" w:bidi="pl-PL"/>
        </w:rPr>
        <w:lastRenderedPageBreak/>
        <w:t>Realizacji powinien zawierać etapowanie inwestycji z terminami rozpoczęcia i zakończenia poszczególnych rodzajów robót. Harmonogram Realizacji robót będzie podstawą do opracowania Harmonogramu Rzeczowo-Finansowego. Termin realizacji uwzgl</w:t>
      </w:r>
      <w:r w:rsidR="007425F6">
        <w:rPr>
          <w:rFonts w:asciiTheme="majorHAnsi" w:eastAsia="Courier New" w:hAnsiTheme="majorHAnsi" w:cstheme="majorHAnsi"/>
          <w:color w:val="FF0000"/>
          <w:lang w:eastAsia="pl-PL" w:bidi="pl-PL"/>
        </w:rPr>
        <w:t>ę</w:t>
      </w:r>
      <w:r w:rsidRPr="00575C90">
        <w:rPr>
          <w:rFonts w:asciiTheme="majorHAnsi" w:eastAsia="Courier New" w:hAnsiTheme="majorHAnsi" w:cstheme="majorHAnsi"/>
          <w:color w:val="FF0000"/>
          <w:lang w:eastAsia="pl-PL" w:bidi="pl-PL"/>
        </w:rPr>
        <w:t xml:space="preserve">dniający etapowanie uwzględnia termin wymagany przez Zamawiającego (termin rozpoczęcia, terminy pośrednie, termin zakończenia realizacji przedmiotu zamówienia oraz terminy uwzględniające wypłaty wynagrodzenia częściowego na podstawie umowy). Wykonawca przygotuje listę założeń do sporządzenia powyższego Harmonogramu realizacji.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realizacji oraz przedstawionej przez Wykonawcę listy założeń i sposobów ich spełnienia wyrażających się w dotrzymaniu przyjętych w SWZ terminów realizacji inwestycji. </w:t>
      </w:r>
      <w:r w:rsidR="00713ECA">
        <w:rPr>
          <w:rFonts w:asciiTheme="majorHAnsi" w:eastAsia="Courier New" w:hAnsiTheme="majorHAnsi" w:cstheme="majorHAnsi"/>
          <w:color w:val="FF0000"/>
          <w:lang w:eastAsia="pl-PL" w:bidi="pl-PL"/>
        </w:rPr>
        <w:t>Zamawiający dokona oceny istotności i wagi przedstawionych utrudnień.</w:t>
      </w:r>
    </w:p>
    <w:p w14:paraId="0ACB778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Punkty przyznaje się w skali od 0 do 3 w następujący sposób: </w:t>
      </w:r>
    </w:p>
    <w:p w14:paraId="3AB5E690" w14:textId="157424C3"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10 skutecznych sposobów dotrzymania terminów realizacji przedmiotowego zamówienia i środków technicznych oraz procedur organizacyjnych gwarantujących dotrzymanie terminu realizacji wynikającym z SWZ otrzymuje 3 punkty, </w:t>
      </w:r>
    </w:p>
    <w:p w14:paraId="6F5AFEB2"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zaproponował co najmniej 5 skutecznych sposobów dotrzymania terminów realizacji przedmiotowego zamówienia i środków technicznych oraz procedur organizacyjnych gwarantujących dotrzymanie terminu realizacji wynikającym z SWZ otrzymuje 2 punkty, </w:t>
      </w:r>
    </w:p>
    <w:p w14:paraId="10E9F172" w14:textId="0A27CCD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opracowanie, w którym Wykonawca nie zaproponował </w:t>
      </w:r>
      <w:r w:rsidR="004E06A2">
        <w:rPr>
          <w:rFonts w:asciiTheme="majorHAnsi" w:eastAsia="Courier New" w:hAnsiTheme="majorHAnsi" w:cstheme="majorHAnsi"/>
          <w:color w:val="FF0000"/>
          <w:lang w:eastAsia="pl-PL" w:bidi="pl-PL"/>
        </w:rPr>
        <w:t xml:space="preserve">ww. liczby </w:t>
      </w:r>
      <w:r w:rsidRPr="00575C90">
        <w:rPr>
          <w:rFonts w:asciiTheme="majorHAnsi" w:eastAsia="Courier New" w:hAnsiTheme="majorHAnsi" w:cstheme="majorHAnsi"/>
          <w:color w:val="FF0000"/>
          <w:lang w:eastAsia="pl-PL" w:bidi="pl-PL"/>
        </w:rPr>
        <w:t xml:space="preserve">sposobów dotrzymania terminów realizacji przedmiotowego zamówienia i środków technicznych oraz procedur organizacyjnych gwarantujących dotrzymanie terminu realizacji otrzymuje 0 punktów. </w:t>
      </w:r>
    </w:p>
    <w:p w14:paraId="79E062C6" w14:textId="2CDF0773" w:rsidR="006F38CE" w:rsidRPr="00B10D2D" w:rsidRDefault="007425F6"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j</w:t>
      </w:r>
      <w:r w:rsidRPr="007425F6">
        <w:rPr>
          <w:rFonts w:asciiTheme="majorHAnsi" w:eastAsia="Courier New" w:hAnsiTheme="majorHAnsi" w:cstheme="majorHAnsi"/>
          <w:color w:val="FF0000"/>
          <w:lang w:eastAsia="pl-PL" w:bidi="pl-PL"/>
        </w:rPr>
        <w:t xml:space="preserve">eśli Wykonawca nie przedłoży ww. </w:t>
      </w:r>
      <w:r>
        <w:rPr>
          <w:rFonts w:asciiTheme="majorHAnsi" w:eastAsia="Courier New" w:hAnsiTheme="majorHAnsi" w:cstheme="majorHAnsi"/>
          <w:color w:val="FF0000"/>
          <w:lang w:eastAsia="pl-PL" w:bidi="pl-PL"/>
        </w:rPr>
        <w:t>Harmonogramu</w:t>
      </w:r>
      <w:r w:rsidRPr="007425F6">
        <w:rPr>
          <w:rFonts w:asciiTheme="majorHAnsi" w:eastAsia="Courier New" w:hAnsiTheme="majorHAnsi" w:cstheme="majorHAnsi"/>
          <w:color w:val="FF0000"/>
          <w:lang w:eastAsia="pl-PL" w:bidi="pl-PL"/>
        </w:rPr>
        <w:t xml:space="preserve"> lub Zamawiający uzna </w:t>
      </w:r>
      <w:r>
        <w:rPr>
          <w:rFonts w:asciiTheme="majorHAnsi" w:eastAsia="Courier New" w:hAnsiTheme="majorHAnsi" w:cstheme="majorHAnsi"/>
          <w:color w:val="FF0000"/>
          <w:lang w:eastAsia="pl-PL" w:bidi="pl-PL"/>
        </w:rPr>
        <w:t>Harmonogram</w:t>
      </w:r>
      <w:r w:rsidRPr="007425F6">
        <w:rPr>
          <w:rFonts w:asciiTheme="majorHAnsi" w:eastAsia="Courier New" w:hAnsiTheme="majorHAnsi" w:cstheme="majorHAnsi"/>
          <w:color w:val="FF0000"/>
          <w:lang w:eastAsia="pl-PL" w:bidi="pl-PL"/>
        </w:rPr>
        <w:t xml:space="preserve"> za niezgodn</w:t>
      </w:r>
      <w:r>
        <w:rPr>
          <w:rFonts w:asciiTheme="majorHAnsi" w:eastAsia="Courier New" w:hAnsiTheme="majorHAnsi" w:cstheme="majorHAnsi"/>
          <w:color w:val="FF0000"/>
          <w:lang w:eastAsia="pl-PL" w:bidi="pl-PL"/>
        </w:rPr>
        <w:t>y</w:t>
      </w:r>
      <w:r w:rsidRPr="007425F6">
        <w:rPr>
          <w:rFonts w:asciiTheme="majorHAnsi" w:eastAsia="Courier New" w:hAnsiTheme="majorHAnsi" w:cstheme="majorHAnsi"/>
          <w:color w:val="FF0000"/>
          <w:lang w:eastAsia="pl-PL" w:bidi="pl-PL"/>
        </w:rPr>
        <w:t xml:space="preserve"> z </w:t>
      </w:r>
      <w:r w:rsidRPr="00B10D2D">
        <w:rPr>
          <w:rFonts w:asciiTheme="majorHAnsi" w:eastAsia="Courier New" w:hAnsiTheme="majorHAnsi" w:cstheme="majorHAnsi"/>
          <w:color w:val="FF0000"/>
          <w:lang w:eastAsia="pl-PL" w:bidi="pl-PL"/>
        </w:rPr>
        <w:t>SWZ otrzyma 0 punktów.</w:t>
      </w:r>
    </w:p>
    <w:p w14:paraId="303A4742" w14:textId="5085C6F4" w:rsidR="006F38CE"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Uwaga: Zamawiający nie będzie uznawał za odrębne sposobów, które dotyczą tych samych kwestii, a jedynie zostały rozbite na odrębne punkty lub opisane innymi słowami</w:t>
      </w:r>
      <w:r w:rsidRPr="00EB5B75">
        <w:rPr>
          <w:rFonts w:asciiTheme="majorHAnsi" w:eastAsia="Courier New" w:hAnsiTheme="majorHAnsi" w:cstheme="majorHAnsi"/>
          <w:color w:val="FF0000"/>
          <w:lang w:eastAsia="pl-PL" w:bidi="pl-PL"/>
        </w:rPr>
        <w:t>.</w:t>
      </w:r>
    </w:p>
    <w:p w14:paraId="23E56914" w14:textId="77777777"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46CC763C" w14:textId="49D5615A"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Ad. 3) Plan zapewnienia ciągłości zaopatrzenia w media (instalacje elektryczne, gazów medycznych, ciepło technologiczne, centralne ogrzewanie, woda) zespołu budynków Szpitala oraz eliminacji ograniczeń w prowadzeniu dotychczasowej działalności Szpitala oraz działalności prowadzonej na działkach sąsiednich. Wykonawca opracuje listę problemów i zagrożeń związanych z zapewnieniem ciągłości zaopatrzenia w media wraz z propozycją ich eliminacji lub ograniczenia. Zamawiający dokona analizy listy problemów i zagrożeń wraz z propozycjami ich eliminacji lub ograniczenia</w:t>
      </w:r>
      <w:r w:rsidR="00713ECA">
        <w:rPr>
          <w:rFonts w:asciiTheme="majorHAnsi" w:eastAsia="Courier New" w:hAnsiTheme="majorHAnsi" w:cstheme="majorHAnsi"/>
          <w:color w:val="FF0000"/>
          <w:lang w:eastAsia="pl-PL" w:bidi="pl-PL"/>
        </w:rPr>
        <w:t xml:space="preserve"> oraz dokona oceny istotności przedstawionych utrudnień.</w:t>
      </w:r>
    </w:p>
    <w:p w14:paraId="2CE0ABA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Punkty będą przyznane w skali od 0 do 3 w następujący sposób: </w:t>
      </w:r>
    </w:p>
    <w:p w14:paraId="4226B116" w14:textId="468DE9FC"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10 </w:t>
      </w:r>
      <w:r w:rsidR="00713ECA">
        <w:rPr>
          <w:rFonts w:asciiTheme="majorHAnsi" w:eastAsia="Courier New" w:hAnsiTheme="majorHAnsi" w:cstheme="majorHAnsi"/>
          <w:color w:val="FF0000"/>
          <w:lang w:eastAsia="pl-PL" w:bidi="pl-PL"/>
        </w:rPr>
        <w:t xml:space="preserve">istotnych i </w:t>
      </w:r>
      <w:r w:rsidRPr="00575C90">
        <w:rPr>
          <w:rFonts w:asciiTheme="majorHAnsi" w:eastAsia="Courier New" w:hAnsiTheme="majorHAnsi" w:cstheme="majorHAnsi"/>
          <w:color w:val="FF0000"/>
          <w:lang w:eastAsia="pl-PL" w:bidi="pl-PL"/>
        </w:rPr>
        <w:t>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15 skutecznych sposobów ich rozwiązania lub zapobieżenia im otrzymuje </w:t>
      </w:r>
      <w:r w:rsidR="00A63C57">
        <w:rPr>
          <w:rFonts w:asciiTheme="majorHAnsi" w:eastAsia="Courier New" w:hAnsiTheme="majorHAnsi" w:cstheme="majorHAnsi"/>
          <w:color w:val="FF0000"/>
          <w:lang w:eastAsia="pl-PL" w:bidi="pl-PL"/>
        </w:rPr>
        <w:t>3</w:t>
      </w:r>
      <w:r w:rsidR="00A63C57" w:rsidRPr="00575C90">
        <w:rPr>
          <w:rFonts w:asciiTheme="majorHAnsi" w:eastAsia="Courier New" w:hAnsiTheme="majorHAnsi" w:cstheme="majorHAnsi"/>
          <w:color w:val="FF0000"/>
          <w:lang w:eastAsia="pl-PL" w:bidi="pl-PL"/>
        </w:rPr>
        <w:t xml:space="preserve"> </w:t>
      </w:r>
      <w:r w:rsidRPr="00575C90">
        <w:rPr>
          <w:rFonts w:asciiTheme="majorHAnsi" w:eastAsia="Courier New" w:hAnsiTheme="majorHAnsi" w:cstheme="majorHAnsi"/>
          <w:color w:val="FF0000"/>
          <w:lang w:eastAsia="pl-PL" w:bidi="pl-PL"/>
        </w:rPr>
        <w:t xml:space="preserve">punkty, </w:t>
      </w:r>
    </w:p>
    <w:p w14:paraId="61647D65" w14:textId="32ABB8A2"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zawarł co najmniej 5 </w:t>
      </w:r>
      <w:r w:rsidR="00713ECA">
        <w:rPr>
          <w:rFonts w:asciiTheme="majorHAnsi" w:eastAsia="Courier New" w:hAnsiTheme="majorHAnsi" w:cstheme="majorHAnsi"/>
          <w:color w:val="FF0000"/>
          <w:lang w:eastAsia="pl-PL" w:bidi="pl-PL"/>
        </w:rPr>
        <w:t>istotnych i</w:t>
      </w:r>
      <w:r w:rsidRPr="00575C90">
        <w:rPr>
          <w:rFonts w:asciiTheme="majorHAnsi" w:eastAsia="Courier New" w:hAnsiTheme="majorHAnsi" w:cstheme="majorHAnsi"/>
          <w:color w:val="FF0000"/>
          <w:lang w:eastAsia="pl-PL" w:bidi="pl-PL"/>
        </w:rPr>
        <w:t xml:space="preserve"> prawdopodobnych</w:t>
      </w:r>
      <w:r w:rsidR="00A63C57">
        <w:rPr>
          <w:rFonts w:asciiTheme="majorHAnsi" w:eastAsia="Courier New" w:hAnsiTheme="majorHAnsi" w:cstheme="majorHAnsi"/>
          <w:color w:val="FF0000"/>
          <w:lang w:eastAsia="pl-PL" w:bidi="pl-PL"/>
        </w:rPr>
        <w:t>,</w:t>
      </w:r>
      <w:r w:rsidRPr="00575C90">
        <w:rPr>
          <w:rFonts w:asciiTheme="majorHAnsi" w:eastAsia="Courier New" w:hAnsiTheme="majorHAnsi" w:cstheme="majorHAnsi"/>
          <w:color w:val="FF0000"/>
          <w:lang w:eastAsia="pl-PL" w:bidi="pl-PL"/>
        </w:rPr>
        <w:t xml:space="preserve"> tj. rzeczywiście mogących wystąpić zdarzeń, realnych problemów i zagrożeń związanych z realizacją przedmiotowego zamówienia oraz zaproponował nie mniej niż 10 skutecznych sposobów ich rozwiązania lub zapobieżenia im otrzymuje 1 punkt</w:t>
      </w:r>
      <w:r w:rsidR="00A63C57">
        <w:rPr>
          <w:rFonts w:asciiTheme="majorHAnsi" w:eastAsia="Courier New" w:hAnsiTheme="majorHAnsi" w:cstheme="majorHAnsi"/>
          <w:color w:val="FF0000"/>
          <w:lang w:eastAsia="pl-PL" w:bidi="pl-PL"/>
        </w:rPr>
        <w:t>,</w:t>
      </w:r>
    </w:p>
    <w:p w14:paraId="672B74D0" w14:textId="7983119D"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 xml:space="preserve">- lista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 xml:space="preserve">problemów i zagrożeń, w której Wykonawca nie zaproponował prawdopodobnych </w:t>
      </w:r>
      <w:r w:rsidR="00713ECA">
        <w:rPr>
          <w:rFonts w:asciiTheme="majorHAnsi" w:eastAsia="Courier New" w:hAnsiTheme="majorHAnsi" w:cstheme="majorHAnsi"/>
          <w:color w:val="FF0000"/>
          <w:lang w:eastAsia="pl-PL" w:bidi="pl-PL"/>
        </w:rPr>
        <w:t xml:space="preserve">istotnych </w:t>
      </w:r>
      <w:r w:rsidRPr="00575C90">
        <w:rPr>
          <w:rFonts w:asciiTheme="majorHAnsi" w:eastAsia="Courier New" w:hAnsiTheme="majorHAnsi" w:cstheme="majorHAnsi"/>
          <w:color w:val="FF0000"/>
          <w:lang w:eastAsia="pl-PL" w:bidi="pl-PL"/>
        </w:rPr>
        <w:t>tj. rzeczywiście mogących wystąpić zdarzeń, realnych rzeczywistych problemów i zagrożeń związanych z realizacją przedmiotowego zamówienia oraz nie zaproponował skutecznych sposobów ich rozwiązania lub zapobieżenia im otrzymuje 0 punktów.</w:t>
      </w:r>
    </w:p>
    <w:p w14:paraId="65923715" w14:textId="24E1B600" w:rsidR="00A63C57" w:rsidRDefault="00A63C57" w:rsidP="00A63C57">
      <w:pPr>
        <w:spacing w:after="0" w:line="240" w:lineRule="auto"/>
        <w:rPr>
          <w:rFonts w:ascii="Times New Roman" w:hAnsi="Times New Roman" w:cs="Times New Roman"/>
          <w:sz w:val="24"/>
          <w:szCs w:val="24"/>
          <w:lang w:eastAsia="pl-PL"/>
        </w:rPr>
      </w:pPr>
      <w:r w:rsidRPr="002E6AC9">
        <w:rPr>
          <w:rFonts w:asciiTheme="majorHAnsi" w:eastAsia="Courier New" w:hAnsiTheme="majorHAnsi" w:cstheme="majorHAnsi"/>
          <w:color w:val="FF0000"/>
          <w:lang w:eastAsia="pl-PL" w:bidi="pl-PL"/>
        </w:rPr>
        <w:lastRenderedPageBreak/>
        <w:t>Uwaga: Zamawiający nie będzie uznawał za odrębne problemów i zagrożeń oraz ich rozwiązań, które dotyczą tych samych kwestii, a jedynie zostały rozbite na odrębne punkty lub opisane innymi słowami.</w:t>
      </w:r>
      <w:r>
        <w:rPr>
          <w:rFonts w:asciiTheme="majorHAnsi" w:eastAsia="Courier New" w:hAnsiTheme="majorHAnsi" w:cstheme="majorHAnsi"/>
          <w:color w:val="FF0000"/>
          <w:lang w:eastAsia="pl-PL" w:bidi="pl-PL"/>
        </w:rPr>
        <w:t xml:space="preserve"> </w:t>
      </w:r>
    </w:p>
    <w:p w14:paraId="092D49B3"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7140609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Wykonawca w kryterium (P) może uzyskać maksymalnie 9 pkt.</w:t>
      </w:r>
    </w:p>
    <w:p w14:paraId="4DC78A01" w14:textId="77777777" w:rsidR="006F38CE"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p>
    <w:p w14:paraId="135D73A2" w14:textId="77777777" w:rsidR="00A63C57"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2E6AC9">
        <w:rPr>
          <w:rFonts w:asciiTheme="majorHAnsi" w:eastAsia="Courier New" w:hAnsiTheme="majorHAnsi" w:cstheme="majorHAnsi"/>
          <w:color w:val="FF0000"/>
          <w:lang w:eastAsia="pl-PL" w:bidi="pl-PL"/>
        </w:rPr>
        <w:t>Powyższe opracowanie ma zostać sporządzone konkretnie na potrzeby wykonania niniejszych robót budowlanych, zatem nie może zostać objęte tajemnicą przedsiębiorstwa wykonawcy.</w:t>
      </w:r>
    </w:p>
    <w:p w14:paraId="6F4F6398" w14:textId="2CECCC11" w:rsidR="00A63C57" w:rsidRPr="00575C90" w:rsidRDefault="00A63C57"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Pr>
          <w:rFonts w:asciiTheme="majorHAnsi" w:eastAsia="Courier New" w:hAnsiTheme="majorHAnsi" w:cstheme="majorHAnsi"/>
          <w:color w:val="FF0000"/>
          <w:lang w:eastAsia="pl-PL" w:bidi="pl-PL"/>
        </w:rPr>
        <w:t xml:space="preserve"> </w:t>
      </w:r>
    </w:p>
    <w:p w14:paraId="7B0624E5"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Obliczenie łącznej liczby punktów uzyskanych przez Wykonawcę (spośród ofert podlegających ocenie) zostanie wyliczone na podstawie sumy uzyskanych punktów w kryteriach opisanych powyżej zgodnie z wzorem:</w:t>
      </w:r>
    </w:p>
    <w:p w14:paraId="35C271E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C + G + D + P</w:t>
      </w:r>
    </w:p>
    <w:p w14:paraId="7F98AFEA"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S - łączna liczba punktów (suma) przyznanych Wykonawcy w ramach wszystkich kryteriów, C - łączna liczba punktów przyznanych Wykonawcy w kryterium „Cena zakresu podstawowego oferty",</w:t>
      </w:r>
    </w:p>
    <w:p w14:paraId="1FA18DA9"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G - łączna liczba punktów przyznanych Wykonawcy w kryterium „Długość gwarancji i rękojmi na roboty budowlane",</w:t>
      </w:r>
    </w:p>
    <w:p w14:paraId="13C4445E"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D - łączna liczba punktów przyznanych Wykonawcy w kryterium „Doświadczenie Kierownika budowy".</w:t>
      </w:r>
    </w:p>
    <w:p w14:paraId="6B7F97EC"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P - łączna liczba punktów przyznanych Wykonawcy w kryterium „Plan realizacji przedmiotu zamówienia".</w:t>
      </w:r>
    </w:p>
    <w:p w14:paraId="18F42768" w14:textId="77777777" w:rsidR="006F38CE" w:rsidRPr="00575C90" w:rsidRDefault="006F38CE" w:rsidP="002C0584">
      <w:pPr>
        <w:suppressAutoHyphens/>
        <w:spacing w:after="0" w:line="276" w:lineRule="auto"/>
        <w:ind w:left="142" w:hanging="142"/>
        <w:contextualSpacing/>
        <w:jc w:val="both"/>
        <w:rPr>
          <w:rFonts w:asciiTheme="majorHAnsi" w:eastAsia="Courier New" w:hAnsiTheme="majorHAnsi" w:cstheme="majorHAnsi"/>
          <w:color w:val="FF0000"/>
          <w:lang w:eastAsia="pl-PL" w:bidi="pl-PL"/>
        </w:rPr>
      </w:pPr>
      <w:r w:rsidRPr="00575C90">
        <w:rPr>
          <w:rFonts w:asciiTheme="majorHAnsi" w:eastAsia="Courier New" w:hAnsiTheme="majorHAnsi" w:cstheme="majorHAnsi"/>
          <w:color w:val="FF0000"/>
          <w:lang w:eastAsia="pl-PL" w:bidi="pl-PL"/>
        </w:rPr>
        <w:t>Oferta może uzyskać maksymalnie 100 punktów (100%) przy czym 1 pkt = 1% w kryteriach oceny ofert.</w:t>
      </w:r>
    </w:p>
    <w:p w14:paraId="23CD3F23"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13FBE920" w14:textId="306B6AB1"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 ofertę najkorzystniejszą uznana zostanie oferta, która uzyska największą liczbę punktów w wyżej wymienionym kryterium oceny ofert - na podstawie informacji podanych przez Wykonawcę w </w:t>
      </w:r>
      <w:r w:rsidRPr="005F2A98">
        <w:rPr>
          <w:rFonts w:asciiTheme="majorHAnsi" w:eastAsia="Courier New" w:hAnsiTheme="majorHAnsi" w:cstheme="majorHAnsi"/>
          <w:u w:val="single"/>
          <w:lang w:eastAsia="pl-PL" w:bidi="pl-PL"/>
        </w:rPr>
        <w:t xml:space="preserve">Załączniku nr </w:t>
      </w:r>
      <w:r w:rsidR="00EC5C39">
        <w:rPr>
          <w:rFonts w:asciiTheme="majorHAnsi" w:eastAsia="Courier New" w:hAnsiTheme="majorHAnsi" w:cstheme="majorHAnsi"/>
          <w:u w:val="single"/>
          <w:lang w:eastAsia="pl-PL" w:bidi="pl-PL"/>
        </w:rPr>
        <w:t>3</w:t>
      </w:r>
      <w:r w:rsidRPr="005F2A98">
        <w:rPr>
          <w:rFonts w:asciiTheme="majorHAnsi" w:eastAsia="Courier New" w:hAnsiTheme="majorHAnsi" w:cstheme="majorHAnsi"/>
          <w:u w:val="single"/>
          <w:lang w:eastAsia="pl-PL" w:bidi="pl-PL"/>
        </w:rPr>
        <w:t xml:space="preserve"> do SWZ</w:t>
      </w:r>
      <w:r w:rsidRPr="005F2A98">
        <w:rPr>
          <w:rFonts w:asciiTheme="majorHAnsi" w:eastAsia="Courier New" w:hAnsiTheme="majorHAnsi" w:cstheme="majorHAnsi"/>
          <w:lang w:eastAsia="pl-PL" w:bidi="pl-PL"/>
        </w:rPr>
        <w:t xml:space="preserve">. </w:t>
      </w:r>
    </w:p>
    <w:p w14:paraId="422B2812"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Jeżeli oferty otrzymały taką samą ocenę w ujętym kryterium, Zamawiający wzywa Wykonawców, którzy złożyli te oferty, do złożenia w terminie określonym przez Zamawiającego ofert dodatkowych zawierających nową cenę lub koszt.</w:t>
      </w:r>
    </w:p>
    <w:p w14:paraId="0CAD2444"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toku oceny ofert Zamawiający może żądać od Wykonawcy wyjaśnień dotyczących treści złożonych ofert.</w:t>
      </w:r>
    </w:p>
    <w:p w14:paraId="6955037E"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b/>
          <w:lang w:eastAsia="pl-PL" w:bidi="pl-PL"/>
        </w:rPr>
      </w:pPr>
      <w:bookmarkStart w:id="32" w:name="bookmark166"/>
      <w:bookmarkStart w:id="33" w:name="bookmark167"/>
      <w:r w:rsidRPr="005F2A98">
        <w:rPr>
          <w:rFonts w:asciiTheme="majorHAnsi" w:eastAsia="Courier New" w:hAnsiTheme="majorHAnsi" w:cstheme="majorHAnsi"/>
          <w:b/>
          <w:lang w:eastAsia="pl-PL" w:bidi="pl-PL"/>
        </w:rPr>
        <w:t>Zawiadomienie o wyborze oferty najkorzystniejszej.</w:t>
      </w:r>
      <w:bookmarkEnd w:id="32"/>
      <w:bookmarkEnd w:id="33"/>
    </w:p>
    <w:p w14:paraId="7D73DADA"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Niezwłocznie po wyborze najkorzystniejszej oferty Zamawiający informuje równocześnie wykonawców, którzy złożyli oferty, o:</w:t>
      </w:r>
    </w:p>
    <w:p w14:paraId="609FD47B" w14:textId="77777777" w:rsidR="005F2A98" w:rsidRPr="005F2A98" w:rsidRDefault="005F2A98" w:rsidP="005F2A98">
      <w:pPr>
        <w:widowControl w:val="0"/>
        <w:numPr>
          <w:ilvl w:val="0"/>
          <w:numId w:val="12"/>
        </w:numPr>
        <w:spacing w:after="0" w:line="276" w:lineRule="auto"/>
        <w:ind w:left="1276" w:hanging="360"/>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A7531D" w14:textId="77777777" w:rsidR="005F2A98" w:rsidRPr="005F2A98" w:rsidRDefault="005F2A98" w:rsidP="005F2A98">
      <w:pPr>
        <w:widowControl w:val="0"/>
        <w:numPr>
          <w:ilvl w:val="0"/>
          <w:numId w:val="12"/>
        </w:numPr>
        <w:spacing w:after="0" w:line="276" w:lineRule="auto"/>
        <w:ind w:left="1276" w:hanging="360"/>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wykonawcach, których oferty zostały odrzucone</w:t>
      </w:r>
    </w:p>
    <w:p w14:paraId="242C76F9" w14:textId="77777777" w:rsidR="005F2A98" w:rsidRPr="005F2A98" w:rsidRDefault="005F2A98" w:rsidP="005F2A98">
      <w:pPr>
        <w:widowControl w:val="0"/>
        <w:spacing w:after="0" w:line="276" w:lineRule="auto"/>
        <w:ind w:left="774" w:firstLine="142"/>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podając uzasadnienie faktyczne i prawne.</w:t>
      </w:r>
    </w:p>
    <w:p w14:paraId="58DCF69D" w14:textId="451C9DAD"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udostępnia niezwłocznie informacje, o których mowa w pkt 1) lit. a), na stronie internetowej prowadzonego postępowania.</w:t>
      </w:r>
    </w:p>
    <w:p w14:paraId="2FEDBBCE" w14:textId="75D9C113"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może nie ujawniać informacji, o których mowa w pkt 1), jeżeli ich ujawnienie byłoby sprzeczne z ważnym interesem publicznym.</w:t>
      </w:r>
    </w:p>
    <w:p w14:paraId="4E4A8E59"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wybiera najkorzystniejszą ofertę w terminie związania ofertą określonym w dokumentach zamówienia.</w:t>
      </w:r>
    </w:p>
    <w:p w14:paraId="1D43D53C"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termin związania ofertą upłynie przed wyborem najkorzystniejszej oferty, Zamawiający wzywa wykonawcę, którego oferta otrzymała najwyższą ocenę, do wyrażenia, w wyznaczonym przez Zamawiającego terminie, pisemnej zgody na wybór jego oferty.</w:t>
      </w:r>
    </w:p>
    <w:p w14:paraId="4E581DA9" w14:textId="3DD0DDD4"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braku zgody, o której mowa w pkt 5), Zamawiający zwróci się o wyrażenie takiej </w:t>
      </w:r>
      <w:r w:rsidRPr="005F2A98">
        <w:rPr>
          <w:rFonts w:asciiTheme="majorHAnsi" w:eastAsia="Calibri" w:hAnsiTheme="majorHAnsi" w:cstheme="majorHAnsi"/>
          <w:lang w:eastAsia="pl-PL" w:bidi="pl-PL"/>
        </w:rPr>
        <w:lastRenderedPageBreak/>
        <w:t>zgody do kolejnego wykonawcy, którego oferta została najwyżej oceniona, chyba że zachodzą przesłanki do unieważnienia postępowania.</w:t>
      </w:r>
    </w:p>
    <w:p w14:paraId="2576C572"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817337" w14:textId="10DAE576"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będzie dokonać wyboru oferty, w sposób o którym mowa w pkt 7), Zamawiający wezwie wykonawców, którzy złożyli te oferty, do złożenia w terminie określonym przez Zamawiającego ofert dodatkowych zawierających nową cenę.</w:t>
      </w:r>
    </w:p>
    <w:p w14:paraId="792DE5C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70D543EE"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w:t>
      </w:r>
    </w:p>
    <w:p w14:paraId="409C01AA"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Informacja o formalnościach, jakie powinny zostać dopełnione po wyborze oferty w celu zawarcia umowy w sprawie zamówienia publicznego</w:t>
      </w:r>
    </w:p>
    <w:p w14:paraId="3BF8A881" w14:textId="77777777" w:rsidR="005F2A98" w:rsidRPr="005F2A98" w:rsidRDefault="005F2A98" w:rsidP="005F2A98">
      <w:pPr>
        <w:widowControl w:val="0"/>
        <w:tabs>
          <w:tab w:val="left" w:pos="298"/>
          <w:tab w:val="left" w:pos="567"/>
        </w:tabs>
        <w:spacing w:after="0" w:line="276" w:lineRule="auto"/>
        <w:ind w:left="720"/>
        <w:rPr>
          <w:rFonts w:asciiTheme="majorHAnsi" w:eastAsia="Calibri" w:hAnsiTheme="majorHAnsi" w:cstheme="majorHAnsi"/>
          <w:lang w:eastAsia="pl-PL" w:bidi="pl-PL"/>
        </w:rPr>
      </w:pPr>
    </w:p>
    <w:p w14:paraId="4D653D38"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wykonawcę, któremu zostanie udzielone zamówienie, o miejscu i terminie zawarcia umowy.</w:t>
      </w:r>
    </w:p>
    <w:p w14:paraId="3FEA7DD0"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przed zawarciem umowy:</w:t>
      </w:r>
    </w:p>
    <w:p w14:paraId="21E960B1"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poda wszelkie informacje niezbędne do wypełnienia treści umowy na wezwanie Zamawiającego,</w:t>
      </w:r>
    </w:p>
    <w:p w14:paraId="112F2EC2"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przedstawi aktualne dokumenty potwierdzające, że wymienione w wykazie osoby posiadają wymagane uprawnienia budowlane.</w:t>
      </w:r>
    </w:p>
    <w:p w14:paraId="5A2194C1"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548681"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wymaga, aby umowa konsorcjum:</w:t>
      </w:r>
    </w:p>
    <w:p w14:paraId="26B8ED4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reprezentacji wszystkich podmiotów oraz upoważniała jednego z członków konsorcjum - głównego partnera (Lidera) do koordynowania czynności związanych z realizacją umowy,</w:t>
      </w:r>
    </w:p>
    <w:p w14:paraId="77BDFEFD" w14:textId="77777777" w:rsid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stwierdzała o odpowiedzialności solidarnej partnerów konsorcjum, za całość podjętych zobowiązań w ramach realizacji przedmiotu zamówienia,</w:t>
      </w:r>
    </w:p>
    <w:p w14:paraId="1900240B" w14:textId="2B5BB1BA" w:rsidR="005F2A98" w:rsidRPr="003B492E" w:rsidRDefault="005F2A98" w:rsidP="003B492E">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3B492E">
        <w:rPr>
          <w:rFonts w:asciiTheme="majorHAnsi" w:eastAsia="Calibri" w:hAnsiTheme="majorHAnsi" w:cstheme="majorHAnsi"/>
          <w:lang w:eastAsia="pl-PL" w:bidi="pl-PL"/>
        </w:rPr>
        <w:t>oznaczała czas trwania konsorcjum obejmujący okres realizacji przedmiotu zamówienia,</w:t>
      </w:r>
      <w:r w:rsidR="003B492E" w:rsidRPr="003B492E">
        <w:rPr>
          <w:rFonts w:asciiTheme="majorHAnsi" w:eastAsia="Calibri" w:hAnsiTheme="majorHAnsi" w:cstheme="majorHAnsi"/>
          <w:lang w:eastAsia="pl-PL" w:bidi="pl-PL"/>
        </w:rPr>
        <w:t xml:space="preserve"> łącznie z okresem gwarancji jakości i rękojmi za wady.</w:t>
      </w:r>
    </w:p>
    <w:p w14:paraId="357367E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cel gospodarczy obejmujący swoim zakresem przedmiot zamówienia,</w:t>
      </w:r>
    </w:p>
    <w:p w14:paraId="2766D63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wykluczała możliwość wypowiedzenia umowy konsorcjum przez któregokolwiek z jego członków do czasu wykonania zamówienia,</w:t>
      </w:r>
    </w:p>
    <w:p w14:paraId="2F3439F8"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współdziałania podmiotów,</w:t>
      </w:r>
    </w:p>
    <w:p w14:paraId="01A0B7F6"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szczegółowy podział czynności do wykonania przez poszczególnych partnerów konsorcjum,</w:t>
      </w:r>
    </w:p>
    <w:p w14:paraId="0DBE1C2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64E88922" w14:textId="5B2850F6" w:rsidR="005F2A98" w:rsidRPr="00740FAC" w:rsidRDefault="005F2A98" w:rsidP="005F2A98">
      <w:pPr>
        <w:widowControl w:val="0"/>
        <w:numPr>
          <w:ilvl w:val="0"/>
          <w:numId w:val="13"/>
        </w:numPr>
        <w:spacing w:after="0" w:line="276" w:lineRule="auto"/>
        <w:ind w:left="426" w:hanging="426"/>
        <w:jc w:val="both"/>
        <w:rPr>
          <w:rFonts w:asciiTheme="majorHAnsi" w:eastAsia="Calibri" w:hAnsiTheme="majorHAnsi" w:cstheme="majorHAnsi"/>
          <w:color w:val="FF0000"/>
          <w:lang w:eastAsia="pl-PL" w:bidi="pl-PL"/>
        </w:rPr>
      </w:pPr>
      <w:r w:rsidRPr="005E3C52">
        <w:rPr>
          <w:rFonts w:asciiTheme="majorHAnsi" w:eastAsia="Calibri" w:hAnsiTheme="majorHAnsi" w:cstheme="majorHAnsi"/>
          <w:color w:val="FF0000"/>
          <w:lang w:eastAsia="pl-PL" w:bidi="pl-PL"/>
        </w:rPr>
        <w:t xml:space="preserve">Wykonawca przed zawarciem umowy, dostarczy do Zamawiającego kosztorys ofertowy sporządzony </w:t>
      </w:r>
      <w:r w:rsidR="00E1621E" w:rsidRPr="005E3C52">
        <w:rPr>
          <w:rFonts w:asciiTheme="majorHAnsi" w:eastAsia="Calibri" w:hAnsiTheme="majorHAnsi" w:cstheme="majorHAnsi"/>
          <w:color w:val="FF0000"/>
          <w:lang w:eastAsia="pl-PL" w:bidi="pl-PL"/>
        </w:rPr>
        <w:t>metodą kalkulacji szczegółowej</w:t>
      </w:r>
      <w:r w:rsidR="00506B6D" w:rsidRPr="005E3C52">
        <w:rPr>
          <w:rFonts w:asciiTheme="majorHAnsi" w:eastAsia="Calibri" w:hAnsiTheme="majorHAnsi" w:cstheme="majorHAnsi"/>
          <w:color w:val="FF0000"/>
          <w:lang w:eastAsia="pl-PL" w:bidi="pl-PL"/>
        </w:rPr>
        <w:t xml:space="preserve"> zawierającej wszystkie parametry cenotwórcze, tj. robociznę, materiały, sprzęt, koszty pośrednie, koszt zakupu materiałów, zysk)</w:t>
      </w:r>
      <w:r w:rsidR="0082748F">
        <w:rPr>
          <w:rFonts w:asciiTheme="majorHAnsi" w:eastAsia="Calibri" w:hAnsiTheme="majorHAnsi" w:cstheme="majorHAnsi"/>
          <w:color w:val="FF0000"/>
          <w:lang w:eastAsia="pl-PL" w:bidi="pl-PL"/>
        </w:rPr>
        <w:t>.</w:t>
      </w:r>
      <w:r w:rsidRPr="00740FAC">
        <w:rPr>
          <w:rFonts w:asciiTheme="majorHAnsi" w:eastAsia="Calibri" w:hAnsiTheme="majorHAnsi" w:cstheme="majorHAnsi"/>
          <w:color w:val="FF0000"/>
          <w:lang w:eastAsia="pl-PL" w:bidi="pl-PL"/>
        </w:rPr>
        <w:t xml:space="preserve"> </w:t>
      </w:r>
    </w:p>
    <w:p w14:paraId="47E1BF35"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Jeżeli z uregulowań wewnętrznych dotyczących wykonawcy wynika, że do zaciągnięcia zobowiązania </w:t>
      </w:r>
      <w:r w:rsidRPr="005F2A98">
        <w:rPr>
          <w:rFonts w:asciiTheme="majorHAnsi" w:eastAsia="Calibri" w:hAnsiTheme="majorHAnsi" w:cstheme="majorHAnsi"/>
          <w:lang w:eastAsia="pl-PL" w:bidi="pl-PL"/>
        </w:rPr>
        <w:lastRenderedPageBreak/>
        <w:t>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w:t>
      </w:r>
    </w:p>
    <w:p w14:paraId="3A7136A3"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najpóźniej w dniu zawarcia umowy dostarczy Zamawiającemu pełnomocnictwo zawierające umocowanie osoby do działania jako przedstawiciela wykonawcy.</w:t>
      </w:r>
    </w:p>
    <w:p w14:paraId="2449D1A6" w14:textId="24A524B5" w:rsidR="005F2A98" w:rsidRPr="0035166F" w:rsidRDefault="005F2A98" w:rsidP="005F2A98">
      <w:pPr>
        <w:widowControl w:val="0"/>
        <w:numPr>
          <w:ilvl w:val="0"/>
          <w:numId w:val="13"/>
        </w:numPr>
        <w:spacing w:after="0" w:line="276" w:lineRule="auto"/>
        <w:ind w:left="426" w:hanging="426"/>
        <w:jc w:val="both"/>
        <w:rPr>
          <w:rFonts w:asciiTheme="majorHAnsi" w:eastAsia="Calibri" w:hAnsiTheme="majorHAnsi" w:cstheme="majorHAnsi"/>
          <w:bCs/>
          <w:color w:val="FF0000"/>
          <w:lang w:eastAsia="pl-PL" w:bidi="pl-PL"/>
        </w:rPr>
      </w:pPr>
      <w:r w:rsidRPr="0035166F">
        <w:rPr>
          <w:rFonts w:asciiTheme="majorHAnsi" w:eastAsia="Calibri" w:hAnsiTheme="majorHAnsi" w:cstheme="majorHAnsi"/>
          <w:bCs/>
          <w:color w:val="FF0000"/>
          <w:lang w:eastAsia="pl-PL" w:bidi="pl-PL"/>
        </w:rPr>
        <w:t xml:space="preserve">Wykonawca będzie zobowiązany w </w:t>
      </w:r>
      <w:r w:rsidRPr="002E6AC9">
        <w:rPr>
          <w:rFonts w:asciiTheme="majorHAnsi" w:eastAsia="Calibri" w:hAnsiTheme="majorHAnsi" w:cstheme="majorHAnsi"/>
          <w:bCs/>
          <w:color w:val="FF0000"/>
          <w:lang w:eastAsia="pl-PL" w:bidi="pl-PL"/>
        </w:rPr>
        <w:t xml:space="preserve">terminie do </w:t>
      </w:r>
      <w:r w:rsidR="00A20D8C" w:rsidRPr="002E6AC9">
        <w:rPr>
          <w:rFonts w:asciiTheme="majorHAnsi" w:eastAsia="Calibri" w:hAnsiTheme="majorHAnsi" w:cstheme="majorHAnsi"/>
          <w:bCs/>
          <w:color w:val="FF0000"/>
          <w:lang w:eastAsia="pl-PL" w:bidi="pl-PL"/>
        </w:rPr>
        <w:t>42</w:t>
      </w:r>
      <w:r w:rsidRPr="002E6AC9">
        <w:rPr>
          <w:rFonts w:asciiTheme="majorHAnsi" w:eastAsia="Calibri" w:hAnsiTheme="majorHAnsi" w:cstheme="majorHAnsi"/>
          <w:bCs/>
          <w:color w:val="FF0000"/>
          <w:lang w:eastAsia="pl-PL" w:bidi="pl-PL"/>
        </w:rPr>
        <w:t xml:space="preserve"> dni </w:t>
      </w:r>
      <w:r w:rsidR="00A20D8C" w:rsidRPr="002E6AC9">
        <w:rPr>
          <w:rFonts w:asciiTheme="majorHAnsi" w:eastAsia="Calibri" w:hAnsiTheme="majorHAnsi" w:cstheme="majorHAnsi"/>
          <w:bCs/>
          <w:color w:val="FF0000"/>
          <w:lang w:eastAsia="pl-PL" w:bidi="pl-PL"/>
        </w:rPr>
        <w:t>kalendarzowych</w:t>
      </w:r>
      <w:r w:rsidR="00A20D8C" w:rsidRPr="0035166F">
        <w:rPr>
          <w:rFonts w:asciiTheme="majorHAnsi" w:eastAsia="Calibri" w:hAnsiTheme="majorHAnsi" w:cstheme="majorHAnsi"/>
          <w:bCs/>
          <w:color w:val="FF0000"/>
          <w:lang w:eastAsia="pl-PL" w:bidi="pl-PL"/>
        </w:rPr>
        <w:t xml:space="preserve"> </w:t>
      </w:r>
      <w:r w:rsidRPr="0035166F">
        <w:rPr>
          <w:rFonts w:asciiTheme="majorHAnsi" w:eastAsia="Calibri" w:hAnsiTheme="majorHAnsi" w:cstheme="majorHAnsi"/>
          <w:bCs/>
          <w:color w:val="FF0000"/>
          <w:lang w:eastAsia="pl-PL" w:bidi="pl-PL"/>
        </w:rPr>
        <w:t>od daty zawarcia umowy przedłożyć harmonogram rzeczowo-finansowy, który będzie zawierał wykonanie poszczególnych elementów przedmiotu zamówienia w określonym terminie oraz będzie zawierał wartości i etapy wykonania prac projektowych i poszczególnych rodzajów</w:t>
      </w:r>
      <w:r w:rsidR="00CC1CF4" w:rsidRPr="0035166F">
        <w:rPr>
          <w:rFonts w:asciiTheme="majorHAnsi" w:eastAsia="Calibri" w:hAnsiTheme="majorHAnsi" w:cstheme="majorHAnsi"/>
          <w:bCs/>
          <w:color w:val="FF0000"/>
          <w:lang w:eastAsia="pl-PL" w:bidi="pl-PL"/>
        </w:rPr>
        <w:t>,</w:t>
      </w:r>
      <w:r w:rsidRPr="0035166F">
        <w:rPr>
          <w:rFonts w:asciiTheme="majorHAnsi" w:eastAsia="Calibri" w:hAnsiTheme="majorHAnsi" w:cstheme="majorHAnsi"/>
          <w:bCs/>
          <w:color w:val="FF0000"/>
          <w:lang w:eastAsia="pl-PL" w:bidi="pl-PL"/>
        </w:rPr>
        <w:t xml:space="preserve"> robót. </w:t>
      </w:r>
      <w:r w:rsidR="00A47FB0">
        <w:rPr>
          <w:rFonts w:asciiTheme="majorHAnsi" w:eastAsia="Calibri" w:hAnsiTheme="majorHAnsi" w:cstheme="majorHAnsi"/>
          <w:bCs/>
          <w:color w:val="FF0000"/>
          <w:lang w:eastAsia="pl-PL" w:bidi="pl-PL"/>
        </w:rPr>
        <w:t xml:space="preserve"> </w:t>
      </w:r>
    </w:p>
    <w:p w14:paraId="3EFC9D41" w14:textId="38A1925F"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Harmonogram rzeczowo-finansowy będzie służył m.in. do oceny zgodności wykonywanych przez wykonawcę robót budowlanych, postępu i zaawansowania robót oraz ustalania płatności robót powierzonych podwykonawcy.</w:t>
      </w:r>
    </w:p>
    <w:p w14:paraId="7C29992E" w14:textId="751C3480"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rekomenduje</w:t>
      </w:r>
      <w:r w:rsidR="0082748F">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aby wykonawca opracował harmonogram rzeczowo-finansowy metodą Gantta - Adamieckiego, który będzie zawierał:</w:t>
      </w:r>
    </w:p>
    <w:p w14:paraId="62E6805B"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podział zamówienia na poszczególne zadania wykonawcze,</w:t>
      </w:r>
    </w:p>
    <w:p w14:paraId="3FD70CA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wartości poszczególnych zadań,</w:t>
      </w:r>
    </w:p>
    <w:p w14:paraId="380C7A1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rozplanowanie zadań w czasie,</w:t>
      </w:r>
    </w:p>
    <w:p w14:paraId="51B3C880"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kamienie milowe (ważne zdarzenia w</w:t>
      </w:r>
      <w:hyperlink r:id="rId34"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harmonogramie,</w:t>
        </w:r>
      </w:hyperlink>
      <w:r w:rsidRPr="005F2A98">
        <w:rPr>
          <w:rFonts w:asciiTheme="majorHAnsi" w:eastAsia="Calibri" w:hAnsiTheme="majorHAnsi" w:cstheme="majorHAnsi"/>
          <w:lang w:eastAsia="pl-PL" w:bidi="pl-PL"/>
        </w:rPr>
        <w:t xml:space="preserve"> które podsumowują określony zestaw zadań, bądź daną fazę robót. Oznaczają one pewne istotne, jednorazowe zdarzenie, które można w jednoznaczny sposób określić i wiążą się z dalszymi decyzjami odnośnie dalszego rozwoju projektu. Na</w:t>
      </w:r>
      <w:hyperlink r:id="rId35"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wykresie Gantta</w:t>
        </w:r>
        <w:r w:rsidRPr="005F2A98">
          <w:rPr>
            <w:rFonts w:asciiTheme="majorHAnsi" w:eastAsia="Calibri" w:hAnsiTheme="majorHAnsi" w:cstheme="majorHAnsi"/>
            <w:lang w:eastAsia="pl-PL" w:bidi="pl-PL"/>
          </w:rPr>
          <w:t xml:space="preserve"> </w:t>
        </w:r>
      </w:hyperlink>
      <w:r w:rsidRPr="005F2A98">
        <w:rPr>
          <w:rFonts w:asciiTheme="majorHAnsi" w:eastAsia="Calibri" w:hAnsiTheme="majorHAnsi" w:cstheme="majorHAnsi"/>
          <w:lang w:eastAsia="pl-PL" w:bidi="pl-PL"/>
        </w:rPr>
        <w:t>kamienie milowe oznaczamy punktem - najczęściej jest to kwadrat obrócony o 45°).</w:t>
      </w:r>
    </w:p>
    <w:p w14:paraId="791FA6AC" w14:textId="7105B211"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sidDel="006B033A">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nwestor Zastępczy dokona oceny i może wnieść uwagi do projektu harmonogramu rzeczowo - finansowego w </w:t>
      </w:r>
      <w:r w:rsidRPr="00EB5B75">
        <w:rPr>
          <w:rFonts w:asciiTheme="majorHAnsi" w:eastAsia="Calibri" w:hAnsiTheme="majorHAnsi" w:cstheme="majorHAnsi"/>
          <w:color w:val="FF0000"/>
          <w:lang w:eastAsia="pl-PL" w:bidi="pl-PL"/>
        </w:rPr>
        <w:t xml:space="preserve">terminie do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dni</w:t>
      </w:r>
      <w:r w:rsidR="00C42A57" w:rsidRPr="00EB5B75">
        <w:rPr>
          <w:rFonts w:asciiTheme="majorHAnsi" w:eastAsia="Calibri" w:hAnsiTheme="majorHAnsi" w:cstheme="majorHAnsi"/>
          <w:color w:val="FF0000"/>
          <w:lang w:eastAsia="pl-PL" w:bidi="pl-PL"/>
        </w:rPr>
        <w:t xml:space="preserve"> roboczych</w:t>
      </w:r>
      <w:r w:rsidRPr="00EB5B75">
        <w:rPr>
          <w:rFonts w:asciiTheme="majorHAnsi" w:eastAsia="Calibri" w:hAnsiTheme="majorHAnsi" w:cstheme="majorHAnsi"/>
          <w:color w:val="FF0000"/>
          <w:lang w:eastAsia="pl-PL" w:bidi="pl-PL"/>
        </w:rPr>
        <w:t xml:space="preserve"> </w:t>
      </w:r>
      <w:r w:rsidRPr="005F2A98">
        <w:rPr>
          <w:rFonts w:asciiTheme="majorHAnsi" w:eastAsia="Calibri" w:hAnsiTheme="majorHAnsi" w:cstheme="majorHAnsi"/>
          <w:lang w:eastAsia="pl-PL" w:bidi="pl-PL"/>
        </w:rPr>
        <w:t>od daty otrzymania go od wykonawcy.</w:t>
      </w:r>
    </w:p>
    <w:p w14:paraId="5D92CDE1" w14:textId="77777777"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zgłoszenia przez Inwestor</w:t>
      </w:r>
      <w:r w:rsidR="00945389">
        <w:rPr>
          <w:rFonts w:asciiTheme="majorHAnsi" w:eastAsia="Calibri" w:hAnsiTheme="majorHAnsi" w:cstheme="majorHAnsi"/>
          <w:lang w:eastAsia="pl-PL" w:bidi="pl-PL"/>
        </w:rPr>
        <w:t>a</w:t>
      </w:r>
      <w:r w:rsidRPr="005F2A98">
        <w:rPr>
          <w:rFonts w:asciiTheme="majorHAnsi" w:eastAsia="Calibri" w:hAnsiTheme="majorHAnsi" w:cstheme="majorHAnsi"/>
          <w:lang w:eastAsia="pl-PL" w:bidi="pl-PL"/>
        </w:rPr>
        <w:t xml:space="preserve"> Zastępcz</w:t>
      </w:r>
      <w:r w:rsidR="00945389">
        <w:rPr>
          <w:rFonts w:asciiTheme="majorHAnsi" w:eastAsia="Calibri" w:hAnsiTheme="majorHAnsi" w:cstheme="majorHAnsi"/>
          <w:lang w:eastAsia="pl-PL" w:bidi="pl-PL"/>
        </w:rPr>
        <w:t>ego</w:t>
      </w:r>
      <w:r w:rsidRPr="005F2A98">
        <w:rPr>
          <w:rFonts w:asciiTheme="majorHAnsi" w:eastAsia="Calibri" w:hAnsiTheme="majorHAnsi" w:cstheme="majorHAnsi"/>
          <w:lang w:eastAsia="pl-PL" w:bidi="pl-PL"/>
        </w:rPr>
        <w:t xml:space="preserve"> uwag do harmonogramu rzeczowo - finansowego, wykonawca będzie zobowiązany do uwzględnienia tych uwag </w:t>
      </w:r>
      <w:r w:rsidRPr="00EB5B75">
        <w:rPr>
          <w:rFonts w:asciiTheme="majorHAnsi" w:eastAsia="Calibri" w:hAnsiTheme="majorHAnsi" w:cstheme="majorHAnsi"/>
          <w:color w:val="FF0000"/>
          <w:lang w:eastAsia="pl-PL" w:bidi="pl-PL"/>
        </w:rPr>
        <w:t xml:space="preserve">w terminie </w:t>
      </w:r>
      <w:r w:rsidR="00C42A57" w:rsidRPr="00EB5B75">
        <w:rPr>
          <w:rFonts w:asciiTheme="majorHAnsi" w:eastAsia="Calibri" w:hAnsiTheme="majorHAnsi" w:cstheme="majorHAnsi"/>
          <w:color w:val="FF0000"/>
          <w:lang w:eastAsia="pl-PL" w:bidi="pl-PL"/>
        </w:rPr>
        <w:t xml:space="preserve">10 </w:t>
      </w:r>
      <w:r w:rsidRPr="00EB5B75">
        <w:rPr>
          <w:rFonts w:asciiTheme="majorHAnsi" w:eastAsia="Calibri" w:hAnsiTheme="majorHAnsi" w:cstheme="majorHAnsi"/>
          <w:color w:val="FF0000"/>
          <w:lang w:eastAsia="pl-PL" w:bidi="pl-PL"/>
        </w:rPr>
        <w:t xml:space="preserve">dni roboczych </w:t>
      </w:r>
      <w:r w:rsidRPr="005F2A98">
        <w:rPr>
          <w:rFonts w:asciiTheme="majorHAnsi" w:eastAsia="Calibri" w:hAnsiTheme="majorHAnsi" w:cstheme="majorHAnsi"/>
          <w:lang w:eastAsia="pl-PL" w:bidi="pl-PL"/>
        </w:rPr>
        <w:t>od ich otrzymania i ponownie złożyć do akceptacji.</w:t>
      </w:r>
    </w:p>
    <w:p w14:paraId="0136DF51" w14:textId="2D51203E" w:rsidR="00290A13" w:rsidRDefault="005F2A98" w:rsidP="00290A13">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290A13">
        <w:rPr>
          <w:rFonts w:asciiTheme="majorHAnsi" w:eastAsia="Calibri" w:hAnsiTheme="majorHAnsi" w:cstheme="majorHAnsi"/>
          <w:bCs/>
          <w:color w:val="FF0000"/>
          <w:lang w:eastAsia="pl-PL" w:bidi="pl-PL"/>
        </w:rPr>
        <w:t xml:space="preserve">Wykonawca </w:t>
      </w:r>
      <w:bookmarkStart w:id="34" w:name="_Hlk159847370"/>
      <w:r w:rsidR="00C42A57" w:rsidRPr="00290A13">
        <w:rPr>
          <w:rFonts w:asciiTheme="majorHAnsi" w:eastAsia="Calibri" w:hAnsiTheme="majorHAnsi" w:cstheme="majorHAnsi"/>
          <w:bCs/>
          <w:color w:val="FF0000"/>
          <w:lang w:eastAsia="pl-PL" w:bidi="pl-PL"/>
        </w:rPr>
        <w:t>przed</w:t>
      </w:r>
      <w:r w:rsidRPr="00290A13">
        <w:rPr>
          <w:rFonts w:asciiTheme="majorHAnsi" w:eastAsia="Calibri" w:hAnsiTheme="majorHAnsi" w:cstheme="majorHAnsi"/>
          <w:bCs/>
          <w:color w:val="FF0000"/>
          <w:lang w:eastAsia="pl-PL" w:bidi="pl-PL"/>
        </w:rPr>
        <w:t xml:space="preserve"> podpisani</w:t>
      </w:r>
      <w:r w:rsidR="00C42A57" w:rsidRPr="00290A13">
        <w:rPr>
          <w:rFonts w:asciiTheme="majorHAnsi" w:eastAsia="Calibri" w:hAnsiTheme="majorHAnsi" w:cstheme="majorHAnsi"/>
          <w:bCs/>
          <w:color w:val="FF0000"/>
          <w:lang w:eastAsia="pl-PL" w:bidi="pl-PL"/>
        </w:rPr>
        <w:t>em</w:t>
      </w:r>
      <w:r w:rsidRPr="00290A13">
        <w:rPr>
          <w:rFonts w:asciiTheme="majorHAnsi" w:eastAsia="Calibri" w:hAnsiTheme="majorHAnsi" w:cstheme="majorHAnsi"/>
          <w:bCs/>
          <w:color w:val="FF0000"/>
          <w:lang w:eastAsia="pl-PL" w:bidi="pl-PL"/>
        </w:rPr>
        <w:t xml:space="preserve"> </w:t>
      </w:r>
      <w:r w:rsidR="00945389" w:rsidRPr="00290A13">
        <w:rPr>
          <w:rFonts w:asciiTheme="majorHAnsi" w:eastAsia="Calibri" w:hAnsiTheme="majorHAnsi" w:cstheme="majorHAnsi"/>
          <w:bCs/>
          <w:color w:val="FF0000"/>
          <w:lang w:eastAsia="pl-PL" w:bidi="pl-PL"/>
        </w:rPr>
        <w:t xml:space="preserve">umowy </w:t>
      </w:r>
      <w:bookmarkEnd w:id="34"/>
      <w:r w:rsidR="00945389" w:rsidRPr="00290A13">
        <w:rPr>
          <w:rFonts w:asciiTheme="majorHAnsi" w:eastAsia="Calibri" w:hAnsiTheme="majorHAnsi" w:cstheme="majorHAnsi"/>
          <w:bCs/>
          <w:color w:val="FF0000"/>
          <w:lang w:eastAsia="pl-PL" w:bidi="pl-PL"/>
        </w:rPr>
        <w:t>b</w:t>
      </w:r>
      <w:r w:rsidRPr="00290A13">
        <w:rPr>
          <w:rFonts w:asciiTheme="majorHAnsi" w:eastAsia="Calibri" w:hAnsiTheme="majorHAnsi" w:cstheme="majorHAnsi"/>
          <w:bCs/>
          <w:color w:val="FF0000"/>
          <w:lang w:eastAsia="pl-PL" w:bidi="pl-PL"/>
        </w:rPr>
        <w:t>ędzie zobowiązany do ubezpieczenia kontraktu od wszelkich ryzyk budowlano montażowych typu CAR/EAR</w:t>
      </w:r>
      <w:r w:rsidR="00911011" w:rsidRPr="00290A13">
        <w:rPr>
          <w:rFonts w:asciiTheme="majorHAnsi" w:eastAsia="Calibri" w:hAnsiTheme="majorHAnsi" w:cstheme="majorHAnsi"/>
          <w:bCs/>
          <w:color w:val="FF0000"/>
          <w:lang w:eastAsia="pl-PL" w:bidi="pl-PL"/>
        </w:rPr>
        <w:t xml:space="preserve"> </w:t>
      </w:r>
      <w:r w:rsidR="00911011" w:rsidRPr="00290A13">
        <w:rPr>
          <w:rFonts w:cstheme="minorHAnsi"/>
          <w:bCs/>
          <w:color w:val="FF0000"/>
        </w:rPr>
        <w:t>na kwotę stanowiącą równowartość całkowitego wynagrodzenia Wykonawcy</w:t>
      </w:r>
      <w:r w:rsidRPr="00290A13">
        <w:rPr>
          <w:rFonts w:asciiTheme="majorHAnsi" w:eastAsia="Calibri" w:hAnsiTheme="majorHAnsi" w:cstheme="majorHAnsi"/>
          <w:bCs/>
          <w:color w:val="FF0000"/>
          <w:lang w:eastAsia="pl-PL" w:bidi="pl-PL"/>
        </w:rPr>
        <w:t>. Wykonawca przedłoży Zamawiającemu uwierzytelnioną kopię opłaconej polisy ubezpieczenia kontraktu. Polisa winna być zawarta na okres budowy z możliwością przedłużenia w sytuacji wystąpienia wad stwierdzonych podczas odbioru końcowego przedmiocie umowy uniemożliwiających użytkowanie obiektu.</w:t>
      </w:r>
      <w:r w:rsidR="00290A13" w:rsidRPr="00290A13">
        <w:rPr>
          <w:rFonts w:asciiTheme="majorHAnsi" w:eastAsia="Calibri" w:hAnsiTheme="majorHAnsi" w:cstheme="majorHAnsi"/>
          <w:bCs/>
          <w:color w:val="FF0000"/>
          <w:lang w:eastAsia="pl-PL" w:bidi="pl-PL"/>
        </w:rPr>
        <w:t xml:space="preserve"> </w:t>
      </w:r>
    </w:p>
    <w:p w14:paraId="3190F430" w14:textId="77777777" w:rsidR="005F2A98" w:rsidRP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20F49D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w:t>
      </w:r>
    </w:p>
    <w:p w14:paraId="634607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Wymagania dotyczące zabezpieczenia należytego wykonania umowy</w:t>
      </w:r>
    </w:p>
    <w:p w14:paraId="1095BAC1" w14:textId="77777777" w:rsidR="005F2A98" w:rsidRPr="005F2A98" w:rsidRDefault="005F2A98" w:rsidP="005F2A98">
      <w:pPr>
        <w:widowControl w:val="0"/>
        <w:tabs>
          <w:tab w:val="left" w:pos="490"/>
          <w:tab w:val="left" w:pos="567"/>
        </w:tabs>
        <w:spacing w:after="0" w:line="276" w:lineRule="auto"/>
        <w:ind w:left="720"/>
        <w:jc w:val="both"/>
        <w:rPr>
          <w:rFonts w:asciiTheme="majorHAnsi" w:eastAsia="Calibri" w:hAnsiTheme="majorHAnsi" w:cstheme="majorHAnsi"/>
          <w:lang w:eastAsia="pl-PL" w:bidi="pl-PL"/>
        </w:rPr>
      </w:pPr>
    </w:p>
    <w:p w14:paraId="5B2A3F8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należytego wykonania umowy służy pokryciu roszczeń z tytułu niewykonania lub nienależytego wykonania umowy.</w:t>
      </w:r>
    </w:p>
    <w:p w14:paraId="7ED3E77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ustala zabezpieczenie należytego wykonania umowy w wysokości </w:t>
      </w:r>
      <w:r w:rsidRPr="005F2A98">
        <w:rPr>
          <w:rFonts w:asciiTheme="majorHAnsi" w:eastAsia="Calibri" w:hAnsiTheme="majorHAnsi" w:cstheme="majorHAnsi"/>
          <w:b/>
          <w:bCs/>
          <w:lang w:eastAsia="pl-PL" w:bidi="pl-PL"/>
        </w:rPr>
        <w:t xml:space="preserve">5% ceny brutto. </w:t>
      </w:r>
      <w:r w:rsidRPr="005F2A98">
        <w:rPr>
          <w:rFonts w:asciiTheme="majorHAnsi" w:eastAsia="Calibri" w:hAnsiTheme="majorHAnsi" w:cstheme="majorHAnsi"/>
          <w:lang w:eastAsia="pl-PL" w:bidi="pl-PL"/>
        </w:rPr>
        <w:t>Należną kwotę zabezpieczenia wykonawca zobowiązany będzie wnieść w całości przed zawarciem umowy.</w:t>
      </w:r>
    </w:p>
    <w:p w14:paraId="2263E719"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może być wnoszone według wyboru wykonawcy w jednej lub w kilku następujących formach:</w:t>
      </w:r>
    </w:p>
    <w:p w14:paraId="6DA57156"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Pieniądzu,</w:t>
      </w:r>
    </w:p>
    <w:p w14:paraId="7EF9E67A"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bankowych lub poręczeniach SKOK, z tym, że zobowiązanie kasy jest zawsze zobowiązaniem pieniężnym,</w:t>
      </w:r>
    </w:p>
    <w:p w14:paraId="540BC86F"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bankowych,</w:t>
      </w:r>
    </w:p>
    <w:p w14:paraId="63153CBD"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ubezpieczeniowych,</w:t>
      </w:r>
    </w:p>
    <w:p w14:paraId="40C80683"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udzielanych przez podmioty, o których mowa w art. 6b ust. 5 pkt 2) ustawy z dnia 9 listopada 2000 r. o utworzeniu Polskiej Agencji Rozwoju Przedsiębiorczości.</w:t>
      </w:r>
    </w:p>
    <w:p w14:paraId="54AE9FF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bCs/>
          <w:u w:val="single"/>
          <w:lang w:eastAsia="pl-PL" w:bidi="pl-PL"/>
        </w:rPr>
        <w:t>nie wyraża zgody</w:t>
      </w:r>
      <w:r w:rsidRPr="005F2A98">
        <w:rPr>
          <w:rFonts w:asciiTheme="majorHAnsi" w:eastAsia="Calibri" w:hAnsiTheme="majorHAnsi" w:cstheme="majorHAnsi"/>
          <w:b/>
          <w:bCs/>
          <w:lang w:eastAsia="pl-PL" w:bidi="pl-PL"/>
        </w:rPr>
        <w:t xml:space="preserve"> </w:t>
      </w:r>
      <w:r w:rsidRPr="005F2A98">
        <w:rPr>
          <w:rFonts w:asciiTheme="majorHAnsi" w:eastAsia="Calibri" w:hAnsiTheme="majorHAnsi" w:cstheme="majorHAnsi"/>
          <w:lang w:eastAsia="pl-PL" w:bidi="pl-PL"/>
        </w:rPr>
        <w:t>na wniesienie zabezpieczenia należytego wykonania umowy w formach określonych w art. 450 ust. 2 ustawy Pzp.</w:t>
      </w:r>
    </w:p>
    <w:p w14:paraId="4A3C82ED" w14:textId="043B3CB1"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wniesienia zabezpieczenia należytego wykonania umowy w formie gwarancji</w:t>
      </w:r>
      <w:r w:rsidR="00FD5B36">
        <w:rPr>
          <w:rFonts w:asciiTheme="majorHAnsi" w:eastAsia="Calibri" w:hAnsiTheme="majorHAnsi" w:cstheme="majorHAnsi"/>
          <w:lang w:eastAsia="pl-PL" w:bidi="pl-PL"/>
        </w:rPr>
        <w:t xml:space="preserve"> lub poręczenia</w:t>
      </w:r>
      <w:r w:rsidRPr="002E6AC9">
        <w:rPr>
          <w:rFonts w:asciiTheme="majorHAnsi" w:eastAsia="Calibri" w:hAnsiTheme="majorHAnsi" w:cstheme="majorHAnsi"/>
          <w:lang w:eastAsia="pl-PL" w:bidi="pl-PL"/>
        </w:rPr>
        <w:t xml:space="preserve">, </w:t>
      </w:r>
      <w:r w:rsidR="00FD5B36" w:rsidRPr="008C69AB">
        <w:rPr>
          <w:rFonts w:asciiTheme="majorHAnsi" w:eastAsia="Calibri" w:hAnsiTheme="majorHAnsi" w:cstheme="majorHAnsi"/>
          <w:lang w:eastAsia="pl-PL" w:bidi="pl-PL"/>
        </w:rPr>
        <w:t>powinna ona</w:t>
      </w:r>
      <w:r w:rsidRPr="005F2A98">
        <w:rPr>
          <w:rFonts w:asciiTheme="majorHAnsi" w:eastAsia="Calibri" w:hAnsiTheme="majorHAnsi" w:cstheme="majorHAnsi"/>
          <w:lang w:eastAsia="pl-PL" w:bidi="pl-PL"/>
        </w:rPr>
        <w:t xml:space="preserve"> zawierać następujące informacje:</w:t>
      </w:r>
    </w:p>
    <w:p w14:paraId="0E77AC05"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Zamawiającego (Beneficjenta),</w:t>
      </w:r>
    </w:p>
    <w:p w14:paraId="200F0134"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zadania objętego zabezpieczeniem z tytułu niewykonania lub należytego wykonania umowy,</w:t>
      </w:r>
    </w:p>
    <w:p w14:paraId="7AADE301"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wykonawcy, a w przypadku złożenia oferty wspólnej wykaz wszystkich wykonawców wspólnie składających ofertę,</w:t>
      </w:r>
    </w:p>
    <w:p w14:paraId="7BEAA9A0"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że gwarant zapłaci nieodwołalnie i bezwarunkowo, na pierwsze wezwanie Zamawiającego kwotę zabezpieczenia,</w:t>
      </w:r>
    </w:p>
    <w:p w14:paraId="747A608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dokonanie zapłaty w terminie 30 dni od otrzymania pierwszego pisemnego żądania zapłaty, właściwie podpisanego pisemnego oświadczenia, że wykonawca nie wykonał lub nienależycie wykonał swoje zobowiązania wynikające z umowy,</w:t>
      </w:r>
    </w:p>
    <w:p w14:paraId="15D5E932"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terminy ważności gwarancji i kwoty, jak to wynika z </w:t>
      </w:r>
      <w:r w:rsidRPr="009B6768">
        <w:rPr>
          <w:rFonts w:asciiTheme="majorHAnsi" w:eastAsia="Calibri" w:hAnsiTheme="majorHAnsi" w:cstheme="majorHAnsi"/>
          <w:lang w:eastAsia="pl-PL" w:bidi="pl-PL"/>
        </w:rPr>
        <w:t>treści pkt. 10. i 11</w:t>
      </w:r>
      <w:r w:rsidRPr="005F2A98">
        <w:rPr>
          <w:rFonts w:asciiTheme="majorHAnsi" w:eastAsia="Calibri" w:hAnsiTheme="majorHAnsi" w:cstheme="majorHAnsi"/>
          <w:lang w:eastAsia="pl-PL" w:bidi="pl-PL"/>
        </w:rPr>
        <w:t xml:space="preserve">. niniejszego rozdziału na okres odpowiedzialności za wykonanie zamówienia oraz na okres odpowiedzialności </w:t>
      </w:r>
      <w:r w:rsidRPr="005F2A98">
        <w:rPr>
          <w:rFonts w:asciiTheme="majorHAnsi" w:eastAsia="Calibri" w:hAnsiTheme="majorHAnsi" w:cstheme="majorHAnsi"/>
          <w:b/>
          <w:bCs/>
          <w:lang w:eastAsia="pl-PL" w:bidi="pl-PL"/>
        </w:rPr>
        <w:t>z tytułu rękojmi</w:t>
      </w:r>
      <w:r w:rsidRPr="005F2A98">
        <w:rPr>
          <w:rFonts w:asciiTheme="majorHAnsi" w:eastAsia="Calibri" w:hAnsiTheme="majorHAnsi" w:cstheme="majorHAnsi"/>
          <w:lang w:eastAsia="pl-PL" w:bidi="pl-PL"/>
        </w:rPr>
        <w:t>,</w:t>
      </w:r>
    </w:p>
    <w:p w14:paraId="4A5FE80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spory mogące wyniknąć przy wykonywaniu postanowień gwarancji rozstrzygane będą przez sąd właściwy dla siedziby Zamawiającego,</w:t>
      </w:r>
    </w:p>
    <w:p w14:paraId="2FADB1EB" w14:textId="77777777" w:rsidR="00EB1E30"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 jest nieprzenośna</w:t>
      </w:r>
      <w:r w:rsidR="00EB1E30">
        <w:rPr>
          <w:rFonts w:asciiTheme="majorHAnsi" w:eastAsia="Calibri" w:hAnsiTheme="majorHAnsi" w:cstheme="majorHAnsi"/>
          <w:lang w:eastAsia="pl-PL" w:bidi="pl-PL"/>
        </w:rPr>
        <w:t>,</w:t>
      </w:r>
    </w:p>
    <w:p w14:paraId="5C55053F" w14:textId="4EF4BAF6" w:rsidR="005F2A98" w:rsidRDefault="00EB1E30"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lang w:eastAsia="pl-PL" w:bidi="pl-PL"/>
        </w:rPr>
        <w:t>adres e-mail, na który Zamawiający może zgłaszać żądania zapłaty</w:t>
      </w:r>
      <w:r w:rsidR="00855A04">
        <w:rPr>
          <w:rFonts w:asciiTheme="majorHAnsi" w:eastAsia="Calibri" w:hAnsiTheme="majorHAnsi" w:cstheme="majorHAnsi"/>
          <w:lang w:eastAsia="pl-PL" w:bidi="pl-PL"/>
        </w:rPr>
        <w:t xml:space="preserve"> w formie elektronicznej</w:t>
      </w:r>
      <w:r w:rsidR="00FD5B36">
        <w:rPr>
          <w:rFonts w:asciiTheme="majorHAnsi" w:eastAsia="Calibri" w:hAnsiTheme="majorHAnsi" w:cstheme="majorHAnsi"/>
          <w:lang w:eastAsia="pl-PL" w:bidi="pl-PL"/>
        </w:rPr>
        <w:t>,</w:t>
      </w:r>
    </w:p>
    <w:p w14:paraId="36A6ACC6" w14:textId="70A0BF58" w:rsidR="00FD5B36" w:rsidRPr="005F2A98" w:rsidRDefault="00FD5B36"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Pr>
          <w:rFonts w:asciiTheme="majorHAnsi" w:eastAsia="Calibri" w:hAnsiTheme="majorHAnsi" w:cstheme="majorHAnsi"/>
          <w:color w:val="000000"/>
        </w:rPr>
        <w:t>z jej treści nie może wynikać konieczność przekazania żądania zapłaty za pośrednictwem banku prowadzącego rachunek Zamawiającego; potwierdzenia przez notariusza lub bank, że podpisy na żądaniu do zapłaty zostały złożone przez osoby uprawnione do reprezentacji Zamawiającego; aby roszczenia były wymagalne</w:t>
      </w:r>
      <w:r w:rsidR="00855A04">
        <w:rPr>
          <w:rFonts w:asciiTheme="majorHAnsi" w:eastAsia="Calibri" w:hAnsiTheme="majorHAnsi" w:cstheme="majorHAnsi"/>
          <w:color w:val="000000"/>
        </w:rPr>
        <w:t xml:space="preserve">; wcześniejszego zgłoszenia roszczeń wykonawcy lub poręczycielowi </w:t>
      </w:r>
      <w:r>
        <w:rPr>
          <w:rFonts w:asciiTheme="majorHAnsi" w:eastAsia="Calibri" w:hAnsiTheme="majorHAnsi" w:cstheme="majorHAnsi"/>
          <w:color w:val="000000"/>
        </w:rPr>
        <w:t xml:space="preserve">ani </w:t>
      </w:r>
      <w:r w:rsidR="00855A04">
        <w:rPr>
          <w:rFonts w:asciiTheme="majorHAnsi" w:eastAsia="Calibri" w:hAnsiTheme="majorHAnsi" w:cstheme="majorHAnsi"/>
          <w:color w:val="000000"/>
        </w:rPr>
        <w:t xml:space="preserve">innych wymagań, które ograniczają wypłatę </w:t>
      </w:r>
      <w:r w:rsidR="00855A04" w:rsidRPr="00855A04">
        <w:rPr>
          <w:rFonts w:asciiTheme="majorHAnsi" w:eastAsia="Calibri" w:hAnsiTheme="majorHAnsi" w:cstheme="majorHAnsi"/>
          <w:color w:val="000000"/>
        </w:rPr>
        <w:t>bezwarunkowo</w:t>
      </w:r>
      <w:r w:rsidR="00855A04">
        <w:rPr>
          <w:rFonts w:asciiTheme="majorHAnsi" w:eastAsia="Calibri" w:hAnsiTheme="majorHAnsi" w:cstheme="majorHAnsi"/>
          <w:color w:val="000000"/>
        </w:rPr>
        <w:t xml:space="preserve"> i</w:t>
      </w:r>
      <w:r w:rsidR="00855A04" w:rsidRPr="00855A04">
        <w:rPr>
          <w:rFonts w:asciiTheme="majorHAnsi" w:eastAsia="Calibri" w:hAnsiTheme="majorHAnsi" w:cstheme="majorHAnsi"/>
          <w:color w:val="000000"/>
        </w:rPr>
        <w:t xml:space="preserve"> na pierwsze wezwanie Zamawiającego </w:t>
      </w:r>
      <w:r w:rsidR="00855A04">
        <w:rPr>
          <w:rFonts w:asciiTheme="majorHAnsi" w:eastAsia="Calibri" w:hAnsiTheme="majorHAnsi" w:cstheme="majorHAnsi"/>
          <w:color w:val="000000"/>
        </w:rPr>
        <w:t xml:space="preserve">całej żądanej </w:t>
      </w:r>
      <w:r w:rsidR="00855A04" w:rsidRPr="00855A04">
        <w:rPr>
          <w:rFonts w:asciiTheme="majorHAnsi" w:eastAsia="Calibri" w:hAnsiTheme="majorHAnsi" w:cstheme="majorHAnsi"/>
          <w:color w:val="000000"/>
        </w:rPr>
        <w:t>kwot</w:t>
      </w:r>
      <w:r w:rsidR="00855A04">
        <w:rPr>
          <w:rFonts w:asciiTheme="majorHAnsi" w:eastAsia="Calibri" w:hAnsiTheme="majorHAnsi" w:cstheme="majorHAnsi"/>
          <w:color w:val="000000"/>
        </w:rPr>
        <w:t>y</w:t>
      </w:r>
      <w:r w:rsidR="00855A04" w:rsidRPr="00855A04">
        <w:rPr>
          <w:rFonts w:asciiTheme="majorHAnsi" w:eastAsia="Calibri" w:hAnsiTheme="majorHAnsi" w:cstheme="majorHAnsi"/>
          <w:color w:val="000000"/>
        </w:rPr>
        <w:t xml:space="preserve"> zabezpieczenia</w:t>
      </w:r>
      <w:r w:rsidR="00855A04">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 </w:t>
      </w:r>
    </w:p>
    <w:p w14:paraId="44B71E4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wnoszone w pieniądzu wykonawca wpłaci przelewem na rachunek bankowy wskazany przez Zamawiającego.</w:t>
      </w:r>
    </w:p>
    <w:p w14:paraId="40113BD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7031B43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trakcie realizacji umowy wykonawca może dokonać zmiany formy zabezpieczenia na jedną lub kilka form, o których mowa w pkt. 3.</w:t>
      </w:r>
    </w:p>
    <w:p w14:paraId="3DDABD2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zwróci 70% wniesionego zabezpieczenie w terminie 30 dni od dnia wykonania zamówienia i uznania przez Zamawiającego wszystkich robót za należycie wykonane.</w:t>
      </w:r>
    </w:p>
    <w:p w14:paraId="0B966240"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pozostawiona na zabezpieczenie roszczeń z tytułu gwarancji jakości wynosić będzie 30% wysokości zabezpieczenia.</w:t>
      </w:r>
    </w:p>
    <w:p w14:paraId="2343DAC3" w14:textId="779815BA" w:rsidR="005F2A98" w:rsidRPr="00050CDE" w:rsidRDefault="005F2A98" w:rsidP="005F2A98">
      <w:pPr>
        <w:widowControl w:val="0"/>
        <w:numPr>
          <w:ilvl w:val="0"/>
          <w:numId w:val="17"/>
        </w:numPr>
        <w:spacing w:after="0" w:line="276" w:lineRule="auto"/>
        <w:ind w:left="426" w:hanging="426"/>
        <w:jc w:val="both"/>
        <w:rPr>
          <w:rFonts w:asciiTheme="majorHAnsi" w:eastAsia="Calibri" w:hAnsiTheme="majorHAnsi" w:cstheme="majorHAnsi"/>
          <w:color w:val="FF0000"/>
          <w:lang w:eastAsia="pl-PL" w:bidi="pl-PL"/>
        </w:rPr>
      </w:pPr>
      <w:r w:rsidRPr="00050CDE">
        <w:rPr>
          <w:rFonts w:asciiTheme="majorHAnsi" w:eastAsia="Calibri" w:hAnsiTheme="majorHAnsi" w:cstheme="majorHAnsi"/>
          <w:color w:val="FF0000"/>
          <w:lang w:eastAsia="pl-PL" w:bidi="pl-PL"/>
        </w:rPr>
        <w:t>Jeżeli zabezpieczenie zostanie wniesione w formie niepieniężnej, wymaganym jest</w:t>
      </w:r>
      <w:r w:rsidR="00FD5B36">
        <w:rPr>
          <w:rFonts w:asciiTheme="majorHAnsi" w:eastAsia="Calibri" w:hAnsiTheme="majorHAnsi" w:cstheme="majorHAnsi"/>
          <w:color w:val="FF0000"/>
          <w:lang w:eastAsia="pl-PL" w:bidi="pl-PL"/>
        </w:rPr>
        <w:t>,</w:t>
      </w:r>
      <w:r w:rsidRPr="00050CDE">
        <w:rPr>
          <w:rFonts w:asciiTheme="majorHAnsi" w:eastAsia="Calibri" w:hAnsiTheme="majorHAnsi" w:cstheme="majorHAnsi"/>
          <w:color w:val="FF0000"/>
          <w:lang w:eastAsia="pl-PL" w:bidi="pl-PL"/>
        </w:rPr>
        <w:t xml:space="preserve"> aby wykonawca </w:t>
      </w:r>
      <w:r w:rsidRPr="00050CDE">
        <w:rPr>
          <w:rFonts w:asciiTheme="majorHAnsi" w:eastAsia="Calibri" w:hAnsiTheme="majorHAnsi" w:cstheme="majorHAnsi"/>
          <w:color w:val="FF0000"/>
          <w:lang w:eastAsia="pl-PL" w:bidi="pl-PL"/>
        </w:rPr>
        <w:lastRenderedPageBreak/>
        <w:t xml:space="preserve">ustanowił zabezpieczenie w dokumencie gwarancyjnym </w:t>
      </w:r>
      <w:r w:rsidR="00535B6E">
        <w:rPr>
          <w:rFonts w:asciiTheme="majorHAnsi" w:eastAsia="Calibri" w:hAnsiTheme="majorHAnsi" w:cstheme="majorHAnsi"/>
          <w:color w:val="FF0000"/>
          <w:lang w:eastAsia="pl-PL" w:bidi="pl-PL"/>
        </w:rPr>
        <w:t xml:space="preserve">(poręczenia) </w:t>
      </w:r>
      <w:r w:rsidRPr="00050CDE">
        <w:rPr>
          <w:rFonts w:asciiTheme="majorHAnsi" w:eastAsia="Calibri" w:hAnsiTheme="majorHAnsi" w:cstheme="majorHAnsi"/>
          <w:color w:val="FF0000"/>
          <w:lang w:eastAsia="pl-PL" w:bidi="pl-PL"/>
        </w:rPr>
        <w:t>następująco (zabezpieczenie redukowalne):</w:t>
      </w:r>
    </w:p>
    <w:p w14:paraId="7D2C3670" w14:textId="77777777" w:rsidR="005F2A98" w:rsidRPr="005F2A98" w:rsidRDefault="005F2A98" w:rsidP="005F2A98">
      <w:pPr>
        <w:widowControl w:val="0"/>
        <w:numPr>
          <w:ilvl w:val="1"/>
          <w:numId w:val="82"/>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zabezpieczenia ma być podzielona na dwie części:</w:t>
      </w:r>
    </w:p>
    <w:p w14:paraId="24317175" w14:textId="4FDDA3A0"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pierwsza część w wysokości 70 %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zakończenia robót i protokolarnego odbioru robót,</w:t>
      </w:r>
    </w:p>
    <w:p w14:paraId="17DA5845" w14:textId="04DB0366"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druga część w wysokości 30 %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końca okresu odpowiedzialności wykonawcy z tytułu rękojmi za wady wykonanych robót,</w:t>
      </w:r>
    </w:p>
    <w:p w14:paraId="2E78FC79" w14:textId="77777777"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dokonania zmiany terminu wykonania zamówienia, wykonawca będzie zobowiązany do przedłużenia ważności odpowiednich części zabezpieczenia o okres, o jaki przedłużono termin wykonania zamówienia,</w:t>
      </w:r>
    </w:p>
    <w:p w14:paraId="727A8AA4" w14:textId="7B841C70"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niewykonania czynności przewidzianych w pkt 2) Zamawiający będzie uprawniony do zatrzymania należnego wykonawcy wynagrodzenia do czasu wykonania uzupełnienia ważności jak w pkt 2).</w:t>
      </w:r>
    </w:p>
    <w:p w14:paraId="6225A9D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nieprzedłużenia lub niewniesienia nowego zabezpieczenia najpóźniej na </w:t>
      </w:r>
      <w:r w:rsidRPr="004C392F">
        <w:rPr>
          <w:rFonts w:asciiTheme="majorHAnsi" w:eastAsia="Calibri" w:hAnsiTheme="majorHAnsi" w:cstheme="majorHAnsi"/>
          <w:lang w:eastAsia="pl-PL" w:bidi="pl-PL"/>
        </w:rPr>
        <w:t>30</w:t>
      </w:r>
      <w:r w:rsidRPr="005F2A98">
        <w:rPr>
          <w:rFonts w:asciiTheme="majorHAnsi" w:eastAsia="Calibri" w:hAnsiTheme="majorHAnsi" w:cstheme="majorHAnsi"/>
          <w:lang w:eastAsia="pl-PL" w:bidi="pl-PL"/>
        </w:rPr>
        <w:t xml:space="preserve">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w:t>
      </w:r>
    </w:p>
    <w:p w14:paraId="59F27FE4" w14:textId="52BC1A1F"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Wypłata, o której mowa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12. następuje nie później niż w ostatnim dniu ważności dotychczasowego zabezpieczenia.</w:t>
      </w:r>
    </w:p>
    <w:p w14:paraId="47212A4A" w14:textId="77777777" w:rsidR="005F2A98" w:rsidRPr="005F2A98" w:rsidRDefault="005F2A98" w:rsidP="005F2A98">
      <w:pPr>
        <w:widowControl w:val="0"/>
        <w:tabs>
          <w:tab w:val="left" w:pos="447"/>
          <w:tab w:val="left" w:pos="567"/>
        </w:tabs>
        <w:spacing w:after="0" w:line="276" w:lineRule="auto"/>
        <w:ind w:left="720"/>
        <w:jc w:val="both"/>
        <w:rPr>
          <w:rFonts w:asciiTheme="majorHAnsi" w:eastAsia="Calibri" w:hAnsiTheme="majorHAnsi" w:cstheme="majorHAnsi"/>
          <w:lang w:eastAsia="pl-PL" w:bidi="pl-PL"/>
        </w:rPr>
      </w:pPr>
    </w:p>
    <w:p w14:paraId="5E603844"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XVII</w:t>
      </w:r>
    </w:p>
    <w:p w14:paraId="2C5B6B4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Projektowane postanowienia umowy w sprawie zamówienia publicznego,</w:t>
      </w:r>
      <w:r w:rsidRPr="005F2A98">
        <w:rPr>
          <w:rFonts w:asciiTheme="majorHAnsi" w:eastAsia="Calibri" w:hAnsiTheme="majorHAnsi" w:cstheme="majorHAnsi"/>
          <w:b/>
          <w:bCs/>
          <w:lang w:eastAsia="pl-PL" w:bidi="pl-PL"/>
        </w:rPr>
        <w:br/>
        <w:t>które zostaną wprowadzone do treści tej umowy</w:t>
      </w:r>
    </w:p>
    <w:p w14:paraId="4A30910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38F038" w14:textId="3EAF5CBE" w:rsidR="005F2A98" w:rsidRPr="001F5D19" w:rsidRDefault="005F2A98" w:rsidP="005F2A98">
      <w:pPr>
        <w:widowControl w:val="0"/>
        <w:spacing w:after="0" w:line="276" w:lineRule="auto"/>
        <w:jc w:val="both"/>
        <w:rPr>
          <w:rFonts w:asciiTheme="majorHAnsi" w:eastAsia="Calibri" w:hAnsiTheme="majorHAnsi" w:cstheme="majorHAnsi"/>
          <w:b/>
          <w:bCs/>
          <w:u w:val="single"/>
          <w:lang w:eastAsia="pl-PL" w:bidi="pl-PL"/>
        </w:rPr>
      </w:pPr>
      <w:r w:rsidRPr="005F2A98">
        <w:rPr>
          <w:rFonts w:asciiTheme="majorHAnsi" w:eastAsia="Calibri" w:hAnsiTheme="majorHAnsi" w:cstheme="majorHAnsi"/>
          <w:bCs/>
          <w:lang w:eastAsia="pl-PL" w:bidi="pl-PL"/>
        </w:rPr>
        <w:t xml:space="preserve">Projektowane postanowienia umowy, zakres zmian umowy i warunki ich wprowadzenia </w:t>
      </w:r>
      <w:r w:rsidRPr="001F5D19">
        <w:rPr>
          <w:rFonts w:asciiTheme="majorHAnsi" w:eastAsia="Calibri" w:hAnsiTheme="majorHAnsi" w:cstheme="majorHAnsi"/>
          <w:b/>
          <w:bCs/>
          <w:u w:val="single"/>
          <w:lang w:eastAsia="pl-PL" w:bidi="pl-PL"/>
        </w:rPr>
        <w:t xml:space="preserve">zawarto w załączniku Nr </w:t>
      </w:r>
      <w:r w:rsidR="00E220DF" w:rsidRPr="001F5D19">
        <w:rPr>
          <w:rFonts w:asciiTheme="majorHAnsi" w:eastAsia="Calibri" w:hAnsiTheme="majorHAnsi" w:cstheme="majorHAnsi"/>
          <w:b/>
          <w:bCs/>
          <w:u w:val="single"/>
          <w:lang w:eastAsia="pl-PL" w:bidi="pl-PL"/>
        </w:rPr>
        <w:t xml:space="preserve">2 </w:t>
      </w:r>
      <w:r w:rsidRPr="001F5D19">
        <w:rPr>
          <w:rFonts w:asciiTheme="majorHAnsi" w:eastAsia="Calibri" w:hAnsiTheme="majorHAnsi" w:cstheme="majorHAnsi"/>
          <w:b/>
          <w:bCs/>
          <w:u w:val="single"/>
          <w:lang w:eastAsia="pl-PL" w:bidi="pl-PL"/>
        </w:rPr>
        <w:t xml:space="preserve"> do SWZ, pn.: Projektowane postanowienia umowy.</w:t>
      </w:r>
    </w:p>
    <w:p w14:paraId="5764680A"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p>
    <w:p w14:paraId="41F81D5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5" w:name="bookmark170"/>
      <w:bookmarkStart w:id="36" w:name="bookmark171"/>
      <w:r w:rsidRPr="005F2A98">
        <w:rPr>
          <w:rFonts w:asciiTheme="majorHAnsi" w:eastAsia="Calibri" w:hAnsiTheme="majorHAnsi" w:cstheme="majorHAnsi"/>
          <w:b/>
          <w:bCs/>
          <w:lang w:eastAsia="pl-PL" w:bidi="pl-PL"/>
        </w:rPr>
        <w:t>Rozdział XVIII</w:t>
      </w:r>
    </w:p>
    <w:p w14:paraId="668AD7B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Pouczenie o środkach ochrony prawnej przysługujących wykonawcy w toku postępowania o udzielenie zamówienia</w:t>
      </w:r>
      <w:bookmarkEnd w:id="35"/>
      <w:bookmarkEnd w:id="36"/>
    </w:p>
    <w:p w14:paraId="778369E3" w14:textId="77777777" w:rsidR="005F2A98" w:rsidRPr="005F2A98" w:rsidRDefault="005F2A98" w:rsidP="005F2A98">
      <w:pPr>
        <w:widowControl w:val="0"/>
        <w:tabs>
          <w:tab w:val="left" w:pos="567"/>
        </w:tabs>
        <w:spacing w:after="0" w:line="276" w:lineRule="auto"/>
        <w:ind w:left="160"/>
        <w:jc w:val="both"/>
        <w:rPr>
          <w:rFonts w:asciiTheme="majorHAnsi" w:eastAsia="Calibri" w:hAnsiTheme="majorHAnsi" w:cstheme="majorHAnsi"/>
          <w:lang w:eastAsia="pl-PL" w:bidi="pl-PL"/>
        </w:rPr>
      </w:pPr>
    </w:p>
    <w:p w14:paraId="07822FD1" w14:textId="59C3C55A" w:rsidR="005F2A98"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w:t>
      </w:r>
    </w:p>
    <w:p w14:paraId="28710C44" w14:textId="77777777" w:rsidR="005F2A98" w:rsidRPr="00BC228D"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Odwołanie przysługuje na:</w:t>
      </w:r>
    </w:p>
    <w:p w14:paraId="13F04E0B"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4EEBE76"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czynności w postępowaniu o udzielenie zamówienia, o zawarcie umowy ramowej, dynamicznym systemie zakupów, systemie kwalifikowania wykonawców lub konkursie, do której zamawiający był obowiązany na podstawie ustawy,</w:t>
      </w:r>
    </w:p>
    <w:p w14:paraId="560D6CC3"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przeprowadzenia postępowania o udzielenie zamówienia lub zorganizowania konkursu na podstawie ustawy, mimo że zamawiający był do tego obowiązany.</w:t>
      </w:r>
    </w:p>
    <w:p w14:paraId="5C126202" w14:textId="77777777" w:rsidR="005F2A98" w:rsidRPr="005F2A98" w:rsidRDefault="005F2A98" w:rsidP="005F2A98">
      <w:pPr>
        <w:widowControl w:val="0"/>
        <w:numPr>
          <w:ilvl w:val="0"/>
          <w:numId w:val="73"/>
        </w:numPr>
        <w:spacing w:after="0" w:line="276" w:lineRule="auto"/>
        <w:ind w:left="426" w:hanging="426"/>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Odwołanie wnosi się do Prezesa Izby w terminie:</w:t>
      </w:r>
    </w:p>
    <w:p w14:paraId="4846D984"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10 dni od dnia przekazania informacji o czynności zamawiającego stanowiącej podstawę jego wniesienia, jeżeli informacja została przekazana przy użyciu środków komunikacji elektronicznej,</w:t>
      </w:r>
    </w:p>
    <w:p w14:paraId="61138148" w14:textId="1542FAC5"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15 dni od dnia przekazania informacji o czynności zamawiającego stanowiącej podstawę jego wniesienia, jeżeli informacja została przekazana w sposób inny niż określony w pkt 1),</w:t>
      </w:r>
    </w:p>
    <w:p w14:paraId="44538950"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wobec treści ogłoszenia wszczynającego postępowanie o udzielenie zamówienia lub konkurs lub wobec treści dokumentów zamówienia wnosi się w terminie: 10 dni od dnia zamieszczenia ogłoszenia w Dzienniku Urzędowym UE lub zamieszczenia dokumentów zamówienia na stronie internetowej,</w:t>
      </w:r>
    </w:p>
    <w:p w14:paraId="53C799F4" w14:textId="459B136F"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 przypadkach innych niż określone w pkt 1) – 3) wnosi się w terminie: 10 dni od dnia, w którym powzięto lub przy zachowaniu należytej staranności można było powziąć wiadomość o okolicznościach stanowiących podstawę jego wniesienia.</w:t>
      </w:r>
    </w:p>
    <w:p w14:paraId="2B6A01F4"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9BF17"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8499D6"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zawiera:</w:t>
      </w:r>
    </w:p>
    <w:p w14:paraId="420EA7B2"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imię i nazwisko albo nazwę, miejsce zamieszkania albo siedzibę, numer telefonu oraz adres poczty elektronicznej odwołującego oraz imię i nazwisko przedstawiciela (przedstawicieli),</w:t>
      </w:r>
    </w:p>
    <w:p w14:paraId="4744224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siedzibę zamawiającego, numer telefonu oraz adres poczty elektronicznej zamawiającego,</w:t>
      </w:r>
    </w:p>
    <w:p w14:paraId="1BE46DC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Powszechnego Elektronicznego Systemu Ewidencji Ludności (PESEL) lub NIP odwołującego będącego osobą fizyczną, jeżeli jest on obowiązany do jego posiadania albo posiada go nie mając takiego obowiązku,</w:t>
      </w:r>
    </w:p>
    <w:p w14:paraId="2554B05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FE61F5"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określenie przedmiotu zamówienia,</w:t>
      </w:r>
    </w:p>
    <w:p w14:paraId="0600D81D"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numeru ogłoszenia w Dzienniku Urzędowym UE,</w:t>
      </w:r>
    </w:p>
    <w:p w14:paraId="696F776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czynności lub zaniechania czynności zamawiającego, której zarzuca się niezgodność z przepisami ustawy, lub wskazanie zaniechania przeprowadzenia postępowania o udzielenie zamówienia lub zorganizowania konkursu na podstawie ustawy,</w:t>
      </w:r>
    </w:p>
    <w:p w14:paraId="74454E7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zwięzłe przedstawienie zarzutów,</w:t>
      </w:r>
    </w:p>
    <w:p w14:paraId="21E0EC9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żądanie co do sposobu rozstrzygnięcia odwołania,</w:t>
      </w:r>
    </w:p>
    <w:p w14:paraId="4CE185AB"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okoliczności faktycznych i prawnych uzasadniających wniesienie odwołania oraz dowodów na poparcie przytoczonych okoliczności,</w:t>
      </w:r>
    </w:p>
    <w:p w14:paraId="02D1D408"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podpis odwołującego albo jego przedstawiciela lub przedstawicieli,</w:t>
      </w:r>
    </w:p>
    <w:p w14:paraId="46BFE164"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wykaz załączników.</w:t>
      </w:r>
    </w:p>
    <w:p w14:paraId="4A3692CB"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2AAA61F2"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odwołania dołącza się:</w:t>
      </w:r>
    </w:p>
    <w:p w14:paraId="657C3F7A"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uiszczenia wpisu od odwołania w wymaganej wysokości,</w:t>
      </w:r>
    </w:p>
    <w:p w14:paraId="6A9C1EDC"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przekazania odpowiednio odwołania albo jego kopii zamawiającemu,</w:t>
      </w:r>
    </w:p>
    <w:p w14:paraId="0258BB36"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 potwierdzający umocowanie do reprezentowania odwołującego.</w:t>
      </w:r>
    </w:p>
    <w:p w14:paraId="2112BF91"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Na orzeczenie Izby oraz postanowienie Prezesa Izby, o którym mowa w art. 519 ust. 1 ustawy Pzp </w:t>
      </w:r>
      <w:r w:rsidRPr="005F2A98">
        <w:rPr>
          <w:rFonts w:asciiTheme="majorHAnsi" w:eastAsia="Calibri" w:hAnsiTheme="majorHAnsi" w:cstheme="majorHAnsi"/>
          <w:lang w:eastAsia="pl-PL" w:bidi="pl-PL"/>
        </w:rPr>
        <w:lastRenderedPageBreak/>
        <w:t>stronom oraz uczestnikom postępowania odwoławczego przysługuje skarga do sądu.</w:t>
      </w:r>
    </w:p>
    <w:p w14:paraId="674BD2F3"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do Sądu Okręgowego w Warszawie - sądu zamówień publicznych, zwanego dalej „Sądem Zamówień Publicznych”.</w:t>
      </w:r>
    </w:p>
    <w:p w14:paraId="62E8AABD"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(Dz.U. z 2023 r., poz. 1640) jest równoznaczne z jej wniesieniem.</w:t>
      </w:r>
    </w:p>
    <w:p w14:paraId="12EAF52C" w14:textId="77777777" w:rsidR="005F2A98" w:rsidRPr="005F2A98" w:rsidRDefault="005F2A98" w:rsidP="005F2A98">
      <w:pPr>
        <w:widowControl w:val="0"/>
        <w:numPr>
          <w:ilvl w:val="0"/>
          <w:numId w:val="7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ACC4AA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A591FA4"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7" w:name="bookmark172"/>
      <w:bookmarkStart w:id="38" w:name="bookmark173"/>
      <w:r w:rsidRPr="005F2A98">
        <w:rPr>
          <w:rFonts w:asciiTheme="majorHAnsi" w:eastAsia="Calibri" w:hAnsiTheme="majorHAnsi" w:cstheme="majorHAnsi"/>
          <w:b/>
          <w:bCs/>
          <w:lang w:eastAsia="pl-PL" w:bidi="pl-PL"/>
        </w:rPr>
        <w:t>Rozdział XIX</w:t>
      </w:r>
    </w:p>
    <w:p w14:paraId="781FC625"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Pozasądowe rozwiązywanie sporów</w:t>
      </w:r>
      <w:bookmarkEnd w:id="37"/>
      <w:bookmarkEnd w:id="38"/>
    </w:p>
    <w:p w14:paraId="76016509"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2E8E042E"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9432092"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Umowa o mediację lub inne polubowne rozwiązanie sporu może być zawarta także przez wyrażenie przez stronę zgody na mediację lub inne polubowne rozwiązanie sporu, gdy druga strona złożyła wniosek, o którym mowa w pkt. 1</w:t>
      </w:r>
    </w:p>
    <w:p w14:paraId="3F453BEF"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Zawarcie ugody nie może prowadzić do naruszenia przepisów działu VII rozdziału 3 ustawy Pzp.</w:t>
      </w:r>
    </w:p>
    <w:p w14:paraId="5E1910D2"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02A72FB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9" w:name="bookmark174"/>
      <w:bookmarkStart w:id="40" w:name="bookmark175"/>
      <w:r w:rsidRPr="005F2A98">
        <w:rPr>
          <w:rFonts w:asciiTheme="majorHAnsi" w:eastAsia="Calibri" w:hAnsiTheme="majorHAnsi" w:cstheme="majorHAnsi"/>
          <w:b/>
          <w:bCs/>
          <w:lang w:eastAsia="pl-PL" w:bidi="pl-PL"/>
        </w:rPr>
        <w:t>Rozdział XX</w:t>
      </w:r>
    </w:p>
    <w:p w14:paraId="62DD664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Jawność postępowania</w:t>
      </w:r>
      <w:bookmarkEnd w:id="39"/>
      <w:bookmarkEnd w:id="40"/>
    </w:p>
    <w:p w14:paraId="62A893FF"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784279F2"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iż zgodnie z art. 18 ust. 1 ustawy Pzp postępowanie o udzielenie zamówienia jest jawne.</w:t>
      </w:r>
    </w:p>
    <w:p w14:paraId="294D30BA"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Protokół wraz załącznikami jest jawny i udostępniany na wniosek. Oferty wraz z załącznikami udostępnia się niezwłocznie po otwarciu ofert, nie później jednak niż w terminie 3 dni od dnia otwarcia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1531422"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3B38178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1" w:name="bookmark176"/>
      <w:bookmarkStart w:id="42" w:name="bookmark177"/>
      <w:r w:rsidRPr="005F2A98">
        <w:rPr>
          <w:rFonts w:asciiTheme="majorHAnsi" w:eastAsia="Calibri" w:hAnsiTheme="majorHAnsi" w:cstheme="majorHAnsi"/>
          <w:b/>
          <w:bCs/>
          <w:lang w:eastAsia="pl-PL" w:bidi="pl-PL"/>
        </w:rPr>
        <w:t>Rozdział XXI</w:t>
      </w:r>
    </w:p>
    <w:p w14:paraId="71EC1C5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 xml:space="preserve">Ochrona danych osobowych zebranych przez Zamawiającego </w:t>
      </w:r>
    </w:p>
    <w:p w14:paraId="0A09191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 toku postępowania</w:t>
      </w:r>
      <w:bookmarkEnd w:id="41"/>
      <w:bookmarkEnd w:id="42"/>
    </w:p>
    <w:p w14:paraId="1A136FA1" w14:textId="77777777" w:rsidR="005F2A98" w:rsidRPr="005F2A98" w:rsidRDefault="005F2A98" w:rsidP="005F2A98">
      <w:pPr>
        <w:widowControl w:val="0"/>
        <w:tabs>
          <w:tab w:val="left" w:pos="303"/>
          <w:tab w:val="left" w:pos="567"/>
        </w:tabs>
        <w:spacing w:after="0" w:line="276" w:lineRule="auto"/>
        <w:ind w:left="300"/>
        <w:jc w:val="both"/>
        <w:rPr>
          <w:rFonts w:asciiTheme="majorHAnsi" w:eastAsia="Calibri" w:hAnsiTheme="majorHAnsi" w:cstheme="majorHAnsi"/>
          <w:lang w:eastAsia="pl-PL" w:bidi="pl-PL"/>
        </w:rPr>
      </w:pPr>
    </w:p>
    <w:p w14:paraId="76AE2DC8"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oświadcza, że spełnia wymogi określone w rozporządzeniu Parlamentu Europejskiego i Rady (UE) 2016/679 z 27 kwietnia 2016 r. w sprawie ochrony osób fizycznych w związku z </w:t>
      </w:r>
      <w:r w:rsidRPr="005F2A98">
        <w:rPr>
          <w:rFonts w:asciiTheme="majorHAnsi" w:eastAsia="Calibri" w:hAnsiTheme="majorHAnsi" w:cstheme="majorHAnsi"/>
          <w:lang w:eastAsia="pl-PL" w:bidi="pl-PL"/>
        </w:rPr>
        <w:lastRenderedPageBreak/>
        <w:t>przetwarzaniem danych osobowych i w sprawie swobodnego przepływu takich danych oraz uchylenia dyrektywy 95/46/WE (ogólne rozporządzenie o ochronie danych) (</w:t>
      </w:r>
      <w:proofErr w:type="spellStart"/>
      <w:r w:rsidRPr="005F2A98">
        <w:rPr>
          <w:rFonts w:asciiTheme="majorHAnsi" w:eastAsia="Calibri" w:hAnsiTheme="majorHAnsi" w:cstheme="majorHAnsi"/>
          <w:lang w:eastAsia="pl-PL" w:bidi="pl-PL"/>
        </w:rPr>
        <w:t>Dz.Urz</w:t>
      </w:r>
      <w:proofErr w:type="spellEnd"/>
      <w:r w:rsidRPr="005F2A98">
        <w:rPr>
          <w:rFonts w:asciiTheme="majorHAnsi" w:eastAsia="Calibri" w:hAnsiTheme="majorHAnsi" w:cstheme="majorHAnsi"/>
          <w:lang w:eastAsia="pl-PL" w:bidi="pl-PL"/>
        </w:rPr>
        <w:t>. UE L 119 z 4 maja 2016 r.), dalej: RODO, tym samym dane osobowe podane przez wykonawcę będą przetwarzane zgodnie z RODO oraz zgodnie z przepisami krajowymi.</w:t>
      </w:r>
    </w:p>
    <w:p w14:paraId="131F37A3"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przetwarzane na podstawie art. 6 ust. 1 lit. c) RODO w celu związanym z przedmiotowym postępowaniem o udzielenie zamówienia publicznego.</w:t>
      </w:r>
    </w:p>
    <w:p w14:paraId="2FA623EF"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przekazanych przez wykonawcę danych osobowych będą osoby lub podmioty, którym zostanie udostępniona dokumentacja postępowania zgodnie z art. 74 ust. 3, 4 oraz art. 75 i art. 76 ustawy Pzp, a także art. 6 ustawy z 6 września 2001 r. o dostępie do informacji publicznej (Dz.U. z 2022 r., poz. 902).</w:t>
      </w:r>
    </w:p>
    <w:p w14:paraId="13BD58C0"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20277D1"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13BB845D"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BD1ABCB"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5B85393"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6B1D86" w14:textId="77777777" w:rsidR="005F2A98" w:rsidRPr="005F2A98" w:rsidRDefault="005F2A98" w:rsidP="005F2A98">
      <w:pPr>
        <w:widowControl w:val="0"/>
        <w:numPr>
          <w:ilvl w:val="0"/>
          <w:numId w:val="2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p>
    <w:p w14:paraId="77585F77" w14:textId="77777777" w:rsidR="005F2A98" w:rsidRPr="005F2A98" w:rsidRDefault="005F2A98" w:rsidP="005F2A98">
      <w:pPr>
        <w:widowControl w:val="0"/>
        <w:numPr>
          <w:ilvl w:val="0"/>
          <w:numId w:val="27"/>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że:</w:t>
      </w:r>
    </w:p>
    <w:p w14:paraId="14534481"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977CE7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438C7F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5F2A98">
        <w:rPr>
          <w:rFonts w:asciiTheme="majorHAnsi" w:eastAsia="Calibri" w:hAnsiTheme="majorHAnsi" w:cstheme="majorHAnsi"/>
          <w:lang w:eastAsia="pl-PL" w:bidi="pl-PL"/>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15CC1B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0E80B25F"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postępowaniu o udzielenie zamówienia zgłoszenie żądania ograniczenia przetwarzania, o którym mowa w art. 18 ust. 1 RODO, nie ogranicza przetwarzania danych osobowych do czasu zakończenia tego postępowania,</w:t>
      </w:r>
    </w:p>
    <w:p w14:paraId="7A47AA2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5834A6" w14:textId="77777777" w:rsidR="005F2A98" w:rsidRPr="005F2A98" w:rsidRDefault="005F2A98" w:rsidP="005F2A98">
      <w:pPr>
        <w:widowControl w:val="0"/>
        <w:tabs>
          <w:tab w:val="left" w:pos="567"/>
          <w:tab w:val="left" w:pos="761"/>
        </w:tabs>
        <w:spacing w:after="0" w:line="276" w:lineRule="auto"/>
        <w:ind w:left="720"/>
        <w:jc w:val="both"/>
        <w:rPr>
          <w:rFonts w:asciiTheme="majorHAnsi" w:eastAsia="Calibri" w:hAnsiTheme="majorHAnsi" w:cstheme="majorHAnsi"/>
          <w:lang w:eastAsia="pl-PL" w:bidi="pl-PL"/>
        </w:rPr>
      </w:pPr>
    </w:p>
    <w:p w14:paraId="14E8960E"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w:t>
      </w:r>
    </w:p>
    <w:p w14:paraId="39D1511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Klauzula informacyjna RODO</w:t>
      </w:r>
    </w:p>
    <w:p w14:paraId="2E205CBC" w14:textId="77777777" w:rsidR="005F2A98" w:rsidRPr="005F2A98" w:rsidRDefault="005F2A98" w:rsidP="005F2A98">
      <w:pPr>
        <w:keepNext/>
        <w:keepLines/>
        <w:widowControl w:val="0"/>
        <w:tabs>
          <w:tab w:val="left" w:pos="567"/>
        </w:tabs>
        <w:spacing w:after="0" w:line="276" w:lineRule="auto"/>
        <w:jc w:val="both"/>
        <w:outlineLvl w:val="1"/>
        <w:rPr>
          <w:rFonts w:asciiTheme="majorHAnsi" w:eastAsia="Calibri" w:hAnsiTheme="majorHAnsi" w:cstheme="majorHAnsi"/>
          <w:b/>
          <w:bCs/>
          <w:lang w:eastAsia="pl-PL" w:bidi="pl-PL"/>
        </w:rPr>
      </w:pPr>
      <w:bookmarkStart w:id="43" w:name="bookmark178"/>
      <w:bookmarkStart w:id="44" w:name="bookmark179"/>
    </w:p>
    <w:p w14:paraId="2A92646D" w14:textId="77777777" w:rsidR="005F2A98" w:rsidRPr="005F2A98" w:rsidRDefault="005F2A98" w:rsidP="005F2A98">
      <w:pPr>
        <w:keepNext/>
        <w:keepLines/>
        <w:widowControl w:val="0"/>
        <w:spacing w:after="0" w:line="276" w:lineRule="auto"/>
        <w:ind w:left="567" w:hanging="567"/>
        <w:jc w:val="both"/>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Klauzula informacyjna wynikająca z art. 13 RODO</w:t>
      </w:r>
      <w:bookmarkEnd w:id="43"/>
      <w:bookmarkEnd w:id="44"/>
    </w:p>
    <w:p w14:paraId="4D23720E" w14:textId="77777777" w:rsidR="005F2A98" w:rsidRPr="005F2A98" w:rsidRDefault="005F2A98" w:rsidP="005F2A98">
      <w:pPr>
        <w:widowControl w:val="0"/>
        <w:spacing w:after="0" w:line="276" w:lineRule="auto"/>
        <w:ind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w:t>
      </w:r>
      <w:r w:rsidRPr="005F2A98">
        <w:rPr>
          <w:rFonts w:asciiTheme="majorHAnsi" w:eastAsia="Calibri" w:hAnsiTheme="majorHAnsi" w:cstheme="majorHAnsi"/>
          <w:b/>
          <w:bCs/>
          <w:lang w:eastAsia="pl-PL" w:bidi="pl-PL"/>
        </w:rPr>
        <w:t>Zamawiający informuję że:</w:t>
      </w:r>
    </w:p>
    <w:p w14:paraId="63DB4F5C" w14:textId="20D81A92" w:rsidR="005F2A98" w:rsidRPr="00BD3BFB"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BD3BFB">
        <w:rPr>
          <w:rFonts w:asciiTheme="majorHAnsi" w:eastAsia="Calibri" w:hAnsiTheme="majorHAnsi" w:cstheme="majorHAnsi"/>
          <w:lang w:eastAsia="pl-PL" w:bidi="pl-PL"/>
        </w:rPr>
        <w:t xml:space="preserve">Administratorem danych osobowych wykonawcy </w:t>
      </w:r>
      <w:r w:rsidR="008C30D2" w:rsidRPr="00BD3BFB">
        <w:rPr>
          <w:rFonts w:asciiTheme="majorHAnsi" w:eastAsia="Calibri" w:hAnsiTheme="majorHAnsi" w:cstheme="majorHAnsi"/>
          <w:lang w:eastAsia="pl-PL" w:bidi="pl-PL"/>
        </w:rPr>
        <w:t xml:space="preserve">jest </w:t>
      </w:r>
      <w:r w:rsidR="008C30D2" w:rsidRPr="00BD3BFB">
        <w:rPr>
          <w:rFonts w:asciiTheme="majorHAnsi" w:eastAsia="Calibri" w:hAnsiTheme="majorHAnsi" w:cstheme="majorHAnsi"/>
          <w:b/>
          <w:u w:val="single"/>
          <w:lang w:eastAsia="pl-PL" w:bidi="pl-PL"/>
        </w:rPr>
        <w:t xml:space="preserve">Mazowieckie Centrum Rehabilitacji STOCER Sp. </w:t>
      </w:r>
      <w:proofErr w:type="spellStart"/>
      <w:r w:rsidR="008C30D2" w:rsidRPr="00BD3BFB">
        <w:rPr>
          <w:rFonts w:asciiTheme="majorHAnsi" w:eastAsia="Calibri" w:hAnsiTheme="majorHAnsi" w:cstheme="majorHAnsi"/>
          <w:b/>
          <w:u w:val="single"/>
          <w:lang w:eastAsia="pl-PL" w:bidi="pl-PL"/>
        </w:rPr>
        <w:t>zo.o</w:t>
      </w:r>
      <w:proofErr w:type="spellEnd"/>
      <w:r w:rsidR="008C30D2" w:rsidRPr="00BD3BFB">
        <w:rPr>
          <w:rFonts w:asciiTheme="majorHAnsi" w:eastAsia="Calibri" w:hAnsiTheme="majorHAnsi" w:cstheme="majorHAnsi"/>
          <w:b/>
          <w:u w:val="single"/>
          <w:lang w:eastAsia="pl-PL" w:bidi="pl-PL"/>
        </w:rPr>
        <w:t>., ul. Wierzejewskiego 12, 05-510 Konstancin-Jeziorna</w:t>
      </w:r>
    </w:p>
    <w:p w14:paraId="6F80792D" w14:textId="240A16EF" w:rsidR="005F2A98" w:rsidRPr="00BD3BFB" w:rsidRDefault="005F2A98" w:rsidP="005F2A98">
      <w:pPr>
        <w:widowControl w:val="0"/>
        <w:numPr>
          <w:ilvl w:val="0"/>
          <w:numId w:val="29"/>
        </w:numPr>
        <w:spacing w:after="0" w:line="276" w:lineRule="auto"/>
        <w:ind w:left="426" w:hanging="426"/>
        <w:jc w:val="both"/>
        <w:rPr>
          <w:rFonts w:asciiTheme="majorHAnsi" w:eastAsia="Calibri" w:hAnsiTheme="majorHAnsi" w:cstheme="majorHAnsi"/>
          <w:b/>
          <w:u w:val="single"/>
          <w:lang w:eastAsia="pl-PL" w:bidi="pl-PL"/>
        </w:rPr>
      </w:pPr>
      <w:r w:rsidRPr="00BD3BFB">
        <w:rPr>
          <w:rFonts w:asciiTheme="majorHAnsi" w:eastAsia="Calibri" w:hAnsiTheme="majorHAnsi" w:cstheme="majorHAnsi"/>
          <w:lang w:eastAsia="pl-PL" w:bidi="pl-PL"/>
        </w:rPr>
        <w:t xml:space="preserve">W sprawach związanych z przetwarzaniem danych osobowych, można </w:t>
      </w:r>
      <w:r w:rsidRPr="00BD3BFB">
        <w:rPr>
          <w:rFonts w:asciiTheme="majorHAnsi" w:eastAsia="Calibri" w:hAnsiTheme="majorHAnsi" w:cstheme="majorHAnsi"/>
          <w:b/>
          <w:u w:val="single"/>
          <w:lang w:eastAsia="pl-PL" w:bidi="pl-PL"/>
        </w:rPr>
        <w:t>kontaktować si</w:t>
      </w:r>
      <w:r w:rsidR="006705A0" w:rsidRPr="00BD3BFB">
        <w:rPr>
          <w:rFonts w:asciiTheme="majorHAnsi" w:eastAsia="Calibri" w:hAnsiTheme="majorHAnsi" w:cstheme="majorHAnsi"/>
          <w:b/>
          <w:u w:val="single"/>
          <w:lang w:eastAsia="pl-PL" w:bidi="pl-PL"/>
        </w:rPr>
        <w:t>ę z Inspektorem Ochrony Danych pod adresem iod@stocer.pl</w:t>
      </w:r>
    </w:p>
    <w:p w14:paraId="2EB59DBF" w14:textId="115FD6AF" w:rsidR="005F2A98" w:rsidRPr="00A5291E" w:rsidRDefault="005F2A98" w:rsidP="00A5291E">
      <w:pPr>
        <w:widowControl w:val="0"/>
        <w:tabs>
          <w:tab w:val="left" w:pos="567"/>
        </w:tabs>
        <w:spacing w:after="0" w:line="276" w:lineRule="auto"/>
        <w:jc w:val="both"/>
        <w:rPr>
          <w:rFonts w:asciiTheme="majorHAnsi" w:eastAsia="Calibri" w:hAnsiTheme="majorHAnsi" w:cstheme="majorHAnsi"/>
          <w:b/>
          <w:bCs/>
          <w:lang w:eastAsia="pl-PL" w:bidi="pl-PL"/>
        </w:rPr>
      </w:pPr>
      <w:r w:rsidRPr="005F2A98">
        <w:rPr>
          <w:rFonts w:asciiTheme="majorHAnsi" w:eastAsia="Calibri" w:hAnsiTheme="majorHAnsi" w:cstheme="majorHAnsi"/>
          <w:lang w:eastAsia="pl-PL" w:bidi="pl-PL"/>
        </w:rPr>
        <w:t xml:space="preserve">Dane osobowe wykonawcy przetwarzane będą na podstawie art. 6 ust. 1 lit. c) RODO w celu związanym z postępowaniem o udzielenie zamówienia </w:t>
      </w:r>
      <w:r w:rsidR="001F5D19" w:rsidRPr="00FA453C">
        <w:rPr>
          <w:rFonts w:asciiTheme="majorHAnsi" w:eastAsia="Calibri" w:hAnsiTheme="majorHAnsi" w:cstheme="majorHAnsi"/>
          <w:b/>
          <w:u w:val="single"/>
          <w:lang w:eastAsia="pl-PL" w:bidi="pl-PL"/>
        </w:rPr>
        <w:t>publicznego na : robot budowlana pn.</w:t>
      </w:r>
      <w:r w:rsidR="001F5D19" w:rsidRPr="00FA453C">
        <w:rPr>
          <w:rFonts w:asciiTheme="majorHAnsi" w:eastAsia="Calibri" w:hAnsiTheme="majorHAnsi" w:cstheme="majorHAnsi"/>
          <w:lang w:eastAsia="pl-PL" w:bidi="pl-PL"/>
        </w:rPr>
        <w:t xml:space="preserve"> </w:t>
      </w:r>
      <w:r w:rsidRPr="00FA453C">
        <w:rPr>
          <w:rFonts w:asciiTheme="majorHAnsi" w:eastAsia="Calibri" w:hAnsiTheme="majorHAnsi" w:cstheme="majorHAnsi"/>
          <w:lang w:eastAsia="pl-PL" w:bidi="pl-PL"/>
        </w:rPr>
        <w:t xml:space="preserve"> </w:t>
      </w:r>
      <w:r w:rsidR="00A5291E" w:rsidRPr="00FA453C">
        <w:rPr>
          <w:rFonts w:asciiTheme="majorHAnsi" w:eastAsia="Calibri" w:hAnsiTheme="majorHAnsi" w:cstheme="majorHAnsi"/>
          <w:b/>
          <w:bCs/>
          <w:i/>
          <w:iCs/>
          <w:lang w:eastAsia="pl-PL" w:bidi="pl-PL"/>
        </w:rPr>
        <w:t>„Rozbudowa</w:t>
      </w:r>
      <w:r w:rsidR="00A5291E" w:rsidRPr="005D7E86">
        <w:rPr>
          <w:rFonts w:asciiTheme="majorHAnsi" w:eastAsia="Calibri" w:hAnsiTheme="majorHAnsi" w:cstheme="majorHAnsi"/>
          <w:b/>
          <w:bCs/>
          <w:i/>
          <w:iCs/>
          <w:lang w:eastAsia="pl-PL" w:bidi="pl-PL"/>
        </w:rPr>
        <w:t xml:space="preserve">, przebudowa i modernizacja budynku szpitala przy ul. Barskiej 16/20 </w:t>
      </w:r>
      <w:r w:rsidR="00A5291E">
        <w:rPr>
          <w:rFonts w:asciiTheme="majorHAnsi" w:eastAsia="Calibri" w:hAnsiTheme="majorHAnsi" w:cstheme="majorHAnsi"/>
          <w:b/>
          <w:bCs/>
          <w:i/>
          <w:iCs/>
          <w:lang w:eastAsia="pl-PL" w:bidi="pl-PL"/>
        </w:rPr>
        <w:t xml:space="preserve">w Warszawie” </w:t>
      </w:r>
      <w:r w:rsidRPr="005F2A98">
        <w:rPr>
          <w:rFonts w:asciiTheme="majorHAnsi" w:eastAsia="Calibri" w:hAnsiTheme="majorHAnsi" w:cstheme="majorHAnsi"/>
          <w:lang w:eastAsia="pl-PL" w:bidi="pl-PL"/>
        </w:rPr>
        <w:t>prowadzonym w trybie przetargu nieograniczonego.</w:t>
      </w:r>
    </w:p>
    <w:p w14:paraId="08717F88"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Odbiorcami danych osobowych wykonawcy będą osoby lub podmioty, którym udostępniona zostanie dokumentacja postępowania w oparciu o art. 74 ustawy Pzp,</w:t>
      </w:r>
    </w:p>
    <w:p w14:paraId="05364167"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14:paraId="0D77BA5A"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4534CF6F"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odniesieniu do danych osobowych wykonawcy decyzje nie będą podejmowane w sposób zautomatyzowany, stosowanie do art. 22 RODO.</w:t>
      </w:r>
    </w:p>
    <w:p w14:paraId="1606ACC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posiada:</w:t>
      </w:r>
    </w:p>
    <w:p w14:paraId="191EB412"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15 RODO prawo dostępu do danych osobowych Pani/Pana dotyczących,</w:t>
      </w:r>
    </w:p>
    <w:p w14:paraId="49EEDA59"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na podstawie art. 16 RODO prawo do sprostowania Pani/Pana danych osobowych,</w:t>
      </w:r>
    </w:p>
    <w:p w14:paraId="6B3B70EE"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18 RODO prawo żądania od administratora ograniczenia przetwarzania danych osobowych z zastrzeżeniem przypadków, o których mowa w art. 18 ust. 2 RODO,</w:t>
      </w:r>
    </w:p>
    <w:p w14:paraId="62684A2D"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wniesienia skargi do Prezesa Urzędu Ochrony Danych Osobowych, gdy uzna Pani/Pan, że przetwarzanie danych osobowych Pani/Pana dotyczących narusza przepisy RODO.</w:t>
      </w:r>
    </w:p>
    <w:p w14:paraId="55F299F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nie przysługuje:</w:t>
      </w:r>
    </w:p>
    <w:p w14:paraId="57091E46"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związku z art. 17 ust. 3 lit. b), d) lub e) RODO prawo do usunięcia danych osobowych,</w:t>
      </w:r>
    </w:p>
    <w:p w14:paraId="13DB4E35"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przenoszenia danych osobowych, o którym mowa w art. 20 RODO,</w:t>
      </w:r>
    </w:p>
    <w:p w14:paraId="5F53F482"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21 RODO prawo sprzeciwu, wobec przetwarzania danych osobowych, gdyż podstawą prawną przetwarzania Pani/Pana danych osobowych jest art. 6 ust. 1 lit. c) RODO.</w:t>
      </w:r>
    </w:p>
    <w:p w14:paraId="32D81457"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9123C6" w14:textId="77777777" w:rsid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Wystąpienie z żądaniem, o którym mowa w art. 18 ust. 1 rozporządzenia 2016/679, nie ogranicza przetwarzania danych osobowych do czasu zakończenia postępowania o udzielenie zamówienia publicznego lub konkursu.</w:t>
      </w:r>
    </w:p>
    <w:p w14:paraId="072A33B0" w14:textId="1EBC53DC" w:rsidR="003B0EAB" w:rsidRPr="003B0EAB" w:rsidRDefault="003B0EAB" w:rsidP="003B0EAB">
      <w:pPr>
        <w:pStyle w:val="Akapitzlist"/>
        <w:widowControl w:val="0"/>
        <w:pBdr>
          <w:top w:val="single" w:sz="4" w:space="4" w:color="EEECE0"/>
          <w:left w:val="single" w:sz="4" w:space="31" w:color="EEECE0"/>
          <w:bottom w:val="single" w:sz="4" w:space="3" w:color="EEECE0"/>
          <w:right w:val="single" w:sz="4" w:space="0" w:color="EEECE0"/>
        </w:pBdr>
        <w:shd w:val="clear" w:color="auto" w:fill="EEECE0"/>
        <w:tabs>
          <w:tab w:val="left" w:pos="567"/>
        </w:tabs>
        <w:spacing w:after="0"/>
        <w:rPr>
          <w:rFonts w:asciiTheme="majorHAnsi" w:eastAsia="Calibri" w:hAnsiTheme="majorHAnsi" w:cstheme="majorHAnsi"/>
          <w:b/>
          <w:bCs/>
          <w:color w:val="FF0000"/>
          <w:lang w:eastAsia="pl-PL" w:bidi="pl-PL"/>
        </w:rPr>
      </w:pPr>
      <w:r>
        <w:rPr>
          <w:rFonts w:asciiTheme="majorHAnsi" w:eastAsia="Calibri" w:hAnsiTheme="majorHAnsi" w:cstheme="majorHAnsi"/>
          <w:b/>
          <w:bCs/>
          <w:lang w:eastAsia="pl-PL" w:bidi="pl-PL"/>
        </w:rPr>
        <w:t xml:space="preserve">                                                                        </w:t>
      </w:r>
      <w:r w:rsidRPr="003B0EAB">
        <w:rPr>
          <w:rFonts w:asciiTheme="majorHAnsi" w:eastAsia="Calibri" w:hAnsiTheme="majorHAnsi" w:cstheme="majorHAnsi"/>
          <w:b/>
          <w:bCs/>
          <w:color w:val="FF0000"/>
          <w:lang w:eastAsia="pl-PL" w:bidi="pl-PL"/>
        </w:rPr>
        <w:t>Rozdział XXIII</w:t>
      </w:r>
    </w:p>
    <w:p w14:paraId="790D9F5B" w14:textId="09C07362" w:rsidR="003B0EAB" w:rsidRPr="003B0EAB" w:rsidRDefault="003B0EAB" w:rsidP="003B0EAB">
      <w:pPr>
        <w:pStyle w:val="Akapitzlist"/>
        <w:widowControl w:val="0"/>
        <w:pBdr>
          <w:top w:val="single" w:sz="4" w:space="4" w:color="EEECE0"/>
          <w:left w:val="single" w:sz="4" w:space="31" w:color="EEECE0"/>
          <w:bottom w:val="single" w:sz="4" w:space="3" w:color="EEECE0"/>
          <w:right w:val="single" w:sz="4" w:space="0" w:color="EEECE0"/>
        </w:pBdr>
        <w:shd w:val="clear" w:color="auto" w:fill="EEECE0"/>
        <w:tabs>
          <w:tab w:val="left" w:pos="567"/>
        </w:tabs>
        <w:spacing w:after="0"/>
        <w:rPr>
          <w:rFonts w:asciiTheme="majorHAnsi" w:eastAsia="Calibri" w:hAnsiTheme="majorHAnsi" w:cstheme="majorHAnsi"/>
          <w:color w:val="FF0000"/>
          <w:lang w:eastAsia="pl-PL" w:bidi="pl-PL"/>
        </w:rPr>
      </w:pPr>
      <w:r w:rsidRPr="003B0EAB">
        <w:rPr>
          <w:rFonts w:asciiTheme="majorHAnsi" w:eastAsia="Calibri" w:hAnsiTheme="majorHAnsi" w:cstheme="majorHAnsi"/>
          <w:b/>
          <w:bCs/>
          <w:color w:val="FF0000"/>
          <w:lang w:eastAsia="pl-PL" w:bidi="pl-PL"/>
        </w:rPr>
        <w:t xml:space="preserve">                                                            Unieważnienie postepowania</w:t>
      </w:r>
    </w:p>
    <w:p w14:paraId="26E5A75A" w14:textId="6A68CAE4" w:rsidR="003B0EAB" w:rsidRPr="008E6C90" w:rsidRDefault="008E6C90" w:rsidP="008E6C90">
      <w:pPr>
        <w:pBdr>
          <w:top w:val="nil"/>
          <w:left w:val="nil"/>
          <w:bottom w:val="nil"/>
          <w:right w:val="nil"/>
          <w:between w:val="nil"/>
        </w:pBdr>
        <w:jc w:val="both"/>
        <w:rPr>
          <w:rFonts w:eastAsia="Cambria" w:cs="Cambria"/>
          <w:b/>
          <w:color w:val="FF0000"/>
        </w:rPr>
      </w:pPr>
      <w:r w:rsidRPr="008E6C90">
        <w:rPr>
          <w:rFonts w:eastAsia="Cambria" w:cs="Cambria"/>
          <w:b/>
          <w:color w:val="FF0000"/>
        </w:rPr>
        <w:t xml:space="preserve">Zamawiający może unieważnić przedmiotowe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Podstawa Prawna art. 310 </w:t>
      </w:r>
      <w:proofErr w:type="spellStart"/>
      <w:r w:rsidRPr="008E6C90">
        <w:rPr>
          <w:rFonts w:eastAsia="Cambria" w:cs="Cambria"/>
          <w:b/>
          <w:color w:val="FF0000"/>
        </w:rPr>
        <w:t>p.z.p</w:t>
      </w:r>
      <w:proofErr w:type="spellEnd"/>
      <w:r w:rsidRPr="008E6C90">
        <w:rPr>
          <w:rFonts w:eastAsia="Cambria" w:cs="Cambria"/>
          <w:b/>
          <w:color w:val="FF0000"/>
        </w:rPr>
        <w:t>.</w:t>
      </w:r>
    </w:p>
    <w:p w14:paraId="2916386D" w14:textId="77777777" w:rsidR="005F2A98" w:rsidRPr="008E6C90" w:rsidRDefault="005F2A98" w:rsidP="005F2A98">
      <w:pPr>
        <w:widowControl w:val="0"/>
        <w:spacing w:after="0" w:line="276" w:lineRule="auto"/>
        <w:jc w:val="both"/>
        <w:rPr>
          <w:rFonts w:asciiTheme="majorHAnsi" w:eastAsia="Calibri" w:hAnsiTheme="majorHAnsi" w:cstheme="majorHAnsi"/>
          <w:color w:val="FF0000"/>
          <w:lang w:eastAsia="pl-PL" w:bidi="pl-PL"/>
        </w:rPr>
      </w:pPr>
    </w:p>
    <w:p w14:paraId="547F6ABD" w14:textId="5356EF03" w:rsidR="005F2A98" w:rsidRPr="003B0EAB" w:rsidRDefault="003B0EAB"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color w:val="FF0000"/>
          <w:lang w:eastAsia="pl-PL" w:bidi="pl-PL"/>
        </w:rPr>
      </w:pPr>
      <w:r w:rsidRPr="003B0EAB">
        <w:rPr>
          <w:rFonts w:asciiTheme="majorHAnsi" w:eastAsia="Calibri" w:hAnsiTheme="majorHAnsi" w:cstheme="majorHAnsi"/>
          <w:b/>
          <w:bCs/>
          <w:color w:val="FF0000"/>
          <w:lang w:eastAsia="pl-PL" w:bidi="pl-PL"/>
        </w:rPr>
        <w:t>Rozdział XXIV</w:t>
      </w:r>
    </w:p>
    <w:p w14:paraId="372EB6E4" w14:textId="77777777" w:rsidR="005F2A98" w:rsidRPr="003B0EAB"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color w:val="FF0000"/>
          <w:lang w:eastAsia="pl-PL" w:bidi="pl-PL"/>
        </w:rPr>
      </w:pPr>
      <w:r w:rsidRPr="003B0EAB">
        <w:rPr>
          <w:rFonts w:asciiTheme="majorHAnsi" w:eastAsia="Calibri" w:hAnsiTheme="majorHAnsi" w:cstheme="majorHAnsi"/>
          <w:b/>
          <w:bCs/>
          <w:color w:val="FF0000"/>
          <w:lang w:eastAsia="pl-PL" w:bidi="pl-PL"/>
        </w:rPr>
        <w:t>Załączniki</w:t>
      </w:r>
    </w:p>
    <w:p w14:paraId="162B27B1"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109E6322" w14:textId="77777777" w:rsidR="005F2A98" w:rsidRPr="00C466EB" w:rsidRDefault="005F2A98"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1</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Opis przedmiotu zamówienia</w:t>
      </w:r>
    </w:p>
    <w:p w14:paraId="26B52F4D" w14:textId="3A0AFE85" w:rsidR="00945389" w:rsidRPr="00862403" w:rsidRDefault="00CB70D5"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Załącznik Nr 2</w:t>
      </w:r>
      <w:r w:rsidRPr="00862403">
        <w:rPr>
          <w:rFonts w:asciiTheme="majorHAnsi" w:eastAsia="Calibri" w:hAnsiTheme="majorHAnsi" w:cstheme="majorHAnsi"/>
          <w:color w:val="FF0000"/>
          <w:lang w:eastAsia="pl-PL" w:bidi="pl-PL"/>
        </w:rPr>
        <w:tab/>
        <w:t>-</w:t>
      </w:r>
      <w:r w:rsidRPr="00862403">
        <w:rPr>
          <w:rFonts w:asciiTheme="majorHAnsi" w:eastAsia="Calibri" w:hAnsiTheme="majorHAnsi" w:cstheme="majorHAnsi"/>
          <w:color w:val="FF0000"/>
          <w:lang w:eastAsia="pl-PL" w:bidi="pl-PL"/>
        </w:rPr>
        <w:tab/>
        <w:t>P</w:t>
      </w:r>
      <w:r w:rsidR="005F2A98" w:rsidRPr="00862403">
        <w:rPr>
          <w:rFonts w:asciiTheme="majorHAnsi" w:eastAsia="Calibri" w:hAnsiTheme="majorHAnsi" w:cstheme="majorHAnsi"/>
          <w:color w:val="FF0000"/>
          <w:lang w:eastAsia="pl-PL" w:bidi="pl-PL"/>
        </w:rPr>
        <w:t>rojektowane postanowienia umowy</w:t>
      </w:r>
    </w:p>
    <w:p w14:paraId="625F71AF" w14:textId="2BBFD9C5" w:rsidR="00E55700" w:rsidRPr="00D41BF0" w:rsidRDefault="00E55700"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3</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Formularz ofertowy</w:t>
      </w:r>
    </w:p>
    <w:p w14:paraId="498A382F" w14:textId="2386B6C9" w:rsidR="00C466EB" w:rsidRPr="00596814" w:rsidRDefault="00C466EB" w:rsidP="00C466EB">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596814">
        <w:rPr>
          <w:rFonts w:asciiTheme="majorHAnsi" w:eastAsia="Calibri" w:hAnsiTheme="majorHAnsi" w:cstheme="majorHAnsi"/>
          <w:color w:val="FF0000"/>
          <w:lang w:eastAsia="pl-PL" w:bidi="pl-PL"/>
        </w:rPr>
        <w:t>Załącznik Nr 3A</w:t>
      </w:r>
      <w:r w:rsidRPr="00596814">
        <w:rPr>
          <w:rFonts w:asciiTheme="majorHAnsi" w:eastAsia="Calibri" w:hAnsiTheme="majorHAnsi" w:cstheme="majorHAnsi"/>
          <w:color w:val="FF0000"/>
          <w:lang w:eastAsia="pl-PL" w:bidi="pl-PL"/>
        </w:rPr>
        <w:tab/>
        <w:t xml:space="preserve">- </w:t>
      </w:r>
      <w:r w:rsidRPr="00596814">
        <w:rPr>
          <w:rFonts w:asciiTheme="majorHAnsi" w:eastAsia="Calibri" w:hAnsiTheme="majorHAnsi" w:cstheme="majorHAnsi"/>
          <w:color w:val="FF0000"/>
          <w:lang w:eastAsia="pl-PL" w:bidi="pl-PL"/>
        </w:rPr>
        <w:tab/>
        <w:t>Załącznik cenowy do Formularza ofertowego</w:t>
      </w:r>
    </w:p>
    <w:p w14:paraId="7F3C3C8E" w14:textId="1BE49C9F" w:rsidR="00F73E35" w:rsidRPr="00D41BF0" w:rsidRDefault="00685495" w:rsidP="00F73E35">
      <w:pPr>
        <w:widowControl w:val="0"/>
        <w:numPr>
          <w:ilvl w:val="0"/>
          <w:numId w:val="86"/>
        </w:numPr>
        <w:spacing w:after="0" w:line="276" w:lineRule="auto"/>
        <w:ind w:left="426" w:hanging="426"/>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Załącznik Nr 4</w:t>
      </w:r>
      <w:r w:rsidRPr="00D41BF0">
        <w:rPr>
          <w:rFonts w:asciiTheme="majorHAnsi" w:eastAsia="Calibri" w:hAnsiTheme="majorHAnsi" w:cstheme="majorHAnsi"/>
          <w:lang w:eastAsia="pl-PL" w:bidi="pl-PL"/>
        </w:rPr>
        <w:tab/>
        <w:t>-</w:t>
      </w:r>
      <w:r w:rsidRPr="00D41BF0">
        <w:rPr>
          <w:rFonts w:asciiTheme="majorHAnsi" w:eastAsia="Calibri" w:hAnsiTheme="majorHAnsi" w:cstheme="majorHAnsi"/>
          <w:lang w:eastAsia="pl-PL" w:bidi="pl-PL"/>
        </w:rPr>
        <w:tab/>
        <w:t>JEDZ</w:t>
      </w:r>
      <w:r w:rsidR="00F73E35" w:rsidRPr="00D41BF0">
        <w:rPr>
          <w:rFonts w:asciiTheme="majorHAnsi" w:eastAsia="Calibri" w:hAnsiTheme="majorHAnsi" w:cstheme="majorHAnsi"/>
          <w:lang w:eastAsia="pl-PL" w:bidi="pl-PL"/>
        </w:rPr>
        <w:t xml:space="preserve"> patrz link:</w:t>
      </w:r>
    </w:p>
    <w:p w14:paraId="07B5FBEE" w14:textId="5DDDAA8C" w:rsidR="00685495" w:rsidRPr="00D41BF0" w:rsidRDefault="0032336F" w:rsidP="00F73E35">
      <w:pPr>
        <w:widowControl w:val="0"/>
        <w:spacing w:after="0" w:line="276" w:lineRule="auto"/>
        <w:ind w:left="2835"/>
        <w:rPr>
          <w:rFonts w:asciiTheme="majorHAnsi" w:eastAsia="Arial" w:hAnsiTheme="majorHAnsi" w:cstheme="majorHAnsi"/>
          <w:sz w:val="20"/>
          <w:szCs w:val="20"/>
          <w:lang w:eastAsia="pl-PL" w:bidi="pl-PL"/>
        </w:rPr>
      </w:pPr>
      <w:hyperlink r:id="rId36" w:history="1">
        <w:r w:rsidR="00F73E35" w:rsidRPr="00D41BF0">
          <w:rPr>
            <w:rStyle w:val="Hipercze"/>
            <w:rFonts w:asciiTheme="majorHAnsi" w:eastAsia="Arial" w:hAnsiTheme="majorHAnsi" w:cstheme="majorHAnsi"/>
            <w:sz w:val="20"/>
            <w:szCs w:val="20"/>
            <w:lang w:eastAsia="pl-PL" w:bidi="pl-PL"/>
          </w:rPr>
          <w:t>https://www.uzp.gov.pl/__data/assets/pdf_file/0026/45557/Jednolity-Europejski-Dokument-Zamowienia-instrukcja-2021.01.20.pdf</w:t>
        </w:r>
      </w:hyperlink>
    </w:p>
    <w:p w14:paraId="7EBE2431" w14:textId="5E7E3671" w:rsidR="005F2A98"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5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przesłanki wykluczenia</w:t>
      </w:r>
    </w:p>
    <w:p w14:paraId="2AFB6ED5" w14:textId="69B1A03C"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eastAsia="Calibri" w:hAnsiTheme="majorHAnsi" w:cstheme="majorHAnsi"/>
          <w:lang w:eastAsia="pl-PL" w:bidi="pl-PL"/>
        </w:rPr>
        <w:t xml:space="preserve">załącznik nr 6 </w:t>
      </w:r>
      <w:r w:rsidRPr="00D41BF0">
        <w:rPr>
          <w:rFonts w:asciiTheme="majorHAnsi" w:eastAsia="Calibri" w:hAnsiTheme="majorHAnsi" w:cstheme="majorHAnsi"/>
          <w:lang w:eastAsia="pl-PL" w:bidi="pl-PL"/>
        </w:rPr>
        <w:tab/>
        <w:t xml:space="preserve">- </w:t>
      </w:r>
      <w:r w:rsidRPr="00D41BF0">
        <w:rPr>
          <w:rFonts w:asciiTheme="majorHAnsi" w:eastAsia="Calibri" w:hAnsiTheme="majorHAnsi" w:cstheme="majorHAnsi"/>
          <w:lang w:eastAsia="pl-PL" w:bidi="pl-PL"/>
        </w:rPr>
        <w:tab/>
        <w:t>Oświadczenie - aktualność JEDZ</w:t>
      </w:r>
    </w:p>
    <w:p w14:paraId="617FFD0A" w14:textId="77777777" w:rsidR="00C466EB" w:rsidRPr="00862403" w:rsidRDefault="00C466EB" w:rsidP="00D51350">
      <w:pPr>
        <w:widowControl w:val="0"/>
        <w:numPr>
          <w:ilvl w:val="0"/>
          <w:numId w:val="86"/>
        </w:numPr>
        <w:spacing w:after="0" w:line="276" w:lineRule="auto"/>
        <w:ind w:left="426" w:hanging="426"/>
        <w:jc w:val="both"/>
        <w:rPr>
          <w:rFonts w:asciiTheme="majorHAnsi" w:eastAsia="Calibri" w:hAnsiTheme="majorHAnsi" w:cstheme="majorHAnsi"/>
          <w:color w:val="FF0000"/>
          <w:lang w:eastAsia="pl-PL" w:bidi="pl-PL"/>
        </w:rPr>
      </w:pPr>
      <w:r w:rsidRPr="00862403">
        <w:rPr>
          <w:rFonts w:asciiTheme="majorHAnsi" w:eastAsia="Calibri" w:hAnsiTheme="majorHAnsi" w:cstheme="majorHAnsi"/>
          <w:color w:val="FF0000"/>
          <w:lang w:eastAsia="pl-PL" w:bidi="pl-PL"/>
        </w:rPr>
        <w:t xml:space="preserve">załącznik nr 7 </w:t>
      </w:r>
      <w:r w:rsidRPr="00862403">
        <w:rPr>
          <w:rFonts w:asciiTheme="majorHAnsi" w:eastAsia="Calibri" w:hAnsiTheme="majorHAnsi" w:cstheme="majorHAnsi"/>
          <w:color w:val="FF0000"/>
          <w:lang w:eastAsia="pl-PL" w:bidi="pl-PL"/>
        </w:rPr>
        <w:tab/>
        <w:t xml:space="preserve">- </w:t>
      </w:r>
      <w:r w:rsidRPr="00862403">
        <w:rPr>
          <w:rFonts w:asciiTheme="majorHAnsi" w:eastAsia="Calibri" w:hAnsiTheme="majorHAnsi" w:cstheme="majorHAnsi"/>
          <w:color w:val="FF0000"/>
          <w:lang w:eastAsia="pl-PL" w:bidi="pl-PL"/>
        </w:rPr>
        <w:tab/>
        <w:t>Gr. Kapitałowa</w:t>
      </w:r>
    </w:p>
    <w:p w14:paraId="40FCE7FF" w14:textId="77777777" w:rsidR="00C466EB" w:rsidRPr="00A93322"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A93322">
        <w:rPr>
          <w:rFonts w:asciiTheme="majorHAnsi" w:hAnsiTheme="majorHAnsi" w:cstheme="majorHAnsi"/>
        </w:rPr>
        <w:t xml:space="preserve">załącznik nr 8 </w:t>
      </w:r>
      <w:r w:rsidRPr="00A93322">
        <w:rPr>
          <w:rFonts w:asciiTheme="majorHAnsi" w:hAnsiTheme="majorHAnsi" w:cstheme="majorHAnsi"/>
        </w:rPr>
        <w:tab/>
        <w:t xml:space="preserve">- </w:t>
      </w:r>
      <w:r w:rsidRPr="00A93322">
        <w:rPr>
          <w:rFonts w:asciiTheme="majorHAnsi" w:hAnsiTheme="majorHAnsi" w:cstheme="majorHAnsi"/>
        </w:rPr>
        <w:tab/>
        <w:t>Zobowiązanie podmiotu trzeciego</w:t>
      </w:r>
    </w:p>
    <w:p w14:paraId="0DA50D98" w14:textId="4B0CC476" w:rsidR="00C466EB" w:rsidRPr="00596814" w:rsidRDefault="00C466EB" w:rsidP="00D51350">
      <w:pPr>
        <w:widowControl w:val="0"/>
        <w:numPr>
          <w:ilvl w:val="0"/>
          <w:numId w:val="86"/>
        </w:numPr>
        <w:spacing w:after="0" w:line="276" w:lineRule="auto"/>
        <w:ind w:left="426" w:hanging="426"/>
        <w:jc w:val="both"/>
        <w:rPr>
          <w:rFonts w:asciiTheme="majorHAnsi" w:hAnsiTheme="majorHAnsi" w:cstheme="majorHAnsi"/>
          <w:color w:val="FF0000"/>
        </w:rPr>
      </w:pPr>
      <w:r w:rsidRPr="00596814">
        <w:rPr>
          <w:rFonts w:asciiTheme="majorHAnsi" w:hAnsiTheme="majorHAnsi" w:cstheme="majorHAnsi"/>
          <w:color w:val="FF0000"/>
        </w:rPr>
        <w:t xml:space="preserve">załącznik nr 9 </w:t>
      </w:r>
      <w:r w:rsidRPr="00596814">
        <w:rPr>
          <w:rFonts w:asciiTheme="majorHAnsi" w:hAnsiTheme="majorHAnsi" w:cstheme="majorHAnsi"/>
          <w:color w:val="FF0000"/>
        </w:rPr>
        <w:tab/>
        <w:t xml:space="preserve">- </w:t>
      </w:r>
      <w:r w:rsidRPr="00596814">
        <w:rPr>
          <w:rFonts w:asciiTheme="majorHAnsi" w:hAnsiTheme="majorHAnsi" w:cstheme="majorHAnsi"/>
          <w:color w:val="FF0000"/>
        </w:rPr>
        <w:tab/>
      </w:r>
      <w:r w:rsidR="00F402C0" w:rsidRPr="00596814">
        <w:rPr>
          <w:rFonts w:asciiTheme="majorHAnsi" w:hAnsiTheme="majorHAnsi" w:cstheme="majorHAnsi"/>
          <w:color w:val="FF0000"/>
        </w:rPr>
        <w:t>Doświadczenie kierownika budowy jako kryterium (D) oceny oferty</w:t>
      </w:r>
    </w:p>
    <w:p w14:paraId="17C0C1ED" w14:textId="714B770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załącznik nr 10</w:t>
      </w:r>
      <w:r w:rsidRPr="00D41BF0">
        <w:rPr>
          <w:rFonts w:asciiTheme="majorHAnsi" w:hAnsiTheme="majorHAnsi" w:cstheme="majorHAnsi"/>
        </w:rPr>
        <w:tab/>
        <w:t xml:space="preserve">- </w:t>
      </w:r>
      <w:r w:rsidRPr="00D41BF0">
        <w:rPr>
          <w:rFonts w:asciiTheme="majorHAnsi" w:hAnsiTheme="majorHAnsi" w:cstheme="majorHAnsi"/>
        </w:rPr>
        <w:tab/>
        <w:t>Oświadczenie - zakres wykonywanych prac</w:t>
      </w:r>
    </w:p>
    <w:p w14:paraId="096B9E2B" w14:textId="4AA85D65"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11 </w:t>
      </w:r>
      <w:r w:rsidRPr="00D41BF0">
        <w:rPr>
          <w:rFonts w:asciiTheme="majorHAnsi" w:hAnsiTheme="majorHAnsi" w:cstheme="majorHAnsi"/>
        </w:rPr>
        <w:tab/>
        <w:t xml:space="preserve">- </w:t>
      </w:r>
      <w:r w:rsidRPr="00D41BF0">
        <w:rPr>
          <w:rFonts w:asciiTheme="majorHAnsi" w:hAnsiTheme="majorHAnsi" w:cstheme="majorHAnsi"/>
        </w:rPr>
        <w:tab/>
        <w:t>Doświadczenie</w:t>
      </w:r>
    </w:p>
    <w:p w14:paraId="68F16B17" w14:textId="3813C5C2" w:rsidR="00C466EB" w:rsidRPr="00D41BF0"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D41BF0">
        <w:rPr>
          <w:rFonts w:asciiTheme="majorHAnsi" w:hAnsiTheme="majorHAnsi" w:cstheme="majorHAnsi"/>
        </w:rPr>
        <w:t xml:space="preserve">załącznik nr 12 </w:t>
      </w:r>
      <w:r w:rsidRPr="00D41BF0">
        <w:rPr>
          <w:rFonts w:asciiTheme="majorHAnsi" w:hAnsiTheme="majorHAnsi" w:cstheme="majorHAnsi"/>
        </w:rPr>
        <w:tab/>
        <w:t xml:space="preserve">- </w:t>
      </w:r>
      <w:r w:rsidRPr="00D41BF0">
        <w:rPr>
          <w:rFonts w:asciiTheme="majorHAnsi" w:hAnsiTheme="majorHAnsi" w:cstheme="majorHAnsi"/>
        </w:rPr>
        <w:tab/>
        <w:t>Wykaz osób</w:t>
      </w:r>
    </w:p>
    <w:p w14:paraId="406F446A" w14:textId="276CA6B9" w:rsidR="001D55DA" w:rsidRDefault="001D55DA" w:rsidP="001D55DA">
      <w:pPr>
        <w:widowControl w:val="0"/>
        <w:spacing w:after="0" w:line="276" w:lineRule="auto"/>
        <w:jc w:val="both"/>
        <w:rPr>
          <w:rFonts w:asciiTheme="majorHAnsi" w:eastAsia="Calibri" w:hAnsiTheme="majorHAnsi" w:cstheme="majorHAnsi"/>
          <w:lang w:eastAsia="pl-PL" w:bidi="pl-PL"/>
        </w:rPr>
      </w:pPr>
    </w:p>
    <w:p w14:paraId="5BFE2AA5" w14:textId="77777777" w:rsidR="00596814"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 xml:space="preserve">UWAGA: </w:t>
      </w:r>
    </w:p>
    <w:p w14:paraId="7BB79037" w14:textId="6CDF65B3" w:rsidR="004B12AC" w:rsidRPr="004B12AC" w:rsidRDefault="001D55DA" w:rsidP="0073503A">
      <w:pPr>
        <w:spacing w:after="0" w:line="240" w:lineRule="auto"/>
        <w:rPr>
          <w:rFonts w:asciiTheme="majorHAnsi" w:eastAsia="Calibri" w:hAnsiTheme="majorHAnsi" w:cstheme="majorHAnsi"/>
          <w:b/>
          <w:color w:val="FF0000"/>
          <w:lang w:eastAsia="pl-PL" w:bidi="pl-PL"/>
        </w:rPr>
      </w:pPr>
      <w:r w:rsidRPr="008E1EF1">
        <w:rPr>
          <w:rFonts w:asciiTheme="majorHAnsi" w:eastAsia="Calibri" w:hAnsiTheme="majorHAnsi" w:cstheme="majorHAnsi"/>
          <w:b/>
          <w:color w:val="FF0000"/>
          <w:lang w:eastAsia="pl-PL" w:bidi="pl-PL"/>
        </w:rPr>
        <w:t>OPZ oraz dokumentacj</w:t>
      </w:r>
      <w:r w:rsidR="004B12AC">
        <w:rPr>
          <w:rFonts w:asciiTheme="majorHAnsi" w:eastAsia="Calibri" w:hAnsiTheme="majorHAnsi" w:cstheme="majorHAnsi"/>
          <w:b/>
          <w:color w:val="FF0000"/>
          <w:lang w:eastAsia="pl-PL" w:bidi="pl-PL"/>
        </w:rPr>
        <w:t xml:space="preserve">ę </w:t>
      </w:r>
      <w:r w:rsidRPr="008E1EF1">
        <w:rPr>
          <w:rFonts w:asciiTheme="majorHAnsi" w:eastAsia="Calibri" w:hAnsiTheme="majorHAnsi" w:cstheme="majorHAnsi"/>
          <w:b/>
          <w:color w:val="FF0000"/>
          <w:lang w:eastAsia="pl-PL" w:bidi="pl-PL"/>
        </w:rPr>
        <w:t xml:space="preserve"> </w:t>
      </w:r>
      <w:r w:rsidR="004B12AC" w:rsidRPr="004B12AC">
        <w:rPr>
          <w:rFonts w:asciiTheme="majorHAnsi" w:eastAsia="Calibri" w:hAnsiTheme="majorHAnsi" w:cstheme="majorHAnsi"/>
          <w:b/>
          <w:color w:val="FF0000"/>
          <w:lang w:eastAsia="pl-PL" w:bidi="pl-PL"/>
        </w:rPr>
        <w:t xml:space="preserve">należy </w:t>
      </w:r>
      <w:r w:rsidR="00596814">
        <w:rPr>
          <w:rFonts w:asciiTheme="majorHAnsi" w:eastAsia="Calibri" w:hAnsiTheme="majorHAnsi" w:cstheme="majorHAnsi"/>
          <w:b/>
          <w:color w:val="FF0000"/>
          <w:lang w:eastAsia="pl-PL" w:bidi="pl-PL"/>
        </w:rPr>
        <w:t>pobierać</w:t>
      </w:r>
      <w:r w:rsidR="004B12AC" w:rsidRPr="004B12AC">
        <w:rPr>
          <w:rFonts w:asciiTheme="majorHAnsi" w:eastAsia="Calibri" w:hAnsiTheme="majorHAnsi" w:cstheme="majorHAnsi"/>
          <w:b/>
          <w:color w:val="FF0000"/>
          <w:lang w:eastAsia="pl-PL" w:bidi="pl-PL"/>
        </w:rPr>
        <w:t xml:space="preserve"> z serwera FTP np. korzystając z  </w:t>
      </w:r>
      <w:proofErr w:type="spellStart"/>
      <w:r w:rsidR="004B12AC" w:rsidRPr="004B12AC">
        <w:rPr>
          <w:rFonts w:asciiTheme="majorHAnsi" w:eastAsia="Calibri" w:hAnsiTheme="majorHAnsi" w:cstheme="majorHAnsi"/>
          <w:b/>
          <w:color w:val="FF0000"/>
          <w:lang w:eastAsia="pl-PL" w:bidi="pl-PL"/>
        </w:rPr>
        <w:t>FileZilla</w:t>
      </w:r>
      <w:proofErr w:type="spellEnd"/>
      <w:r w:rsidR="004B12AC" w:rsidRPr="004B12AC">
        <w:rPr>
          <w:rFonts w:asciiTheme="majorHAnsi" w:eastAsia="Calibri" w:hAnsiTheme="majorHAnsi" w:cstheme="majorHAnsi"/>
          <w:b/>
          <w:color w:val="FF0000"/>
          <w:lang w:eastAsia="pl-PL" w:bidi="pl-PL"/>
        </w:rPr>
        <w:t xml:space="preserve"> </w:t>
      </w:r>
    </w:p>
    <w:p w14:paraId="4C2489FD" w14:textId="37A9E45D" w:rsidR="004B12AC" w:rsidRPr="004B12AC" w:rsidRDefault="004B12AC" w:rsidP="00596814">
      <w:pPr>
        <w:spacing w:after="0"/>
        <w:ind w:firstLine="708"/>
        <w:jc w:val="both"/>
        <w:rPr>
          <w:rFonts w:asciiTheme="majorHAnsi" w:eastAsia="Calibri" w:hAnsiTheme="majorHAnsi" w:cstheme="majorHAnsi"/>
          <w:b/>
          <w:color w:val="FF0000"/>
          <w:lang w:eastAsia="pl-PL" w:bidi="pl-PL"/>
        </w:rPr>
      </w:pPr>
      <w:r w:rsidRPr="004B12AC">
        <w:rPr>
          <w:rFonts w:asciiTheme="majorHAnsi" w:eastAsia="Calibri" w:hAnsiTheme="majorHAnsi" w:cstheme="majorHAnsi"/>
          <w:b/>
          <w:color w:val="FF0000"/>
          <w:lang w:eastAsia="pl-PL" w:bidi="pl-PL"/>
        </w:rPr>
        <w:lastRenderedPageBreak/>
        <w:t>SERWER       </w:t>
      </w:r>
      <w:r w:rsidRPr="004B12AC">
        <w:rPr>
          <w:rFonts w:asciiTheme="majorHAnsi" w:eastAsia="Calibri" w:hAnsiTheme="majorHAnsi" w:cstheme="majorHAnsi"/>
          <w:b/>
          <w:color w:val="FF0000"/>
          <w:lang w:eastAsia="pl-PL" w:bidi="pl-PL"/>
        </w:rPr>
        <w:tab/>
        <w:t xml:space="preserve"> sftp://ftp.stocer.info.pl</w:t>
      </w:r>
    </w:p>
    <w:p w14:paraId="3855A6FB" w14:textId="4E0A9573" w:rsidR="001D55DA" w:rsidRPr="00D75E84" w:rsidRDefault="004B12AC" w:rsidP="00596814">
      <w:pPr>
        <w:ind w:left="708"/>
        <w:rPr>
          <w:rFonts w:asciiTheme="majorHAnsi" w:eastAsia="Calibri" w:hAnsiTheme="majorHAnsi" w:cstheme="majorHAnsi"/>
          <w:lang w:eastAsia="pl-PL" w:bidi="pl-PL"/>
        </w:rPr>
      </w:pPr>
      <w:r w:rsidRPr="004B12AC">
        <w:rPr>
          <w:rFonts w:asciiTheme="majorHAnsi" w:eastAsia="Calibri" w:hAnsiTheme="majorHAnsi" w:cstheme="majorHAnsi"/>
          <w:b/>
          <w:color w:val="FF0000"/>
          <w:lang w:eastAsia="pl-PL" w:bidi="pl-PL"/>
        </w:rPr>
        <w:t xml:space="preserve">UŻYTKOWNIK    </w:t>
      </w:r>
      <w:proofErr w:type="spellStart"/>
      <w:r w:rsidRPr="004B12AC">
        <w:rPr>
          <w:rFonts w:asciiTheme="majorHAnsi" w:eastAsia="Calibri" w:hAnsiTheme="majorHAnsi" w:cstheme="majorHAnsi"/>
          <w:b/>
          <w:color w:val="FF0000"/>
          <w:lang w:eastAsia="pl-PL" w:bidi="pl-PL"/>
        </w:rPr>
        <w:t>stocer_zam</w:t>
      </w:r>
      <w:proofErr w:type="spellEnd"/>
      <w:r w:rsidRPr="004B12AC">
        <w:rPr>
          <w:rFonts w:asciiTheme="majorHAnsi" w:eastAsia="Calibri" w:hAnsiTheme="majorHAnsi" w:cstheme="majorHAnsi"/>
          <w:b/>
          <w:color w:val="FF0000"/>
          <w:lang w:eastAsia="pl-PL" w:bidi="pl-PL"/>
        </w:rPr>
        <w:br/>
        <w:t>HASŁO                Inwestycje24</w:t>
      </w:r>
    </w:p>
    <w:sectPr w:rsidR="001D55DA" w:rsidRPr="00D75E84" w:rsidSect="003C3D74">
      <w:type w:val="continuous"/>
      <w:pgSz w:w="11900" w:h="16840"/>
      <w:pgMar w:top="709" w:right="1306" w:bottom="993" w:left="1276" w:header="283" w:footer="2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3B87" w14:textId="77777777" w:rsidR="00F43264" w:rsidRDefault="00F43264" w:rsidP="005F2A98">
      <w:pPr>
        <w:spacing w:after="0" w:line="240" w:lineRule="auto"/>
      </w:pPr>
      <w:r>
        <w:separator/>
      </w:r>
    </w:p>
  </w:endnote>
  <w:endnote w:type="continuationSeparator" w:id="0">
    <w:p w14:paraId="03277132" w14:textId="77777777" w:rsidR="00F43264" w:rsidRDefault="00F43264" w:rsidP="005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89363571"/>
      <w:docPartObj>
        <w:docPartGallery w:val="Page Numbers (Bottom of Page)"/>
        <w:docPartUnique/>
      </w:docPartObj>
    </w:sdtPr>
    <w:sdtEndPr>
      <w:rPr>
        <w:color w:val="7F7F7F"/>
        <w:spacing w:val="60"/>
      </w:rPr>
    </w:sdtEndPr>
    <w:sdtContent>
      <w:p w14:paraId="1047348F" w14:textId="77777777" w:rsidR="00407096" w:rsidRPr="00F76ACC" w:rsidRDefault="00407096" w:rsidP="005F2A98">
        <w:pPr>
          <w:pStyle w:val="Stopka"/>
          <w:pBdr>
            <w:top w:val="single" w:sz="4" w:space="1" w:color="D9D9D9"/>
          </w:pBdr>
          <w:jc w:val="right"/>
          <w:rPr>
            <w:rFonts w:ascii="Times New Roman" w:hAnsi="Times New Roman" w:cs="Times New Roman"/>
            <w:sz w:val="18"/>
            <w:szCs w:val="18"/>
          </w:rPr>
        </w:pPr>
        <w:r w:rsidRPr="00F76ACC">
          <w:rPr>
            <w:rFonts w:ascii="Times New Roman" w:hAnsi="Times New Roman" w:cs="Times New Roman"/>
            <w:sz w:val="18"/>
            <w:szCs w:val="18"/>
          </w:rPr>
          <w:fldChar w:fldCharType="begin"/>
        </w:r>
        <w:r w:rsidRPr="00F76ACC">
          <w:rPr>
            <w:rFonts w:ascii="Times New Roman" w:hAnsi="Times New Roman" w:cs="Times New Roman"/>
            <w:sz w:val="18"/>
            <w:szCs w:val="18"/>
          </w:rPr>
          <w:instrText>PAGE   \* MERGEFORMAT</w:instrText>
        </w:r>
        <w:r w:rsidRPr="00F76ACC">
          <w:rPr>
            <w:rFonts w:ascii="Times New Roman" w:hAnsi="Times New Roman" w:cs="Times New Roman"/>
            <w:sz w:val="18"/>
            <w:szCs w:val="18"/>
          </w:rPr>
          <w:fldChar w:fldCharType="separate"/>
        </w:r>
        <w:r w:rsidR="0032336F">
          <w:rPr>
            <w:rFonts w:ascii="Times New Roman" w:hAnsi="Times New Roman" w:cs="Times New Roman"/>
            <w:noProof/>
            <w:sz w:val="18"/>
            <w:szCs w:val="18"/>
          </w:rPr>
          <w:t>23</w:t>
        </w:r>
        <w:r w:rsidRPr="00F76ACC">
          <w:rPr>
            <w:rFonts w:ascii="Times New Roman" w:hAnsi="Times New Roman" w:cs="Times New Roman"/>
            <w:sz w:val="18"/>
            <w:szCs w:val="18"/>
          </w:rPr>
          <w:fldChar w:fldCharType="end"/>
        </w:r>
        <w:r w:rsidRPr="00F76ACC">
          <w:rPr>
            <w:rFonts w:ascii="Times New Roman" w:hAnsi="Times New Roman" w:cs="Times New Roman"/>
            <w:sz w:val="18"/>
            <w:szCs w:val="18"/>
          </w:rPr>
          <w:t xml:space="preserve"> | </w:t>
        </w:r>
        <w:r w:rsidRPr="005F2A98">
          <w:rPr>
            <w:rFonts w:ascii="Times New Roman" w:hAnsi="Times New Roman" w:cs="Times New Roman"/>
            <w:color w:val="7F7F7F"/>
            <w:spacing w:val="60"/>
            <w:sz w:val="18"/>
            <w:szCs w:val="18"/>
          </w:rPr>
          <w:t>Strona</w:t>
        </w:r>
      </w:p>
    </w:sdtContent>
  </w:sdt>
  <w:p w14:paraId="16B814CA" w14:textId="77777777" w:rsidR="00407096" w:rsidRDefault="0040709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FB66" w14:textId="77777777" w:rsidR="00F43264" w:rsidRDefault="00F43264" w:rsidP="005F2A98">
      <w:pPr>
        <w:spacing w:after="0" w:line="240" w:lineRule="auto"/>
      </w:pPr>
      <w:r>
        <w:separator/>
      </w:r>
    </w:p>
  </w:footnote>
  <w:footnote w:type="continuationSeparator" w:id="0">
    <w:p w14:paraId="57E4E808" w14:textId="77777777" w:rsidR="00F43264" w:rsidRDefault="00F43264" w:rsidP="005F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i/>
        <w:color w:val="A6A6A6"/>
        <w:sz w:val="16"/>
        <w:szCs w:val="16"/>
        <w:lang w:eastAsia="en-US"/>
      </w:rPr>
      <w:alias w:val="Tytu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rFonts w:ascii="Courier New" w:eastAsia="Courier New" w:hAnsi="Courier New" w:cs="Courier New"/>
        <w:i w:val="0"/>
        <w:color w:val="000000"/>
        <w:sz w:val="24"/>
        <w:szCs w:val="24"/>
        <w:lang w:eastAsia="pl-PL"/>
      </w:rPr>
    </w:sdtEndPr>
    <w:sdtContent>
      <w:p w14:paraId="208ED0C4" w14:textId="77777777" w:rsidR="00407096" w:rsidRPr="005F2A98" w:rsidRDefault="00407096" w:rsidP="000E48BC">
        <w:pPr>
          <w:pStyle w:val="Nagwek"/>
          <w:jc w:val="center"/>
          <w:rPr>
            <w:rFonts w:ascii="Arial" w:eastAsia="Calibri" w:hAnsi="Arial" w:cs="Arial"/>
            <w:i/>
            <w:color w:val="A6A6A6"/>
            <w:sz w:val="14"/>
            <w:szCs w:val="14"/>
            <w:lang w:eastAsia="en-US"/>
          </w:rPr>
        </w:pPr>
        <w:r>
          <w:rPr>
            <w:rFonts w:ascii="Arial" w:eastAsia="Calibri" w:hAnsi="Arial" w:cs="Arial"/>
            <w:i/>
            <w:color w:val="A6A6A6"/>
            <w:sz w:val="16"/>
            <w:szCs w:val="16"/>
            <w:lang w:eastAsia="en-US"/>
          </w:rPr>
          <w:t xml:space="preserve">     </w:t>
        </w:r>
      </w:p>
    </w:sdtContent>
  </w:sdt>
  <w:p w14:paraId="21EBA6F4" w14:textId="77777777" w:rsidR="00407096" w:rsidRDefault="00407096">
    <w:pPr>
      <w:pStyle w:val="Nagwek"/>
    </w:pPr>
    <w:r>
      <w:rPr>
        <w:noProof/>
        <w:lang w:bidi="ar-SA"/>
      </w:rPr>
      <mc:AlternateContent>
        <mc:Choice Requires="wps">
          <w:drawing>
            <wp:anchor distT="0" distB="0" distL="114300" distR="114300" simplePos="0" relativeHeight="251659264" behindDoc="0" locked="0" layoutInCell="1" allowOverlap="1" wp14:anchorId="44F5B84C" wp14:editId="3FD1D821">
              <wp:simplePos x="0" y="0"/>
              <wp:positionH relativeFrom="column">
                <wp:posOffset>0</wp:posOffset>
              </wp:positionH>
              <wp:positionV relativeFrom="paragraph">
                <wp:posOffset>-635</wp:posOffset>
              </wp:positionV>
              <wp:extent cx="5872480" cy="0"/>
              <wp:effectExtent l="0" t="0" r="0" b="0"/>
              <wp:wrapNone/>
              <wp:docPr id="1116754957" name="Łącznik prosty 1"/>
              <wp:cNvGraphicFramePr/>
              <a:graphic xmlns:a="http://schemas.openxmlformats.org/drawingml/2006/main">
                <a:graphicData uri="http://schemas.microsoft.com/office/word/2010/wordprocessingShape">
                  <wps:wsp>
                    <wps:cNvCnPr/>
                    <wps:spPr>
                      <a:xfrm flipV="1">
                        <a:off x="0" y="0"/>
                        <a:ext cx="5872480" cy="0"/>
                      </a:xfrm>
                      <a:prstGeom prst="line">
                        <a:avLst/>
                      </a:prstGeom>
                      <a:noFill/>
                      <a:ln w="190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4B89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" strokecolor="#bfbfbf" strokeweight=".15pt"/>
          </w:pict>
        </mc:Fallback>
      </mc:AlternateContent>
    </w:r>
  </w:p>
  <w:p w14:paraId="68709782" w14:textId="77777777" w:rsidR="00407096" w:rsidRDefault="00407096" w:rsidP="000E48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6A"/>
    <w:multiLevelType w:val="multilevel"/>
    <w:tmpl w:val="6484A9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5378"/>
    <w:multiLevelType w:val="hybridMultilevel"/>
    <w:tmpl w:val="CEA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957DE"/>
    <w:multiLevelType w:val="hybridMultilevel"/>
    <w:tmpl w:val="29D4EFA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23F5127"/>
    <w:multiLevelType w:val="multilevel"/>
    <w:tmpl w:val="E6281EE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3270A"/>
    <w:multiLevelType w:val="multilevel"/>
    <w:tmpl w:val="FED85FF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C4126"/>
    <w:multiLevelType w:val="multilevel"/>
    <w:tmpl w:val="3F3424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812E5"/>
    <w:multiLevelType w:val="multilevel"/>
    <w:tmpl w:val="F6DE56A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B4212"/>
    <w:multiLevelType w:val="multilevel"/>
    <w:tmpl w:val="16200E0E"/>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0A6325DE"/>
    <w:multiLevelType w:val="hybridMultilevel"/>
    <w:tmpl w:val="EEF026DE"/>
    <w:lvl w:ilvl="0" w:tplc="189A47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66AC"/>
    <w:multiLevelType w:val="multilevel"/>
    <w:tmpl w:val="D68099C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04E9A"/>
    <w:multiLevelType w:val="multilevel"/>
    <w:tmpl w:val="F192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160F"/>
    <w:multiLevelType w:val="multilevel"/>
    <w:tmpl w:val="E0F47C7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1708B"/>
    <w:multiLevelType w:val="multilevel"/>
    <w:tmpl w:val="F78092DE"/>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585D82"/>
    <w:multiLevelType w:val="multilevel"/>
    <w:tmpl w:val="CF0A65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5">
    <w:nsid w:val="13F55FFA"/>
    <w:multiLevelType w:val="hybridMultilevel"/>
    <w:tmpl w:val="85FCA9EE"/>
    <w:lvl w:ilvl="0" w:tplc="A178EC8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B02938"/>
    <w:multiLevelType w:val="hybridMultilevel"/>
    <w:tmpl w:val="8B12D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069E3"/>
    <w:multiLevelType w:val="hybridMultilevel"/>
    <w:tmpl w:val="9570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90AA4"/>
    <w:multiLevelType w:val="hybridMultilevel"/>
    <w:tmpl w:val="B448C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A90826"/>
    <w:multiLevelType w:val="multilevel"/>
    <w:tmpl w:val="7AA21D1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nsid w:val="1D2C624E"/>
    <w:multiLevelType w:val="multilevel"/>
    <w:tmpl w:val="B5F057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F30C18"/>
    <w:multiLevelType w:val="hybridMultilevel"/>
    <w:tmpl w:val="FCC4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3621F7B"/>
    <w:multiLevelType w:val="multilevel"/>
    <w:tmpl w:val="6D1AEF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D84FED"/>
    <w:multiLevelType w:val="multilevel"/>
    <w:tmpl w:val="E00E038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B1551E"/>
    <w:multiLevelType w:val="hybridMultilevel"/>
    <w:tmpl w:val="F9281C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4EC22F4"/>
    <w:multiLevelType w:val="multilevel"/>
    <w:tmpl w:val="84C615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5253FC3"/>
    <w:multiLevelType w:val="multilevel"/>
    <w:tmpl w:val="44024FA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05510E"/>
    <w:multiLevelType w:val="multilevel"/>
    <w:tmpl w:val="87CAD9D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195E65"/>
    <w:multiLevelType w:val="multilevel"/>
    <w:tmpl w:val="A57869F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3E1F14"/>
    <w:multiLevelType w:val="multilevel"/>
    <w:tmpl w:val="D7E62C3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53540C"/>
    <w:multiLevelType w:val="hybridMultilevel"/>
    <w:tmpl w:val="BCBADB7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B76764D"/>
    <w:multiLevelType w:val="multilevel"/>
    <w:tmpl w:val="1C484FBE"/>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2">
    <w:nsid w:val="2C7E2464"/>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C94F0A"/>
    <w:multiLevelType w:val="hybridMultilevel"/>
    <w:tmpl w:val="F222BCB2"/>
    <w:lvl w:ilvl="0" w:tplc="4BA43DA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415E06"/>
    <w:multiLevelType w:val="hybridMultilevel"/>
    <w:tmpl w:val="9208A7F0"/>
    <w:lvl w:ilvl="0" w:tplc="04150017">
      <w:start w:val="1"/>
      <w:numFmt w:val="lowerLetter"/>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F8945AE"/>
    <w:multiLevelType w:val="hybridMultilevel"/>
    <w:tmpl w:val="0E7291FC"/>
    <w:lvl w:ilvl="0" w:tplc="FC66A358">
      <w:start w:val="1"/>
      <w:numFmt w:val="upperRoman"/>
      <w:lvlText w:val="%1."/>
      <w:lvlJc w:val="righ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2330390"/>
    <w:multiLevelType w:val="multilevel"/>
    <w:tmpl w:val="045C994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2665A0"/>
    <w:multiLevelType w:val="hybridMultilevel"/>
    <w:tmpl w:val="F4EA4E10"/>
    <w:lvl w:ilvl="0" w:tplc="AEF6B252">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77437D"/>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59B3931"/>
    <w:multiLevelType w:val="multilevel"/>
    <w:tmpl w:val="48D6B2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8B76CC"/>
    <w:multiLevelType w:val="hybridMultilevel"/>
    <w:tmpl w:val="65887DD4"/>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41">
    <w:nsid w:val="38E56549"/>
    <w:multiLevelType w:val="multilevel"/>
    <w:tmpl w:val="E05A7E0A"/>
    <w:lvl w:ilvl="0">
      <w:start w:val="1"/>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decimal"/>
      <w:lvlText w:val="%4."/>
      <w:lvlJc w:val="left"/>
      <w:pPr>
        <w:ind w:left="1800" w:hanging="360"/>
      </w:pPr>
      <w:rPr>
        <w:rFonts w:hint="default"/>
        <w:b w:val="0"/>
      </w:rPr>
    </w:lvl>
    <w:lvl w:ilvl="4">
      <w:start w:val="1"/>
      <w:numFmt w:val="decimal"/>
      <w:lvlText w:val="%5."/>
      <w:lvlJc w:val="left"/>
      <w:pPr>
        <w:ind w:left="643" w:hanging="360"/>
      </w:pPr>
      <w:rPr>
        <w:rFonts w:hint="default"/>
        <w:b/>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2">
    <w:nsid w:val="3BCC2E33"/>
    <w:multiLevelType w:val="multilevel"/>
    <w:tmpl w:val="C5306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3B6995"/>
    <w:multiLevelType w:val="multilevel"/>
    <w:tmpl w:val="E8128312"/>
    <w:lvl w:ilvl="0">
      <w:start w:val="7"/>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BB3251"/>
    <w:multiLevelType w:val="multilevel"/>
    <w:tmpl w:val="1E6C8BC0"/>
    <w:lvl w:ilvl="0">
      <w:start w:val="1"/>
      <w:numFmt w:val="lowerLetter"/>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5">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EB4B12"/>
    <w:multiLevelType w:val="hybridMultilevel"/>
    <w:tmpl w:val="E958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2E23AA"/>
    <w:multiLevelType w:val="multilevel"/>
    <w:tmpl w:val="2BC4897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0D3042"/>
    <w:multiLevelType w:val="multilevel"/>
    <w:tmpl w:val="52E81166"/>
    <w:lvl w:ilvl="0">
      <w:start w:val="1"/>
      <w:numFmt w:val="decimal"/>
      <w:lvlText w:val="%1)"/>
      <w:lvlJc w:val="left"/>
      <w:pPr>
        <w:ind w:left="720" w:hanging="360"/>
      </w:pPr>
      <w:rPr>
        <w:b w:val="0"/>
        <w:highlight w:val="white"/>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nsid w:val="469E542A"/>
    <w:multiLevelType w:val="multilevel"/>
    <w:tmpl w:val="E75AF9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EA1BDB"/>
    <w:multiLevelType w:val="hybridMultilevel"/>
    <w:tmpl w:val="B5D64BB8"/>
    <w:lvl w:ilvl="0" w:tplc="39E2EF64">
      <w:start w:val="12"/>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200829B2">
      <w:start w:val="1"/>
      <w:numFmt w:val="decimal"/>
      <w:lvlText w:val="%2."/>
      <w:lvlJc w:val="left"/>
      <w:pPr>
        <w:ind w:left="1440" w:hanging="360"/>
      </w:pPr>
      <w:rPr>
        <w:rFonts w:ascii="Arial" w:eastAsiaTheme="majorEastAsia"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B577EF"/>
    <w:multiLevelType w:val="hybridMultilevel"/>
    <w:tmpl w:val="A30A1ED2"/>
    <w:lvl w:ilvl="0" w:tplc="70026F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A8796D"/>
    <w:multiLevelType w:val="hybridMultilevel"/>
    <w:tmpl w:val="3882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B16CAD"/>
    <w:multiLevelType w:val="multilevel"/>
    <w:tmpl w:val="3A482A10"/>
    <w:lvl w:ilvl="0">
      <w:start w:val="6"/>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4">
    <w:nsid w:val="4FBB7B58"/>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A34C58"/>
    <w:multiLevelType w:val="hybridMultilevel"/>
    <w:tmpl w:val="34FE7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0E53F5"/>
    <w:multiLevelType w:val="multilevel"/>
    <w:tmpl w:val="559EFAE0"/>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7">
    <w:nsid w:val="51FF7C8A"/>
    <w:multiLevelType w:val="hybridMultilevel"/>
    <w:tmpl w:val="31FA98CA"/>
    <w:lvl w:ilvl="0" w:tplc="091486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2D3F77"/>
    <w:multiLevelType w:val="hybridMultilevel"/>
    <w:tmpl w:val="0390FA48"/>
    <w:lvl w:ilvl="0" w:tplc="6D409C7A">
      <w:start w:val="1"/>
      <w:numFmt w:val="decimal"/>
      <w:lvlText w:val="%1."/>
      <w:lvlJc w:val="left"/>
      <w:pPr>
        <w:tabs>
          <w:tab w:val="num" w:pos="360"/>
        </w:tabs>
        <w:ind w:left="360" w:hanging="360"/>
      </w:pPr>
      <w:rPr>
        <w:rFonts w:ascii="Arial" w:hAnsi="Arial" w:cs="Arial" w:hint="default"/>
        <w:b w:val="0"/>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40345C6"/>
    <w:multiLevelType w:val="hybridMultilevel"/>
    <w:tmpl w:val="6DF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A82ADF"/>
    <w:multiLevelType w:val="hybridMultilevel"/>
    <w:tmpl w:val="ACF60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nsid w:val="572749FC"/>
    <w:multiLevelType w:val="hybridMultilevel"/>
    <w:tmpl w:val="FAB46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3F5D16"/>
    <w:multiLevelType w:val="multilevel"/>
    <w:tmpl w:val="1F066CC4"/>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77613AA"/>
    <w:multiLevelType w:val="multilevel"/>
    <w:tmpl w:val="90BCF43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9A7A81"/>
    <w:multiLevelType w:val="multilevel"/>
    <w:tmpl w:val="3094FB82"/>
    <w:lvl w:ilvl="0">
      <w:start w:val="1"/>
      <w:numFmt w:val="decimal"/>
      <w:lvlText w:val="%1."/>
      <w:lvlJc w:val="left"/>
      <w:pPr>
        <w:ind w:left="720" w:hanging="360"/>
      </w:pPr>
      <w:rPr>
        <w:rFonts w:hint="default"/>
        <w:b/>
        <w:color w:val="000000"/>
      </w:rPr>
    </w:lvl>
    <w:lvl w:ilvl="1">
      <w:start w:val="1"/>
      <w:numFmt w:val="lowerLetter"/>
      <w:isLgl/>
      <w:lvlText w:val="%2)"/>
      <w:lvlJc w:val="left"/>
      <w:pPr>
        <w:ind w:left="1840" w:hanging="720"/>
      </w:pPr>
      <w:rPr>
        <w:rFonts w:asciiTheme="majorHAnsi" w:eastAsia="Arial" w:hAnsiTheme="majorHAnsi" w:cstheme="majorHAnsi"/>
      </w:rPr>
    </w:lvl>
    <w:lvl w:ilvl="2">
      <w:start w:val="1"/>
      <w:numFmt w:val="decimal"/>
      <w:isLgl/>
      <w:lvlText w:val="%1.%2.%3."/>
      <w:lvlJc w:val="left"/>
      <w:pPr>
        <w:ind w:left="2600" w:hanging="720"/>
      </w:pPr>
      <w:rPr>
        <w:rFonts w:hint="default"/>
      </w:rPr>
    </w:lvl>
    <w:lvl w:ilvl="3">
      <w:start w:val="1"/>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240" w:hanging="1800"/>
      </w:pPr>
      <w:rPr>
        <w:rFonts w:hint="default"/>
      </w:rPr>
    </w:lvl>
  </w:abstractNum>
  <w:abstractNum w:abstractNumId="65">
    <w:nsid w:val="5BF763E9"/>
    <w:multiLevelType w:val="hybridMultilevel"/>
    <w:tmpl w:val="6E148D40"/>
    <w:lvl w:ilvl="0" w:tplc="79DC5DB4">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C0EB46A">
      <w:start w:val="1"/>
      <w:numFmt w:val="decimal"/>
      <w:lvlText w:val="%2."/>
      <w:lvlJc w:val="left"/>
      <w:pPr>
        <w:tabs>
          <w:tab w:val="num" w:pos="1440"/>
        </w:tabs>
        <w:ind w:left="1440" w:hanging="360"/>
      </w:pPr>
      <w:rPr>
        <w:rFonts w:hint="default"/>
        <w:b w:val="0"/>
        <w:i w:val="0"/>
        <w:color w:val="000000"/>
        <w:sz w:val="24"/>
        <w:szCs w:val="24"/>
        <w:u w:val="none"/>
      </w:rPr>
    </w:lvl>
    <w:lvl w:ilvl="2" w:tplc="43B8587C">
      <w:start w:val="1"/>
      <w:numFmt w:val="upperRoman"/>
      <w:lvlText w:val="%3."/>
      <w:lvlJc w:val="left"/>
      <w:pPr>
        <w:ind w:left="1288"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5CD5343C"/>
    <w:multiLevelType w:val="multilevel"/>
    <w:tmpl w:val="DDB60E16"/>
    <w:lvl w:ilvl="0">
      <w:start w:val="1"/>
      <w:numFmt w:val="decimal"/>
      <w:lvlText w:val="%1)"/>
      <w:lvlJc w:val="left"/>
      <w:pPr>
        <w:ind w:left="2520" w:hanging="360"/>
      </w:pPr>
      <w:rPr>
        <w:b w:val="0"/>
      </w:rPr>
    </w:lvl>
    <w:lvl w:ilvl="1">
      <w:start w:val="1"/>
      <w:numFmt w:val="lowerLetter"/>
      <w:lvlText w:val="%2)"/>
      <w:lvlJc w:val="left"/>
      <w:pPr>
        <w:ind w:left="3240" w:hanging="360"/>
      </w:pPr>
      <w:rPr>
        <w:b w:val="0"/>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7">
    <w:nsid w:val="5E4828B8"/>
    <w:multiLevelType w:val="hybridMultilevel"/>
    <w:tmpl w:val="B8CE6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F5C16D2"/>
    <w:multiLevelType w:val="multilevel"/>
    <w:tmpl w:val="54FCD0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B07AC7"/>
    <w:multiLevelType w:val="multilevel"/>
    <w:tmpl w:val="53F8ECEC"/>
    <w:lvl w:ilvl="0">
      <w:start w:val="3"/>
      <w:numFmt w:val="decimal"/>
      <w:lvlText w:val="%1."/>
      <w:lvlJc w:val="left"/>
      <w:pPr>
        <w:ind w:left="0" w:firstLine="0"/>
      </w:pPr>
      <w:rPr>
        <w:rFonts w:ascii="Arial" w:eastAsia="Calibri"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611538A7"/>
    <w:multiLevelType w:val="hybridMultilevel"/>
    <w:tmpl w:val="36688708"/>
    <w:lvl w:ilvl="0" w:tplc="F5D0B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536C8B"/>
    <w:multiLevelType w:val="multilevel"/>
    <w:tmpl w:val="8490303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F23CEF"/>
    <w:multiLevelType w:val="hybridMultilevel"/>
    <w:tmpl w:val="63760C1C"/>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Arial" w:hAnsi="Arial" w:cs="Arial"/>
      </w:rPr>
    </w:lvl>
    <w:lvl w:ilvl="2" w:tplc="FFFFFFFF">
      <w:start w:val="1"/>
      <w:numFmt w:val="lowerLetter"/>
      <w:lvlText w:val="%3)"/>
      <w:lvlJc w:val="left"/>
      <w:pPr>
        <w:ind w:left="2340" w:hanging="360"/>
      </w:pPr>
      <w:rPr>
        <w:rFonts w:hint="default"/>
      </w:rPr>
    </w:lvl>
    <w:lvl w:ilvl="3" w:tplc="09C2BAF6">
      <w:start w:val="6"/>
      <w:numFmt w:val="decimal"/>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20225BF"/>
    <w:multiLevelType w:val="multilevel"/>
    <w:tmpl w:val="5916FC12"/>
    <w:lvl w:ilvl="0">
      <w:start w:val="8"/>
      <w:numFmt w:val="decimal"/>
      <w:lvlText w:val="%1."/>
      <w:lvlJc w:val="left"/>
      <w:pPr>
        <w:ind w:left="0" w:firstLine="0"/>
      </w:pPr>
      <w:rPr>
        <w:rFonts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636A3655"/>
    <w:multiLevelType w:val="multilevel"/>
    <w:tmpl w:val="5778FD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3B02792"/>
    <w:multiLevelType w:val="hybridMultilevel"/>
    <w:tmpl w:val="FD205522"/>
    <w:lvl w:ilvl="0" w:tplc="3A2ADFB0">
      <w:start w:val="1"/>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3CC5506"/>
    <w:multiLevelType w:val="multilevel"/>
    <w:tmpl w:val="2006109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EF6FFF"/>
    <w:multiLevelType w:val="hybridMultilevel"/>
    <w:tmpl w:val="9B385B66"/>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78">
    <w:nsid w:val="65506827"/>
    <w:multiLevelType w:val="hybridMultilevel"/>
    <w:tmpl w:val="89200954"/>
    <w:lvl w:ilvl="0" w:tplc="44A0365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EE2865"/>
    <w:multiLevelType w:val="multilevel"/>
    <w:tmpl w:val="773CC0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F2217A"/>
    <w:multiLevelType w:val="hybridMultilevel"/>
    <w:tmpl w:val="EDCEADFA"/>
    <w:lvl w:ilvl="0" w:tplc="82FEBB9C">
      <w:start w:val="7"/>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5A2902"/>
    <w:multiLevelType w:val="hybridMultilevel"/>
    <w:tmpl w:val="F634F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A2F635E"/>
    <w:multiLevelType w:val="multilevel"/>
    <w:tmpl w:val="D6065808"/>
    <w:lvl w:ilvl="0">
      <w:start w:val="9"/>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4"/>
      <w:numFmt w:val="decimal"/>
      <w:lvlText w:val="%4."/>
      <w:lvlJc w:val="left"/>
      <w:pPr>
        <w:ind w:left="1800" w:hanging="360"/>
      </w:pPr>
      <w:rPr>
        <w:rFonts w:hint="default"/>
        <w:b w:val="0"/>
      </w:rPr>
    </w:lvl>
    <w:lvl w:ilvl="4">
      <w:start w:val="1"/>
      <w:numFmt w:val="decimal"/>
      <w:lvlText w:val="%5."/>
      <w:lvlJc w:val="left"/>
      <w:pPr>
        <w:ind w:left="643" w:hanging="360"/>
      </w:pPr>
      <w:rPr>
        <w:rFonts w:hint="default"/>
        <w:b w:val="0"/>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nsid w:val="6C68136E"/>
    <w:multiLevelType w:val="hybridMultilevel"/>
    <w:tmpl w:val="10A037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CF00C7B"/>
    <w:multiLevelType w:val="multilevel"/>
    <w:tmpl w:val="D7D8362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076EF8"/>
    <w:multiLevelType w:val="hybridMultilevel"/>
    <w:tmpl w:val="CCCEAEF8"/>
    <w:lvl w:ilvl="0" w:tplc="4A948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7D1147"/>
    <w:multiLevelType w:val="hybridMultilevel"/>
    <w:tmpl w:val="363615DE"/>
    <w:lvl w:ilvl="0" w:tplc="2C16BB28">
      <w:start w:val="1"/>
      <w:numFmt w:val="decimal"/>
      <w:lvlText w:val="%1)"/>
      <w:lvlJc w:val="left"/>
      <w:pPr>
        <w:tabs>
          <w:tab w:val="num" w:pos="720"/>
        </w:tabs>
        <w:ind w:left="720" w:hanging="360"/>
      </w:pPr>
      <w:rPr>
        <w:rFonts w:hint="default"/>
      </w:rPr>
    </w:lvl>
    <w:lvl w:ilvl="1" w:tplc="4A3AF51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20E5DDF"/>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3705737"/>
    <w:multiLevelType w:val="hybridMultilevel"/>
    <w:tmpl w:val="3F889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B62F37"/>
    <w:multiLevelType w:val="hybridMultilevel"/>
    <w:tmpl w:val="FA2852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0">
    <w:nsid w:val="756B567B"/>
    <w:multiLevelType w:val="hybridMultilevel"/>
    <w:tmpl w:val="EE74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8A24039"/>
    <w:multiLevelType w:val="hybridMultilevel"/>
    <w:tmpl w:val="0FBE3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A47F64"/>
    <w:multiLevelType w:val="multilevel"/>
    <w:tmpl w:val="FF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53306A"/>
    <w:multiLevelType w:val="multilevel"/>
    <w:tmpl w:val="9ECA2F1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9F01AC"/>
    <w:multiLevelType w:val="hybridMultilevel"/>
    <w:tmpl w:val="3AF67228"/>
    <w:lvl w:ilvl="0" w:tplc="D28A6D88">
      <w:start w:val="1"/>
      <w:numFmt w:val="decimal"/>
      <w:lvlText w:val="%1)"/>
      <w:lvlJc w:val="left"/>
      <w:pPr>
        <w:ind w:left="1437" w:hanging="360"/>
      </w:pPr>
      <w:rPr>
        <w:rFonts w:ascii="Arial" w:eastAsiaTheme="majorEastAsia" w:hAnsi="Arial" w:cs="Arial"/>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5">
    <w:nsid w:val="7B6D68B3"/>
    <w:multiLevelType w:val="multilevel"/>
    <w:tmpl w:val="DD08392E"/>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6">
    <w:nsid w:val="7C3832A2"/>
    <w:multiLevelType w:val="multilevel"/>
    <w:tmpl w:val="ED44ECE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ED3975"/>
    <w:multiLevelType w:val="hybridMultilevel"/>
    <w:tmpl w:val="75108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4"/>
  </w:num>
  <w:num w:numId="3">
    <w:abstractNumId w:val="69"/>
  </w:num>
  <w:num w:numId="4">
    <w:abstractNumId w:val="96"/>
  </w:num>
  <w:num w:numId="5">
    <w:abstractNumId w:val="27"/>
  </w:num>
  <w:num w:numId="6">
    <w:abstractNumId w:val="26"/>
  </w:num>
  <w:num w:numId="7">
    <w:abstractNumId w:val="0"/>
  </w:num>
  <w:num w:numId="8">
    <w:abstractNumId w:val="3"/>
  </w:num>
  <w:num w:numId="9">
    <w:abstractNumId w:val="11"/>
  </w:num>
  <w:num w:numId="10">
    <w:abstractNumId w:val="29"/>
  </w:num>
  <w:num w:numId="11">
    <w:abstractNumId w:val="4"/>
  </w:num>
  <w:num w:numId="12">
    <w:abstractNumId w:val="20"/>
  </w:num>
  <w:num w:numId="13">
    <w:abstractNumId w:val="13"/>
  </w:num>
  <w:num w:numId="14">
    <w:abstractNumId w:val="6"/>
  </w:num>
  <w:num w:numId="15">
    <w:abstractNumId w:val="71"/>
  </w:num>
  <w:num w:numId="16">
    <w:abstractNumId w:val="36"/>
  </w:num>
  <w:num w:numId="17">
    <w:abstractNumId w:val="12"/>
  </w:num>
  <w:num w:numId="18">
    <w:abstractNumId w:val="68"/>
  </w:num>
  <w:num w:numId="19">
    <w:abstractNumId w:val="84"/>
  </w:num>
  <w:num w:numId="20">
    <w:abstractNumId w:val="28"/>
  </w:num>
  <w:num w:numId="21">
    <w:abstractNumId w:val="47"/>
  </w:num>
  <w:num w:numId="22">
    <w:abstractNumId w:val="76"/>
  </w:num>
  <w:num w:numId="23">
    <w:abstractNumId w:val="9"/>
  </w:num>
  <w:num w:numId="24">
    <w:abstractNumId w:val="22"/>
  </w:num>
  <w:num w:numId="25">
    <w:abstractNumId w:val="63"/>
  </w:num>
  <w:num w:numId="26">
    <w:abstractNumId w:val="79"/>
  </w:num>
  <w:num w:numId="27">
    <w:abstractNumId w:val="43"/>
  </w:num>
  <w:num w:numId="28">
    <w:abstractNumId w:val="42"/>
  </w:num>
  <w:num w:numId="29">
    <w:abstractNumId w:val="39"/>
  </w:num>
  <w:num w:numId="30">
    <w:abstractNumId w:val="10"/>
  </w:num>
  <w:num w:numId="31">
    <w:abstractNumId w:val="93"/>
  </w:num>
  <w:num w:numId="32">
    <w:abstractNumId w:val="97"/>
  </w:num>
  <w:num w:numId="33">
    <w:abstractNumId w:val="77"/>
  </w:num>
  <w:num w:numId="34">
    <w:abstractNumId w:val="55"/>
  </w:num>
  <w:num w:numId="35">
    <w:abstractNumId w:val="65"/>
  </w:num>
  <w:num w:numId="36">
    <w:abstractNumId w:val="86"/>
  </w:num>
  <w:num w:numId="37">
    <w:abstractNumId w:val="83"/>
  </w:num>
  <w:num w:numId="38">
    <w:abstractNumId w:val="34"/>
  </w:num>
  <w:num w:numId="39">
    <w:abstractNumId w:val="50"/>
  </w:num>
  <w:num w:numId="40">
    <w:abstractNumId w:val="78"/>
  </w:num>
  <w:num w:numId="41">
    <w:abstractNumId w:val="33"/>
  </w:num>
  <w:num w:numId="42">
    <w:abstractNumId w:val="14"/>
  </w:num>
  <w:num w:numId="43">
    <w:abstractNumId w:val="53"/>
  </w:num>
  <w:num w:numId="44">
    <w:abstractNumId w:val="17"/>
  </w:num>
  <w:num w:numId="45">
    <w:abstractNumId w:val="7"/>
  </w:num>
  <w:num w:numId="46">
    <w:abstractNumId w:val="40"/>
  </w:num>
  <w:num w:numId="47">
    <w:abstractNumId w:val="2"/>
  </w:num>
  <w:num w:numId="48">
    <w:abstractNumId w:val="89"/>
  </w:num>
  <w:num w:numId="49">
    <w:abstractNumId w:val="59"/>
  </w:num>
  <w:num w:numId="50">
    <w:abstractNumId w:val="61"/>
  </w:num>
  <w:num w:numId="51">
    <w:abstractNumId w:val="66"/>
  </w:num>
  <w:num w:numId="52">
    <w:abstractNumId w:val="41"/>
  </w:num>
  <w:num w:numId="53">
    <w:abstractNumId w:val="31"/>
  </w:num>
  <w:num w:numId="54">
    <w:abstractNumId w:val="44"/>
  </w:num>
  <w:num w:numId="55">
    <w:abstractNumId w:val="82"/>
  </w:num>
  <w:num w:numId="56">
    <w:abstractNumId w:val="46"/>
  </w:num>
  <w:num w:numId="57">
    <w:abstractNumId w:val="70"/>
  </w:num>
  <w:num w:numId="58">
    <w:abstractNumId w:val="51"/>
  </w:num>
  <w:num w:numId="59">
    <w:abstractNumId w:val="58"/>
  </w:num>
  <w:num w:numId="60">
    <w:abstractNumId w:val="38"/>
  </w:num>
  <w:num w:numId="61">
    <w:abstractNumId w:val="87"/>
  </w:num>
  <w:num w:numId="62">
    <w:abstractNumId w:val="19"/>
  </w:num>
  <w:num w:numId="63">
    <w:abstractNumId w:val="56"/>
  </w:num>
  <w:num w:numId="64">
    <w:abstractNumId w:val="95"/>
  </w:num>
  <w:num w:numId="65">
    <w:abstractNumId w:val="48"/>
  </w:num>
  <w:num w:numId="66">
    <w:abstractNumId w:val="8"/>
  </w:num>
  <w:num w:numId="67">
    <w:abstractNumId w:val="1"/>
  </w:num>
  <w:num w:numId="68">
    <w:abstractNumId w:val="94"/>
  </w:num>
  <w:num w:numId="69">
    <w:abstractNumId w:val="85"/>
  </w:num>
  <w:num w:numId="70">
    <w:abstractNumId w:val="37"/>
  </w:num>
  <w:num w:numId="71">
    <w:abstractNumId w:val="90"/>
  </w:num>
  <w:num w:numId="72">
    <w:abstractNumId w:val="25"/>
  </w:num>
  <w:num w:numId="73">
    <w:abstractNumId w:val="75"/>
  </w:num>
  <w:num w:numId="74">
    <w:abstractNumId w:val="80"/>
  </w:num>
  <w:num w:numId="75">
    <w:abstractNumId w:val="52"/>
  </w:num>
  <w:num w:numId="76">
    <w:abstractNumId w:val="16"/>
  </w:num>
  <w:num w:numId="77">
    <w:abstractNumId w:val="72"/>
  </w:num>
  <w:num w:numId="78">
    <w:abstractNumId w:val="49"/>
  </w:num>
  <w:num w:numId="79">
    <w:abstractNumId w:val="24"/>
  </w:num>
  <w:num w:numId="80">
    <w:abstractNumId w:val="35"/>
  </w:num>
  <w:num w:numId="81">
    <w:abstractNumId w:val="21"/>
  </w:num>
  <w:num w:numId="82">
    <w:abstractNumId w:val="30"/>
  </w:num>
  <w:num w:numId="83">
    <w:abstractNumId w:val="62"/>
  </w:num>
  <w:num w:numId="84">
    <w:abstractNumId w:val="18"/>
  </w:num>
  <w:num w:numId="85">
    <w:abstractNumId w:val="60"/>
  </w:num>
  <w:num w:numId="86">
    <w:abstractNumId w:val="91"/>
  </w:num>
  <w:num w:numId="87">
    <w:abstractNumId w:val="64"/>
  </w:num>
  <w:num w:numId="88">
    <w:abstractNumId w:val="67"/>
  </w:num>
  <w:num w:numId="89">
    <w:abstractNumId w:val="5"/>
  </w:num>
  <w:num w:numId="90">
    <w:abstractNumId w:val="54"/>
  </w:num>
  <w:num w:numId="91">
    <w:abstractNumId w:val="92"/>
  </w:num>
  <w:num w:numId="92">
    <w:abstractNumId w:val="45"/>
  </w:num>
  <w:num w:numId="93">
    <w:abstractNumId w:val="32"/>
  </w:num>
  <w:num w:numId="94">
    <w:abstractNumId w:val="57"/>
  </w:num>
  <w:num w:numId="95">
    <w:abstractNumId w:val="73"/>
  </w:num>
  <w:num w:numId="96">
    <w:abstractNumId w:val="81"/>
  </w:num>
  <w:num w:numId="97">
    <w:abstractNumId w:val="88"/>
  </w:num>
  <w:num w:numId="98">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2"/>
    <w:rsid w:val="00010589"/>
    <w:rsid w:val="00014BB9"/>
    <w:rsid w:val="000213D8"/>
    <w:rsid w:val="00027D95"/>
    <w:rsid w:val="00030040"/>
    <w:rsid w:val="00032CA5"/>
    <w:rsid w:val="00050CDE"/>
    <w:rsid w:val="0006414E"/>
    <w:rsid w:val="00067728"/>
    <w:rsid w:val="00071E93"/>
    <w:rsid w:val="000771C5"/>
    <w:rsid w:val="000777A6"/>
    <w:rsid w:val="000A0E1F"/>
    <w:rsid w:val="000B3ED7"/>
    <w:rsid w:val="000D5A91"/>
    <w:rsid w:val="000E2353"/>
    <w:rsid w:val="000E48BC"/>
    <w:rsid w:val="000F628A"/>
    <w:rsid w:val="0010416A"/>
    <w:rsid w:val="001525E0"/>
    <w:rsid w:val="00156C77"/>
    <w:rsid w:val="00161D1B"/>
    <w:rsid w:val="0016612C"/>
    <w:rsid w:val="00171799"/>
    <w:rsid w:val="001849C9"/>
    <w:rsid w:val="001A0274"/>
    <w:rsid w:val="001A4B22"/>
    <w:rsid w:val="001B4933"/>
    <w:rsid w:val="001B6FE9"/>
    <w:rsid w:val="001D2F2D"/>
    <w:rsid w:val="001D55DA"/>
    <w:rsid w:val="001E1E3A"/>
    <w:rsid w:val="001F5D19"/>
    <w:rsid w:val="0020002E"/>
    <w:rsid w:val="00212332"/>
    <w:rsid w:val="00223E76"/>
    <w:rsid w:val="00224F12"/>
    <w:rsid w:val="00231D8A"/>
    <w:rsid w:val="00234EA4"/>
    <w:rsid w:val="00245391"/>
    <w:rsid w:val="00257C39"/>
    <w:rsid w:val="002626B0"/>
    <w:rsid w:val="00263F8C"/>
    <w:rsid w:val="002664BA"/>
    <w:rsid w:val="002850F8"/>
    <w:rsid w:val="00285E52"/>
    <w:rsid w:val="00290A13"/>
    <w:rsid w:val="00297854"/>
    <w:rsid w:val="002A275F"/>
    <w:rsid w:val="002B345A"/>
    <w:rsid w:val="002C0584"/>
    <w:rsid w:val="002C1616"/>
    <w:rsid w:val="002E6AC9"/>
    <w:rsid w:val="002F2037"/>
    <w:rsid w:val="00301565"/>
    <w:rsid w:val="003020FC"/>
    <w:rsid w:val="00302194"/>
    <w:rsid w:val="00311100"/>
    <w:rsid w:val="0032336F"/>
    <w:rsid w:val="00343289"/>
    <w:rsid w:val="0035057D"/>
    <w:rsid w:val="0035166F"/>
    <w:rsid w:val="003562D1"/>
    <w:rsid w:val="00367D5A"/>
    <w:rsid w:val="003748B8"/>
    <w:rsid w:val="00383F65"/>
    <w:rsid w:val="00390FA3"/>
    <w:rsid w:val="003928A9"/>
    <w:rsid w:val="0039488C"/>
    <w:rsid w:val="003A0BAC"/>
    <w:rsid w:val="003A1578"/>
    <w:rsid w:val="003B0EAB"/>
    <w:rsid w:val="003B492E"/>
    <w:rsid w:val="003B71F4"/>
    <w:rsid w:val="003C3D74"/>
    <w:rsid w:val="003D14A0"/>
    <w:rsid w:val="003E3EA5"/>
    <w:rsid w:val="003F0580"/>
    <w:rsid w:val="003F2B96"/>
    <w:rsid w:val="003F5CBE"/>
    <w:rsid w:val="004021C4"/>
    <w:rsid w:val="00403F54"/>
    <w:rsid w:val="00407096"/>
    <w:rsid w:val="00420FE3"/>
    <w:rsid w:val="004243EE"/>
    <w:rsid w:val="0042465F"/>
    <w:rsid w:val="00424AC7"/>
    <w:rsid w:val="004365A6"/>
    <w:rsid w:val="004406A5"/>
    <w:rsid w:val="00440D34"/>
    <w:rsid w:val="0045238A"/>
    <w:rsid w:val="004677BC"/>
    <w:rsid w:val="00490017"/>
    <w:rsid w:val="0049282A"/>
    <w:rsid w:val="004B12AC"/>
    <w:rsid w:val="004C234A"/>
    <w:rsid w:val="004C392F"/>
    <w:rsid w:val="004C5165"/>
    <w:rsid w:val="004C77A5"/>
    <w:rsid w:val="004C7D9A"/>
    <w:rsid w:val="004D4D2C"/>
    <w:rsid w:val="004E06A2"/>
    <w:rsid w:val="004E3FFA"/>
    <w:rsid w:val="004E5BF7"/>
    <w:rsid w:val="004F290A"/>
    <w:rsid w:val="00502EDB"/>
    <w:rsid w:val="00504D78"/>
    <w:rsid w:val="005069CF"/>
    <w:rsid w:val="00506B6D"/>
    <w:rsid w:val="005145AF"/>
    <w:rsid w:val="00524C78"/>
    <w:rsid w:val="00535B6E"/>
    <w:rsid w:val="00546227"/>
    <w:rsid w:val="00570BAF"/>
    <w:rsid w:val="00575C90"/>
    <w:rsid w:val="00590485"/>
    <w:rsid w:val="0059217F"/>
    <w:rsid w:val="005965BF"/>
    <w:rsid w:val="00596814"/>
    <w:rsid w:val="005D67F7"/>
    <w:rsid w:val="005D7E86"/>
    <w:rsid w:val="005D7EB1"/>
    <w:rsid w:val="005E3C52"/>
    <w:rsid w:val="005F005A"/>
    <w:rsid w:val="005F2A98"/>
    <w:rsid w:val="005F38F0"/>
    <w:rsid w:val="00611076"/>
    <w:rsid w:val="006149CC"/>
    <w:rsid w:val="00617384"/>
    <w:rsid w:val="00620C46"/>
    <w:rsid w:val="0063410E"/>
    <w:rsid w:val="0066345D"/>
    <w:rsid w:val="006705A0"/>
    <w:rsid w:val="00681D97"/>
    <w:rsid w:val="00685495"/>
    <w:rsid w:val="006A17C9"/>
    <w:rsid w:val="006A7829"/>
    <w:rsid w:val="006B1F38"/>
    <w:rsid w:val="006B70FD"/>
    <w:rsid w:val="006C1CE2"/>
    <w:rsid w:val="006C359F"/>
    <w:rsid w:val="006C4CE4"/>
    <w:rsid w:val="006D7513"/>
    <w:rsid w:val="006D7E92"/>
    <w:rsid w:val="006E1167"/>
    <w:rsid w:val="006F38CE"/>
    <w:rsid w:val="006F47A9"/>
    <w:rsid w:val="006F6808"/>
    <w:rsid w:val="007007C5"/>
    <w:rsid w:val="00703D20"/>
    <w:rsid w:val="007050D9"/>
    <w:rsid w:val="00713ECA"/>
    <w:rsid w:val="00714DE9"/>
    <w:rsid w:val="00724D11"/>
    <w:rsid w:val="00727FDF"/>
    <w:rsid w:val="00730BF8"/>
    <w:rsid w:val="0073503A"/>
    <w:rsid w:val="00736611"/>
    <w:rsid w:val="00740FAC"/>
    <w:rsid w:val="007425F6"/>
    <w:rsid w:val="00747E08"/>
    <w:rsid w:val="00753A05"/>
    <w:rsid w:val="007568E7"/>
    <w:rsid w:val="007A69F6"/>
    <w:rsid w:val="007B16AB"/>
    <w:rsid w:val="007C3534"/>
    <w:rsid w:val="007C598B"/>
    <w:rsid w:val="007D15D7"/>
    <w:rsid w:val="007D1AC5"/>
    <w:rsid w:val="00800428"/>
    <w:rsid w:val="008020B1"/>
    <w:rsid w:val="00804F35"/>
    <w:rsid w:val="0080731C"/>
    <w:rsid w:val="0082186E"/>
    <w:rsid w:val="00823291"/>
    <w:rsid w:val="00823A35"/>
    <w:rsid w:val="00826DDE"/>
    <w:rsid w:val="0082748F"/>
    <w:rsid w:val="0083621C"/>
    <w:rsid w:val="0083793F"/>
    <w:rsid w:val="00855A04"/>
    <w:rsid w:val="00862403"/>
    <w:rsid w:val="00866860"/>
    <w:rsid w:val="00866C12"/>
    <w:rsid w:val="00876194"/>
    <w:rsid w:val="00882DF1"/>
    <w:rsid w:val="00890EF6"/>
    <w:rsid w:val="00891954"/>
    <w:rsid w:val="008A6A85"/>
    <w:rsid w:val="008A6D3E"/>
    <w:rsid w:val="008B251A"/>
    <w:rsid w:val="008B607E"/>
    <w:rsid w:val="008C30D2"/>
    <w:rsid w:val="008C4C3A"/>
    <w:rsid w:val="008C69AB"/>
    <w:rsid w:val="008D1A78"/>
    <w:rsid w:val="008D311C"/>
    <w:rsid w:val="008D59D4"/>
    <w:rsid w:val="008D6922"/>
    <w:rsid w:val="008E1EF1"/>
    <w:rsid w:val="008E6C90"/>
    <w:rsid w:val="00901A7B"/>
    <w:rsid w:val="00901AD1"/>
    <w:rsid w:val="00911011"/>
    <w:rsid w:val="0091547A"/>
    <w:rsid w:val="00916A0F"/>
    <w:rsid w:val="00917C85"/>
    <w:rsid w:val="00922EB2"/>
    <w:rsid w:val="00944F3F"/>
    <w:rsid w:val="00945389"/>
    <w:rsid w:val="00954EA4"/>
    <w:rsid w:val="00957E1F"/>
    <w:rsid w:val="00964394"/>
    <w:rsid w:val="009654A3"/>
    <w:rsid w:val="00966238"/>
    <w:rsid w:val="00975FDA"/>
    <w:rsid w:val="009870A4"/>
    <w:rsid w:val="009A07AA"/>
    <w:rsid w:val="009A3A88"/>
    <w:rsid w:val="009B6768"/>
    <w:rsid w:val="009C4F20"/>
    <w:rsid w:val="009D189E"/>
    <w:rsid w:val="009E0C94"/>
    <w:rsid w:val="009E4CFA"/>
    <w:rsid w:val="009E7E4C"/>
    <w:rsid w:val="009F6D3B"/>
    <w:rsid w:val="00A03965"/>
    <w:rsid w:val="00A133A6"/>
    <w:rsid w:val="00A138F7"/>
    <w:rsid w:val="00A205C6"/>
    <w:rsid w:val="00A20D8C"/>
    <w:rsid w:val="00A47FB0"/>
    <w:rsid w:val="00A50828"/>
    <w:rsid w:val="00A5291E"/>
    <w:rsid w:val="00A5575C"/>
    <w:rsid w:val="00A63C57"/>
    <w:rsid w:val="00A82867"/>
    <w:rsid w:val="00A93322"/>
    <w:rsid w:val="00A95D40"/>
    <w:rsid w:val="00AA5D7A"/>
    <w:rsid w:val="00AF4794"/>
    <w:rsid w:val="00B0345B"/>
    <w:rsid w:val="00B0470D"/>
    <w:rsid w:val="00B05EA4"/>
    <w:rsid w:val="00B072D6"/>
    <w:rsid w:val="00B078D9"/>
    <w:rsid w:val="00B10D2D"/>
    <w:rsid w:val="00B15BC8"/>
    <w:rsid w:val="00B20C63"/>
    <w:rsid w:val="00B23EED"/>
    <w:rsid w:val="00B24396"/>
    <w:rsid w:val="00B37C56"/>
    <w:rsid w:val="00B66D84"/>
    <w:rsid w:val="00B71628"/>
    <w:rsid w:val="00B71929"/>
    <w:rsid w:val="00B71F8A"/>
    <w:rsid w:val="00B838EB"/>
    <w:rsid w:val="00B90CD2"/>
    <w:rsid w:val="00B937C5"/>
    <w:rsid w:val="00B9566C"/>
    <w:rsid w:val="00BC228D"/>
    <w:rsid w:val="00BC409A"/>
    <w:rsid w:val="00BD3BFB"/>
    <w:rsid w:val="00BE6DC3"/>
    <w:rsid w:val="00C167D4"/>
    <w:rsid w:val="00C230A3"/>
    <w:rsid w:val="00C41A25"/>
    <w:rsid w:val="00C42A57"/>
    <w:rsid w:val="00C466EB"/>
    <w:rsid w:val="00C51644"/>
    <w:rsid w:val="00C5648A"/>
    <w:rsid w:val="00C56BA3"/>
    <w:rsid w:val="00C56FF3"/>
    <w:rsid w:val="00C85709"/>
    <w:rsid w:val="00C87A89"/>
    <w:rsid w:val="00C90ADC"/>
    <w:rsid w:val="00CB46B0"/>
    <w:rsid w:val="00CB70D5"/>
    <w:rsid w:val="00CC1CF4"/>
    <w:rsid w:val="00CC1E1E"/>
    <w:rsid w:val="00CF3319"/>
    <w:rsid w:val="00D005E0"/>
    <w:rsid w:val="00D066CF"/>
    <w:rsid w:val="00D11217"/>
    <w:rsid w:val="00D12731"/>
    <w:rsid w:val="00D246F9"/>
    <w:rsid w:val="00D41210"/>
    <w:rsid w:val="00D41BF0"/>
    <w:rsid w:val="00D47035"/>
    <w:rsid w:val="00D5131B"/>
    <w:rsid w:val="00D51350"/>
    <w:rsid w:val="00D65A2F"/>
    <w:rsid w:val="00D75E84"/>
    <w:rsid w:val="00D92A61"/>
    <w:rsid w:val="00DA4727"/>
    <w:rsid w:val="00DA4ACB"/>
    <w:rsid w:val="00DA6557"/>
    <w:rsid w:val="00DB102C"/>
    <w:rsid w:val="00DC5597"/>
    <w:rsid w:val="00DC6027"/>
    <w:rsid w:val="00DD348C"/>
    <w:rsid w:val="00DD7C53"/>
    <w:rsid w:val="00DF04B8"/>
    <w:rsid w:val="00DF26F9"/>
    <w:rsid w:val="00DF5DB7"/>
    <w:rsid w:val="00E075A4"/>
    <w:rsid w:val="00E1569B"/>
    <w:rsid w:val="00E1621E"/>
    <w:rsid w:val="00E21D49"/>
    <w:rsid w:val="00E220DF"/>
    <w:rsid w:val="00E24E0E"/>
    <w:rsid w:val="00E25AAE"/>
    <w:rsid w:val="00E307C2"/>
    <w:rsid w:val="00E31AE0"/>
    <w:rsid w:val="00E527E7"/>
    <w:rsid w:val="00E55700"/>
    <w:rsid w:val="00E71E11"/>
    <w:rsid w:val="00E818DF"/>
    <w:rsid w:val="00E82714"/>
    <w:rsid w:val="00E8340C"/>
    <w:rsid w:val="00E9375D"/>
    <w:rsid w:val="00E97D05"/>
    <w:rsid w:val="00EA5232"/>
    <w:rsid w:val="00EB1E30"/>
    <w:rsid w:val="00EB5991"/>
    <w:rsid w:val="00EB5B75"/>
    <w:rsid w:val="00EC5C39"/>
    <w:rsid w:val="00EF13C2"/>
    <w:rsid w:val="00EF1A5F"/>
    <w:rsid w:val="00F00CD6"/>
    <w:rsid w:val="00F06DB4"/>
    <w:rsid w:val="00F1558C"/>
    <w:rsid w:val="00F1567F"/>
    <w:rsid w:val="00F402C0"/>
    <w:rsid w:val="00F43264"/>
    <w:rsid w:val="00F479FE"/>
    <w:rsid w:val="00F5258A"/>
    <w:rsid w:val="00F56F11"/>
    <w:rsid w:val="00F5747F"/>
    <w:rsid w:val="00F6030E"/>
    <w:rsid w:val="00F65B83"/>
    <w:rsid w:val="00F73E35"/>
    <w:rsid w:val="00F7467D"/>
    <w:rsid w:val="00F82709"/>
    <w:rsid w:val="00F87B62"/>
    <w:rsid w:val="00FA1E16"/>
    <w:rsid w:val="00FA453C"/>
    <w:rsid w:val="00FB3D64"/>
    <w:rsid w:val="00FB455C"/>
    <w:rsid w:val="00FC5F0E"/>
    <w:rsid w:val="00FD0FB5"/>
    <w:rsid w:val="00FD52D3"/>
    <w:rsid w:val="00FD5B36"/>
    <w:rsid w:val="00FF028B"/>
    <w:rsid w:val="00FF2AC2"/>
    <w:rsid w:val="00FF4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C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0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B12AC"/>
    <w:rPr>
      <w:color w:val="605E5C"/>
      <w:shd w:val="clear" w:color="auto" w:fill="E1DFDD"/>
    </w:rPr>
  </w:style>
  <w:style w:type="paragraph" w:customStyle="1" w:styleId="Style11">
    <w:name w:val="Style11"/>
    <w:basedOn w:val="Normalny"/>
    <w:rsid w:val="00957E1F"/>
    <w:pPr>
      <w:widowControl w:val="0"/>
      <w:autoSpaceDE w:val="0"/>
      <w:autoSpaceDN w:val="0"/>
      <w:adjustRightInd w:val="0"/>
      <w:spacing w:after="0" w:line="250" w:lineRule="exact"/>
      <w:ind w:hanging="35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7909">
      <w:bodyDiv w:val="1"/>
      <w:marLeft w:val="0"/>
      <w:marRight w:val="0"/>
      <w:marTop w:val="0"/>
      <w:marBottom w:val="0"/>
      <w:divBdr>
        <w:top w:val="none" w:sz="0" w:space="0" w:color="auto"/>
        <w:left w:val="none" w:sz="0" w:space="0" w:color="auto"/>
        <w:bottom w:val="none" w:sz="0" w:space="0" w:color="auto"/>
        <w:right w:val="none" w:sz="0" w:space="0" w:color="auto"/>
      </w:divBdr>
    </w:div>
    <w:div w:id="971903832">
      <w:bodyDiv w:val="1"/>
      <w:marLeft w:val="0"/>
      <w:marRight w:val="0"/>
      <w:marTop w:val="0"/>
      <w:marBottom w:val="0"/>
      <w:divBdr>
        <w:top w:val="none" w:sz="0" w:space="0" w:color="auto"/>
        <w:left w:val="none" w:sz="0" w:space="0" w:color="auto"/>
        <w:bottom w:val="none" w:sz="0" w:space="0" w:color="auto"/>
        <w:right w:val="none" w:sz="0" w:space="0" w:color="auto"/>
      </w:divBdr>
    </w:div>
    <w:div w:id="1743018277">
      <w:bodyDiv w:val="1"/>
      <w:marLeft w:val="0"/>
      <w:marRight w:val="0"/>
      <w:marTop w:val="0"/>
      <w:marBottom w:val="0"/>
      <w:divBdr>
        <w:top w:val="none" w:sz="0" w:space="0" w:color="auto"/>
        <w:left w:val="none" w:sz="0" w:space="0" w:color="auto"/>
        <w:bottom w:val="none" w:sz="0" w:space="0" w:color="auto"/>
        <w:right w:val="none" w:sz="0" w:space="0" w:color="auto"/>
      </w:divBdr>
    </w:div>
    <w:div w:id="1764451617">
      <w:bodyDiv w:val="1"/>
      <w:marLeft w:val="0"/>
      <w:marRight w:val="0"/>
      <w:marTop w:val="0"/>
      <w:marBottom w:val="0"/>
      <w:divBdr>
        <w:top w:val="none" w:sz="0" w:space="0" w:color="auto"/>
        <w:left w:val="none" w:sz="0" w:space="0" w:color="auto"/>
        <w:bottom w:val="none" w:sz="0" w:space="0" w:color="auto"/>
        <w:right w:val="none" w:sz="0" w:space="0" w:color="auto"/>
      </w:divBdr>
    </w:div>
    <w:div w:id="18931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ocer" TargetMode="External"/><Relationship Id="rId18" Type="http://schemas.openxmlformats.org/officeDocument/2006/relationships/hyperlink" Target="https://platformazakupowa.pl/pn/12wog"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stocer" TargetMode="External"/><Relationship Id="rId34" Type="http://schemas.openxmlformats.org/officeDocument/2006/relationships/hyperlink" Target="http://pl.wikipedia.org/wiki/Harmonogram" TargetMode="External"/><Relationship Id="rId7" Type="http://schemas.openxmlformats.org/officeDocument/2006/relationships/footnotes" Target="footnotes.xml"/><Relationship Id="rId12" Type="http://schemas.openxmlformats.org/officeDocument/2006/relationships/hyperlink" Target="https://samorzad.gov.pl/web/mazowieckie-centrum-rehabilitacji-stocer-sp-z-oo" TargetMode="External"/><Relationship Id="rId17" Type="http://schemas.openxmlformats.org/officeDocument/2006/relationships/hyperlink" Target="https://platformazakupowa.pl/pn/stocer"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oc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kancelaria@stocer.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tocer.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uzp.gov.pl/__data/assets/pdf_file/0026/45557/Jednolity-Europejski-Dokument-Zamowienia-instrukcja-2021.01.20.pdf" TargetMode="External"/><Relationship Id="rId10" Type="http://schemas.openxmlformats.org/officeDocument/2006/relationships/footer" Target="footer1.xml"/><Relationship Id="rId19" Type="http://schemas.openxmlformats.org/officeDocument/2006/relationships/hyperlink" Target="https://platformazakupowa.pl/pn/stocer" TargetMode="External"/><Relationship Id="rId31" Type="http://schemas.openxmlformats.org/officeDocument/2006/relationships/hyperlink" Target="https://www.uzp.gov.pl/__data/assets/pdf_file/0026/45557/Jednolity-Europejski-Dokument-Zamowienia-instrukcja-2021.01.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stocer" TargetMode="External"/><Relationship Id="rId22" Type="http://schemas.openxmlformats.org/officeDocument/2006/relationships/hyperlink" Target="%20https://platformazakupowa.pl/strona/1-regulamin%20" TargetMode="External"/><Relationship Id="rId27" Type="http://schemas.openxmlformats.org/officeDocument/2006/relationships/hyperlink" Target="https://platformazakupowa.pl/pn/stocer" TargetMode="External"/><Relationship Id="rId30" Type="http://schemas.openxmlformats.org/officeDocument/2006/relationships/hyperlink" Target="http://www.nccert.pl" TargetMode="External"/><Relationship Id="rId35" Type="http://schemas.openxmlformats.org/officeDocument/2006/relationships/hyperlink" Target="http://pl.wikipedia.org/wiki/Diagram_Gantt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A032-0B2D-43BB-98C6-6B1DE154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18004</Words>
  <Characters>108027</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Niesłuchowski</dc:creator>
  <cp:lastModifiedBy>Katarzyna Wróblewska</cp:lastModifiedBy>
  <cp:revision>3</cp:revision>
  <cp:lastPrinted>2024-03-26T10:42:00Z</cp:lastPrinted>
  <dcterms:created xsi:type="dcterms:W3CDTF">2024-05-08T08:15:00Z</dcterms:created>
  <dcterms:modified xsi:type="dcterms:W3CDTF">2024-05-08T08:17:00Z</dcterms:modified>
</cp:coreProperties>
</file>