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58AC" w14:textId="77777777" w:rsidR="00E43F15" w:rsidRPr="00754F18" w:rsidRDefault="00E43F15" w:rsidP="00190BB9">
      <w:pPr>
        <w:widowControl w:val="0"/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kern w:val="2"/>
          <w:sz w:val="16"/>
          <w:szCs w:val="16"/>
          <w:lang w:eastAsia="hi-IN" w:bidi="hi-IN"/>
        </w:rPr>
      </w:pPr>
      <w:r w:rsidRPr="00754F18">
        <w:rPr>
          <w:rFonts w:asciiTheme="minorHAnsi" w:eastAsia="Times New Roman" w:hAnsiTheme="minorHAnsi" w:cstheme="minorHAnsi"/>
          <w:b/>
          <w:bCs/>
          <w:kern w:val="2"/>
          <w:sz w:val="16"/>
          <w:szCs w:val="16"/>
          <w:lang w:eastAsia="hi-IN" w:bidi="hi-IN"/>
        </w:rPr>
        <w:t>UNIWERSYTET KAZIMIERZA WIELKIEGO W BYDGOSZCZY</w:t>
      </w:r>
    </w:p>
    <w:p w14:paraId="0BB6C416" w14:textId="77777777" w:rsidR="00E43F15" w:rsidRPr="00754F18" w:rsidRDefault="00E43F15" w:rsidP="00E43F15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kern w:val="2"/>
          <w:sz w:val="16"/>
          <w:szCs w:val="16"/>
          <w:lang w:eastAsia="hi-IN" w:bidi="hi-IN"/>
        </w:rPr>
      </w:pPr>
      <w:r w:rsidRPr="00754F18">
        <w:rPr>
          <w:rFonts w:asciiTheme="minorHAnsi" w:eastAsia="Times New Roman" w:hAnsiTheme="minorHAnsi" w:cstheme="minorHAnsi"/>
          <w:kern w:val="2"/>
          <w:sz w:val="16"/>
          <w:szCs w:val="16"/>
          <w:lang w:eastAsia="hi-IN" w:bidi="hi-IN"/>
        </w:rPr>
        <w:t>ul. Chodkiewicza 30, 85 – 064 Bydgoszcz, tel. 052 341 91 00 fax. 052 360 82 06</w:t>
      </w:r>
    </w:p>
    <w:p w14:paraId="7D8D454C" w14:textId="77777777" w:rsidR="00E43F15" w:rsidRDefault="00E43F15" w:rsidP="00E43F15">
      <w:pPr>
        <w:widowControl w:val="0"/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color w:val="0000FF"/>
          <w:kern w:val="2"/>
          <w:sz w:val="16"/>
          <w:szCs w:val="16"/>
          <w:u w:val="single"/>
          <w:lang w:eastAsia="hi-IN" w:bidi="hi-IN"/>
        </w:rPr>
      </w:pPr>
      <w:r w:rsidRPr="00754F18">
        <w:rPr>
          <w:rFonts w:asciiTheme="minorHAnsi" w:eastAsia="Times New Roman" w:hAnsiTheme="minorHAnsi" w:cstheme="minorHAnsi"/>
          <w:kern w:val="2"/>
          <w:sz w:val="16"/>
          <w:szCs w:val="16"/>
          <w:lang w:eastAsia="hi-IN" w:bidi="hi-IN"/>
        </w:rPr>
        <w:t xml:space="preserve">NIP 5542647568 REGON 340057695  </w:t>
      </w:r>
      <w:hyperlink r:id="rId9" w:history="1">
        <w:r w:rsidRPr="00754F18">
          <w:rPr>
            <w:rFonts w:asciiTheme="minorHAnsi" w:eastAsia="Times New Roman" w:hAnsiTheme="minorHAnsi" w:cstheme="minorHAnsi"/>
            <w:color w:val="0000FF"/>
            <w:kern w:val="2"/>
            <w:sz w:val="16"/>
            <w:szCs w:val="16"/>
            <w:u w:val="single"/>
            <w:lang w:eastAsia="hi-IN" w:bidi="hi-IN"/>
          </w:rPr>
          <w:t>www.ukw.edu.pl</w:t>
        </w:r>
      </w:hyperlink>
    </w:p>
    <w:p w14:paraId="4269107A" w14:textId="77777777" w:rsidR="008456D1" w:rsidRDefault="008456D1" w:rsidP="007962FC">
      <w:pPr>
        <w:autoSpaceDE w:val="0"/>
        <w:autoSpaceDN w:val="0"/>
        <w:adjustRightInd w:val="0"/>
        <w:spacing w:after="0"/>
        <w:jc w:val="center"/>
        <w:rPr>
          <w:rFonts w:ascii="Calibri" w:eastAsia="Verdana,Bold" w:hAnsi="Calibri"/>
          <w:b/>
          <w:bCs/>
          <w:color w:val="000000"/>
        </w:rPr>
      </w:pPr>
    </w:p>
    <w:p w14:paraId="53A9FADA" w14:textId="4115CF8A" w:rsidR="002E3B2D" w:rsidRPr="003669AE" w:rsidRDefault="002E3B2D" w:rsidP="007962FC">
      <w:pPr>
        <w:autoSpaceDE w:val="0"/>
        <w:autoSpaceDN w:val="0"/>
        <w:adjustRightInd w:val="0"/>
        <w:spacing w:after="0"/>
        <w:jc w:val="center"/>
        <w:rPr>
          <w:rFonts w:ascii="Calibri" w:eastAsia="Verdana,Bold" w:hAnsi="Calibri" w:cs="Calibri"/>
          <w:b/>
          <w:bCs/>
          <w:color w:val="000000"/>
          <w:sz w:val="20"/>
        </w:rPr>
      </w:pPr>
      <w:r w:rsidRPr="003669AE">
        <w:rPr>
          <w:rFonts w:ascii="Calibri" w:eastAsia="Verdana,Bold" w:hAnsi="Calibri" w:cs="Calibri"/>
          <w:b/>
          <w:bCs/>
          <w:color w:val="000000"/>
          <w:sz w:val="20"/>
        </w:rPr>
        <w:t>SPECY</w:t>
      </w:r>
      <w:r w:rsidR="00D07BE4">
        <w:rPr>
          <w:rFonts w:ascii="Calibri" w:eastAsia="Verdana,Bold" w:hAnsi="Calibri" w:cs="Calibri"/>
          <w:b/>
          <w:bCs/>
          <w:color w:val="000000"/>
          <w:sz w:val="20"/>
        </w:rPr>
        <w:t>FIKACJA  WARUNKOW ZAMÓWIENIA (S</w:t>
      </w:r>
      <w:r w:rsidRPr="003669AE">
        <w:rPr>
          <w:rFonts w:ascii="Calibri" w:eastAsia="Verdana,Bold" w:hAnsi="Calibri" w:cs="Calibri"/>
          <w:b/>
          <w:bCs/>
          <w:color w:val="000000"/>
          <w:sz w:val="20"/>
        </w:rPr>
        <w:t>WZ)</w:t>
      </w:r>
    </w:p>
    <w:p w14:paraId="3B095191" w14:textId="77777777" w:rsidR="002E3B2D" w:rsidRPr="003669AE" w:rsidRDefault="002E3B2D" w:rsidP="007962FC">
      <w:pPr>
        <w:autoSpaceDE w:val="0"/>
        <w:autoSpaceDN w:val="0"/>
        <w:adjustRightInd w:val="0"/>
        <w:spacing w:after="0"/>
        <w:jc w:val="center"/>
        <w:rPr>
          <w:rFonts w:ascii="Calibri" w:eastAsia="Verdana,Bold" w:hAnsi="Calibri" w:cs="Calibri"/>
          <w:color w:val="000000"/>
          <w:sz w:val="20"/>
        </w:rPr>
      </w:pPr>
      <w:r w:rsidRPr="003669AE">
        <w:rPr>
          <w:rFonts w:ascii="Calibri" w:eastAsia="Verdana,Bold" w:hAnsi="Calibri" w:cs="Calibri"/>
          <w:color w:val="000000"/>
          <w:sz w:val="20"/>
        </w:rPr>
        <w:t>do postępowania prowadzonego w trybie</w:t>
      </w:r>
    </w:p>
    <w:p w14:paraId="6F8AEF61" w14:textId="093450C9" w:rsidR="002E3B2D" w:rsidRPr="003669AE" w:rsidRDefault="002E3B2D" w:rsidP="007962FC">
      <w:pPr>
        <w:autoSpaceDE w:val="0"/>
        <w:autoSpaceDN w:val="0"/>
        <w:adjustRightInd w:val="0"/>
        <w:spacing w:after="0"/>
        <w:jc w:val="center"/>
        <w:rPr>
          <w:rFonts w:ascii="Calibri" w:eastAsia="Verdana,Bold" w:hAnsi="Calibri" w:cs="Calibri"/>
          <w:color w:val="000000"/>
          <w:sz w:val="20"/>
        </w:rPr>
      </w:pPr>
      <w:r w:rsidRPr="003669AE">
        <w:rPr>
          <w:rFonts w:ascii="Calibri" w:eastAsia="Verdana,Bold" w:hAnsi="Calibri" w:cs="Calibri"/>
          <w:color w:val="000000"/>
          <w:sz w:val="20"/>
        </w:rPr>
        <w:t xml:space="preserve">PRZETARGU </w:t>
      </w:r>
      <w:r w:rsidR="000A2EE5">
        <w:rPr>
          <w:rFonts w:ascii="Calibri" w:eastAsia="Verdana,Bold" w:hAnsi="Calibri" w:cs="Calibri"/>
          <w:color w:val="000000"/>
          <w:sz w:val="20"/>
        </w:rPr>
        <w:t>PODSTAWOW</w:t>
      </w:r>
      <w:r w:rsidR="00044B3D">
        <w:rPr>
          <w:rFonts w:ascii="Calibri" w:eastAsia="Verdana,Bold" w:hAnsi="Calibri" w:cs="Calibri"/>
          <w:color w:val="000000"/>
          <w:sz w:val="20"/>
        </w:rPr>
        <w:t>EGO</w:t>
      </w:r>
    </w:p>
    <w:p w14:paraId="400E55EC" w14:textId="72574B3B" w:rsidR="002E3B2D" w:rsidRPr="00CB5924" w:rsidRDefault="002E3B2D" w:rsidP="000A6560">
      <w:pPr>
        <w:jc w:val="center"/>
        <w:rPr>
          <w:rFonts w:asciiTheme="minorHAnsi" w:hAnsiTheme="minorHAnsi" w:cs="Calibri"/>
          <w:sz w:val="20"/>
          <w:szCs w:val="20"/>
        </w:rPr>
      </w:pPr>
      <w:r w:rsidRPr="003669AE">
        <w:rPr>
          <w:rFonts w:ascii="Calibri" w:hAnsi="Calibri" w:cs="Calibri"/>
          <w:sz w:val="20"/>
        </w:rPr>
        <w:t>na</w:t>
      </w:r>
    </w:p>
    <w:p w14:paraId="556B612B" w14:textId="4BD9CB8F" w:rsidR="00044B3D" w:rsidRPr="00CB5924" w:rsidRDefault="00E43F15" w:rsidP="00267041">
      <w:pPr>
        <w:spacing w:line="360" w:lineRule="auto"/>
        <w:jc w:val="center"/>
        <w:rPr>
          <w:rFonts w:asciiTheme="minorHAnsi" w:hAnsiTheme="minorHAnsi" w:cs="Calibri"/>
          <w:b/>
          <w:sz w:val="20"/>
          <w:szCs w:val="20"/>
          <w:lang w:eastAsia="pl-PL"/>
        </w:rPr>
      </w:pPr>
      <w:bookmarkStart w:id="0" w:name="_Hlk76717408"/>
      <w:r>
        <w:rPr>
          <w:rFonts w:asciiTheme="minorHAnsi" w:hAnsiTheme="minorHAnsi" w:cs="Helv"/>
          <w:b/>
          <w:color w:val="000000"/>
          <w:sz w:val="20"/>
          <w:szCs w:val="20"/>
          <w:lang w:eastAsia="pl-PL"/>
        </w:rPr>
        <w:t xml:space="preserve">Kompleksowe ubezpieczenie </w:t>
      </w:r>
      <w:r w:rsidRPr="00E43F15">
        <w:rPr>
          <w:rFonts w:asciiTheme="minorHAnsi" w:hAnsiTheme="minorHAnsi" w:cs="Helv"/>
          <w:b/>
          <w:color w:val="000000"/>
          <w:sz w:val="20"/>
          <w:szCs w:val="20"/>
          <w:lang w:eastAsia="pl-PL"/>
        </w:rPr>
        <w:t>Uniwersytetu Kazimierza Wielkiego w Bydgoszczy</w:t>
      </w:r>
      <w:bookmarkEnd w:id="0"/>
    </w:p>
    <w:p w14:paraId="6EBB921B" w14:textId="175F3CFB" w:rsidR="002E3B2D" w:rsidRPr="003669AE" w:rsidRDefault="00D07BE4" w:rsidP="000A2EE5">
      <w:pPr>
        <w:spacing w:line="360" w:lineRule="auto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  <w:lang w:eastAsia="pl-PL"/>
        </w:rPr>
        <w:t>Załączniki do S</w:t>
      </w:r>
      <w:r w:rsidR="002E3B2D" w:rsidRPr="003669AE">
        <w:rPr>
          <w:rFonts w:ascii="Calibri" w:hAnsi="Calibri" w:cs="Calibri"/>
          <w:sz w:val="20"/>
          <w:lang w:eastAsia="pl-PL"/>
        </w:rPr>
        <w:t>WZ: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3"/>
        <w:gridCol w:w="4585"/>
      </w:tblGrid>
      <w:tr w:rsidR="002E3B2D" w:rsidRPr="00F3203A" w14:paraId="235554B7" w14:textId="77777777" w:rsidTr="000A2EE5">
        <w:tc>
          <w:tcPr>
            <w:tcW w:w="4583" w:type="dxa"/>
          </w:tcPr>
          <w:p w14:paraId="2CE1102B" w14:textId="77777777" w:rsidR="002E3B2D" w:rsidRPr="00F3203A" w:rsidRDefault="002E3B2D" w:rsidP="00C37D17">
            <w:pPr>
              <w:spacing w:after="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F3203A">
              <w:rPr>
                <w:rFonts w:ascii="Calibri" w:hAnsi="Calibri" w:cs="Calibri"/>
                <w:b/>
                <w:sz w:val="18"/>
                <w:szCs w:val="18"/>
              </w:rPr>
              <w:t xml:space="preserve">Oznaczenie Załącznika </w:t>
            </w:r>
          </w:p>
        </w:tc>
        <w:tc>
          <w:tcPr>
            <w:tcW w:w="4585" w:type="dxa"/>
          </w:tcPr>
          <w:p w14:paraId="51361876" w14:textId="77777777" w:rsidR="002E3B2D" w:rsidRPr="00F3203A" w:rsidRDefault="002E3B2D" w:rsidP="00C37D17">
            <w:pPr>
              <w:spacing w:after="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F3203A">
              <w:rPr>
                <w:rFonts w:ascii="Calibri" w:hAnsi="Calibri" w:cs="Calibri"/>
                <w:b/>
                <w:sz w:val="18"/>
                <w:szCs w:val="18"/>
              </w:rPr>
              <w:t xml:space="preserve">Nazwa Załącznika </w:t>
            </w:r>
          </w:p>
        </w:tc>
      </w:tr>
      <w:tr w:rsidR="002E3B2D" w:rsidRPr="00F3203A" w14:paraId="632B8D46" w14:textId="77777777" w:rsidTr="000A2EE5">
        <w:tc>
          <w:tcPr>
            <w:tcW w:w="4583" w:type="dxa"/>
          </w:tcPr>
          <w:p w14:paraId="1B9FAEE6" w14:textId="6C0EF339" w:rsidR="002E3B2D" w:rsidRPr="00F3203A" w:rsidRDefault="002E3B2D" w:rsidP="00C37D17">
            <w:pPr>
              <w:spacing w:after="0" w:line="36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F3203A">
              <w:rPr>
                <w:rFonts w:ascii="Calibri" w:hAnsi="Calibri" w:cs="Calibri"/>
                <w:bCs/>
                <w:sz w:val="18"/>
                <w:szCs w:val="18"/>
              </w:rPr>
              <w:t>Załącznik nr 1</w:t>
            </w:r>
          </w:p>
        </w:tc>
        <w:tc>
          <w:tcPr>
            <w:tcW w:w="4585" w:type="dxa"/>
          </w:tcPr>
          <w:p w14:paraId="58056CCB" w14:textId="392EBD8B" w:rsidR="002E3B2D" w:rsidRPr="00F3203A" w:rsidRDefault="002E3B2D" w:rsidP="00C37D17">
            <w:pPr>
              <w:spacing w:after="0"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F3203A">
              <w:rPr>
                <w:rFonts w:ascii="Calibri" w:hAnsi="Calibri" w:cs="Calibri"/>
                <w:sz w:val="18"/>
                <w:szCs w:val="18"/>
              </w:rPr>
              <w:t>Opis przedmiotu zamówienia</w:t>
            </w:r>
            <w:r w:rsidR="00C2222C" w:rsidRPr="00F3203A">
              <w:rPr>
                <w:rFonts w:ascii="Calibri" w:hAnsi="Calibri" w:cs="Calibri"/>
                <w:sz w:val="18"/>
                <w:szCs w:val="18"/>
              </w:rPr>
              <w:t xml:space="preserve"> – </w:t>
            </w:r>
            <w:r w:rsidR="00C2222C" w:rsidRPr="00F3203A">
              <w:rPr>
                <w:rFonts w:ascii="Calibri" w:hAnsi="Calibri" w:cs="Calibri"/>
                <w:b/>
                <w:bCs/>
                <w:sz w:val="18"/>
                <w:szCs w:val="18"/>
              </w:rPr>
              <w:t>część niejawna</w:t>
            </w:r>
          </w:p>
        </w:tc>
      </w:tr>
      <w:tr w:rsidR="002E3B2D" w:rsidRPr="00F3203A" w14:paraId="1C66D32A" w14:textId="77777777" w:rsidTr="000A2EE5">
        <w:tc>
          <w:tcPr>
            <w:tcW w:w="4583" w:type="dxa"/>
          </w:tcPr>
          <w:p w14:paraId="18D794FE" w14:textId="77777777" w:rsidR="002E3B2D" w:rsidRPr="00F3203A" w:rsidRDefault="002E3B2D" w:rsidP="00C37D17">
            <w:pPr>
              <w:spacing w:after="0" w:line="36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F3203A">
              <w:rPr>
                <w:rFonts w:ascii="Calibri" w:hAnsi="Calibri" w:cs="Calibri"/>
                <w:bCs/>
                <w:sz w:val="18"/>
                <w:szCs w:val="18"/>
              </w:rPr>
              <w:t>Załącznik nr 2</w:t>
            </w:r>
          </w:p>
        </w:tc>
        <w:tc>
          <w:tcPr>
            <w:tcW w:w="4585" w:type="dxa"/>
          </w:tcPr>
          <w:p w14:paraId="217B9098" w14:textId="77777777" w:rsidR="002E3B2D" w:rsidRPr="00F3203A" w:rsidRDefault="002E3B2D" w:rsidP="00C37D17">
            <w:pPr>
              <w:spacing w:after="0"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F3203A">
              <w:rPr>
                <w:rFonts w:ascii="Calibri" w:hAnsi="Calibri" w:cs="Calibri"/>
                <w:sz w:val="18"/>
                <w:szCs w:val="18"/>
              </w:rPr>
              <w:t>Formularz oferty</w:t>
            </w:r>
          </w:p>
        </w:tc>
      </w:tr>
      <w:tr w:rsidR="00311B0F" w:rsidRPr="00F3203A" w14:paraId="0FEFA7FE" w14:textId="77777777" w:rsidTr="000A2EE5">
        <w:tc>
          <w:tcPr>
            <w:tcW w:w="4583" w:type="dxa"/>
            <w:vAlign w:val="center"/>
          </w:tcPr>
          <w:p w14:paraId="2FBFB1B9" w14:textId="77777777" w:rsidR="00311B0F" w:rsidRPr="00F3203A" w:rsidRDefault="00311B0F" w:rsidP="00D75E6D">
            <w:pPr>
              <w:spacing w:after="0" w:line="36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F3203A">
              <w:rPr>
                <w:rFonts w:ascii="Calibri" w:hAnsi="Calibri" w:cs="Calibri"/>
                <w:bCs/>
                <w:sz w:val="18"/>
                <w:szCs w:val="18"/>
              </w:rPr>
              <w:t>Załącznik nr 3</w:t>
            </w:r>
          </w:p>
        </w:tc>
        <w:tc>
          <w:tcPr>
            <w:tcW w:w="4585" w:type="dxa"/>
            <w:vAlign w:val="center"/>
          </w:tcPr>
          <w:p w14:paraId="6811DA46" w14:textId="16A45D16" w:rsidR="00311B0F" w:rsidRPr="00F3203A" w:rsidRDefault="00844B52" w:rsidP="00D75E6D">
            <w:pPr>
              <w:spacing w:after="0"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F3203A">
              <w:rPr>
                <w:rFonts w:ascii="Calibri" w:hAnsi="Calibri" w:cs="Calibri"/>
                <w:sz w:val="18"/>
                <w:szCs w:val="18"/>
              </w:rPr>
              <w:t>Oświadczenie wykonawcy o niepodleganiu wykluczeniu</w:t>
            </w:r>
            <w:r w:rsidR="00044B3D" w:rsidRPr="00F3203A">
              <w:rPr>
                <w:rFonts w:ascii="Calibri" w:hAnsi="Calibri" w:cs="Calibri"/>
                <w:sz w:val="18"/>
                <w:szCs w:val="18"/>
              </w:rPr>
              <w:t xml:space="preserve"> i spełnieniu warunków udziału</w:t>
            </w:r>
          </w:p>
        </w:tc>
      </w:tr>
      <w:tr w:rsidR="002E3B2D" w:rsidRPr="00F3203A" w14:paraId="49264F41" w14:textId="77777777" w:rsidTr="000A2EE5">
        <w:tc>
          <w:tcPr>
            <w:tcW w:w="4583" w:type="dxa"/>
          </w:tcPr>
          <w:p w14:paraId="63D9F030" w14:textId="5E441FCF" w:rsidR="002E3B2D" w:rsidRPr="00F3203A" w:rsidRDefault="002E3B2D" w:rsidP="00053DFF">
            <w:pPr>
              <w:spacing w:after="0" w:line="36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F3203A">
              <w:rPr>
                <w:rFonts w:ascii="Calibri" w:hAnsi="Calibri" w:cs="Calibri"/>
                <w:bCs/>
                <w:sz w:val="18"/>
                <w:szCs w:val="18"/>
              </w:rPr>
              <w:t xml:space="preserve">Załącznik nr </w:t>
            </w:r>
            <w:r w:rsidR="00361FF5" w:rsidRPr="00F3203A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  <w:tc>
          <w:tcPr>
            <w:tcW w:w="4585" w:type="dxa"/>
          </w:tcPr>
          <w:p w14:paraId="3AE04791" w14:textId="7D631C5D" w:rsidR="002E3B2D" w:rsidRPr="00F3203A" w:rsidRDefault="002E3B2D" w:rsidP="00053DFF">
            <w:pPr>
              <w:spacing w:after="0"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F3203A">
              <w:rPr>
                <w:rFonts w:ascii="Calibri" w:hAnsi="Calibri" w:cs="Calibri"/>
                <w:sz w:val="18"/>
                <w:szCs w:val="18"/>
              </w:rPr>
              <w:t>Wz</w:t>
            </w:r>
            <w:r w:rsidR="00AD4967" w:rsidRPr="00F3203A">
              <w:rPr>
                <w:rFonts w:ascii="Calibri" w:hAnsi="Calibri" w:cs="Calibri"/>
                <w:sz w:val="18"/>
                <w:szCs w:val="18"/>
              </w:rPr>
              <w:t>ór umowy</w:t>
            </w:r>
            <w:r w:rsidR="00E12793" w:rsidRPr="00F3203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267CB3" w:rsidRPr="00F3203A" w14:paraId="2960F76E" w14:textId="77777777" w:rsidTr="000A2EE5">
        <w:tc>
          <w:tcPr>
            <w:tcW w:w="4583" w:type="dxa"/>
          </w:tcPr>
          <w:p w14:paraId="06BDB5DC" w14:textId="0FF061E6" w:rsidR="00267CB3" w:rsidRPr="00F3203A" w:rsidRDefault="00267CB3" w:rsidP="00053DFF">
            <w:pPr>
              <w:spacing w:after="0" w:line="36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F3203A">
              <w:rPr>
                <w:rFonts w:ascii="Calibri" w:hAnsi="Calibri" w:cs="Calibri"/>
                <w:bCs/>
                <w:sz w:val="18"/>
                <w:szCs w:val="18"/>
              </w:rPr>
              <w:t>Załącznik nr 4a</w:t>
            </w:r>
          </w:p>
        </w:tc>
        <w:tc>
          <w:tcPr>
            <w:tcW w:w="4585" w:type="dxa"/>
          </w:tcPr>
          <w:p w14:paraId="36F67E88" w14:textId="5CB04BC2" w:rsidR="00267CB3" w:rsidRPr="00F3203A" w:rsidRDefault="00267CB3" w:rsidP="00053DFF">
            <w:pPr>
              <w:spacing w:after="0"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F3203A">
              <w:rPr>
                <w:rFonts w:ascii="Calibri" w:hAnsi="Calibri" w:cs="Calibri"/>
                <w:sz w:val="18"/>
                <w:szCs w:val="18"/>
              </w:rPr>
              <w:t>załącznik nr 1 do umowy - wykaz składek za kompleksowe ubezpieczenie</w:t>
            </w:r>
          </w:p>
        </w:tc>
      </w:tr>
      <w:tr w:rsidR="00267CB3" w:rsidRPr="00F3203A" w14:paraId="34922396" w14:textId="77777777" w:rsidTr="000A2EE5">
        <w:tc>
          <w:tcPr>
            <w:tcW w:w="4583" w:type="dxa"/>
          </w:tcPr>
          <w:p w14:paraId="38EB6F45" w14:textId="13E862B7" w:rsidR="00267CB3" w:rsidRPr="00F3203A" w:rsidRDefault="00267CB3" w:rsidP="00053DFF">
            <w:pPr>
              <w:spacing w:after="0" w:line="36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F3203A">
              <w:rPr>
                <w:rFonts w:ascii="Calibri" w:hAnsi="Calibri" w:cs="Calibri"/>
                <w:bCs/>
                <w:sz w:val="18"/>
                <w:szCs w:val="18"/>
              </w:rPr>
              <w:t>Załącznik nr 4b</w:t>
            </w:r>
          </w:p>
        </w:tc>
        <w:tc>
          <w:tcPr>
            <w:tcW w:w="4585" w:type="dxa"/>
          </w:tcPr>
          <w:p w14:paraId="3B1876CB" w14:textId="27A78126" w:rsidR="00267CB3" w:rsidRPr="00F3203A" w:rsidRDefault="00267CB3" w:rsidP="00053DFF">
            <w:pPr>
              <w:spacing w:after="0"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F3203A">
              <w:rPr>
                <w:rFonts w:ascii="Calibri" w:hAnsi="Calibri" w:cs="Calibri"/>
                <w:sz w:val="18"/>
                <w:szCs w:val="18"/>
              </w:rPr>
              <w:t xml:space="preserve">załącznik nr 2 do umowy - wykaz stawek i składek na ubezpieczenie pojazdów </w:t>
            </w:r>
          </w:p>
        </w:tc>
      </w:tr>
      <w:tr w:rsidR="00A737F0" w:rsidRPr="00F3203A" w14:paraId="6542C574" w14:textId="77777777" w:rsidTr="000A2EE5">
        <w:tc>
          <w:tcPr>
            <w:tcW w:w="4583" w:type="dxa"/>
          </w:tcPr>
          <w:p w14:paraId="3C2B50B9" w14:textId="40601C43" w:rsidR="00A737F0" w:rsidRPr="00F3203A" w:rsidRDefault="00A737F0" w:rsidP="00053DFF">
            <w:pPr>
              <w:spacing w:after="0" w:line="36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F3203A">
              <w:rPr>
                <w:rFonts w:ascii="Calibri" w:hAnsi="Calibri" w:cs="Calibri"/>
                <w:bCs/>
                <w:sz w:val="18"/>
                <w:szCs w:val="18"/>
              </w:rPr>
              <w:t>Załącznik nr 5</w:t>
            </w:r>
          </w:p>
        </w:tc>
        <w:tc>
          <w:tcPr>
            <w:tcW w:w="4585" w:type="dxa"/>
          </w:tcPr>
          <w:p w14:paraId="64C49987" w14:textId="7BDE9A99" w:rsidR="00A737F0" w:rsidRPr="00F3203A" w:rsidRDefault="004C0C42" w:rsidP="00053DFF">
            <w:pPr>
              <w:spacing w:after="0" w:line="36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F3203A">
              <w:rPr>
                <w:rFonts w:ascii="Calibri" w:hAnsi="Calibri" w:cs="Calibri"/>
                <w:bCs/>
                <w:sz w:val="18"/>
                <w:szCs w:val="18"/>
              </w:rPr>
              <w:t>Oświadczenie o przynależności do grupy kapitałowej</w:t>
            </w:r>
          </w:p>
        </w:tc>
      </w:tr>
      <w:tr w:rsidR="006A3D78" w:rsidRPr="00F3203A" w14:paraId="09686C2B" w14:textId="77777777" w:rsidTr="000A2EE5">
        <w:tc>
          <w:tcPr>
            <w:tcW w:w="4583" w:type="dxa"/>
          </w:tcPr>
          <w:p w14:paraId="59CF1332" w14:textId="687F0C0F" w:rsidR="006A3D78" w:rsidRPr="00F3203A" w:rsidRDefault="00CB5924" w:rsidP="00053DFF">
            <w:pPr>
              <w:spacing w:after="0" w:line="36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F3203A">
              <w:rPr>
                <w:rFonts w:ascii="Calibri" w:hAnsi="Calibri" w:cs="Calibri"/>
                <w:bCs/>
                <w:sz w:val="18"/>
                <w:szCs w:val="18"/>
              </w:rPr>
              <w:t>Załącznik nr 6</w:t>
            </w:r>
          </w:p>
        </w:tc>
        <w:tc>
          <w:tcPr>
            <w:tcW w:w="4585" w:type="dxa"/>
          </w:tcPr>
          <w:p w14:paraId="7820479E" w14:textId="300913BD" w:rsidR="006A3D78" w:rsidRPr="00F3203A" w:rsidRDefault="003D07FB" w:rsidP="00053DFF">
            <w:pPr>
              <w:spacing w:after="0" w:line="36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bookmarkStart w:id="1" w:name="_Hlk76717502"/>
            <w:r w:rsidRPr="00F3203A">
              <w:rPr>
                <w:rFonts w:ascii="Calibri" w:hAnsi="Calibri" w:cs="Calibri"/>
                <w:bCs/>
                <w:sz w:val="18"/>
                <w:szCs w:val="18"/>
              </w:rPr>
              <w:t>Wniosek o dostęp do dokumentacji poufnej</w:t>
            </w:r>
            <w:bookmarkEnd w:id="1"/>
          </w:p>
        </w:tc>
      </w:tr>
      <w:tr w:rsidR="00C2222C" w:rsidRPr="00F3203A" w14:paraId="2E480272" w14:textId="77777777" w:rsidTr="000A2EE5">
        <w:tc>
          <w:tcPr>
            <w:tcW w:w="4583" w:type="dxa"/>
          </w:tcPr>
          <w:p w14:paraId="25BBACEE" w14:textId="07E6C410" w:rsidR="00C2222C" w:rsidRPr="00F3203A" w:rsidRDefault="00C2222C" w:rsidP="00053DFF">
            <w:pPr>
              <w:spacing w:after="0" w:line="36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F3203A">
              <w:rPr>
                <w:rFonts w:ascii="Calibri" w:hAnsi="Calibri" w:cs="Calibri"/>
                <w:bCs/>
                <w:sz w:val="18"/>
                <w:szCs w:val="18"/>
              </w:rPr>
              <w:t>Wykaz nr 1</w:t>
            </w:r>
          </w:p>
        </w:tc>
        <w:tc>
          <w:tcPr>
            <w:tcW w:w="4585" w:type="dxa"/>
          </w:tcPr>
          <w:p w14:paraId="2BE5E9D3" w14:textId="3F3D8563" w:rsidR="00C2222C" w:rsidRPr="00F3203A" w:rsidRDefault="00C2222C" w:rsidP="00053DFF">
            <w:pPr>
              <w:spacing w:after="0" w:line="36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F3203A">
              <w:rPr>
                <w:rFonts w:ascii="Calibri" w:hAnsi="Calibri" w:cs="Calibri"/>
                <w:bCs/>
                <w:sz w:val="18"/>
                <w:szCs w:val="18"/>
              </w:rPr>
              <w:t xml:space="preserve">Wykaz lokalizacji </w:t>
            </w:r>
            <w:r w:rsidRPr="00F3203A">
              <w:rPr>
                <w:rFonts w:ascii="Calibri" w:hAnsi="Calibri" w:cs="Calibri"/>
                <w:sz w:val="18"/>
                <w:szCs w:val="18"/>
              </w:rPr>
              <w:t xml:space="preserve">– </w:t>
            </w:r>
            <w:r w:rsidRPr="00F3203A">
              <w:rPr>
                <w:rFonts w:ascii="Calibri" w:hAnsi="Calibri" w:cs="Calibri"/>
                <w:b/>
                <w:bCs/>
                <w:sz w:val="18"/>
                <w:szCs w:val="18"/>
              </w:rPr>
              <w:t>część niejawna</w:t>
            </w:r>
          </w:p>
        </w:tc>
      </w:tr>
      <w:tr w:rsidR="00C2222C" w:rsidRPr="00F3203A" w14:paraId="7ED0BC47" w14:textId="77777777" w:rsidTr="000A2EE5">
        <w:tc>
          <w:tcPr>
            <w:tcW w:w="4583" w:type="dxa"/>
          </w:tcPr>
          <w:p w14:paraId="10BCFC6F" w14:textId="26095402" w:rsidR="00C2222C" w:rsidRPr="00F3203A" w:rsidRDefault="00C2222C" w:rsidP="00053DFF">
            <w:pPr>
              <w:spacing w:after="0" w:line="36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F3203A">
              <w:rPr>
                <w:rFonts w:ascii="Calibri" w:hAnsi="Calibri" w:cs="Calibri"/>
                <w:bCs/>
                <w:sz w:val="18"/>
                <w:szCs w:val="18"/>
              </w:rPr>
              <w:t>Wykaz nr 2</w:t>
            </w:r>
          </w:p>
        </w:tc>
        <w:tc>
          <w:tcPr>
            <w:tcW w:w="4585" w:type="dxa"/>
          </w:tcPr>
          <w:p w14:paraId="3D2CE818" w14:textId="5F0BA0FD" w:rsidR="00C2222C" w:rsidRPr="00F3203A" w:rsidRDefault="00C2222C" w:rsidP="00053DFF">
            <w:pPr>
              <w:spacing w:after="0" w:line="36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F3203A">
              <w:rPr>
                <w:rFonts w:ascii="Calibri" w:hAnsi="Calibri" w:cs="Calibri"/>
                <w:bCs/>
                <w:sz w:val="18"/>
                <w:szCs w:val="18"/>
              </w:rPr>
              <w:t xml:space="preserve">Opis konstrukcji budynków i budowli </w:t>
            </w:r>
            <w:r w:rsidRPr="00F3203A">
              <w:rPr>
                <w:rFonts w:ascii="Calibri" w:hAnsi="Calibri" w:cs="Calibri"/>
                <w:sz w:val="18"/>
                <w:szCs w:val="18"/>
              </w:rPr>
              <w:t xml:space="preserve">– </w:t>
            </w:r>
            <w:r w:rsidRPr="00F3203A">
              <w:rPr>
                <w:rFonts w:ascii="Calibri" w:hAnsi="Calibri" w:cs="Calibri"/>
                <w:b/>
                <w:bCs/>
                <w:sz w:val="18"/>
                <w:szCs w:val="18"/>
              </w:rPr>
              <w:t>część niejawna</w:t>
            </w:r>
          </w:p>
        </w:tc>
      </w:tr>
      <w:tr w:rsidR="00C2222C" w:rsidRPr="00F3203A" w14:paraId="6796AA50" w14:textId="77777777" w:rsidTr="000A2EE5">
        <w:tc>
          <w:tcPr>
            <w:tcW w:w="4583" w:type="dxa"/>
          </w:tcPr>
          <w:p w14:paraId="7B96FB7B" w14:textId="4DF5B915" w:rsidR="00C2222C" w:rsidRPr="00F3203A" w:rsidRDefault="00C2222C" w:rsidP="00053DFF">
            <w:pPr>
              <w:spacing w:after="0" w:line="36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F3203A">
              <w:rPr>
                <w:rFonts w:ascii="Calibri" w:hAnsi="Calibri" w:cs="Calibri"/>
                <w:bCs/>
                <w:sz w:val="18"/>
                <w:szCs w:val="18"/>
              </w:rPr>
              <w:t>Wykaz nr 3</w:t>
            </w:r>
          </w:p>
        </w:tc>
        <w:tc>
          <w:tcPr>
            <w:tcW w:w="4585" w:type="dxa"/>
          </w:tcPr>
          <w:p w14:paraId="6A3AA9F2" w14:textId="1B5CC7F5" w:rsidR="00C2222C" w:rsidRPr="00F3203A" w:rsidRDefault="00C2222C" w:rsidP="00053DFF">
            <w:pPr>
              <w:spacing w:after="0" w:line="36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F3203A">
              <w:rPr>
                <w:rFonts w:ascii="Calibri" w:hAnsi="Calibri" w:cs="Calibri"/>
                <w:bCs/>
                <w:sz w:val="18"/>
                <w:szCs w:val="18"/>
              </w:rPr>
              <w:t xml:space="preserve">Wykaz wartości budynków i budowli </w:t>
            </w:r>
            <w:r w:rsidRPr="00F3203A">
              <w:rPr>
                <w:rFonts w:ascii="Calibri" w:hAnsi="Calibri" w:cs="Calibri"/>
                <w:sz w:val="18"/>
                <w:szCs w:val="18"/>
              </w:rPr>
              <w:t xml:space="preserve">– </w:t>
            </w:r>
            <w:r w:rsidRPr="00F3203A">
              <w:rPr>
                <w:rFonts w:ascii="Calibri" w:hAnsi="Calibri" w:cs="Calibri"/>
                <w:b/>
                <w:bCs/>
                <w:sz w:val="18"/>
                <w:szCs w:val="18"/>
              </w:rPr>
              <w:t>część niejawna</w:t>
            </w:r>
          </w:p>
        </w:tc>
      </w:tr>
      <w:tr w:rsidR="00C2222C" w:rsidRPr="00F3203A" w14:paraId="0A9C84A0" w14:textId="77777777" w:rsidTr="000A2EE5">
        <w:tc>
          <w:tcPr>
            <w:tcW w:w="4583" w:type="dxa"/>
          </w:tcPr>
          <w:p w14:paraId="39CCEBA5" w14:textId="75BED799" w:rsidR="00C2222C" w:rsidRPr="00F3203A" w:rsidRDefault="00C2222C" w:rsidP="00053DFF">
            <w:pPr>
              <w:spacing w:after="0" w:line="36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F3203A">
              <w:rPr>
                <w:rFonts w:ascii="Calibri" w:hAnsi="Calibri" w:cs="Calibri"/>
                <w:bCs/>
                <w:sz w:val="18"/>
                <w:szCs w:val="18"/>
              </w:rPr>
              <w:t>Wykaz nr 4</w:t>
            </w:r>
          </w:p>
        </w:tc>
        <w:tc>
          <w:tcPr>
            <w:tcW w:w="4585" w:type="dxa"/>
          </w:tcPr>
          <w:p w14:paraId="0578E958" w14:textId="491E587D" w:rsidR="00C2222C" w:rsidRPr="00F3203A" w:rsidRDefault="00C2222C" w:rsidP="00053DFF">
            <w:pPr>
              <w:spacing w:after="0" w:line="36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F3203A">
              <w:rPr>
                <w:rFonts w:ascii="Calibri" w:hAnsi="Calibri" w:cs="Calibri"/>
                <w:bCs/>
                <w:sz w:val="18"/>
                <w:szCs w:val="18"/>
              </w:rPr>
              <w:t xml:space="preserve">Wykaz wartości środków trwałych gr. 3-8 KRŚT, aparatury i wyposażenia na lokalizacje </w:t>
            </w:r>
            <w:r w:rsidRPr="00F3203A">
              <w:rPr>
                <w:rFonts w:ascii="Calibri" w:hAnsi="Calibri" w:cs="Calibri"/>
                <w:sz w:val="18"/>
                <w:szCs w:val="18"/>
              </w:rPr>
              <w:t xml:space="preserve">– </w:t>
            </w:r>
            <w:r w:rsidRPr="00F3203A">
              <w:rPr>
                <w:rFonts w:ascii="Calibri" w:hAnsi="Calibri" w:cs="Calibri"/>
                <w:b/>
                <w:bCs/>
                <w:sz w:val="18"/>
                <w:szCs w:val="18"/>
              </w:rPr>
              <w:t>część niejawna</w:t>
            </w:r>
          </w:p>
        </w:tc>
      </w:tr>
      <w:tr w:rsidR="00C2222C" w:rsidRPr="00F3203A" w14:paraId="301F5BA4" w14:textId="77777777" w:rsidTr="002538E4">
        <w:trPr>
          <w:trHeight w:val="301"/>
        </w:trPr>
        <w:tc>
          <w:tcPr>
            <w:tcW w:w="4583" w:type="dxa"/>
          </w:tcPr>
          <w:p w14:paraId="4EC41A51" w14:textId="0E6AA803" w:rsidR="00C2222C" w:rsidRPr="00F3203A" w:rsidRDefault="00C2222C" w:rsidP="00053DFF">
            <w:pPr>
              <w:spacing w:after="0" w:line="36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F3203A">
              <w:rPr>
                <w:rFonts w:ascii="Calibri" w:hAnsi="Calibri" w:cs="Calibri"/>
                <w:bCs/>
                <w:sz w:val="18"/>
                <w:szCs w:val="18"/>
              </w:rPr>
              <w:t>Wykaz nr 5</w:t>
            </w:r>
          </w:p>
        </w:tc>
        <w:tc>
          <w:tcPr>
            <w:tcW w:w="4585" w:type="dxa"/>
          </w:tcPr>
          <w:p w14:paraId="54327E2D" w14:textId="1DB7DF14" w:rsidR="00C2222C" w:rsidRPr="00F3203A" w:rsidRDefault="00C2222C" w:rsidP="00053DFF">
            <w:pPr>
              <w:spacing w:after="0" w:line="36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F3203A">
              <w:rPr>
                <w:rFonts w:ascii="Calibri" w:hAnsi="Calibri" w:cs="Calibri"/>
                <w:bCs/>
                <w:sz w:val="18"/>
                <w:szCs w:val="18"/>
              </w:rPr>
              <w:t xml:space="preserve">Wykaz sprzętu elektronicznego i badawczego </w:t>
            </w:r>
            <w:r w:rsidRPr="00F3203A">
              <w:rPr>
                <w:rFonts w:ascii="Calibri" w:hAnsi="Calibri" w:cs="Calibri"/>
                <w:sz w:val="18"/>
                <w:szCs w:val="18"/>
              </w:rPr>
              <w:t xml:space="preserve">– </w:t>
            </w:r>
            <w:r w:rsidRPr="00F3203A">
              <w:rPr>
                <w:rFonts w:ascii="Calibri" w:hAnsi="Calibri" w:cs="Calibri"/>
                <w:b/>
                <w:bCs/>
                <w:sz w:val="18"/>
                <w:szCs w:val="18"/>
              </w:rPr>
              <w:t>część niejawna</w:t>
            </w:r>
          </w:p>
        </w:tc>
      </w:tr>
      <w:tr w:rsidR="00C2222C" w:rsidRPr="00F3203A" w14:paraId="42C72ACC" w14:textId="77777777" w:rsidTr="000A2EE5">
        <w:tc>
          <w:tcPr>
            <w:tcW w:w="4583" w:type="dxa"/>
          </w:tcPr>
          <w:p w14:paraId="2664CF3F" w14:textId="4B13D9AF" w:rsidR="00C2222C" w:rsidRPr="00F3203A" w:rsidRDefault="00C2222C" w:rsidP="00053DFF">
            <w:pPr>
              <w:spacing w:after="0" w:line="36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F3203A">
              <w:rPr>
                <w:rFonts w:ascii="Calibri" w:hAnsi="Calibri" w:cs="Calibri"/>
                <w:bCs/>
                <w:sz w:val="18"/>
                <w:szCs w:val="18"/>
              </w:rPr>
              <w:t>Wykaz nr 6</w:t>
            </w:r>
          </w:p>
        </w:tc>
        <w:tc>
          <w:tcPr>
            <w:tcW w:w="4585" w:type="dxa"/>
          </w:tcPr>
          <w:p w14:paraId="046F7424" w14:textId="3DE1E250" w:rsidR="00C2222C" w:rsidRPr="00F3203A" w:rsidRDefault="00C2222C" w:rsidP="00053DFF">
            <w:pPr>
              <w:spacing w:after="0" w:line="36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F3203A">
              <w:rPr>
                <w:rFonts w:ascii="Calibri" w:hAnsi="Calibri" w:cs="Calibri"/>
                <w:bCs/>
                <w:sz w:val="18"/>
                <w:szCs w:val="18"/>
              </w:rPr>
              <w:t xml:space="preserve">Wykaz pojazdów rejestrowanych </w:t>
            </w:r>
            <w:r w:rsidRPr="00F3203A">
              <w:rPr>
                <w:rFonts w:ascii="Calibri" w:hAnsi="Calibri" w:cs="Calibri"/>
                <w:sz w:val="18"/>
                <w:szCs w:val="18"/>
              </w:rPr>
              <w:t xml:space="preserve">– </w:t>
            </w:r>
            <w:r w:rsidRPr="00F3203A">
              <w:rPr>
                <w:rFonts w:ascii="Calibri" w:hAnsi="Calibri" w:cs="Calibri"/>
                <w:b/>
                <w:bCs/>
                <w:sz w:val="18"/>
                <w:szCs w:val="18"/>
              </w:rPr>
              <w:t>część niejawna</w:t>
            </w:r>
          </w:p>
        </w:tc>
      </w:tr>
      <w:tr w:rsidR="00C2222C" w:rsidRPr="00F3203A" w14:paraId="1852234F" w14:textId="77777777" w:rsidTr="000A2EE5">
        <w:tc>
          <w:tcPr>
            <w:tcW w:w="4583" w:type="dxa"/>
          </w:tcPr>
          <w:p w14:paraId="43263392" w14:textId="44B76A04" w:rsidR="00C2222C" w:rsidRPr="00F3203A" w:rsidRDefault="00C2222C" w:rsidP="00053DFF">
            <w:pPr>
              <w:spacing w:after="0" w:line="36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F3203A">
              <w:rPr>
                <w:rFonts w:ascii="Calibri" w:hAnsi="Calibri" w:cs="Calibri"/>
                <w:bCs/>
                <w:sz w:val="18"/>
                <w:szCs w:val="18"/>
              </w:rPr>
              <w:t>Wykaz nr 7</w:t>
            </w:r>
          </w:p>
        </w:tc>
        <w:tc>
          <w:tcPr>
            <w:tcW w:w="4585" w:type="dxa"/>
          </w:tcPr>
          <w:p w14:paraId="2B9543AE" w14:textId="18F47933" w:rsidR="00C2222C" w:rsidRPr="00F3203A" w:rsidRDefault="00C2222C" w:rsidP="00053DFF">
            <w:pPr>
              <w:spacing w:after="0" w:line="36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F3203A">
              <w:rPr>
                <w:rFonts w:ascii="Calibri" w:hAnsi="Calibri" w:cs="Calibri"/>
                <w:bCs/>
                <w:sz w:val="18"/>
                <w:szCs w:val="18"/>
              </w:rPr>
              <w:t xml:space="preserve">Wykaz pojazdów wolnobieżnych </w:t>
            </w:r>
            <w:r w:rsidRPr="00F3203A">
              <w:rPr>
                <w:rFonts w:ascii="Calibri" w:hAnsi="Calibri" w:cs="Calibri"/>
                <w:sz w:val="18"/>
                <w:szCs w:val="18"/>
              </w:rPr>
              <w:t xml:space="preserve">– </w:t>
            </w:r>
            <w:r w:rsidRPr="00F3203A">
              <w:rPr>
                <w:rFonts w:ascii="Calibri" w:hAnsi="Calibri" w:cs="Calibri"/>
                <w:b/>
                <w:bCs/>
                <w:sz w:val="18"/>
                <w:szCs w:val="18"/>
              </w:rPr>
              <w:t>część niejawna</w:t>
            </w:r>
          </w:p>
        </w:tc>
      </w:tr>
      <w:tr w:rsidR="00C2222C" w:rsidRPr="00F3203A" w14:paraId="4063AD15" w14:textId="77777777" w:rsidTr="000A2EE5">
        <w:tc>
          <w:tcPr>
            <w:tcW w:w="4583" w:type="dxa"/>
          </w:tcPr>
          <w:p w14:paraId="72475895" w14:textId="64170FF9" w:rsidR="00C2222C" w:rsidRPr="00F3203A" w:rsidRDefault="00C2222C" w:rsidP="00053DFF">
            <w:pPr>
              <w:spacing w:after="0" w:line="36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F3203A">
              <w:rPr>
                <w:rFonts w:ascii="Calibri" w:hAnsi="Calibri" w:cs="Calibri"/>
                <w:bCs/>
                <w:sz w:val="18"/>
                <w:szCs w:val="18"/>
              </w:rPr>
              <w:t>Wykaz nr 8</w:t>
            </w:r>
          </w:p>
        </w:tc>
        <w:tc>
          <w:tcPr>
            <w:tcW w:w="4585" w:type="dxa"/>
          </w:tcPr>
          <w:p w14:paraId="361E3854" w14:textId="62B57EDD" w:rsidR="00C2222C" w:rsidRPr="00F3203A" w:rsidRDefault="002538E4" w:rsidP="00053DFF">
            <w:pPr>
              <w:spacing w:after="0" w:line="36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F3203A">
              <w:rPr>
                <w:rFonts w:ascii="Calibri" w:hAnsi="Calibri" w:cs="Calibri"/>
                <w:bCs/>
                <w:sz w:val="18"/>
                <w:szCs w:val="18"/>
              </w:rPr>
              <w:t xml:space="preserve">Wykaz szkód </w:t>
            </w:r>
            <w:r w:rsidRPr="00F3203A">
              <w:rPr>
                <w:rFonts w:ascii="Calibri" w:hAnsi="Calibri" w:cs="Calibri"/>
                <w:sz w:val="18"/>
                <w:szCs w:val="18"/>
              </w:rPr>
              <w:t xml:space="preserve">– </w:t>
            </w:r>
            <w:r w:rsidRPr="00F3203A">
              <w:rPr>
                <w:rFonts w:ascii="Calibri" w:hAnsi="Calibri" w:cs="Calibri"/>
                <w:b/>
                <w:bCs/>
                <w:sz w:val="18"/>
                <w:szCs w:val="18"/>
              </w:rPr>
              <w:t>część niejawna</w:t>
            </w:r>
          </w:p>
        </w:tc>
      </w:tr>
    </w:tbl>
    <w:p w14:paraId="1CFBF1AC" w14:textId="77777777" w:rsidR="0012511E" w:rsidRDefault="0012511E" w:rsidP="00C37D17">
      <w:pPr>
        <w:spacing w:line="360" w:lineRule="auto"/>
        <w:rPr>
          <w:rFonts w:ascii="Calibri" w:hAnsi="Calibri" w:cs="Calibri"/>
          <w:sz w:val="20"/>
        </w:rPr>
      </w:pPr>
    </w:p>
    <w:p w14:paraId="4A07182D" w14:textId="1FA219AA" w:rsidR="002E3B2D" w:rsidRPr="003669AE" w:rsidRDefault="002E3B2D" w:rsidP="000A2EE5">
      <w:pPr>
        <w:spacing w:line="360" w:lineRule="auto"/>
        <w:rPr>
          <w:rFonts w:ascii="Calibri" w:eastAsia="Verdana,Bold" w:hAnsi="Calibri"/>
          <w:b/>
          <w:bCs/>
          <w:color w:val="000000"/>
          <w:sz w:val="20"/>
        </w:rPr>
      </w:pPr>
      <w:r w:rsidRPr="003669AE">
        <w:rPr>
          <w:rFonts w:ascii="Calibri" w:hAnsi="Calibri" w:cs="Calibri"/>
          <w:sz w:val="20"/>
        </w:rPr>
        <w:t xml:space="preserve">Wymienione wyżej załączniki </w:t>
      </w:r>
      <w:r w:rsidR="00F3431E">
        <w:rPr>
          <w:rFonts w:ascii="Calibri" w:hAnsi="Calibri" w:cs="Calibri"/>
          <w:sz w:val="20"/>
        </w:rPr>
        <w:t xml:space="preserve">i dodatki </w:t>
      </w:r>
      <w:r w:rsidRPr="003669AE">
        <w:rPr>
          <w:rFonts w:ascii="Calibri" w:hAnsi="Calibri" w:cs="Calibri"/>
          <w:sz w:val="20"/>
        </w:rPr>
        <w:t>stanowią integralną cześć niniejszej specyfikacji warunków zamówienia.</w:t>
      </w:r>
      <w:r w:rsidR="000A2EE5">
        <w:rPr>
          <w:rFonts w:ascii="Calibri" w:hAnsi="Calibri" w:cs="Calibri"/>
          <w:sz w:val="20"/>
        </w:rPr>
        <w:br/>
      </w:r>
      <w:r w:rsidR="000A2EE5">
        <w:rPr>
          <w:rFonts w:ascii="Calibri" w:hAnsi="Calibri" w:cs="Calibri"/>
          <w:sz w:val="20"/>
        </w:rPr>
        <w:br/>
      </w:r>
      <w:r w:rsidRPr="003669AE">
        <w:rPr>
          <w:rFonts w:ascii="Calibri" w:hAnsi="Calibri" w:cs="Calibri"/>
          <w:sz w:val="20"/>
        </w:rPr>
        <w:t xml:space="preserve">Dnia </w:t>
      </w:r>
      <w:r w:rsidR="00C6568A">
        <w:rPr>
          <w:rFonts w:ascii="Calibri" w:hAnsi="Calibri" w:cs="Calibri"/>
          <w:sz w:val="20"/>
        </w:rPr>
        <w:t>19.07.2023r.</w:t>
      </w:r>
      <w:r w:rsidRPr="003669AE">
        <w:rPr>
          <w:rFonts w:ascii="Calibri" w:hAnsi="Calibri" w:cs="Calibri"/>
          <w:sz w:val="20"/>
        </w:rPr>
        <w:tab/>
      </w:r>
      <w:r w:rsidRPr="003669AE">
        <w:rPr>
          <w:rFonts w:ascii="Calibri" w:hAnsi="Calibri" w:cs="Calibri"/>
          <w:sz w:val="20"/>
        </w:rPr>
        <w:tab/>
      </w:r>
    </w:p>
    <w:sdt>
      <w:sdtPr>
        <w:rPr>
          <w:rFonts w:ascii="Arial" w:eastAsia="Calibri" w:hAnsi="Arial" w:cs="Arial"/>
          <w:b w:val="0"/>
          <w:bCs w:val="0"/>
          <w:color w:val="auto"/>
          <w:sz w:val="24"/>
          <w:szCs w:val="24"/>
          <w:lang w:eastAsia="en-US"/>
        </w:rPr>
        <w:id w:val="988982899"/>
        <w:docPartObj>
          <w:docPartGallery w:val="Table of Contents"/>
          <w:docPartUnique/>
        </w:docPartObj>
      </w:sdtPr>
      <w:sdtEndPr/>
      <w:sdtContent>
        <w:p w14:paraId="2686A644" w14:textId="77777777" w:rsidR="00F81C30" w:rsidRPr="001D40E0" w:rsidRDefault="00F81C30" w:rsidP="00F81C30">
          <w:pPr>
            <w:pStyle w:val="Nagwekspisutreci"/>
            <w:jc w:val="center"/>
            <w:rPr>
              <w:rFonts w:asciiTheme="minorHAnsi" w:hAnsiTheme="minorHAnsi"/>
              <w:color w:val="auto"/>
              <w:sz w:val="36"/>
            </w:rPr>
          </w:pPr>
          <w:r w:rsidRPr="001D40E0">
            <w:rPr>
              <w:rFonts w:asciiTheme="minorHAnsi" w:hAnsiTheme="minorHAnsi"/>
              <w:color w:val="auto"/>
              <w:sz w:val="36"/>
            </w:rPr>
            <w:t>Spis treści</w:t>
          </w:r>
        </w:p>
        <w:p w14:paraId="3D0954EF" w14:textId="50F95804" w:rsidR="007236AE" w:rsidRDefault="001D40E0">
          <w:pPr>
            <w:pStyle w:val="Spistreci1"/>
            <w:rPr>
              <w:rFonts w:eastAsiaTheme="minorEastAsia" w:cstheme="minorBidi"/>
              <w:bCs w:val="0"/>
              <w:caps w:val="0"/>
              <w:sz w:val="22"/>
              <w:szCs w:val="22"/>
              <w:lang w:eastAsia="pl-PL"/>
            </w:rPr>
          </w:pPr>
          <w:r>
            <w:fldChar w:fldCharType="begin"/>
          </w:r>
          <w:r>
            <w:instrText xml:space="preserve"> TOC \o "1-3" \u </w:instrText>
          </w:r>
          <w:r>
            <w:fldChar w:fldCharType="separate"/>
          </w:r>
          <w:r w:rsidR="007236AE">
            <w:t>Rozdział I</w:t>
          </w:r>
          <w:r w:rsidR="007236AE">
            <w:tab/>
          </w:r>
          <w:r w:rsidR="007236AE">
            <w:fldChar w:fldCharType="begin"/>
          </w:r>
          <w:r w:rsidR="007236AE">
            <w:instrText xml:space="preserve"> PAGEREF _Toc57039261 \h </w:instrText>
          </w:r>
          <w:r w:rsidR="007236AE">
            <w:fldChar w:fldCharType="separate"/>
          </w:r>
          <w:r w:rsidR="00981FD1">
            <w:t>4</w:t>
          </w:r>
          <w:r w:rsidR="007236AE">
            <w:fldChar w:fldCharType="end"/>
          </w:r>
        </w:p>
        <w:p w14:paraId="2A0C17D0" w14:textId="3DF38321" w:rsidR="007236AE" w:rsidRDefault="007236AE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>Nazwa oraz adres Zamawiającego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_Toc57039262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81FD1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2CFA48E0" w14:textId="3B698AD0" w:rsidR="007236AE" w:rsidRDefault="007236AE">
          <w:pPr>
            <w:pStyle w:val="Spistreci1"/>
            <w:rPr>
              <w:rFonts w:eastAsiaTheme="minorEastAsia" w:cstheme="minorBidi"/>
              <w:bCs w:val="0"/>
              <w:caps w:val="0"/>
              <w:sz w:val="22"/>
              <w:szCs w:val="22"/>
              <w:lang w:eastAsia="pl-PL"/>
            </w:rPr>
          </w:pPr>
          <w:r>
            <w:t>Rozdział II</w:t>
          </w:r>
          <w:r>
            <w:tab/>
          </w:r>
          <w:r>
            <w:fldChar w:fldCharType="begin"/>
          </w:r>
          <w:r>
            <w:instrText xml:space="preserve"> PAGEREF _Toc57039263 \h </w:instrText>
          </w:r>
          <w:r>
            <w:fldChar w:fldCharType="separate"/>
          </w:r>
          <w:r w:rsidR="00981FD1">
            <w:t>4</w:t>
          </w:r>
          <w:r>
            <w:fldChar w:fldCharType="end"/>
          </w:r>
        </w:p>
        <w:p w14:paraId="18CA89B3" w14:textId="07CB80C9" w:rsidR="007236AE" w:rsidRDefault="007236AE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>Adres strony internetowej, na której udostępniane będą dokumenty  związane z postępowaniem o udzielenie zamówienia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_Toc57039264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81FD1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2D116714" w14:textId="3224582C" w:rsidR="007236AE" w:rsidRDefault="007236AE">
          <w:pPr>
            <w:pStyle w:val="Spistreci1"/>
            <w:rPr>
              <w:rFonts w:eastAsiaTheme="minorEastAsia" w:cstheme="minorBidi"/>
              <w:bCs w:val="0"/>
              <w:caps w:val="0"/>
              <w:sz w:val="22"/>
              <w:szCs w:val="22"/>
              <w:lang w:eastAsia="pl-PL"/>
            </w:rPr>
          </w:pPr>
          <w:r>
            <w:t>Rozdział III</w:t>
          </w:r>
          <w:r>
            <w:tab/>
          </w:r>
          <w:r>
            <w:fldChar w:fldCharType="begin"/>
          </w:r>
          <w:r>
            <w:instrText xml:space="preserve"> PAGEREF _Toc57039265 \h </w:instrText>
          </w:r>
          <w:r>
            <w:fldChar w:fldCharType="separate"/>
          </w:r>
          <w:r w:rsidR="00981FD1">
            <w:t>4</w:t>
          </w:r>
          <w:r>
            <w:fldChar w:fldCharType="end"/>
          </w:r>
        </w:p>
        <w:p w14:paraId="0FAC35F2" w14:textId="2B9B4255" w:rsidR="007236AE" w:rsidRDefault="007236AE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>Tryb udzielenia zamówienia i informacje ogólne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_Toc57039266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81FD1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5C9E49EC" w14:textId="56BB1E28" w:rsidR="007236AE" w:rsidRDefault="007236AE">
          <w:pPr>
            <w:pStyle w:val="Spistreci1"/>
            <w:rPr>
              <w:rFonts w:eastAsiaTheme="minorEastAsia" w:cstheme="minorBidi"/>
              <w:bCs w:val="0"/>
              <w:caps w:val="0"/>
              <w:sz w:val="22"/>
              <w:szCs w:val="22"/>
              <w:lang w:eastAsia="pl-PL"/>
            </w:rPr>
          </w:pPr>
          <w:r>
            <w:t>Rozdział IV</w:t>
          </w:r>
          <w:r>
            <w:tab/>
          </w:r>
          <w:r>
            <w:fldChar w:fldCharType="begin"/>
          </w:r>
          <w:r>
            <w:instrText xml:space="preserve"> PAGEREF _Toc57039267 \h </w:instrText>
          </w:r>
          <w:r>
            <w:fldChar w:fldCharType="separate"/>
          </w:r>
          <w:r w:rsidR="00981FD1">
            <w:t>5</w:t>
          </w:r>
          <w:r>
            <w:fldChar w:fldCharType="end"/>
          </w:r>
        </w:p>
        <w:p w14:paraId="3F86C7BD" w14:textId="6066EDE7" w:rsidR="007236AE" w:rsidRDefault="007236AE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>Informacja, czy Zamawiający przewiduje wybór najkorzystniejszej oferty z możliwością prowadzenia negocjacji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_Toc57039268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81FD1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30A971CE" w14:textId="08F4E77A" w:rsidR="007236AE" w:rsidRDefault="007236AE">
          <w:pPr>
            <w:pStyle w:val="Spistreci1"/>
            <w:rPr>
              <w:rFonts w:eastAsiaTheme="minorEastAsia" w:cstheme="minorBidi"/>
              <w:bCs w:val="0"/>
              <w:caps w:val="0"/>
              <w:sz w:val="22"/>
              <w:szCs w:val="22"/>
              <w:lang w:eastAsia="pl-PL"/>
            </w:rPr>
          </w:pPr>
          <w:r>
            <w:t>Rozdział V</w:t>
          </w:r>
          <w:r>
            <w:tab/>
          </w:r>
          <w:r>
            <w:fldChar w:fldCharType="begin"/>
          </w:r>
          <w:r>
            <w:instrText xml:space="preserve"> PAGEREF _Toc57039269 \h </w:instrText>
          </w:r>
          <w:r>
            <w:fldChar w:fldCharType="separate"/>
          </w:r>
          <w:r w:rsidR="00981FD1">
            <w:t>5</w:t>
          </w:r>
          <w:r>
            <w:fldChar w:fldCharType="end"/>
          </w:r>
        </w:p>
        <w:p w14:paraId="6F7FC4FF" w14:textId="41295343" w:rsidR="007236AE" w:rsidRDefault="007236AE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>Opis przedmiotu zamówienia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_Toc57039270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81FD1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13B570B0" w14:textId="6EDF0D6F" w:rsidR="007236AE" w:rsidRDefault="007236AE">
          <w:pPr>
            <w:pStyle w:val="Spistreci1"/>
            <w:rPr>
              <w:rFonts w:eastAsiaTheme="minorEastAsia" w:cstheme="minorBidi"/>
              <w:bCs w:val="0"/>
              <w:caps w:val="0"/>
              <w:sz w:val="22"/>
              <w:szCs w:val="22"/>
              <w:lang w:eastAsia="pl-PL"/>
            </w:rPr>
          </w:pPr>
          <w:r>
            <w:t>Rozdział VI</w:t>
          </w:r>
          <w:r>
            <w:tab/>
          </w:r>
          <w:r>
            <w:fldChar w:fldCharType="begin"/>
          </w:r>
          <w:r>
            <w:instrText xml:space="preserve"> PAGEREF _Toc57039271 \h </w:instrText>
          </w:r>
          <w:r>
            <w:fldChar w:fldCharType="separate"/>
          </w:r>
          <w:r w:rsidR="00981FD1">
            <w:t>6</w:t>
          </w:r>
          <w:r>
            <w:fldChar w:fldCharType="end"/>
          </w:r>
        </w:p>
        <w:p w14:paraId="32B0C1C4" w14:textId="477D1DDC" w:rsidR="007236AE" w:rsidRDefault="007236AE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>Termin wykonania zamówienia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_Toc57039272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81FD1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42064E06" w14:textId="69D8C3C0" w:rsidR="007236AE" w:rsidRDefault="007236AE">
          <w:pPr>
            <w:pStyle w:val="Spistreci1"/>
            <w:rPr>
              <w:rFonts w:eastAsiaTheme="minorEastAsia" w:cstheme="minorBidi"/>
              <w:bCs w:val="0"/>
              <w:caps w:val="0"/>
              <w:sz w:val="22"/>
              <w:szCs w:val="22"/>
              <w:lang w:eastAsia="pl-PL"/>
            </w:rPr>
          </w:pPr>
          <w:r>
            <w:t>Rozdział VII</w:t>
          </w:r>
          <w:r>
            <w:tab/>
          </w:r>
          <w:r>
            <w:fldChar w:fldCharType="begin"/>
          </w:r>
          <w:r>
            <w:instrText xml:space="preserve"> PAGEREF _Toc57039273 \h </w:instrText>
          </w:r>
          <w:r>
            <w:fldChar w:fldCharType="separate"/>
          </w:r>
          <w:r w:rsidR="00981FD1">
            <w:t>6</w:t>
          </w:r>
          <w:r>
            <w:fldChar w:fldCharType="end"/>
          </w:r>
        </w:p>
        <w:p w14:paraId="06EC2382" w14:textId="4CC9CE0E" w:rsidR="007236AE" w:rsidRDefault="007236AE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>Wzór umowy w sprawie zamówienia publicznego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_Toc57039274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81FD1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2C1AF836" w14:textId="1FC58CC6" w:rsidR="007236AE" w:rsidRDefault="007236AE">
          <w:pPr>
            <w:pStyle w:val="Spistreci1"/>
            <w:rPr>
              <w:rFonts w:eastAsiaTheme="minorEastAsia" w:cstheme="minorBidi"/>
              <w:bCs w:val="0"/>
              <w:caps w:val="0"/>
              <w:sz w:val="22"/>
              <w:szCs w:val="22"/>
              <w:lang w:eastAsia="pl-PL"/>
            </w:rPr>
          </w:pPr>
          <w:r>
            <w:t>Rozdział VIII</w:t>
          </w:r>
          <w:r>
            <w:tab/>
          </w:r>
          <w:r>
            <w:fldChar w:fldCharType="begin"/>
          </w:r>
          <w:r>
            <w:instrText xml:space="preserve"> PAGEREF _Toc57039275 \h </w:instrText>
          </w:r>
          <w:r>
            <w:fldChar w:fldCharType="separate"/>
          </w:r>
          <w:r w:rsidR="00981FD1">
            <w:t>6</w:t>
          </w:r>
          <w:r>
            <w:fldChar w:fldCharType="end"/>
          </w:r>
        </w:p>
        <w:p w14:paraId="21B0FC1F" w14:textId="04ACB874" w:rsidR="007236AE" w:rsidRDefault="007236AE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>Informacje o środkach komunikacji elektronicznej, przy użyciu których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_Toc57039276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81FD1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1DC4F633" w14:textId="640C136A" w:rsidR="007236AE" w:rsidRDefault="007236AE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>Zamawiający będzie komunikował się z wykonawcami, oraz informacje o wymaganiach technicznych i organizacyjnych sporządzania, wysyłania i odbierania korespondencji elektronicznej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_Toc57039277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81FD1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2825BA33" w14:textId="5DAC56BA" w:rsidR="007236AE" w:rsidRDefault="007236AE">
          <w:pPr>
            <w:pStyle w:val="Spistreci1"/>
            <w:rPr>
              <w:rFonts w:eastAsiaTheme="minorEastAsia" w:cstheme="minorBidi"/>
              <w:bCs w:val="0"/>
              <w:caps w:val="0"/>
              <w:sz w:val="22"/>
              <w:szCs w:val="22"/>
              <w:lang w:eastAsia="pl-PL"/>
            </w:rPr>
          </w:pPr>
          <w:r>
            <w:t>Rozdział IX</w:t>
          </w:r>
          <w:r>
            <w:tab/>
          </w:r>
          <w:r>
            <w:fldChar w:fldCharType="begin"/>
          </w:r>
          <w:r>
            <w:instrText xml:space="preserve"> PAGEREF _Toc57039278 \h </w:instrText>
          </w:r>
          <w:r>
            <w:fldChar w:fldCharType="separate"/>
          </w:r>
          <w:r w:rsidR="00981FD1">
            <w:t>8</w:t>
          </w:r>
          <w:r>
            <w:fldChar w:fldCharType="end"/>
          </w:r>
        </w:p>
        <w:p w14:paraId="4A650ECB" w14:textId="76D20150" w:rsidR="007236AE" w:rsidRDefault="007236AE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>Wskazanie osób uprawnionych do komunikowania się z Wykonawcami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_Toc57039279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81FD1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21F55A8A" w14:textId="3BF4447D" w:rsidR="007236AE" w:rsidRDefault="007236AE">
          <w:pPr>
            <w:pStyle w:val="Spistreci1"/>
            <w:rPr>
              <w:rFonts w:eastAsiaTheme="minorEastAsia" w:cstheme="minorBidi"/>
              <w:bCs w:val="0"/>
              <w:caps w:val="0"/>
              <w:sz w:val="22"/>
              <w:szCs w:val="22"/>
              <w:lang w:eastAsia="pl-PL"/>
            </w:rPr>
          </w:pPr>
          <w:r>
            <w:t>Rozdział X</w:t>
          </w:r>
          <w:r>
            <w:tab/>
          </w:r>
          <w:r>
            <w:fldChar w:fldCharType="begin"/>
          </w:r>
          <w:r>
            <w:instrText xml:space="preserve"> PAGEREF _Toc57039280 \h </w:instrText>
          </w:r>
          <w:r>
            <w:fldChar w:fldCharType="separate"/>
          </w:r>
          <w:r w:rsidR="00981FD1">
            <w:t>8</w:t>
          </w:r>
          <w:r>
            <w:fldChar w:fldCharType="end"/>
          </w:r>
        </w:p>
        <w:p w14:paraId="5C9F1CF9" w14:textId="47BF8F8C" w:rsidR="007236AE" w:rsidRDefault="007236AE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>Termin związania ofertą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_Toc57039281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81FD1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5F27692D" w14:textId="6E6B3521" w:rsidR="007236AE" w:rsidRDefault="007236AE">
          <w:pPr>
            <w:pStyle w:val="Spistreci1"/>
            <w:rPr>
              <w:rFonts w:eastAsiaTheme="minorEastAsia" w:cstheme="minorBidi"/>
              <w:bCs w:val="0"/>
              <w:caps w:val="0"/>
              <w:sz w:val="22"/>
              <w:szCs w:val="22"/>
              <w:lang w:eastAsia="pl-PL"/>
            </w:rPr>
          </w:pPr>
          <w:r>
            <w:t>Rozdział XI</w:t>
          </w:r>
          <w:r>
            <w:tab/>
          </w:r>
          <w:r>
            <w:fldChar w:fldCharType="begin"/>
          </w:r>
          <w:r>
            <w:instrText xml:space="preserve"> PAGEREF _Toc57039282 \h </w:instrText>
          </w:r>
          <w:r>
            <w:fldChar w:fldCharType="separate"/>
          </w:r>
          <w:r w:rsidR="00981FD1">
            <w:t>8</w:t>
          </w:r>
          <w:r>
            <w:fldChar w:fldCharType="end"/>
          </w:r>
        </w:p>
        <w:p w14:paraId="05FAD2B2" w14:textId="7AF2D1A7" w:rsidR="007236AE" w:rsidRDefault="007236AE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>Opis sposobu przygotowania oferty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_Toc57039283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81FD1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0271A6FF" w14:textId="56EFB9B0" w:rsidR="007236AE" w:rsidRDefault="007236AE">
          <w:pPr>
            <w:pStyle w:val="Spistreci1"/>
            <w:rPr>
              <w:rFonts w:eastAsiaTheme="minorEastAsia" w:cstheme="minorBidi"/>
              <w:bCs w:val="0"/>
              <w:caps w:val="0"/>
              <w:sz w:val="22"/>
              <w:szCs w:val="22"/>
              <w:lang w:eastAsia="pl-PL"/>
            </w:rPr>
          </w:pPr>
          <w:r>
            <w:t>Rozdział XII</w:t>
          </w:r>
          <w:r>
            <w:tab/>
          </w:r>
          <w:r>
            <w:fldChar w:fldCharType="begin"/>
          </w:r>
          <w:r>
            <w:instrText xml:space="preserve"> PAGEREF _Toc57039284 \h </w:instrText>
          </w:r>
          <w:r>
            <w:fldChar w:fldCharType="separate"/>
          </w:r>
          <w:r w:rsidR="00981FD1">
            <w:t>10</w:t>
          </w:r>
          <w:r>
            <w:fldChar w:fldCharType="end"/>
          </w:r>
        </w:p>
        <w:p w14:paraId="5D203E2E" w14:textId="12961879" w:rsidR="007236AE" w:rsidRDefault="007236AE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>Sposób oraz termin składania ofert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_Toc57039285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81FD1"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38FE57BC" w14:textId="59740201" w:rsidR="007236AE" w:rsidRDefault="007236AE">
          <w:pPr>
            <w:pStyle w:val="Spistreci1"/>
            <w:rPr>
              <w:rFonts w:eastAsiaTheme="minorEastAsia" w:cstheme="minorBidi"/>
              <w:bCs w:val="0"/>
              <w:caps w:val="0"/>
              <w:sz w:val="22"/>
              <w:szCs w:val="22"/>
              <w:lang w:eastAsia="pl-PL"/>
            </w:rPr>
          </w:pPr>
          <w:r>
            <w:t>Rozdział XIII</w:t>
          </w:r>
          <w:r>
            <w:tab/>
          </w:r>
          <w:r>
            <w:fldChar w:fldCharType="begin"/>
          </w:r>
          <w:r>
            <w:instrText xml:space="preserve"> PAGEREF _Toc57039286 \h </w:instrText>
          </w:r>
          <w:r>
            <w:fldChar w:fldCharType="separate"/>
          </w:r>
          <w:r w:rsidR="00981FD1">
            <w:t>10</w:t>
          </w:r>
          <w:r>
            <w:fldChar w:fldCharType="end"/>
          </w:r>
        </w:p>
        <w:p w14:paraId="10789CCB" w14:textId="3B8B5801" w:rsidR="007236AE" w:rsidRDefault="007236AE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>Termin otwarcia ofert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_Toc57039287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81FD1"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7E23D4E2" w14:textId="24339FD1" w:rsidR="007236AE" w:rsidRDefault="007236AE">
          <w:pPr>
            <w:pStyle w:val="Spistreci1"/>
            <w:rPr>
              <w:rFonts w:eastAsiaTheme="minorEastAsia" w:cstheme="minorBidi"/>
              <w:bCs w:val="0"/>
              <w:caps w:val="0"/>
              <w:sz w:val="22"/>
              <w:szCs w:val="22"/>
              <w:lang w:eastAsia="pl-PL"/>
            </w:rPr>
          </w:pPr>
          <w:r>
            <w:t>Rozdział XIV</w:t>
          </w:r>
          <w:r>
            <w:tab/>
          </w:r>
          <w:r>
            <w:fldChar w:fldCharType="begin"/>
          </w:r>
          <w:r>
            <w:instrText xml:space="preserve"> PAGEREF _Toc57039288 \h </w:instrText>
          </w:r>
          <w:r>
            <w:fldChar w:fldCharType="separate"/>
          </w:r>
          <w:r w:rsidR="00981FD1">
            <w:t>10</w:t>
          </w:r>
          <w:r>
            <w:fldChar w:fldCharType="end"/>
          </w:r>
        </w:p>
        <w:p w14:paraId="3FAAEAB2" w14:textId="2EB152D9" w:rsidR="007236AE" w:rsidRDefault="007236AE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>Podstawy wykluczenia i warunki udziału w postępowaniu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_Toc57039289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81FD1"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1AFA8D9A" w14:textId="7490403A" w:rsidR="007236AE" w:rsidRDefault="007236AE">
          <w:pPr>
            <w:pStyle w:val="Spistreci1"/>
            <w:rPr>
              <w:rFonts w:eastAsiaTheme="minorEastAsia" w:cstheme="minorBidi"/>
              <w:bCs w:val="0"/>
              <w:caps w:val="0"/>
              <w:sz w:val="22"/>
              <w:szCs w:val="22"/>
              <w:lang w:eastAsia="pl-PL"/>
            </w:rPr>
          </w:pPr>
          <w:r>
            <w:t>Rozdział XV</w:t>
          </w:r>
          <w:r>
            <w:tab/>
          </w:r>
          <w:r>
            <w:fldChar w:fldCharType="begin"/>
          </w:r>
          <w:r>
            <w:instrText xml:space="preserve"> PAGEREF _Toc57039290 \h </w:instrText>
          </w:r>
          <w:r>
            <w:fldChar w:fldCharType="separate"/>
          </w:r>
          <w:r w:rsidR="00981FD1">
            <w:t>11</w:t>
          </w:r>
          <w:r>
            <w:fldChar w:fldCharType="end"/>
          </w:r>
        </w:p>
        <w:p w14:paraId="191705BE" w14:textId="6C9EB4BF" w:rsidR="007236AE" w:rsidRDefault="007236AE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>Sposób obliczenia ceny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_Toc57039291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81FD1"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234417BA" w14:textId="63F18555" w:rsidR="007236AE" w:rsidRDefault="007236AE">
          <w:pPr>
            <w:pStyle w:val="Spistreci1"/>
            <w:rPr>
              <w:rFonts w:eastAsiaTheme="minorEastAsia" w:cstheme="minorBidi"/>
              <w:bCs w:val="0"/>
              <w:caps w:val="0"/>
              <w:sz w:val="22"/>
              <w:szCs w:val="22"/>
              <w:lang w:eastAsia="pl-PL"/>
            </w:rPr>
          </w:pPr>
          <w:r>
            <w:t>Rozdział XVI</w:t>
          </w:r>
          <w:r>
            <w:tab/>
          </w:r>
          <w:r>
            <w:fldChar w:fldCharType="begin"/>
          </w:r>
          <w:r>
            <w:instrText xml:space="preserve"> PAGEREF _Toc57039292 \h </w:instrText>
          </w:r>
          <w:r>
            <w:fldChar w:fldCharType="separate"/>
          </w:r>
          <w:r w:rsidR="00981FD1">
            <w:t>13</w:t>
          </w:r>
          <w:r>
            <w:fldChar w:fldCharType="end"/>
          </w:r>
        </w:p>
        <w:p w14:paraId="064EFBE9" w14:textId="4305E9F4" w:rsidR="007236AE" w:rsidRDefault="007236AE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>Opis kryteriów oceny ofert, wraz z podaniem wag tych kryteriów i sposobu oceny ofert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_Toc57039293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81FD1"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1F22DC1C" w14:textId="2796FAEA" w:rsidR="007236AE" w:rsidRDefault="007236AE">
          <w:pPr>
            <w:pStyle w:val="Spistreci1"/>
            <w:rPr>
              <w:rFonts w:eastAsiaTheme="minorEastAsia" w:cstheme="minorBidi"/>
              <w:bCs w:val="0"/>
              <w:caps w:val="0"/>
              <w:sz w:val="22"/>
              <w:szCs w:val="22"/>
              <w:lang w:eastAsia="pl-PL"/>
            </w:rPr>
          </w:pPr>
          <w:r>
            <w:t>Rozdział XVII</w:t>
          </w:r>
          <w:r>
            <w:tab/>
          </w:r>
          <w:r>
            <w:fldChar w:fldCharType="begin"/>
          </w:r>
          <w:r>
            <w:instrText xml:space="preserve"> PAGEREF _Toc57039294 \h </w:instrText>
          </w:r>
          <w:r>
            <w:fldChar w:fldCharType="separate"/>
          </w:r>
          <w:r w:rsidR="00981FD1">
            <w:t>15</w:t>
          </w:r>
          <w:r>
            <w:fldChar w:fldCharType="end"/>
          </w:r>
        </w:p>
        <w:p w14:paraId="1762D612" w14:textId="289ED754" w:rsidR="007236AE" w:rsidRDefault="007236AE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lastRenderedPageBreak/>
            <w:t>Informacje o formalnościach po wyborze oferty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_Toc57039295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81FD1"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14:paraId="45BB3759" w14:textId="484B0331" w:rsidR="007236AE" w:rsidRDefault="007236AE">
          <w:pPr>
            <w:pStyle w:val="Spistreci1"/>
            <w:rPr>
              <w:rFonts w:eastAsiaTheme="minorEastAsia" w:cstheme="minorBidi"/>
              <w:bCs w:val="0"/>
              <w:caps w:val="0"/>
              <w:sz w:val="22"/>
              <w:szCs w:val="22"/>
              <w:lang w:eastAsia="pl-PL"/>
            </w:rPr>
          </w:pPr>
          <w:r>
            <w:t>Rozdział XVIII</w:t>
          </w:r>
          <w:r>
            <w:tab/>
          </w:r>
          <w:r>
            <w:fldChar w:fldCharType="begin"/>
          </w:r>
          <w:r>
            <w:instrText xml:space="preserve"> PAGEREF _Toc57039296 \h </w:instrText>
          </w:r>
          <w:r>
            <w:fldChar w:fldCharType="separate"/>
          </w:r>
          <w:r w:rsidR="00981FD1">
            <w:t>16</w:t>
          </w:r>
          <w:r>
            <w:fldChar w:fldCharType="end"/>
          </w:r>
        </w:p>
        <w:p w14:paraId="3A471DC2" w14:textId="543EF1D5" w:rsidR="007236AE" w:rsidRDefault="007236AE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>Pouczenie o środkach ochrony prawnej przysługujących Wykonawcy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_Toc57039297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81FD1">
            <w:rPr>
              <w:noProof/>
            </w:rPr>
            <w:t>16</w:t>
          </w:r>
          <w:r>
            <w:rPr>
              <w:noProof/>
            </w:rPr>
            <w:fldChar w:fldCharType="end"/>
          </w:r>
        </w:p>
        <w:p w14:paraId="554D7FCE" w14:textId="0D2B3D42" w:rsidR="007236AE" w:rsidRDefault="007236AE">
          <w:pPr>
            <w:pStyle w:val="Spistreci1"/>
            <w:rPr>
              <w:rFonts w:eastAsiaTheme="minorEastAsia" w:cstheme="minorBidi"/>
              <w:bCs w:val="0"/>
              <w:caps w:val="0"/>
              <w:sz w:val="22"/>
              <w:szCs w:val="22"/>
              <w:lang w:eastAsia="pl-PL"/>
            </w:rPr>
          </w:pPr>
          <w:r>
            <w:t>Rozdział XIX</w:t>
          </w:r>
          <w:r>
            <w:tab/>
          </w:r>
          <w:r>
            <w:fldChar w:fldCharType="begin"/>
          </w:r>
          <w:r>
            <w:instrText xml:space="preserve"> PAGEREF _Toc57039298 \h </w:instrText>
          </w:r>
          <w:r>
            <w:fldChar w:fldCharType="separate"/>
          </w:r>
          <w:r w:rsidR="00981FD1">
            <w:t>16</w:t>
          </w:r>
          <w:r>
            <w:fldChar w:fldCharType="end"/>
          </w:r>
        </w:p>
        <w:p w14:paraId="192CE3FF" w14:textId="12825646" w:rsidR="007236AE" w:rsidRDefault="007236AE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>RODO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_Toc57039299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81FD1">
            <w:rPr>
              <w:noProof/>
            </w:rPr>
            <w:t>16</w:t>
          </w:r>
          <w:r>
            <w:rPr>
              <w:noProof/>
            </w:rPr>
            <w:fldChar w:fldCharType="end"/>
          </w:r>
        </w:p>
        <w:p w14:paraId="4E66A46A" w14:textId="6A335F29" w:rsidR="00144860" w:rsidRPr="00616EA9" w:rsidRDefault="001D40E0" w:rsidP="00657D87">
          <w:pPr>
            <w:pStyle w:val="Spistreci1"/>
            <w:rPr>
              <w:rFonts w:eastAsiaTheme="minorEastAsia" w:cstheme="minorBidi"/>
              <w:smallCaps/>
              <w:strike/>
              <w:color w:val="FF0000"/>
              <w:sz w:val="22"/>
              <w:szCs w:val="22"/>
              <w:lang w:eastAsia="pl-PL"/>
            </w:rPr>
          </w:pPr>
          <w:r>
            <w:rPr>
              <w:b/>
              <w:bCs w:val="0"/>
              <w:caps w:val="0"/>
              <w:sz w:val="20"/>
            </w:rPr>
            <w:fldChar w:fldCharType="end"/>
          </w:r>
          <w:r w:rsidR="00144860" w:rsidRPr="00144860">
            <w:t xml:space="preserve"> </w:t>
          </w:r>
        </w:p>
        <w:p w14:paraId="52BE4AF4" w14:textId="77777777" w:rsidR="00F81C30" w:rsidRDefault="00E710AF" w:rsidP="001D40E0">
          <w:pPr>
            <w:spacing w:line="240" w:lineRule="auto"/>
          </w:pPr>
        </w:p>
      </w:sdtContent>
    </w:sdt>
    <w:p w14:paraId="694E4150" w14:textId="77777777" w:rsidR="00F9220C" w:rsidRDefault="00F9220C" w:rsidP="001D40E0">
      <w:pPr>
        <w:pStyle w:val="Nagwek1"/>
        <w:rPr>
          <w:rFonts w:eastAsia="Verdana,Bold"/>
        </w:rPr>
      </w:pPr>
    </w:p>
    <w:p w14:paraId="7A2C8F9F" w14:textId="77777777" w:rsidR="00F9220C" w:rsidRDefault="00F9220C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</w:rPr>
      </w:pPr>
    </w:p>
    <w:p w14:paraId="1A8EC6BE" w14:textId="77777777" w:rsidR="00F9220C" w:rsidRDefault="00F9220C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</w:rPr>
      </w:pPr>
    </w:p>
    <w:p w14:paraId="726B23CA" w14:textId="77777777" w:rsidR="00F81C30" w:rsidRDefault="00F81C30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</w:rPr>
      </w:pPr>
    </w:p>
    <w:p w14:paraId="1348E223" w14:textId="77777777" w:rsidR="00F81C30" w:rsidRDefault="00F81C30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</w:rPr>
      </w:pPr>
    </w:p>
    <w:p w14:paraId="6E1825F7" w14:textId="77777777" w:rsidR="00F81C30" w:rsidRDefault="00F81C30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</w:rPr>
      </w:pPr>
    </w:p>
    <w:p w14:paraId="2F7558FC" w14:textId="77777777" w:rsidR="00F81C30" w:rsidRDefault="00F81C30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</w:rPr>
      </w:pPr>
    </w:p>
    <w:p w14:paraId="43E396E2" w14:textId="3D55E100" w:rsidR="00F81C30" w:rsidRDefault="00F81C30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</w:rPr>
      </w:pPr>
    </w:p>
    <w:p w14:paraId="22A5A48E" w14:textId="47A6901C" w:rsidR="005E0CF1" w:rsidRDefault="005E0CF1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</w:rPr>
      </w:pPr>
    </w:p>
    <w:p w14:paraId="5BF368AC" w14:textId="24037AE8" w:rsidR="005E0CF1" w:rsidRDefault="005E0CF1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</w:rPr>
      </w:pPr>
    </w:p>
    <w:p w14:paraId="348EE9C1" w14:textId="69AA51ED" w:rsidR="005E0CF1" w:rsidRDefault="005E0CF1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</w:rPr>
      </w:pPr>
    </w:p>
    <w:p w14:paraId="4615CF82" w14:textId="4DC682F8" w:rsidR="005E0CF1" w:rsidRDefault="005E0CF1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</w:rPr>
      </w:pPr>
    </w:p>
    <w:p w14:paraId="539B4EA4" w14:textId="0824CEA9" w:rsidR="005E0CF1" w:rsidRDefault="005E0CF1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</w:rPr>
      </w:pPr>
    </w:p>
    <w:p w14:paraId="0718DE26" w14:textId="600F067C" w:rsidR="005E0CF1" w:rsidRDefault="005E0CF1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</w:rPr>
      </w:pPr>
    </w:p>
    <w:p w14:paraId="3B78A31B" w14:textId="1E161768" w:rsidR="005E0CF1" w:rsidRDefault="005E0CF1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</w:rPr>
      </w:pPr>
    </w:p>
    <w:p w14:paraId="508CA707" w14:textId="3EF0A4DD" w:rsidR="005E0CF1" w:rsidRDefault="005E0CF1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</w:rPr>
      </w:pPr>
    </w:p>
    <w:p w14:paraId="30F18CA6" w14:textId="77777777" w:rsidR="005E0CF1" w:rsidRDefault="005E0CF1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</w:rPr>
      </w:pPr>
    </w:p>
    <w:p w14:paraId="0D20460E" w14:textId="77777777" w:rsidR="00F81C30" w:rsidRDefault="00F81C30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</w:rPr>
      </w:pPr>
    </w:p>
    <w:p w14:paraId="2A2C346B" w14:textId="77777777" w:rsidR="003669AE" w:rsidRDefault="003669AE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</w:rPr>
      </w:pPr>
    </w:p>
    <w:p w14:paraId="7CE3C296" w14:textId="77777777" w:rsidR="00053DFF" w:rsidRDefault="00053DFF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</w:rPr>
      </w:pPr>
    </w:p>
    <w:p w14:paraId="48ACECE7" w14:textId="77777777" w:rsidR="00053DFF" w:rsidRDefault="00053DFF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</w:rPr>
      </w:pPr>
    </w:p>
    <w:p w14:paraId="2D092FDD" w14:textId="77777777" w:rsidR="00053DFF" w:rsidRDefault="00053DFF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</w:rPr>
      </w:pPr>
    </w:p>
    <w:p w14:paraId="547DF1DF" w14:textId="77777777" w:rsidR="00053DFF" w:rsidRDefault="00053DFF" w:rsidP="00503CF8">
      <w:pPr>
        <w:autoSpaceDE w:val="0"/>
        <w:autoSpaceDN w:val="0"/>
        <w:adjustRightInd w:val="0"/>
        <w:spacing w:after="0" w:line="360" w:lineRule="auto"/>
        <w:rPr>
          <w:rFonts w:ascii="Calibri" w:eastAsia="Verdana,Bold" w:hAnsi="Calibri" w:cs="Calibri"/>
          <w:b/>
          <w:bCs/>
          <w:color w:val="000000"/>
        </w:rPr>
      </w:pPr>
    </w:p>
    <w:p w14:paraId="7EB4E7E0" w14:textId="77777777" w:rsidR="00053DFF" w:rsidRDefault="00053DFF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</w:rPr>
      </w:pPr>
    </w:p>
    <w:p w14:paraId="7D3083D8" w14:textId="77777777" w:rsidR="001D40E0" w:rsidRPr="001D40E0" w:rsidRDefault="001D40E0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2" w:name="_Toc450733358"/>
      <w:bookmarkStart w:id="3" w:name="_Toc57039261"/>
      <w:r>
        <w:lastRenderedPageBreak/>
        <w:t>Rozdział I</w:t>
      </w:r>
      <w:bookmarkEnd w:id="2"/>
      <w:bookmarkEnd w:id="3"/>
    </w:p>
    <w:p w14:paraId="493EDEE5" w14:textId="42A3703C" w:rsidR="001D40E0" w:rsidRDefault="00010A96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</w:pPr>
      <w:bookmarkStart w:id="4" w:name="_Toc57039262"/>
      <w:r>
        <w:t>Nazwa oraz adres Zamawiającego</w:t>
      </w:r>
      <w:bookmarkEnd w:id="4"/>
    </w:p>
    <w:p w14:paraId="0BF9C08D" w14:textId="77777777" w:rsidR="00912AE6" w:rsidRDefault="00912AE6" w:rsidP="00912AE6">
      <w:pPr>
        <w:pStyle w:val="Nagwek2"/>
        <w:jc w:val="left"/>
        <w:rPr>
          <w:rFonts w:cs="Calibri"/>
          <w:color w:val="000000"/>
          <w:sz w:val="22"/>
          <w:szCs w:val="22"/>
        </w:rPr>
      </w:pPr>
    </w:p>
    <w:p w14:paraId="075C8E09" w14:textId="77777777" w:rsidR="00C77CEB" w:rsidRDefault="00C77CEB" w:rsidP="00C77CEB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sz w:val="20"/>
          <w:szCs w:val="20"/>
        </w:rPr>
      </w:pPr>
    </w:p>
    <w:p w14:paraId="3D218DF0" w14:textId="2511E091" w:rsidR="00E43F15" w:rsidRPr="00B12948" w:rsidRDefault="00E43F15" w:rsidP="00D1310F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0"/>
          <w:szCs w:val="20"/>
        </w:rPr>
      </w:pPr>
      <w:bookmarkStart w:id="5" w:name="_Hlk76717394"/>
      <w:bookmarkStart w:id="6" w:name="_Hlk76715581"/>
      <w:r w:rsidRPr="00B12948">
        <w:rPr>
          <w:rFonts w:ascii="Calibri" w:hAnsi="Calibri" w:cs="Calibri"/>
          <w:b/>
          <w:bCs/>
          <w:sz w:val="20"/>
          <w:szCs w:val="20"/>
        </w:rPr>
        <w:t xml:space="preserve">Uniwersytet Kazimierza Wielkiego </w:t>
      </w:r>
      <w:r w:rsidR="00D1310F">
        <w:rPr>
          <w:rFonts w:ascii="Calibri" w:hAnsi="Calibri" w:cs="Calibri"/>
          <w:b/>
          <w:bCs/>
          <w:sz w:val="20"/>
          <w:szCs w:val="20"/>
        </w:rPr>
        <w:br/>
      </w:r>
      <w:r w:rsidRPr="00B12948">
        <w:rPr>
          <w:rFonts w:ascii="Calibri" w:hAnsi="Calibri" w:cs="Calibri"/>
          <w:b/>
          <w:bCs/>
          <w:sz w:val="20"/>
          <w:szCs w:val="20"/>
        </w:rPr>
        <w:t>ul. Chodkiewicza 30</w:t>
      </w:r>
      <w:r w:rsidR="00D1310F">
        <w:rPr>
          <w:rFonts w:ascii="Calibri" w:hAnsi="Calibri" w:cs="Calibri"/>
          <w:b/>
          <w:bCs/>
          <w:sz w:val="20"/>
          <w:szCs w:val="20"/>
        </w:rPr>
        <w:br/>
      </w:r>
      <w:r w:rsidRPr="00B12948">
        <w:rPr>
          <w:rFonts w:ascii="Calibri" w:hAnsi="Calibri" w:cs="Calibri"/>
          <w:b/>
          <w:bCs/>
          <w:sz w:val="20"/>
          <w:szCs w:val="20"/>
        </w:rPr>
        <w:t>85-064 Bydgoszcz</w:t>
      </w:r>
      <w:bookmarkEnd w:id="5"/>
    </w:p>
    <w:bookmarkEnd w:id="6"/>
    <w:p w14:paraId="4B4F04B5" w14:textId="77777777" w:rsidR="00E43F15" w:rsidRPr="00B12948" w:rsidRDefault="00E43F15" w:rsidP="00E43F1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0"/>
          <w:szCs w:val="20"/>
        </w:rPr>
      </w:pPr>
      <w:r w:rsidRPr="00B12948">
        <w:rPr>
          <w:rFonts w:ascii="Calibri" w:hAnsi="Calibri" w:cs="Calibri"/>
          <w:b/>
          <w:bCs/>
          <w:sz w:val="20"/>
          <w:szCs w:val="20"/>
        </w:rPr>
        <w:t>Regon: 340057695</w:t>
      </w:r>
    </w:p>
    <w:p w14:paraId="31746966" w14:textId="77777777" w:rsidR="00E43F15" w:rsidRPr="00B12948" w:rsidRDefault="00E43F15" w:rsidP="00E43F1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0"/>
          <w:szCs w:val="20"/>
        </w:rPr>
      </w:pPr>
      <w:r w:rsidRPr="00B12948">
        <w:rPr>
          <w:rFonts w:ascii="Calibri" w:hAnsi="Calibri" w:cs="Calibri"/>
          <w:b/>
          <w:bCs/>
          <w:sz w:val="20"/>
          <w:szCs w:val="20"/>
        </w:rPr>
        <w:t>NIP: 5542647568</w:t>
      </w:r>
    </w:p>
    <w:p w14:paraId="59FC3922" w14:textId="77777777" w:rsidR="00E43F15" w:rsidRPr="00B12948" w:rsidRDefault="00E43F15" w:rsidP="00E43F1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tel. +48 52 3419167</w:t>
      </w:r>
    </w:p>
    <w:p w14:paraId="3C28A757" w14:textId="77777777" w:rsidR="00E43F15" w:rsidRPr="00B12948" w:rsidRDefault="00E43F15" w:rsidP="00E43F1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0"/>
          <w:szCs w:val="20"/>
        </w:rPr>
      </w:pPr>
      <w:r w:rsidRPr="00B12948">
        <w:rPr>
          <w:rFonts w:ascii="Calibri" w:hAnsi="Calibri" w:cs="Calibri"/>
          <w:b/>
          <w:bCs/>
          <w:sz w:val="20"/>
          <w:szCs w:val="20"/>
        </w:rPr>
        <w:t>faks +48 523419213</w:t>
      </w:r>
    </w:p>
    <w:p w14:paraId="7EA89436" w14:textId="77777777" w:rsidR="00E43F15" w:rsidRPr="00B12948" w:rsidRDefault="00E43F15" w:rsidP="00E43F1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0"/>
          <w:szCs w:val="20"/>
        </w:rPr>
      </w:pPr>
      <w:r w:rsidRPr="00B12948">
        <w:rPr>
          <w:rFonts w:ascii="Calibri" w:hAnsi="Calibri" w:cs="Calibri"/>
          <w:b/>
          <w:bCs/>
          <w:sz w:val="20"/>
          <w:szCs w:val="20"/>
        </w:rPr>
        <w:t>Adres internetowy: www.ukw.edu.pl</w:t>
      </w:r>
    </w:p>
    <w:p w14:paraId="244AD321" w14:textId="631E34A4" w:rsidR="00E43F15" w:rsidRDefault="00E43F15" w:rsidP="00E43F15">
      <w:pPr>
        <w:autoSpaceDE w:val="0"/>
        <w:autoSpaceDN w:val="0"/>
        <w:adjustRightInd w:val="0"/>
        <w:spacing w:after="0"/>
        <w:jc w:val="both"/>
        <w:rPr>
          <w:rStyle w:val="Hipercze"/>
          <w:rFonts w:ascii="Calibri" w:hAnsi="Calibri" w:cs="Calibri"/>
          <w:b/>
          <w:bCs/>
          <w:color w:val="auto"/>
          <w:sz w:val="20"/>
          <w:szCs w:val="20"/>
        </w:rPr>
      </w:pPr>
      <w:r w:rsidRPr="00D827D2">
        <w:rPr>
          <w:rFonts w:ascii="Calibri" w:hAnsi="Calibri" w:cs="Calibri"/>
          <w:b/>
          <w:bCs/>
          <w:sz w:val="20"/>
          <w:szCs w:val="20"/>
        </w:rPr>
        <w:t xml:space="preserve">Adres poczty elektronicznej: </w:t>
      </w:r>
      <w:hyperlink r:id="rId10" w:history="1">
        <w:r w:rsidRPr="00D827D2">
          <w:rPr>
            <w:rStyle w:val="Hipercze"/>
            <w:rFonts w:ascii="Calibri" w:hAnsi="Calibri" w:cs="Calibri"/>
            <w:b/>
            <w:bCs/>
            <w:color w:val="auto"/>
            <w:sz w:val="20"/>
            <w:szCs w:val="20"/>
          </w:rPr>
          <w:t>zampub@ukw.edu.pl</w:t>
        </w:r>
      </w:hyperlink>
    </w:p>
    <w:p w14:paraId="18D650D2" w14:textId="70E74893" w:rsidR="00E43F15" w:rsidRDefault="00E43F15" w:rsidP="00E43F15">
      <w:pPr>
        <w:autoSpaceDE w:val="0"/>
        <w:autoSpaceDN w:val="0"/>
        <w:adjustRightInd w:val="0"/>
        <w:spacing w:after="0"/>
        <w:jc w:val="both"/>
        <w:rPr>
          <w:rStyle w:val="Hipercze"/>
          <w:rFonts w:ascii="Calibri" w:hAnsi="Calibri" w:cs="Calibri"/>
          <w:b/>
          <w:bCs/>
          <w:color w:val="auto"/>
          <w:sz w:val="20"/>
          <w:szCs w:val="20"/>
        </w:rPr>
      </w:pPr>
    </w:p>
    <w:p w14:paraId="46C6E925" w14:textId="77777777" w:rsidR="00E43F15" w:rsidRPr="00E6501E" w:rsidRDefault="00E43F15" w:rsidP="00E43F1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E6501E">
        <w:rPr>
          <w:rFonts w:ascii="Calibri" w:hAnsi="Calibri" w:cs="Calibri"/>
          <w:bCs/>
          <w:sz w:val="20"/>
          <w:szCs w:val="20"/>
        </w:rPr>
        <w:t>Za przygotowanie merytorycznej części postępowania w zakresie przedmiotu zamówienia odpowiada broker ubezpieczeniowy MENTOR S.A. z siedzibą w Toruniu ul. Szosa Chełmińska 177-181, KRS 0000031423, zezwolenie Ministra Finansów z dnia 31 maja 1994 r., nr 475,</w:t>
      </w:r>
    </w:p>
    <w:p w14:paraId="73D829C2" w14:textId="1094A073" w:rsidR="00E43F15" w:rsidRPr="00B12948" w:rsidRDefault="00E43F15" w:rsidP="00E43F1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0"/>
          <w:szCs w:val="20"/>
        </w:rPr>
      </w:pPr>
      <w:r w:rsidRPr="00E6501E">
        <w:rPr>
          <w:rFonts w:ascii="Calibri" w:hAnsi="Calibri" w:cs="Calibri"/>
          <w:bCs/>
          <w:sz w:val="20"/>
          <w:szCs w:val="20"/>
        </w:rPr>
        <w:t>Przedstawicielstwo w Bydgoszczy, ul. Powstańców Wielkopolskich 10, 85-090 Bydgoszcz, tel.+48 52-321-48-03, faks +48 56-669-33-04, osoba uprawniona do kontaktów: Dyrektor Przedstawicielstwa Anna Brychczyńska.</w:t>
      </w:r>
    </w:p>
    <w:p w14:paraId="3D9A98E7" w14:textId="77777777" w:rsidR="00010A96" w:rsidRDefault="00010A96" w:rsidP="00010A9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</w:rPr>
      </w:pPr>
    </w:p>
    <w:p w14:paraId="6EE8A45E" w14:textId="1A9BCD7B" w:rsidR="00010A96" w:rsidRPr="001D40E0" w:rsidRDefault="00010A96" w:rsidP="00010A96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7" w:name="_Toc57039263"/>
      <w:r>
        <w:t>Rozdział II</w:t>
      </w:r>
      <w:bookmarkEnd w:id="7"/>
    </w:p>
    <w:p w14:paraId="6DF68ACE" w14:textId="10F4FD9C" w:rsidR="00010A96" w:rsidRDefault="00010A96" w:rsidP="00010A96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ind w:left="0" w:firstLine="0"/>
      </w:pPr>
      <w:bookmarkStart w:id="8" w:name="_Toc57039264"/>
      <w:r w:rsidRPr="00010A96">
        <w:t>Adres strony internetowej, na której udostępniane będą dokumenty  związane z postępowaniem o udzielenie zamówienia</w:t>
      </w:r>
      <w:bookmarkEnd w:id="8"/>
    </w:p>
    <w:p w14:paraId="2637E6F7" w14:textId="77777777" w:rsidR="00010A96" w:rsidRDefault="00010A96" w:rsidP="00010A96">
      <w:pPr>
        <w:pStyle w:val="Nagwek2"/>
        <w:jc w:val="left"/>
        <w:rPr>
          <w:rFonts w:cs="Calibri"/>
          <w:color w:val="000000"/>
          <w:sz w:val="22"/>
          <w:szCs w:val="22"/>
        </w:rPr>
      </w:pPr>
    </w:p>
    <w:p w14:paraId="4D5E6E0D" w14:textId="68926872" w:rsidR="003753FB" w:rsidRPr="00D93806" w:rsidRDefault="00010A96" w:rsidP="00010A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10A96">
        <w:rPr>
          <w:rFonts w:ascii="Calibri" w:hAnsi="Calibri"/>
          <w:sz w:val="20"/>
          <w:szCs w:val="20"/>
        </w:rPr>
        <w:t>Zmiany i wyjaśnieni</w:t>
      </w:r>
      <w:r>
        <w:rPr>
          <w:rFonts w:ascii="Calibri" w:hAnsi="Calibri"/>
          <w:sz w:val="20"/>
          <w:szCs w:val="20"/>
        </w:rPr>
        <w:t>a</w:t>
      </w:r>
      <w:r w:rsidRPr="00010A96">
        <w:rPr>
          <w:rFonts w:ascii="Calibri" w:hAnsi="Calibri"/>
          <w:sz w:val="20"/>
          <w:szCs w:val="20"/>
        </w:rPr>
        <w:t xml:space="preserve"> treśc</w:t>
      </w:r>
      <w:r>
        <w:rPr>
          <w:rFonts w:ascii="Calibri" w:hAnsi="Calibri"/>
          <w:sz w:val="20"/>
          <w:szCs w:val="20"/>
        </w:rPr>
        <w:t>i</w:t>
      </w:r>
      <w:r w:rsidRPr="00010A96">
        <w:rPr>
          <w:rFonts w:ascii="Calibri" w:hAnsi="Calibri"/>
          <w:sz w:val="20"/>
          <w:szCs w:val="20"/>
        </w:rPr>
        <w:t xml:space="preserve"> SWZ oraz inne dokumenty zamówieni</w:t>
      </w:r>
      <w:r>
        <w:rPr>
          <w:rFonts w:ascii="Calibri" w:hAnsi="Calibri"/>
          <w:sz w:val="20"/>
          <w:szCs w:val="20"/>
        </w:rPr>
        <w:t>a</w:t>
      </w:r>
      <w:r w:rsidRPr="00010A96">
        <w:rPr>
          <w:rFonts w:ascii="Calibri" w:hAnsi="Calibri"/>
          <w:sz w:val="20"/>
          <w:szCs w:val="20"/>
        </w:rPr>
        <w:t xml:space="preserve"> bezpośredni</w:t>
      </w:r>
      <w:r>
        <w:rPr>
          <w:rFonts w:ascii="Calibri" w:hAnsi="Calibri"/>
          <w:sz w:val="20"/>
          <w:szCs w:val="20"/>
        </w:rPr>
        <w:t>o</w:t>
      </w:r>
      <w:r w:rsidRPr="00010A96">
        <w:rPr>
          <w:rFonts w:ascii="Calibri" w:hAnsi="Calibri"/>
          <w:sz w:val="20"/>
          <w:szCs w:val="20"/>
        </w:rPr>
        <w:t xml:space="preserve"> związan</w:t>
      </w:r>
      <w:r>
        <w:rPr>
          <w:rFonts w:ascii="Calibri" w:hAnsi="Calibri"/>
          <w:sz w:val="20"/>
          <w:szCs w:val="20"/>
        </w:rPr>
        <w:t>e</w:t>
      </w:r>
      <w:r w:rsidRPr="00010A96">
        <w:rPr>
          <w:rFonts w:ascii="Calibri" w:hAnsi="Calibri"/>
          <w:sz w:val="20"/>
          <w:szCs w:val="20"/>
        </w:rPr>
        <w:t xml:space="preserve"> z postepowanie</w:t>
      </w:r>
      <w:r>
        <w:rPr>
          <w:rFonts w:ascii="Calibri" w:hAnsi="Calibri"/>
          <w:sz w:val="20"/>
          <w:szCs w:val="20"/>
        </w:rPr>
        <w:t>m</w:t>
      </w:r>
      <w:r w:rsidRPr="00010A96">
        <w:rPr>
          <w:rFonts w:ascii="Calibri" w:hAnsi="Calibri"/>
          <w:sz w:val="20"/>
          <w:szCs w:val="20"/>
        </w:rPr>
        <w:t xml:space="preserve"> o udzielenie zamówieni</w:t>
      </w:r>
      <w:r>
        <w:rPr>
          <w:rFonts w:ascii="Calibri" w:hAnsi="Calibri"/>
          <w:sz w:val="20"/>
          <w:szCs w:val="20"/>
        </w:rPr>
        <w:t>a</w:t>
      </w:r>
      <w:r w:rsidRPr="00010A96">
        <w:rPr>
          <w:rFonts w:ascii="Calibri" w:hAnsi="Calibri"/>
          <w:sz w:val="20"/>
          <w:szCs w:val="20"/>
        </w:rPr>
        <w:t xml:space="preserve"> będą udostępniane na stronie </w:t>
      </w:r>
      <w:r w:rsidRPr="00D93806">
        <w:rPr>
          <w:rFonts w:asciiTheme="minorHAnsi" w:hAnsiTheme="minorHAnsi" w:cstheme="minorHAnsi"/>
          <w:sz w:val="20"/>
          <w:szCs w:val="20"/>
        </w:rPr>
        <w:t>internetowej:</w:t>
      </w:r>
      <w:r w:rsidR="00D93806" w:rsidRPr="00D93806">
        <w:rPr>
          <w:rFonts w:asciiTheme="minorHAnsi" w:hAnsiTheme="minorHAnsi" w:cstheme="minorHAnsi"/>
          <w:sz w:val="20"/>
          <w:szCs w:val="20"/>
        </w:rPr>
        <w:t>platformazakupowa.pl</w:t>
      </w:r>
      <w:r w:rsidR="00D93806">
        <w:rPr>
          <w:rFonts w:asciiTheme="minorHAnsi" w:hAnsiTheme="minorHAnsi" w:cstheme="minorHAnsi"/>
          <w:sz w:val="20"/>
          <w:szCs w:val="20"/>
        </w:rPr>
        <w:t xml:space="preserve"> .</w:t>
      </w:r>
    </w:p>
    <w:p w14:paraId="0131E5C1" w14:textId="77777777" w:rsidR="003753FB" w:rsidRPr="00010A96" w:rsidRDefault="003753FB" w:rsidP="00010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14:paraId="2752296D" w14:textId="160BF186" w:rsidR="00010A96" w:rsidRDefault="00010A96" w:rsidP="00010A9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</w:rPr>
      </w:pPr>
    </w:p>
    <w:p w14:paraId="47843BAE" w14:textId="0B718882" w:rsidR="00010A96" w:rsidRPr="001D40E0" w:rsidRDefault="00010A96" w:rsidP="00010A96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9" w:name="_Toc57039265"/>
      <w:r>
        <w:t>Rozdział III</w:t>
      </w:r>
      <w:bookmarkEnd w:id="9"/>
    </w:p>
    <w:p w14:paraId="36F2609F" w14:textId="3AA1608F" w:rsidR="00010A96" w:rsidRDefault="00010A96" w:rsidP="00010A96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ind w:left="0" w:firstLine="0"/>
      </w:pPr>
      <w:bookmarkStart w:id="10" w:name="_Toc57039266"/>
      <w:r>
        <w:t>Tryb udzielenia zamówienia</w:t>
      </w:r>
      <w:r w:rsidR="000C0350">
        <w:t xml:space="preserve"> i informacje ogólne</w:t>
      </w:r>
      <w:bookmarkEnd w:id="10"/>
    </w:p>
    <w:p w14:paraId="4BC7234C" w14:textId="31A2042F" w:rsidR="00010A96" w:rsidRDefault="00010A96" w:rsidP="00010A9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</w:rPr>
      </w:pPr>
    </w:p>
    <w:p w14:paraId="3DA27275" w14:textId="74EF6AF0" w:rsidR="00010A96" w:rsidRDefault="002538E4" w:rsidP="00E43F15">
      <w:pPr>
        <w:spacing w:after="11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010A96" w:rsidRPr="00E43F15">
        <w:rPr>
          <w:rFonts w:asciiTheme="minorHAnsi" w:hAnsiTheme="minorHAnsi" w:cstheme="minorHAnsi"/>
          <w:sz w:val="20"/>
          <w:szCs w:val="20"/>
        </w:rPr>
        <w:t>Postępowanie o udzielenie zamówienia publicznego prowadzone jest w trybie podstawowym, na podstawie art. 275 pkt 1 ustawy z dnia 11 września 2019 r. - Prawo zamówień publicznych  [zwanej dalej także „</w:t>
      </w:r>
      <w:proofErr w:type="spellStart"/>
      <w:r w:rsidR="00010A96" w:rsidRPr="00E43F15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010A96" w:rsidRPr="00E43F15">
        <w:rPr>
          <w:rFonts w:asciiTheme="minorHAnsi" w:hAnsiTheme="minorHAnsi" w:cstheme="minorHAnsi"/>
          <w:sz w:val="20"/>
          <w:szCs w:val="20"/>
        </w:rPr>
        <w:t xml:space="preserve">”]. </w:t>
      </w:r>
    </w:p>
    <w:p w14:paraId="1FE67486" w14:textId="5B6E66D3" w:rsidR="002538E4" w:rsidRPr="000C0350" w:rsidRDefault="002538E4" w:rsidP="002538E4">
      <w:pPr>
        <w:pStyle w:val="Akapitzlist"/>
        <w:numPr>
          <w:ilvl w:val="0"/>
          <w:numId w:val="21"/>
        </w:numPr>
        <w:spacing w:after="1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C0350">
        <w:rPr>
          <w:rFonts w:asciiTheme="minorHAnsi" w:hAnsiTheme="minorHAnsi" w:cstheme="minorHAnsi"/>
          <w:b/>
          <w:bCs/>
          <w:sz w:val="20"/>
          <w:szCs w:val="20"/>
        </w:rPr>
        <w:t>Zamawiając</w:t>
      </w:r>
      <w:r>
        <w:rPr>
          <w:rFonts w:asciiTheme="minorHAnsi" w:hAnsiTheme="minorHAnsi" w:cstheme="minorHAnsi"/>
          <w:b/>
          <w:bCs/>
          <w:sz w:val="20"/>
          <w:szCs w:val="20"/>
        </w:rPr>
        <w:t>y</w:t>
      </w:r>
      <w:r w:rsidRPr="000C0350">
        <w:rPr>
          <w:rFonts w:asciiTheme="minorHAnsi" w:hAnsiTheme="minorHAnsi" w:cstheme="minorHAnsi"/>
          <w:b/>
          <w:bCs/>
          <w:sz w:val="20"/>
          <w:szCs w:val="20"/>
        </w:rPr>
        <w:t xml:space="preserve"> informuje o poufnym charakterze części dokumentacji (dokumentacja poufna). Wykonawca może uzyskać dostęp do dokumentacji poufnej poprzez złożenie wniosku (Załącznik nr </w:t>
      </w:r>
      <w:r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Pr="000C0350">
        <w:rPr>
          <w:rFonts w:asciiTheme="minorHAnsi" w:hAnsiTheme="minorHAnsi" w:cstheme="minorHAnsi"/>
          <w:b/>
          <w:bCs/>
          <w:sz w:val="20"/>
          <w:szCs w:val="20"/>
        </w:rPr>
        <w:t xml:space="preserve"> do SWZ).</w:t>
      </w:r>
    </w:p>
    <w:p w14:paraId="6710EB8E" w14:textId="77777777" w:rsidR="002538E4" w:rsidRDefault="002538E4" w:rsidP="002538E4">
      <w:pPr>
        <w:pStyle w:val="Akapitzlist"/>
        <w:spacing w:after="110"/>
        <w:ind w:left="3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C0350">
        <w:rPr>
          <w:rFonts w:asciiTheme="minorHAnsi" w:hAnsiTheme="minorHAnsi" w:cstheme="minorHAnsi"/>
          <w:b/>
          <w:bCs/>
          <w:sz w:val="20"/>
          <w:szCs w:val="20"/>
        </w:rPr>
        <w:t>Dokumenty poufne: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1"/>
        <w:gridCol w:w="4397"/>
      </w:tblGrid>
      <w:tr w:rsidR="00C2492B" w:rsidRPr="00C502E1" w14:paraId="0AEB51F2" w14:textId="77777777" w:rsidTr="00E0043F">
        <w:tc>
          <w:tcPr>
            <w:tcW w:w="4502" w:type="dxa"/>
          </w:tcPr>
          <w:p w14:paraId="43B72241" w14:textId="77777777" w:rsidR="00C2492B" w:rsidRPr="008C1908" w:rsidRDefault="00C2492B" w:rsidP="00C2492B">
            <w:pPr>
              <w:spacing w:line="240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8C1908">
              <w:rPr>
                <w:rFonts w:ascii="Calibri" w:hAnsi="Calibri" w:cs="Calibri"/>
                <w:bCs/>
                <w:sz w:val="18"/>
                <w:szCs w:val="18"/>
              </w:rPr>
              <w:t>Załącznik nr 1</w:t>
            </w:r>
          </w:p>
        </w:tc>
        <w:tc>
          <w:tcPr>
            <w:tcW w:w="4502" w:type="dxa"/>
          </w:tcPr>
          <w:p w14:paraId="63A9FA11" w14:textId="77777777" w:rsidR="00C2492B" w:rsidRPr="008C1908" w:rsidRDefault="00C2492B" w:rsidP="00C2492B">
            <w:pPr>
              <w:spacing w:line="240" w:lineRule="auto"/>
              <w:rPr>
                <w:rFonts w:ascii="Calibri" w:hAnsi="Calibri"/>
                <w:bCs/>
                <w:sz w:val="18"/>
                <w:szCs w:val="18"/>
              </w:rPr>
            </w:pPr>
            <w:r w:rsidRPr="008C1908">
              <w:rPr>
                <w:rFonts w:ascii="Calibri" w:hAnsi="Calibri" w:cs="Calibri"/>
                <w:sz w:val="18"/>
                <w:szCs w:val="18"/>
              </w:rPr>
              <w:t xml:space="preserve">Opis przedmiotu zamówienia – </w:t>
            </w:r>
            <w:r w:rsidRPr="008C1908">
              <w:rPr>
                <w:rFonts w:ascii="Calibri" w:hAnsi="Calibri" w:cs="Calibri"/>
                <w:b/>
                <w:bCs/>
                <w:sz w:val="18"/>
                <w:szCs w:val="18"/>
              </w:rPr>
              <w:t>część niejawna</w:t>
            </w:r>
          </w:p>
        </w:tc>
      </w:tr>
      <w:tr w:rsidR="00C2492B" w:rsidRPr="00C502E1" w14:paraId="20F8D9D7" w14:textId="77777777" w:rsidTr="00E0043F">
        <w:tc>
          <w:tcPr>
            <w:tcW w:w="4502" w:type="dxa"/>
          </w:tcPr>
          <w:p w14:paraId="00B35662" w14:textId="77777777" w:rsidR="00C2492B" w:rsidRPr="00C502E1" w:rsidRDefault="00C2492B" w:rsidP="00C2492B">
            <w:pPr>
              <w:spacing w:line="24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C2222C">
              <w:rPr>
                <w:rFonts w:ascii="Calibri" w:hAnsi="Calibri" w:cs="Calibri"/>
                <w:bCs/>
                <w:sz w:val="18"/>
                <w:szCs w:val="22"/>
              </w:rPr>
              <w:t>Wykaz nr 1</w:t>
            </w:r>
          </w:p>
        </w:tc>
        <w:tc>
          <w:tcPr>
            <w:tcW w:w="4502" w:type="dxa"/>
          </w:tcPr>
          <w:p w14:paraId="7B059A2E" w14:textId="77777777" w:rsidR="00C2492B" w:rsidRPr="00C502E1" w:rsidRDefault="00C2492B" w:rsidP="00C2492B">
            <w:pPr>
              <w:spacing w:line="240" w:lineRule="auto"/>
              <w:rPr>
                <w:rFonts w:ascii="Calibri" w:hAnsi="Calibri"/>
                <w:bCs/>
                <w:sz w:val="20"/>
              </w:rPr>
            </w:pPr>
            <w:r w:rsidRPr="00C2222C">
              <w:rPr>
                <w:rFonts w:ascii="Calibri" w:hAnsi="Calibri" w:cs="Calibri"/>
                <w:bCs/>
                <w:sz w:val="18"/>
                <w:szCs w:val="22"/>
              </w:rPr>
              <w:t xml:space="preserve">Wykaz lokalizacji </w:t>
            </w:r>
            <w:r w:rsidRPr="00C2222C">
              <w:rPr>
                <w:rFonts w:ascii="Calibri" w:hAnsi="Calibri" w:cs="Calibri"/>
                <w:sz w:val="18"/>
                <w:szCs w:val="22"/>
              </w:rPr>
              <w:t xml:space="preserve">– </w:t>
            </w:r>
            <w:r w:rsidRPr="00C2222C">
              <w:rPr>
                <w:rFonts w:ascii="Calibri" w:hAnsi="Calibri" w:cs="Calibri"/>
                <w:b/>
                <w:bCs/>
                <w:sz w:val="18"/>
                <w:szCs w:val="22"/>
              </w:rPr>
              <w:t>część niejawna</w:t>
            </w:r>
          </w:p>
        </w:tc>
      </w:tr>
      <w:tr w:rsidR="00C2492B" w:rsidRPr="00C502E1" w14:paraId="54CA293D" w14:textId="77777777" w:rsidTr="00E0043F">
        <w:tc>
          <w:tcPr>
            <w:tcW w:w="4502" w:type="dxa"/>
          </w:tcPr>
          <w:p w14:paraId="05C9C72E" w14:textId="77777777" w:rsidR="00C2492B" w:rsidRPr="00C502E1" w:rsidRDefault="00C2492B" w:rsidP="00C2492B">
            <w:pPr>
              <w:spacing w:line="24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C2222C">
              <w:rPr>
                <w:rFonts w:ascii="Calibri" w:hAnsi="Calibri" w:cs="Calibri"/>
                <w:bCs/>
                <w:sz w:val="18"/>
                <w:szCs w:val="22"/>
              </w:rPr>
              <w:t>Wykaz nr 2</w:t>
            </w:r>
          </w:p>
        </w:tc>
        <w:tc>
          <w:tcPr>
            <w:tcW w:w="4502" w:type="dxa"/>
          </w:tcPr>
          <w:p w14:paraId="28EADA6C" w14:textId="77777777" w:rsidR="00C2492B" w:rsidRPr="00C502E1" w:rsidRDefault="00C2492B" w:rsidP="00C2492B">
            <w:pPr>
              <w:spacing w:line="240" w:lineRule="auto"/>
              <w:rPr>
                <w:rFonts w:ascii="Calibri" w:hAnsi="Calibri"/>
                <w:bCs/>
                <w:sz w:val="20"/>
              </w:rPr>
            </w:pPr>
            <w:r w:rsidRPr="00C2222C">
              <w:rPr>
                <w:rFonts w:ascii="Calibri" w:hAnsi="Calibri" w:cs="Calibri"/>
                <w:bCs/>
                <w:sz w:val="18"/>
                <w:szCs w:val="22"/>
              </w:rPr>
              <w:t xml:space="preserve">Opis konstrukcji budynków i budowli </w:t>
            </w:r>
            <w:r w:rsidRPr="00C2222C">
              <w:rPr>
                <w:rFonts w:ascii="Calibri" w:hAnsi="Calibri" w:cs="Calibri"/>
                <w:sz w:val="18"/>
                <w:szCs w:val="22"/>
              </w:rPr>
              <w:t xml:space="preserve">– </w:t>
            </w:r>
            <w:r w:rsidRPr="00C2222C">
              <w:rPr>
                <w:rFonts w:ascii="Calibri" w:hAnsi="Calibri" w:cs="Calibri"/>
                <w:b/>
                <w:bCs/>
                <w:sz w:val="18"/>
                <w:szCs w:val="22"/>
              </w:rPr>
              <w:t>część niejawna</w:t>
            </w:r>
          </w:p>
        </w:tc>
      </w:tr>
      <w:tr w:rsidR="00C2492B" w:rsidRPr="00C502E1" w14:paraId="7FFDAAB6" w14:textId="77777777" w:rsidTr="00E0043F">
        <w:tc>
          <w:tcPr>
            <w:tcW w:w="4502" w:type="dxa"/>
          </w:tcPr>
          <w:p w14:paraId="6A9CF85A" w14:textId="77777777" w:rsidR="00C2492B" w:rsidRPr="00C502E1" w:rsidRDefault="00C2492B" w:rsidP="00C2492B">
            <w:pPr>
              <w:spacing w:line="24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C2222C">
              <w:rPr>
                <w:rFonts w:ascii="Calibri" w:hAnsi="Calibri" w:cs="Calibri"/>
                <w:bCs/>
                <w:sz w:val="18"/>
                <w:szCs w:val="22"/>
              </w:rPr>
              <w:lastRenderedPageBreak/>
              <w:t>Wykaz nr 3</w:t>
            </w:r>
          </w:p>
        </w:tc>
        <w:tc>
          <w:tcPr>
            <w:tcW w:w="4502" w:type="dxa"/>
          </w:tcPr>
          <w:p w14:paraId="22F083D1" w14:textId="77777777" w:rsidR="00C2492B" w:rsidRPr="00C502E1" w:rsidRDefault="00C2492B" w:rsidP="00C2492B">
            <w:pPr>
              <w:spacing w:line="240" w:lineRule="auto"/>
              <w:rPr>
                <w:rFonts w:ascii="Calibri" w:hAnsi="Calibri"/>
                <w:bCs/>
                <w:sz w:val="20"/>
              </w:rPr>
            </w:pPr>
            <w:r w:rsidRPr="00C2222C">
              <w:rPr>
                <w:rFonts w:ascii="Calibri" w:hAnsi="Calibri" w:cs="Calibri"/>
                <w:bCs/>
                <w:sz w:val="18"/>
                <w:szCs w:val="22"/>
              </w:rPr>
              <w:t xml:space="preserve">Wykaz wartości budynków i budowli </w:t>
            </w:r>
            <w:r w:rsidRPr="00C2222C">
              <w:rPr>
                <w:rFonts w:ascii="Calibri" w:hAnsi="Calibri" w:cs="Calibri"/>
                <w:sz w:val="18"/>
                <w:szCs w:val="22"/>
              </w:rPr>
              <w:t xml:space="preserve">– </w:t>
            </w:r>
            <w:r w:rsidRPr="00C2222C">
              <w:rPr>
                <w:rFonts w:ascii="Calibri" w:hAnsi="Calibri" w:cs="Calibri"/>
                <w:b/>
                <w:bCs/>
                <w:sz w:val="18"/>
                <w:szCs w:val="22"/>
              </w:rPr>
              <w:t>część niejawna</w:t>
            </w:r>
          </w:p>
        </w:tc>
      </w:tr>
      <w:tr w:rsidR="00C2492B" w:rsidRPr="00C502E1" w14:paraId="2B297836" w14:textId="77777777" w:rsidTr="00E0043F">
        <w:tc>
          <w:tcPr>
            <w:tcW w:w="4502" w:type="dxa"/>
          </w:tcPr>
          <w:p w14:paraId="418AF464" w14:textId="77777777" w:rsidR="00C2492B" w:rsidRPr="00C502E1" w:rsidRDefault="00C2492B" w:rsidP="00C2492B">
            <w:pPr>
              <w:spacing w:line="24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C2222C">
              <w:rPr>
                <w:rFonts w:ascii="Calibri" w:hAnsi="Calibri" w:cs="Calibri"/>
                <w:bCs/>
                <w:sz w:val="18"/>
                <w:szCs w:val="22"/>
              </w:rPr>
              <w:t xml:space="preserve">Wykaz nr 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4</w:t>
            </w:r>
          </w:p>
        </w:tc>
        <w:tc>
          <w:tcPr>
            <w:tcW w:w="4502" w:type="dxa"/>
          </w:tcPr>
          <w:p w14:paraId="0ACE65F1" w14:textId="77777777" w:rsidR="00C2492B" w:rsidRPr="00C502E1" w:rsidRDefault="00C2492B" w:rsidP="00C2492B">
            <w:pPr>
              <w:spacing w:line="240" w:lineRule="auto"/>
              <w:rPr>
                <w:rFonts w:ascii="Calibri" w:hAnsi="Calibri"/>
                <w:bCs/>
                <w:sz w:val="20"/>
              </w:rPr>
            </w:pPr>
            <w:r w:rsidRPr="00C2222C">
              <w:rPr>
                <w:rFonts w:ascii="Calibri" w:hAnsi="Calibri" w:cs="Calibri"/>
                <w:bCs/>
                <w:sz w:val="18"/>
                <w:szCs w:val="22"/>
              </w:rPr>
              <w:t xml:space="preserve">Wykaz wartości środków trwałych gr. 3-8 KRŚT, aparatury i wyposażenia na lokalizacje </w:t>
            </w:r>
            <w:r w:rsidRPr="00C2222C">
              <w:rPr>
                <w:rFonts w:ascii="Calibri" w:hAnsi="Calibri" w:cs="Calibri"/>
                <w:sz w:val="18"/>
                <w:szCs w:val="22"/>
              </w:rPr>
              <w:t xml:space="preserve">– </w:t>
            </w:r>
            <w:r w:rsidRPr="00C2222C">
              <w:rPr>
                <w:rFonts w:ascii="Calibri" w:hAnsi="Calibri" w:cs="Calibri"/>
                <w:b/>
                <w:bCs/>
                <w:sz w:val="18"/>
                <w:szCs w:val="22"/>
              </w:rPr>
              <w:t>część niejawna</w:t>
            </w:r>
          </w:p>
        </w:tc>
      </w:tr>
      <w:tr w:rsidR="00C2492B" w:rsidRPr="00C502E1" w14:paraId="6B4A3352" w14:textId="77777777" w:rsidTr="00E0043F">
        <w:tc>
          <w:tcPr>
            <w:tcW w:w="4502" w:type="dxa"/>
          </w:tcPr>
          <w:p w14:paraId="70F58927" w14:textId="77777777" w:rsidR="00C2492B" w:rsidRPr="00C502E1" w:rsidRDefault="00C2492B" w:rsidP="00C2492B">
            <w:pPr>
              <w:spacing w:line="24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C2222C">
              <w:rPr>
                <w:rFonts w:ascii="Calibri" w:hAnsi="Calibri" w:cs="Calibri"/>
                <w:bCs/>
                <w:sz w:val="18"/>
                <w:szCs w:val="22"/>
              </w:rPr>
              <w:t xml:space="preserve">Wykaz nr 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5</w:t>
            </w:r>
          </w:p>
        </w:tc>
        <w:tc>
          <w:tcPr>
            <w:tcW w:w="4502" w:type="dxa"/>
          </w:tcPr>
          <w:p w14:paraId="169B9FB2" w14:textId="77777777" w:rsidR="00C2492B" w:rsidRPr="00C502E1" w:rsidRDefault="00C2492B" w:rsidP="00C2492B">
            <w:pPr>
              <w:spacing w:line="240" w:lineRule="auto"/>
              <w:rPr>
                <w:rFonts w:ascii="Calibri" w:hAnsi="Calibri"/>
                <w:bCs/>
                <w:sz w:val="20"/>
              </w:rPr>
            </w:pPr>
            <w:r w:rsidRPr="00C2222C">
              <w:rPr>
                <w:rFonts w:ascii="Calibri" w:hAnsi="Calibri" w:cs="Calibri"/>
                <w:bCs/>
                <w:sz w:val="18"/>
                <w:szCs w:val="22"/>
              </w:rPr>
              <w:t xml:space="preserve">Wykaz sprzętu elektronicznego i badawczego </w:t>
            </w:r>
            <w:r w:rsidRPr="00C2222C">
              <w:rPr>
                <w:rFonts w:ascii="Calibri" w:hAnsi="Calibri" w:cs="Calibri"/>
                <w:sz w:val="18"/>
                <w:szCs w:val="22"/>
              </w:rPr>
              <w:t xml:space="preserve">– </w:t>
            </w:r>
            <w:r w:rsidRPr="00C2222C">
              <w:rPr>
                <w:rFonts w:ascii="Calibri" w:hAnsi="Calibri" w:cs="Calibri"/>
                <w:b/>
                <w:bCs/>
                <w:sz w:val="18"/>
                <w:szCs w:val="22"/>
              </w:rPr>
              <w:t>część niejawna</w:t>
            </w:r>
          </w:p>
        </w:tc>
      </w:tr>
      <w:tr w:rsidR="00C2492B" w:rsidRPr="00C502E1" w14:paraId="492976D8" w14:textId="77777777" w:rsidTr="00E0043F">
        <w:tc>
          <w:tcPr>
            <w:tcW w:w="4502" w:type="dxa"/>
          </w:tcPr>
          <w:p w14:paraId="189FD1D1" w14:textId="77777777" w:rsidR="00C2492B" w:rsidRPr="00C502E1" w:rsidRDefault="00C2492B" w:rsidP="00C2492B">
            <w:pPr>
              <w:spacing w:line="24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C2222C">
              <w:rPr>
                <w:rFonts w:ascii="Calibri" w:hAnsi="Calibri" w:cs="Calibri"/>
                <w:bCs/>
                <w:sz w:val="18"/>
                <w:szCs w:val="22"/>
              </w:rPr>
              <w:t xml:space="preserve">Wykaz nr 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6</w:t>
            </w:r>
          </w:p>
        </w:tc>
        <w:tc>
          <w:tcPr>
            <w:tcW w:w="4502" w:type="dxa"/>
          </w:tcPr>
          <w:p w14:paraId="464110AC" w14:textId="77777777" w:rsidR="00C2492B" w:rsidRPr="00C502E1" w:rsidRDefault="00C2492B" w:rsidP="00C2492B">
            <w:pPr>
              <w:spacing w:line="240" w:lineRule="auto"/>
              <w:rPr>
                <w:rFonts w:ascii="Calibri" w:hAnsi="Calibri"/>
                <w:bCs/>
                <w:sz w:val="20"/>
              </w:rPr>
            </w:pPr>
            <w:r w:rsidRPr="00C2222C">
              <w:rPr>
                <w:rFonts w:ascii="Calibri" w:hAnsi="Calibri" w:cs="Calibri"/>
                <w:bCs/>
                <w:sz w:val="18"/>
                <w:szCs w:val="22"/>
              </w:rPr>
              <w:t xml:space="preserve">Wykaz pojazdów rejestrowanych </w:t>
            </w:r>
            <w:r w:rsidRPr="00C2222C">
              <w:rPr>
                <w:rFonts w:ascii="Calibri" w:hAnsi="Calibri" w:cs="Calibri"/>
                <w:sz w:val="18"/>
                <w:szCs w:val="22"/>
              </w:rPr>
              <w:t xml:space="preserve">– </w:t>
            </w:r>
            <w:r w:rsidRPr="00C2222C">
              <w:rPr>
                <w:rFonts w:ascii="Calibri" w:hAnsi="Calibri" w:cs="Calibri"/>
                <w:b/>
                <w:bCs/>
                <w:sz w:val="18"/>
                <w:szCs w:val="22"/>
              </w:rPr>
              <w:t>część niejawna</w:t>
            </w:r>
          </w:p>
        </w:tc>
      </w:tr>
      <w:tr w:rsidR="00C2492B" w:rsidRPr="00C502E1" w14:paraId="3B1586DD" w14:textId="77777777" w:rsidTr="00E0043F">
        <w:tc>
          <w:tcPr>
            <w:tcW w:w="4502" w:type="dxa"/>
          </w:tcPr>
          <w:p w14:paraId="56C10692" w14:textId="77777777" w:rsidR="00C2492B" w:rsidRPr="00C502E1" w:rsidRDefault="00C2492B" w:rsidP="00C2492B">
            <w:pPr>
              <w:spacing w:line="24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C2222C">
              <w:rPr>
                <w:rFonts w:ascii="Calibri" w:hAnsi="Calibri" w:cs="Calibri"/>
                <w:bCs/>
                <w:sz w:val="18"/>
                <w:szCs w:val="22"/>
              </w:rPr>
              <w:t xml:space="preserve">Wykaz nr 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7</w:t>
            </w:r>
          </w:p>
        </w:tc>
        <w:tc>
          <w:tcPr>
            <w:tcW w:w="4502" w:type="dxa"/>
          </w:tcPr>
          <w:p w14:paraId="46260188" w14:textId="77777777" w:rsidR="00C2492B" w:rsidRPr="00C502E1" w:rsidRDefault="00C2492B" w:rsidP="00C2492B">
            <w:pPr>
              <w:spacing w:line="240" w:lineRule="auto"/>
              <w:rPr>
                <w:rFonts w:ascii="Calibri" w:hAnsi="Calibri"/>
                <w:bCs/>
                <w:sz w:val="20"/>
              </w:rPr>
            </w:pPr>
            <w:r w:rsidRPr="00C2222C">
              <w:rPr>
                <w:rFonts w:ascii="Calibri" w:hAnsi="Calibri" w:cs="Calibri"/>
                <w:bCs/>
                <w:sz w:val="18"/>
                <w:szCs w:val="22"/>
              </w:rPr>
              <w:t xml:space="preserve">Wykaz pojazdów wolnobieżnych </w:t>
            </w:r>
            <w:r w:rsidRPr="00C2222C">
              <w:rPr>
                <w:rFonts w:ascii="Calibri" w:hAnsi="Calibri" w:cs="Calibri"/>
                <w:sz w:val="18"/>
                <w:szCs w:val="22"/>
              </w:rPr>
              <w:t xml:space="preserve">– </w:t>
            </w:r>
            <w:r w:rsidRPr="00C2222C">
              <w:rPr>
                <w:rFonts w:ascii="Calibri" w:hAnsi="Calibri" w:cs="Calibri"/>
                <w:b/>
                <w:bCs/>
                <w:sz w:val="18"/>
                <w:szCs w:val="22"/>
              </w:rPr>
              <w:t>część niejawna</w:t>
            </w:r>
          </w:p>
        </w:tc>
      </w:tr>
      <w:tr w:rsidR="00C2492B" w:rsidRPr="00C502E1" w14:paraId="4F4EBDCA" w14:textId="77777777" w:rsidTr="00E0043F">
        <w:tc>
          <w:tcPr>
            <w:tcW w:w="4502" w:type="dxa"/>
          </w:tcPr>
          <w:p w14:paraId="43E39890" w14:textId="77777777" w:rsidR="00C2492B" w:rsidRPr="00C2222C" w:rsidRDefault="00C2492B" w:rsidP="00C2492B">
            <w:pPr>
              <w:spacing w:line="240" w:lineRule="auto"/>
              <w:jc w:val="center"/>
              <w:rPr>
                <w:rFonts w:ascii="Calibri" w:hAnsi="Calibri" w:cs="Calibri"/>
                <w:bCs/>
                <w:sz w:val="18"/>
                <w:szCs w:val="22"/>
              </w:rPr>
            </w:pPr>
            <w:r w:rsidRPr="00C2222C">
              <w:rPr>
                <w:rFonts w:ascii="Calibri" w:hAnsi="Calibri" w:cs="Calibri"/>
                <w:bCs/>
                <w:sz w:val="18"/>
                <w:szCs w:val="22"/>
              </w:rPr>
              <w:t xml:space="preserve">Wykaz nr 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8</w:t>
            </w:r>
          </w:p>
        </w:tc>
        <w:tc>
          <w:tcPr>
            <w:tcW w:w="4502" w:type="dxa"/>
          </w:tcPr>
          <w:p w14:paraId="0D60A2B5" w14:textId="77777777" w:rsidR="00C2492B" w:rsidRPr="00C502E1" w:rsidRDefault="00C2492B" w:rsidP="00C2492B">
            <w:pPr>
              <w:spacing w:line="240" w:lineRule="auto"/>
              <w:rPr>
                <w:rFonts w:ascii="Calibri" w:hAnsi="Calibri"/>
                <w:bCs/>
                <w:sz w:val="20"/>
              </w:rPr>
            </w:pPr>
            <w:r w:rsidRPr="002538E4">
              <w:rPr>
                <w:rFonts w:ascii="Calibri" w:hAnsi="Calibri" w:cs="Calibri"/>
                <w:bCs/>
                <w:sz w:val="18"/>
                <w:szCs w:val="22"/>
              </w:rPr>
              <w:t>Wykaz szkód</w:t>
            </w:r>
            <w:r w:rsidRPr="00C2222C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r w:rsidRPr="00C2222C">
              <w:rPr>
                <w:rFonts w:ascii="Calibri" w:hAnsi="Calibri" w:cs="Calibri"/>
                <w:sz w:val="18"/>
                <w:szCs w:val="22"/>
              </w:rPr>
              <w:t xml:space="preserve">– </w:t>
            </w:r>
            <w:r w:rsidRPr="00C2222C">
              <w:rPr>
                <w:rFonts w:ascii="Calibri" w:hAnsi="Calibri" w:cs="Calibri"/>
                <w:b/>
                <w:bCs/>
                <w:sz w:val="18"/>
                <w:szCs w:val="22"/>
              </w:rPr>
              <w:t>część niejawna</w:t>
            </w:r>
          </w:p>
        </w:tc>
      </w:tr>
    </w:tbl>
    <w:p w14:paraId="38227867" w14:textId="77777777" w:rsidR="002538E4" w:rsidRDefault="002538E4" w:rsidP="002538E4">
      <w:pPr>
        <w:spacing w:after="110"/>
        <w:ind w:left="7"/>
        <w:jc w:val="both"/>
        <w:rPr>
          <w:rFonts w:asciiTheme="minorHAnsi" w:hAnsiTheme="minorHAnsi" w:cstheme="minorHAnsi"/>
          <w:sz w:val="20"/>
          <w:szCs w:val="20"/>
        </w:rPr>
      </w:pPr>
    </w:p>
    <w:p w14:paraId="643AEEF0" w14:textId="2C203F0C" w:rsidR="00010A96" w:rsidRPr="001D40E0" w:rsidRDefault="00010A96" w:rsidP="00010A96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11" w:name="_Toc57039267"/>
      <w:r>
        <w:t>Rozdział IV</w:t>
      </w:r>
      <w:bookmarkEnd w:id="11"/>
    </w:p>
    <w:p w14:paraId="43ED5E67" w14:textId="5191C450" w:rsidR="00010A96" w:rsidRDefault="00010A96" w:rsidP="00010A96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ind w:left="0" w:firstLine="0"/>
      </w:pPr>
      <w:bookmarkStart w:id="12" w:name="_Toc57039268"/>
      <w:r w:rsidRPr="00010A96">
        <w:t>Informacja, czy Zamawiający przewiduje wybór najkorzystniejszej oferty z możliwością prowadzenia negocjacji</w:t>
      </w:r>
      <w:bookmarkEnd w:id="12"/>
    </w:p>
    <w:p w14:paraId="2F87564B" w14:textId="5EA0EB48" w:rsidR="00010A96" w:rsidRDefault="00010A96" w:rsidP="00010A9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</w:rPr>
      </w:pPr>
    </w:p>
    <w:p w14:paraId="68B3A46D" w14:textId="0E2147A3" w:rsidR="00010A96" w:rsidRDefault="00010A96" w:rsidP="00E43F15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Verdana,Bold" w:hAnsi="Calibri" w:cs="Calibri"/>
          <w:b/>
          <w:bCs/>
          <w:color w:val="000000"/>
        </w:rPr>
      </w:pPr>
      <w:r w:rsidRPr="00010A96">
        <w:rPr>
          <w:rFonts w:ascii="Calibri" w:eastAsia="Verdana,Bold" w:hAnsi="Calibri" w:cs="Calibri"/>
          <w:color w:val="000000"/>
          <w:sz w:val="20"/>
          <w:szCs w:val="20"/>
        </w:rPr>
        <w:t xml:space="preserve">Zamawiający </w:t>
      </w:r>
      <w:r w:rsidRPr="003753FB">
        <w:rPr>
          <w:rFonts w:ascii="Calibri" w:eastAsia="Verdana,Bold" w:hAnsi="Calibri" w:cs="Calibri"/>
          <w:b/>
          <w:bCs/>
          <w:color w:val="000000"/>
          <w:sz w:val="20"/>
          <w:szCs w:val="20"/>
        </w:rPr>
        <w:t>nie przewiduje</w:t>
      </w:r>
      <w:r w:rsidRPr="00010A96">
        <w:rPr>
          <w:rFonts w:ascii="Calibri" w:eastAsia="Verdana,Bold" w:hAnsi="Calibri" w:cs="Calibri"/>
          <w:color w:val="000000"/>
          <w:sz w:val="20"/>
          <w:szCs w:val="20"/>
        </w:rPr>
        <w:t xml:space="preserve"> wyboru najkorzystniejszej oferty z możliwością prowadzenia negocjacji</w:t>
      </w:r>
      <w:r w:rsidR="003753FB">
        <w:rPr>
          <w:rFonts w:ascii="Calibri" w:eastAsia="Verdana,Bold" w:hAnsi="Calibri" w:cs="Calibri"/>
          <w:color w:val="000000"/>
          <w:sz w:val="20"/>
          <w:szCs w:val="20"/>
        </w:rPr>
        <w:t xml:space="preserve"> w celu ulepszenia treści oferty.</w:t>
      </w:r>
    </w:p>
    <w:p w14:paraId="5A25B6BF" w14:textId="544D34EA" w:rsidR="00010A96" w:rsidRPr="001D40E0" w:rsidRDefault="00010A96" w:rsidP="00010A96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13" w:name="_Toc57039269"/>
      <w:r>
        <w:t>Rozdział V</w:t>
      </w:r>
      <w:bookmarkEnd w:id="13"/>
    </w:p>
    <w:p w14:paraId="73E09AD2" w14:textId="0AD84936" w:rsidR="00010A96" w:rsidRDefault="00010A96" w:rsidP="00010A96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ind w:left="0" w:firstLine="0"/>
      </w:pPr>
      <w:bookmarkStart w:id="14" w:name="_Toc57039270"/>
      <w:r>
        <w:t>Opis przedmiotu zamówienia</w:t>
      </w:r>
      <w:bookmarkEnd w:id="14"/>
    </w:p>
    <w:p w14:paraId="7CE2598F" w14:textId="1292CBB2" w:rsidR="00010A96" w:rsidRDefault="00010A96" w:rsidP="00010A9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</w:rPr>
      </w:pPr>
    </w:p>
    <w:p w14:paraId="6047F7C1" w14:textId="1012909F" w:rsidR="00E43F15" w:rsidRPr="00B12948" w:rsidRDefault="00216186" w:rsidP="00EF40C0">
      <w:pPr>
        <w:spacing w:line="360" w:lineRule="auto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1. </w:t>
      </w:r>
      <w:r w:rsidR="00E43F15" w:rsidRPr="00B12948">
        <w:rPr>
          <w:rFonts w:ascii="Calibri" w:hAnsi="Calibri" w:cs="Calibri"/>
          <w:sz w:val="20"/>
          <w:szCs w:val="20"/>
        </w:rPr>
        <w:t>Przedmiotem zamówienia jest</w:t>
      </w:r>
      <w:r w:rsidR="00E43F15" w:rsidRPr="00B12948">
        <w:rPr>
          <w:rFonts w:ascii="Calibri" w:hAnsi="Calibri" w:cs="Calibri"/>
          <w:b/>
          <w:bCs/>
          <w:sz w:val="20"/>
          <w:szCs w:val="20"/>
        </w:rPr>
        <w:t xml:space="preserve"> </w:t>
      </w:r>
      <w:bookmarkStart w:id="15" w:name="_Hlk76715651"/>
      <w:r>
        <w:rPr>
          <w:rFonts w:asciiTheme="minorHAnsi" w:hAnsiTheme="minorHAnsi" w:cs="Helv"/>
          <w:b/>
          <w:color w:val="000000"/>
          <w:sz w:val="20"/>
          <w:szCs w:val="20"/>
          <w:lang w:eastAsia="pl-PL"/>
        </w:rPr>
        <w:t xml:space="preserve">kompleksowe ubezpieczenie </w:t>
      </w:r>
      <w:r w:rsidRPr="00E43F15">
        <w:rPr>
          <w:rFonts w:asciiTheme="minorHAnsi" w:hAnsiTheme="minorHAnsi" w:cs="Helv"/>
          <w:b/>
          <w:color w:val="000000"/>
          <w:sz w:val="20"/>
          <w:szCs w:val="20"/>
          <w:lang w:eastAsia="pl-PL"/>
        </w:rPr>
        <w:t>Uniwersytetu Kazimierza Wielkiego w Bydgoszczy</w:t>
      </w:r>
      <w:bookmarkEnd w:id="15"/>
      <w:r>
        <w:rPr>
          <w:rFonts w:asciiTheme="minorHAnsi" w:hAnsiTheme="minorHAnsi" w:cs="Helv"/>
          <w:b/>
          <w:color w:val="000000"/>
          <w:sz w:val="20"/>
          <w:szCs w:val="20"/>
          <w:lang w:eastAsia="pl-PL"/>
        </w:rPr>
        <w:t>.</w:t>
      </w:r>
    </w:p>
    <w:p w14:paraId="43F89076" w14:textId="3342E7DF" w:rsidR="00E43F15" w:rsidRPr="00B12948" w:rsidRDefault="00216186" w:rsidP="00E43F15">
      <w:pPr>
        <w:tabs>
          <w:tab w:val="decimal" w:pos="709"/>
        </w:tabs>
        <w:jc w:val="both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>2</w:t>
      </w:r>
      <w:r w:rsidR="00E43F15" w:rsidRPr="00B12948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  <w:r w:rsidR="00E43F15" w:rsidRPr="00B12948">
        <w:rPr>
          <w:rFonts w:ascii="Calibri" w:hAnsi="Calibri" w:cs="Calibri"/>
          <w:sz w:val="20"/>
          <w:szCs w:val="20"/>
        </w:rPr>
        <w:t xml:space="preserve"> Rodzaj zamówienia: </w:t>
      </w:r>
      <w:r w:rsidR="00E43F15" w:rsidRPr="00B12948">
        <w:rPr>
          <w:rFonts w:ascii="Calibri" w:hAnsi="Calibri" w:cs="Calibri"/>
          <w:sz w:val="20"/>
          <w:szCs w:val="20"/>
          <w:u w:val="single"/>
        </w:rPr>
        <w:t>usługa.</w:t>
      </w:r>
    </w:p>
    <w:p w14:paraId="31CAE78B" w14:textId="77777777" w:rsidR="00E43F15" w:rsidRPr="00B12948" w:rsidRDefault="00E43F15" w:rsidP="00E43F15">
      <w:pPr>
        <w:tabs>
          <w:tab w:val="decimal" w:pos="709"/>
        </w:tabs>
        <w:jc w:val="both"/>
        <w:rPr>
          <w:rFonts w:ascii="Calibri" w:hAnsi="Calibri" w:cs="Calibri"/>
          <w:sz w:val="20"/>
          <w:szCs w:val="20"/>
        </w:rPr>
      </w:pPr>
      <w:r w:rsidRPr="00B12948">
        <w:rPr>
          <w:rFonts w:ascii="Calibri" w:hAnsi="Calibri" w:cs="Calibri"/>
          <w:sz w:val="20"/>
          <w:szCs w:val="20"/>
        </w:rPr>
        <w:t xml:space="preserve">Przedmiot zamówienia sklasyfikowany jest we Wspólnym Słowniku Zamówień kod CPV: </w:t>
      </w:r>
    </w:p>
    <w:p w14:paraId="50218FD2" w14:textId="46DC3289" w:rsidR="00E43F15" w:rsidRDefault="00E43F15" w:rsidP="00E43F15">
      <w:pPr>
        <w:tabs>
          <w:tab w:val="left" w:pos="5245"/>
        </w:tabs>
        <w:rPr>
          <w:rFonts w:asciiTheme="minorHAnsi" w:hAnsiTheme="minorHAnsi" w:cs="Times New Roman"/>
          <w:sz w:val="20"/>
          <w:szCs w:val="20"/>
        </w:rPr>
      </w:pPr>
      <w:r w:rsidRPr="00B12948">
        <w:rPr>
          <w:rFonts w:asciiTheme="minorHAnsi" w:hAnsiTheme="minorHAnsi"/>
          <w:b/>
          <w:sz w:val="20"/>
          <w:szCs w:val="18"/>
          <w:u w:val="single"/>
        </w:rPr>
        <w:t>Przedmiot główny:</w:t>
      </w:r>
      <w:r w:rsidRPr="00B12948">
        <w:rPr>
          <w:rFonts w:asciiTheme="minorHAnsi" w:hAnsiTheme="minorHAnsi"/>
          <w:sz w:val="20"/>
          <w:szCs w:val="18"/>
          <w:u w:val="single"/>
        </w:rPr>
        <w:br/>
      </w:r>
      <w:r w:rsidRPr="00B12948">
        <w:rPr>
          <w:rFonts w:asciiTheme="minorHAnsi" w:hAnsiTheme="minorHAnsi" w:cs="Times New Roman"/>
          <w:b/>
          <w:sz w:val="20"/>
          <w:szCs w:val="20"/>
        </w:rPr>
        <w:t>CPV: 6651000</w:t>
      </w:r>
      <w:r>
        <w:rPr>
          <w:rFonts w:asciiTheme="minorHAnsi" w:hAnsiTheme="minorHAnsi" w:cs="Times New Roman"/>
          <w:b/>
          <w:sz w:val="20"/>
          <w:szCs w:val="20"/>
        </w:rPr>
        <w:t>-</w:t>
      </w:r>
      <w:r w:rsidRPr="00B12948">
        <w:rPr>
          <w:rFonts w:asciiTheme="minorHAnsi" w:hAnsiTheme="minorHAnsi" w:cs="Times New Roman"/>
          <w:b/>
          <w:sz w:val="20"/>
          <w:szCs w:val="20"/>
        </w:rPr>
        <w:t>8 - usługi ubezpieczeniowe</w:t>
      </w:r>
      <w:r w:rsidRPr="00B12948">
        <w:rPr>
          <w:rFonts w:asciiTheme="minorHAnsi" w:hAnsiTheme="minorHAnsi" w:cs="Times New Roman"/>
          <w:sz w:val="20"/>
          <w:szCs w:val="20"/>
        </w:rPr>
        <w:br/>
      </w:r>
      <w:r w:rsidRPr="00B12948">
        <w:rPr>
          <w:rFonts w:asciiTheme="minorHAnsi" w:hAnsiTheme="minorHAnsi" w:cs="Times New Roman"/>
          <w:sz w:val="20"/>
          <w:szCs w:val="20"/>
        </w:rPr>
        <w:br/>
        <w:t>- CPV: 66515000-3 usługi ubezpieczenia od uszkodzenia lub utraty</w:t>
      </w:r>
      <w:r>
        <w:rPr>
          <w:rFonts w:asciiTheme="minorHAnsi" w:hAnsiTheme="minorHAnsi" w:cs="Times New Roman"/>
          <w:sz w:val="20"/>
          <w:szCs w:val="20"/>
        </w:rPr>
        <w:t>;</w:t>
      </w:r>
      <w:r w:rsidRPr="00B12948">
        <w:rPr>
          <w:rFonts w:asciiTheme="minorHAnsi" w:hAnsiTheme="minorHAnsi" w:cs="Times New Roman"/>
          <w:sz w:val="20"/>
          <w:szCs w:val="20"/>
        </w:rPr>
        <w:br/>
        <w:t>- CPV: 66516000-0 usługi ubezpieczenia od odpowiedzialności cywilnej</w:t>
      </w:r>
      <w:r>
        <w:rPr>
          <w:rFonts w:asciiTheme="minorHAnsi" w:hAnsiTheme="minorHAnsi" w:cs="Times New Roman"/>
          <w:sz w:val="20"/>
          <w:szCs w:val="20"/>
        </w:rPr>
        <w:t>;</w:t>
      </w:r>
      <w:r w:rsidRPr="00B12948">
        <w:rPr>
          <w:rFonts w:asciiTheme="minorHAnsi" w:hAnsiTheme="minorHAnsi" w:cs="Times New Roman"/>
          <w:sz w:val="20"/>
          <w:szCs w:val="20"/>
        </w:rPr>
        <w:br/>
        <w:t>- CPV: 66512100-3 usługi ubezpieczenia od następstw nieszczęśliwych wypadków</w:t>
      </w:r>
      <w:r>
        <w:rPr>
          <w:rFonts w:asciiTheme="minorHAnsi" w:hAnsiTheme="minorHAnsi" w:cs="Times New Roman"/>
          <w:sz w:val="20"/>
          <w:szCs w:val="20"/>
        </w:rPr>
        <w:t>;</w:t>
      </w:r>
      <w:r>
        <w:rPr>
          <w:rFonts w:asciiTheme="minorHAnsi" w:hAnsiTheme="minorHAnsi" w:cs="Times New Roman"/>
          <w:sz w:val="20"/>
          <w:szCs w:val="20"/>
        </w:rPr>
        <w:br/>
        <w:t xml:space="preserve">- CPV: </w:t>
      </w:r>
      <w:r w:rsidRPr="001D513A">
        <w:rPr>
          <w:rFonts w:asciiTheme="minorHAnsi" w:hAnsiTheme="minorHAnsi" w:cs="Times New Roman"/>
          <w:sz w:val="20"/>
          <w:szCs w:val="20"/>
        </w:rPr>
        <w:t>66512000-2 usługi ubezpieczeń od następstw nieszczęśliwych wypadków i ubezpieczeń zdrowotnych</w:t>
      </w:r>
      <w:r>
        <w:rPr>
          <w:rFonts w:asciiTheme="minorHAnsi" w:hAnsiTheme="minorHAnsi" w:cs="Times New Roman"/>
          <w:sz w:val="20"/>
          <w:szCs w:val="20"/>
        </w:rPr>
        <w:t>;</w:t>
      </w:r>
      <w:r w:rsidR="007E4EEF">
        <w:rPr>
          <w:rFonts w:asciiTheme="minorHAnsi" w:hAnsiTheme="minorHAnsi" w:cs="Times New Roman"/>
          <w:sz w:val="20"/>
          <w:szCs w:val="20"/>
        </w:rPr>
        <w:br/>
        <w:t xml:space="preserve">- CPV: </w:t>
      </w:r>
      <w:r w:rsidR="007E4EEF">
        <w:rPr>
          <w:rFonts w:ascii="Calibri" w:eastAsiaTheme="minorHAnsi" w:hAnsi="Calibri" w:cs="Calibri"/>
          <w:color w:val="000000"/>
          <w:sz w:val="20"/>
          <w:szCs w:val="20"/>
        </w:rPr>
        <w:t>66514110-0 u</w:t>
      </w:r>
      <w:r w:rsidR="007E4EEF" w:rsidRPr="005808F6">
        <w:rPr>
          <w:rFonts w:ascii="Calibri" w:eastAsiaTheme="minorHAnsi" w:hAnsi="Calibri" w:cs="Calibri"/>
          <w:color w:val="000000"/>
          <w:sz w:val="20"/>
          <w:szCs w:val="20"/>
        </w:rPr>
        <w:t>sługi ubezp</w:t>
      </w:r>
      <w:r w:rsidR="007E4EEF">
        <w:rPr>
          <w:rFonts w:ascii="Calibri" w:eastAsiaTheme="minorHAnsi" w:hAnsi="Calibri" w:cs="Calibri"/>
          <w:color w:val="000000"/>
          <w:sz w:val="20"/>
          <w:szCs w:val="20"/>
        </w:rPr>
        <w:t>ieczenia pojazdów mechanicznych;</w:t>
      </w:r>
      <w:r w:rsidR="007E4EEF">
        <w:rPr>
          <w:rFonts w:asciiTheme="minorHAnsi" w:hAnsiTheme="minorHAnsi" w:cs="Times New Roman"/>
          <w:sz w:val="20"/>
          <w:szCs w:val="20"/>
        </w:rPr>
        <w:br/>
        <w:t xml:space="preserve">- CPV: </w:t>
      </w:r>
      <w:r w:rsidR="007E4EEF" w:rsidRPr="005808F6">
        <w:rPr>
          <w:rFonts w:ascii="Calibri" w:eastAsiaTheme="minorHAnsi" w:hAnsi="Calibri" w:cs="Calibri"/>
          <w:color w:val="000000"/>
          <w:sz w:val="20"/>
          <w:szCs w:val="20"/>
        </w:rPr>
        <w:t>usługi ubezpieczenia pojazdów mechanicznych od odpowiedzialnoś</w:t>
      </w:r>
      <w:r w:rsidR="007E4EEF">
        <w:rPr>
          <w:rFonts w:ascii="Calibri" w:eastAsiaTheme="minorHAnsi" w:hAnsi="Calibri" w:cs="Calibri"/>
          <w:color w:val="000000"/>
          <w:sz w:val="20"/>
          <w:szCs w:val="20"/>
        </w:rPr>
        <w:t>ci cywilnej;</w:t>
      </w:r>
    </w:p>
    <w:p w14:paraId="32973A57" w14:textId="1067A7FF" w:rsidR="00E43F15" w:rsidRDefault="00216186" w:rsidP="00E43F15">
      <w:pPr>
        <w:tabs>
          <w:tab w:val="left" w:pos="5245"/>
        </w:tabs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3</w:t>
      </w:r>
      <w:r w:rsidR="00E43F15" w:rsidRPr="003A2BD6">
        <w:rPr>
          <w:rFonts w:asciiTheme="minorHAnsi" w:hAnsiTheme="minorHAnsi" w:cs="Calibri"/>
          <w:sz w:val="20"/>
          <w:szCs w:val="20"/>
        </w:rPr>
        <w:t>. Przed</w:t>
      </w:r>
      <w:r w:rsidR="00E43F15" w:rsidRPr="003A2BD6">
        <w:rPr>
          <w:rFonts w:asciiTheme="minorHAnsi" w:hAnsiTheme="minorHAnsi" w:cs="Calibri"/>
          <w:spacing w:val="-1"/>
          <w:sz w:val="20"/>
          <w:szCs w:val="20"/>
        </w:rPr>
        <w:t>mi</w:t>
      </w:r>
      <w:r w:rsidR="00E43F15" w:rsidRPr="003A2BD6">
        <w:rPr>
          <w:rFonts w:asciiTheme="minorHAnsi" w:hAnsiTheme="minorHAnsi" w:cs="Calibri"/>
          <w:spacing w:val="2"/>
          <w:sz w:val="20"/>
          <w:szCs w:val="20"/>
        </w:rPr>
        <w:t>o</w:t>
      </w:r>
      <w:r w:rsidR="00E43F15" w:rsidRPr="003A2BD6">
        <w:rPr>
          <w:rFonts w:asciiTheme="minorHAnsi" w:hAnsiTheme="minorHAnsi" w:cs="Calibri"/>
          <w:sz w:val="20"/>
          <w:szCs w:val="20"/>
        </w:rPr>
        <w:t>t</w:t>
      </w:r>
      <w:r w:rsidR="00E43F15" w:rsidRPr="003A2BD6">
        <w:rPr>
          <w:rFonts w:asciiTheme="minorHAnsi" w:hAnsiTheme="minorHAnsi" w:cs="Calibri"/>
          <w:spacing w:val="-1"/>
          <w:sz w:val="20"/>
          <w:szCs w:val="20"/>
        </w:rPr>
        <w:t xml:space="preserve"> </w:t>
      </w:r>
      <w:r w:rsidR="00E43F15" w:rsidRPr="003A2BD6">
        <w:rPr>
          <w:rFonts w:asciiTheme="minorHAnsi" w:hAnsiTheme="minorHAnsi" w:cs="Calibri"/>
          <w:sz w:val="20"/>
          <w:szCs w:val="20"/>
        </w:rPr>
        <w:t>z</w:t>
      </w:r>
      <w:r w:rsidR="00E43F15" w:rsidRPr="003A2BD6">
        <w:rPr>
          <w:rFonts w:asciiTheme="minorHAnsi" w:hAnsiTheme="minorHAnsi" w:cs="Calibri"/>
          <w:spacing w:val="1"/>
          <w:sz w:val="20"/>
          <w:szCs w:val="20"/>
        </w:rPr>
        <w:t>a</w:t>
      </w:r>
      <w:r w:rsidR="00E43F15" w:rsidRPr="003A2BD6">
        <w:rPr>
          <w:rFonts w:asciiTheme="minorHAnsi" w:hAnsiTheme="minorHAnsi" w:cs="Calibri"/>
          <w:spacing w:val="-3"/>
          <w:sz w:val="20"/>
          <w:szCs w:val="20"/>
        </w:rPr>
        <w:t>m</w:t>
      </w:r>
      <w:r w:rsidR="00E43F15" w:rsidRPr="003A2BD6">
        <w:rPr>
          <w:rFonts w:asciiTheme="minorHAnsi" w:hAnsiTheme="minorHAnsi" w:cs="Calibri"/>
          <w:sz w:val="20"/>
          <w:szCs w:val="20"/>
        </w:rPr>
        <w:t>ów</w:t>
      </w:r>
      <w:r w:rsidR="00E43F15" w:rsidRPr="003A2BD6">
        <w:rPr>
          <w:rFonts w:asciiTheme="minorHAnsi" w:hAnsiTheme="minorHAnsi" w:cs="Calibri"/>
          <w:spacing w:val="1"/>
          <w:sz w:val="20"/>
          <w:szCs w:val="20"/>
        </w:rPr>
        <w:t>i</w:t>
      </w:r>
      <w:r w:rsidR="00E43F15" w:rsidRPr="003A2BD6">
        <w:rPr>
          <w:rFonts w:asciiTheme="minorHAnsi" w:hAnsiTheme="minorHAnsi" w:cs="Calibri"/>
          <w:sz w:val="20"/>
          <w:szCs w:val="20"/>
        </w:rPr>
        <w:t>en</w:t>
      </w:r>
      <w:r w:rsidR="00E43F15" w:rsidRPr="003A2BD6">
        <w:rPr>
          <w:rFonts w:asciiTheme="minorHAnsi" w:hAnsiTheme="minorHAnsi" w:cs="Calibri"/>
          <w:spacing w:val="-1"/>
          <w:sz w:val="20"/>
          <w:szCs w:val="20"/>
        </w:rPr>
        <w:t>i</w:t>
      </w:r>
      <w:r w:rsidR="00E43F15" w:rsidRPr="003A2BD6">
        <w:rPr>
          <w:rFonts w:asciiTheme="minorHAnsi" w:hAnsiTheme="minorHAnsi" w:cs="Calibri"/>
          <w:sz w:val="20"/>
          <w:szCs w:val="20"/>
        </w:rPr>
        <w:t>a</w:t>
      </w:r>
      <w:r w:rsidR="00E43F15" w:rsidRPr="003A2BD6">
        <w:rPr>
          <w:rFonts w:asciiTheme="minorHAnsi" w:hAnsiTheme="minorHAnsi" w:cs="Calibri"/>
          <w:spacing w:val="1"/>
          <w:sz w:val="20"/>
          <w:szCs w:val="20"/>
        </w:rPr>
        <w:t xml:space="preserve"> </w:t>
      </w:r>
      <w:r w:rsidR="00C2222C" w:rsidRPr="00C2222C">
        <w:rPr>
          <w:rFonts w:asciiTheme="minorHAnsi" w:hAnsiTheme="minorHAnsi" w:cs="Calibri"/>
          <w:b/>
          <w:bCs/>
          <w:spacing w:val="1"/>
          <w:sz w:val="20"/>
          <w:szCs w:val="20"/>
        </w:rPr>
        <w:t xml:space="preserve">nie </w:t>
      </w:r>
      <w:r w:rsidR="00E43F15" w:rsidRPr="00C2222C">
        <w:rPr>
          <w:rFonts w:asciiTheme="minorHAnsi" w:hAnsiTheme="minorHAnsi" w:cs="Calibri"/>
          <w:b/>
          <w:bCs/>
          <w:sz w:val="20"/>
          <w:szCs w:val="20"/>
        </w:rPr>
        <w:t>zos</w:t>
      </w:r>
      <w:r w:rsidR="00E43F15" w:rsidRPr="00C2222C">
        <w:rPr>
          <w:rFonts w:asciiTheme="minorHAnsi" w:hAnsiTheme="minorHAnsi" w:cs="Calibri"/>
          <w:b/>
          <w:bCs/>
          <w:spacing w:val="-1"/>
          <w:sz w:val="20"/>
          <w:szCs w:val="20"/>
        </w:rPr>
        <w:t>t</w:t>
      </w:r>
      <w:r w:rsidR="00E43F15" w:rsidRPr="00C2222C">
        <w:rPr>
          <w:rFonts w:asciiTheme="minorHAnsi" w:hAnsiTheme="minorHAnsi" w:cs="Calibri"/>
          <w:b/>
          <w:bCs/>
          <w:sz w:val="20"/>
          <w:szCs w:val="20"/>
        </w:rPr>
        <w:t>ał</w:t>
      </w:r>
      <w:r w:rsidR="00E43F15" w:rsidRPr="003A2BD6">
        <w:rPr>
          <w:rFonts w:asciiTheme="minorHAnsi" w:hAnsiTheme="minorHAnsi" w:cs="Calibri"/>
          <w:spacing w:val="1"/>
          <w:sz w:val="20"/>
          <w:szCs w:val="20"/>
        </w:rPr>
        <w:t xml:space="preserve">  podzielony na </w:t>
      </w:r>
      <w:r w:rsidR="00E43F15" w:rsidRPr="003A2BD6">
        <w:rPr>
          <w:rFonts w:asciiTheme="minorHAnsi" w:hAnsiTheme="minorHAnsi" w:cs="Calibri"/>
          <w:sz w:val="20"/>
          <w:szCs w:val="20"/>
        </w:rPr>
        <w:t>części. Zakresem zamówienia obejmuje:</w:t>
      </w:r>
    </w:p>
    <w:p w14:paraId="1F709375" w14:textId="6ACBE980" w:rsidR="00C2222C" w:rsidRDefault="00216186" w:rsidP="0021618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bookmarkStart w:id="16" w:name="_Hlk76715634"/>
      <w:r w:rsidRPr="00216186">
        <w:rPr>
          <w:rFonts w:ascii="Calibri" w:eastAsia="Times New Roman" w:hAnsi="Calibri" w:cs="Calibri"/>
          <w:b/>
          <w:bCs/>
          <w:sz w:val="20"/>
          <w:szCs w:val="20"/>
        </w:rPr>
        <w:t xml:space="preserve">- </w:t>
      </w:r>
      <w:r w:rsidRPr="00216186">
        <w:rPr>
          <w:rFonts w:ascii="Calibri" w:eastAsia="Times New Roman" w:hAnsi="Calibri" w:cs="Calibri"/>
          <w:sz w:val="20"/>
          <w:szCs w:val="20"/>
        </w:rPr>
        <w:t xml:space="preserve">Ubezpieczenie mienia od wszystkich </w:t>
      </w:r>
      <w:proofErr w:type="spellStart"/>
      <w:r w:rsidRPr="00216186">
        <w:rPr>
          <w:rFonts w:ascii="Calibri" w:eastAsia="Times New Roman" w:hAnsi="Calibri" w:cs="Calibri"/>
          <w:sz w:val="20"/>
          <w:szCs w:val="20"/>
        </w:rPr>
        <w:t>ryzyk</w:t>
      </w:r>
      <w:proofErr w:type="spellEnd"/>
      <w:r w:rsidRPr="00216186">
        <w:rPr>
          <w:rFonts w:ascii="Calibri" w:eastAsia="Times New Roman" w:hAnsi="Calibri" w:cs="Calibri"/>
          <w:sz w:val="20"/>
          <w:szCs w:val="20"/>
        </w:rPr>
        <w:t>;</w:t>
      </w:r>
      <w:r w:rsidRPr="00216186">
        <w:rPr>
          <w:rFonts w:ascii="Calibri" w:eastAsia="Times New Roman" w:hAnsi="Calibri" w:cs="Calibri"/>
          <w:sz w:val="20"/>
          <w:szCs w:val="20"/>
        </w:rPr>
        <w:br/>
      </w:r>
      <w:r w:rsidRPr="00216186">
        <w:rPr>
          <w:rFonts w:ascii="Calibri" w:eastAsia="Times New Roman" w:hAnsi="Calibri" w:cs="Calibri"/>
          <w:b/>
          <w:bCs/>
          <w:sz w:val="20"/>
          <w:szCs w:val="20"/>
        </w:rPr>
        <w:t>-</w:t>
      </w:r>
      <w:r w:rsidRPr="00216186">
        <w:rPr>
          <w:rFonts w:ascii="Calibri" w:eastAsia="Times New Roman" w:hAnsi="Calibri" w:cs="Calibri"/>
          <w:sz w:val="20"/>
          <w:szCs w:val="20"/>
        </w:rPr>
        <w:t xml:space="preserve"> Ubezpieczenie odpowiedzialności cywilnej z tytułu prowadzonej działalności i posiadanego mienia;</w:t>
      </w:r>
      <w:r w:rsidRPr="00216186">
        <w:rPr>
          <w:rFonts w:ascii="Calibri" w:eastAsia="Times New Roman" w:hAnsi="Calibri" w:cs="Calibri"/>
          <w:sz w:val="20"/>
          <w:szCs w:val="20"/>
        </w:rPr>
        <w:br/>
      </w:r>
      <w:r w:rsidRPr="0021618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-</w:t>
      </w:r>
      <w:r w:rsidRPr="0021618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Obowiązkowe ubezpieczenie odpowiedzialności cywilnej organizatora imprez masowych </w:t>
      </w:r>
      <w:r w:rsidR="00C2222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–</w:t>
      </w:r>
      <w:r w:rsidRPr="0021618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Juwenalia</w:t>
      </w:r>
    </w:p>
    <w:p w14:paraId="2A20D98B" w14:textId="2BC9C17F" w:rsidR="00216186" w:rsidRPr="00216186" w:rsidRDefault="00216186" w:rsidP="0021618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1618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</w:t>
      </w:r>
      <w:r w:rsidRPr="0021618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Studenckie;</w:t>
      </w:r>
    </w:p>
    <w:p w14:paraId="494675EC" w14:textId="77777777" w:rsidR="00216186" w:rsidRPr="00216186" w:rsidRDefault="00216186" w:rsidP="00216186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216186">
        <w:rPr>
          <w:rFonts w:ascii="Calibri" w:eastAsia="Times New Roman" w:hAnsi="Calibri" w:cs="Calibri"/>
          <w:b/>
          <w:bCs/>
          <w:sz w:val="20"/>
          <w:szCs w:val="20"/>
        </w:rPr>
        <w:lastRenderedPageBreak/>
        <w:t>-</w:t>
      </w:r>
      <w:r w:rsidRPr="00216186">
        <w:rPr>
          <w:rFonts w:ascii="Calibri" w:eastAsia="Times New Roman" w:hAnsi="Calibri" w:cs="Calibri"/>
          <w:sz w:val="20"/>
          <w:szCs w:val="20"/>
        </w:rPr>
        <w:t xml:space="preserve"> Ubezpieczenie sprzętu elektronicznego i badawczego od wszystkich </w:t>
      </w:r>
      <w:proofErr w:type="spellStart"/>
      <w:r w:rsidRPr="00216186">
        <w:rPr>
          <w:rFonts w:ascii="Calibri" w:eastAsia="Times New Roman" w:hAnsi="Calibri" w:cs="Calibri"/>
          <w:sz w:val="20"/>
          <w:szCs w:val="20"/>
        </w:rPr>
        <w:t>ryzyk</w:t>
      </w:r>
      <w:proofErr w:type="spellEnd"/>
      <w:r w:rsidRPr="0021618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</w:r>
      <w:r w:rsidRPr="00216186">
        <w:rPr>
          <w:rFonts w:ascii="Calibri" w:eastAsia="Times New Roman" w:hAnsi="Calibri" w:cs="Calibri"/>
          <w:b/>
          <w:bCs/>
          <w:sz w:val="20"/>
          <w:szCs w:val="20"/>
        </w:rPr>
        <w:t>-</w:t>
      </w:r>
      <w:r w:rsidRPr="0021618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 </w:t>
      </w:r>
      <w:r w:rsidRPr="0021618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Ubezpieczenie Kosztów Leczenia za granicą;</w:t>
      </w:r>
      <w:r w:rsidRPr="0021618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</w:r>
      <w:r w:rsidRPr="0021618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- </w:t>
      </w:r>
      <w:r w:rsidRPr="0021618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Następstwa Nieszczęśliwych wypadków (NNW);</w:t>
      </w:r>
    </w:p>
    <w:p w14:paraId="2F26C311" w14:textId="77777777" w:rsidR="00216186" w:rsidRPr="00216186" w:rsidRDefault="00216186" w:rsidP="00216186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216186">
        <w:rPr>
          <w:rFonts w:ascii="Calibri" w:eastAsia="Times New Roman" w:hAnsi="Calibri" w:cs="Calibri"/>
          <w:b/>
          <w:bCs/>
          <w:sz w:val="20"/>
          <w:szCs w:val="20"/>
        </w:rPr>
        <w:t>-</w:t>
      </w:r>
      <w:r w:rsidRPr="00216186">
        <w:rPr>
          <w:rFonts w:ascii="Calibri" w:eastAsia="Times New Roman" w:hAnsi="Calibri" w:cs="Calibri"/>
          <w:sz w:val="20"/>
          <w:szCs w:val="20"/>
        </w:rPr>
        <w:t xml:space="preserve"> Ubezpieczenia komunikacyjne: </w:t>
      </w:r>
    </w:p>
    <w:p w14:paraId="7D161EF7" w14:textId="77777777" w:rsidR="00216186" w:rsidRPr="00216186" w:rsidRDefault="00216186" w:rsidP="00216186">
      <w:pPr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1618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Obowiązkowe ubezpieczenie odpowiedzialności cywilnej posiadaczy pojazdów mechanicznych;</w:t>
      </w:r>
      <w:r w:rsidRPr="00216186">
        <w:rPr>
          <w:rFonts w:eastAsia="Times New Roman"/>
          <w:color w:val="000000"/>
          <w:sz w:val="20"/>
          <w:szCs w:val="20"/>
        </w:rPr>
        <w:t xml:space="preserve"> </w:t>
      </w:r>
    </w:p>
    <w:p w14:paraId="54AEE7FC" w14:textId="77777777" w:rsidR="00216186" w:rsidRPr="00216186" w:rsidRDefault="00216186" w:rsidP="00216186">
      <w:pPr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216186">
        <w:rPr>
          <w:rFonts w:ascii="Calibri" w:eastAsia="Times New Roman" w:hAnsi="Calibri" w:cs="Calibri"/>
          <w:sz w:val="20"/>
          <w:szCs w:val="20"/>
        </w:rPr>
        <w:t>Autocasco;</w:t>
      </w:r>
    </w:p>
    <w:p w14:paraId="55068AEF" w14:textId="77777777" w:rsidR="00216186" w:rsidRPr="00216186" w:rsidRDefault="00216186" w:rsidP="00216186">
      <w:pPr>
        <w:numPr>
          <w:ilvl w:val="0"/>
          <w:numId w:val="28"/>
        </w:num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1618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Assistance;    </w:t>
      </w:r>
    </w:p>
    <w:p w14:paraId="770CCB3D" w14:textId="77777777" w:rsidR="00216186" w:rsidRPr="00216186" w:rsidRDefault="00216186" w:rsidP="00216186">
      <w:pPr>
        <w:numPr>
          <w:ilvl w:val="0"/>
          <w:numId w:val="28"/>
        </w:num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1618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NNW;</w:t>
      </w:r>
    </w:p>
    <w:p w14:paraId="40DDC9E3" w14:textId="77777777" w:rsidR="00216186" w:rsidRPr="00216186" w:rsidRDefault="00216186" w:rsidP="00216186">
      <w:pPr>
        <w:numPr>
          <w:ilvl w:val="0"/>
          <w:numId w:val="28"/>
        </w:num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1618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ZK.</w:t>
      </w:r>
    </w:p>
    <w:bookmarkEnd w:id="16"/>
    <w:p w14:paraId="03BFEDB8" w14:textId="7278F631" w:rsidR="00E43F15" w:rsidRDefault="00C2222C" w:rsidP="00E43F15">
      <w:pPr>
        <w:ind w:left="284" w:hanging="284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</w:t>
      </w:r>
      <w:r w:rsidR="00E43F15" w:rsidRPr="003A2BD6">
        <w:rPr>
          <w:rFonts w:ascii="Calibri" w:hAnsi="Calibri" w:cs="Calibri"/>
          <w:sz w:val="20"/>
          <w:szCs w:val="20"/>
        </w:rPr>
        <w:t xml:space="preserve">. Szczegółowe informacje na temat przedmiotu zamówienia znajdują się w Załączniku nr </w:t>
      </w:r>
      <w:r w:rsidR="00E43F15">
        <w:rPr>
          <w:rFonts w:ascii="Calibri" w:hAnsi="Calibri" w:cs="Calibri"/>
          <w:sz w:val="20"/>
          <w:szCs w:val="20"/>
        </w:rPr>
        <w:t xml:space="preserve">1 </w:t>
      </w:r>
      <w:r w:rsidR="00E43F15" w:rsidRPr="003A2BD6">
        <w:rPr>
          <w:rFonts w:ascii="Calibri" w:hAnsi="Calibri" w:cs="Calibri"/>
          <w:sz w:val="20"/>
          <w:szCs w:val="20"/>
        </w:rPr>
        <w:t xml:space="preserve">do SWZ- Opis przedmiotu zamówienia – </w:t>
      </w:r>
      <w:r w:rsidR="00E43F15" w:rsidRPr="000D05B5">
        <w:rPr>
          <w:rFonts w:ascii="Calibri" w:hAnsi="Calibri" w:cs="Calibri"/>
          <w:b/>
          <w:bCs/>
          <w:sz w:val="20"/>
          <w:szCs w:val="20"/>
        </w:rPr>
        <w:t>część niejawna</w:t>
      </w:r>
      <w:r w:rsidR="00E43F15" w:rsidRPr="003A2BD6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62B45328" w14:textId="0B8ECB51" w:rsidR="0033235D" w:rsidRPr="00D07BE4" w:rsidRDefault="00D07BE4" w:rsidP="00D07BE4">
      <w:pPr>
        <w:jc w:val="both"/>
        <w:rPr>
          <w:rFonts w:ascii="Calibri" w:hAnsi="Calibri" w:cs="Calibri"/>
          <w:bCs/>
          <w:iCs/>
          <w:sz w:val="20"/>
        </w:rPr>
      </w:pPr>
      <w:r>
        <w:rPr>
          <w:rFonts w:ascii="Calibri" w:hAnsi="Calibri" w:cs="Calibri"/>
          <w:bCs/>
          <w:sz w:val="20"/>
        </w:rPr>
        <w:t xml:space="preserve">5. </w:t>
      </w:r>
      <w:r w:rsidR="0033235D" w:rsidRPr="00D07BE4">
        <w:rPr>
          <w:rFonts w:ascii="Calibri" w:hAnsi="Calibri" w:cs="Calibri"/>
          <w:bCs/>
          <w:sz w:val="20"/>
        </w:rPr>
        <w:t xml:space="preserve">Zamawiający </w:t>
      </w:r>
      <w:r w:rsidR="0033235D" w:rsidRPr="00664615">
        <w:rPr>
          <w:rFonts w:ascii="Calibri" w:hAnsi="Calibri" w:cs="Calibri"/>
          <w:b/>
          <w:bCs/>
          <w:sz w:val="20"/>
        </w:rPr>
        <w:t>nie przewiduje</w:t>
      </w:r>
      <w:r w:rsidR="0033235D" w:rsidRPr="00D07BE4">
        <w:rPr>
          <w:rFonts w:ascii="Calibri" w:hAnsi="Calibri" w:cs="Calibri"/>
          <w:bCs/>
          <w:sz w:val="20"/>
        </w:rPr>
        <w:t xml:space="preserve"> możliwości zastosowania prawa opcji</w:t>
      </w:r>
      <w:r w:rsidR="00664615">
        <w:rPr>
          <w:rFonts w:ascii="Calibri" w:hAnsi="Calibri" w:cs="Calibri"/>
          <w:bCs/>
          <w:iCs/>
          <w:sz w:val="20"/>
        </w:rPr>
        <w:t>.</w:t>
      </w:r>
    </w:p>
    <w:p w14:paraId="448EED53" w14:textId="5F44D1D6" w:rsidR="0033235D" w:rsidRDefault="00D07BE4" w:rsidP="00D07BE4">
      <w:pPr>
        <w:jc w:val="both"/>
        <w:rPr>
          <w:rFonts w:ascii="Calibri" w:hAnsi="Calibri" w:cs="Calibri"/>
          <w:bCs/>
          <w:iCs/>
          <w:sz w:val="20"/>
        </w:rPr>
      </w:pPr>
      <w:r>
        <w:rPr>
          <w:rFonts w:ascii="Calibri" w:hAnsi="Calibri" w:cs="Calibri"/>
          <w:bCs/>
          <w:iCs/>
          <w:sz w:val="20"/>
        </w:rPr>
        <w:t xml:space="preserve">6. </w:t>
      </w:r>
      <w:r w:rsidR="0033235D" w:rsidRPr="00D07BE4">
        <w:rPr>
          <w:rFonts w:ascii="Calibri" w:hAnsi="Calibri" w:cs="Calibri"/>
          <w:bCs/>
          <w:iCs/>
          <w:sz w:val="20"/>
        </w:rPr>
        <w:t xml:space="preserve">Zamawiający </w:t>
      </w:r>
      <w:r w:rsidR="0033235D" w:rsidRPr="00664615">
        <w:rPr>
          <w:rFonts w:ascii="Calibri" w:hAnsi="Calibri" w:cs="Calibri"/>
          <w:b/>
          <w:bCs/>
          <w:iCs/>
          <w:sz w:val="20"/>
        </w:rPr>
        <w:t>przewiduje</w:t>
      </w:r>
      <w:r w:rsidR="0033235D" w:rsidRPr="00D07BE4">
        <w:rPr>
          <w:rFonts w:ascii="Calibri" w:hAnsi="Calibri" w:cs="Calibri"/>
          <w:bCs/>
          <w:iCs/>
          <w:sz w:val="20"/>
        </w:rPr>
        <w:t xml:space="preserve"> możliwość udzielenia zamówień, o których m</w:t>
      </w:r>
      <w:r w:rsidR="002F0453">
        <w:rPr>
          <w:rFonts w:ascii="Calibri" w:hAnsi="Calibri" w:cs="Calibri"/>
          <w:bCs/>
          <w:iCs/>
          <w:sz w:val="20"/>
        </w:rPr>
        <w:t xml:space="preserve">owa w art. 214 ust.1 pkt.7) </w:t>
      </w:r>
      <w:proofErr w:type="spellStart"/>
      <w:r w:rsidR="002F0453">
        <w:rPr>
          <w:rFonts w:ascii="Calibri" w:hAnsi="Calibri" w:cs="Calibri"/>
          <w:bCs/>
          <w:iCs/>
          <w:sz w:val="20"/>
        </w:rPr>
        <w:t>pzp</w:t>
      </w:r>
      <w:proofErr w:type="spellEnd"/>
      <w:r w:rsidR="00C2222C">
        <w:rPr>
          <w:rFonts w:ascii="Calibri" w:hAnsi="Calibri" w:cs="Calibri"/>
          <w:bCs/>
          <w:iCs/>
          <w:sz w:val="20"/>
        </w:rPr>
        <w:t xml:space="preserve"> w </w:t>
      </w:r>
      <w:r w:rsidR="00B66E33">
        <w:rPr>
          <w:rFonts w:ascii="Calibri" w:hAnsi="Calibri" w:cs="Calibri"/>
          <w:bCs/>
          <w:iCs/>
          <w:sz w:val="20"/>
        </w:rPr>
        <w:t>20</w:t>
      </w:r>
      <w:r w:rsidR="00C2222C">
        <w:rPr>
          <w:rFonts w:ascii="Calibri" w:hAnsi="Calibri" w:cs="Calibri"/>
          <w:bCs/>
          <w:iCs/>
          <w:sz w:val="20"/>
        </w:rPr>
        <w:t>% wartości zamówienia podstawowego.</w:t>
      </w:r>
    </w:p>
    <w:p w14:paraId="4187A6B8" w14:textId="40285D44" w:rsidR="008A1715" w:rsidRPr="001D40E0" w:rsidRDefault="008A1715" w:rsidP="008A1715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17" w:name="_Toc57039271"/>
      <w:r>
        <w:t>Rozdział VI</w:t>
      </w:r>
      <w:bookmarkEnd w:id="17"/>
    </w:p>
    <w:p w14:paraId="0C13C64D" w14:textId="4CDA4BB6" w:rsidR="008A1715" w:rsidRDefault="008A1715" w:rsidP="008A1715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ind w:left="0" w:firstLine="0"/>
      </w:pPr>
      <w:bookmarkStart w:id="18" w:name="_Toc57039272"/>
      <w:r>
        <w:t>Termin wykonania zamówienia</w:t>
      </w:r>
      <w:bookmarkEnd w:id="18"/>
    </w:p>
    <w:p w14:paraId="6537290A" w14:textId="4886B76C" w:rsidR="008A1715" w:rsidRPr="00894B7D" w:rsidRDefault="008A1715" w:rsidP="008A1715">
      <w:pPr>
        <w:pStyle w:val="Tekstpodstawowywcity"/>
        <w:spacing w:line="276" w:lineRule="auto"/>
        <w:ind w:left="0"/>
        <w:jc w:val="both"/>
        <w:rPr>
          <w:rFonts w:ascii="Calibri" w:hAnsi="Calibri" w:cs="Calibri"/>
          <w:b/>
          <w:kern w:val="1"/>
        </w:rPr>
      </w:pPr>
      <w:r>
        <w:rPr>
          <w:rFonts w:ascii="Calibri" w:hAnsi="Calibri" w:cs="Calibri"/>
          <w:kern w:val="1"/>
        </w:rPr>
        <w:br/>
      </w:r>
      <w:r w:rsidRPr="00894B7D">
        <w:rPr>
          <w:rFonts w:ascii="Calibri" w:hAnsi="Calibri" w:cs="Calibri"/>
          <w:kern w:val="1"/>
        </w:rPr>
        <w:t xml:space="preserve">1. Termin wykonania zamówienia: </w:t>
      </w:r>
      <w:r w:rsidR="00B66E33" w:rsidRPr="00894B7D">
        <w:rPr>
          <w:rFonts w:ascii="Calibri" w:hAnsi="Calibri" w:cs="Calibri"/>
          <w:b/>
          <w:kern w:val="1"/>
        </w:rPr>
        <w:t>24</w:t>
      </w:r>
      <w:r w:rsidR="00664615" w:rsidRPr="00894B7D">
        <w:rPr>
          <w:rFonts w:ascii="Calibri" w:hAnsi="Calibri" w:cs="Calibri"/>
          <w:b/>
          <w:kern w:val="1"/>
        </w:rPr>
        <w:t xml:space="preserve"> miesi</w:t>
      </w:r>
      <w:r w:rsidR="00B66E33" w:rsidRPr="00894B7D">
        <w:rPr>
          <w:rFonts w:ascii="Calibri" w:hAnsi="Calibri" w:cs="Calibri"/>
          <w:b/>
          <w:kern w:val="1"/>
        </w:rPr>
        <w:t>ące</w:t>
      </w:r>
      <w:r w:rsidR="00894B7D" w:rsidRPr="00894B7D">
        <w:rPr>
          <w:rFonts w:ascii="Calibri" w:hAnsi="Calibri" w:cs="Calibri"/>
          <w:b/>
          <w:kern w:val="1"/>
        </w:rPr>
        <w:t>.</w:t>
      </w:r>
    </w:p>
    <w:p w14:paraId="1C4DE41D" w14:textId="77777777" w:rsidR="00B66E33" w:rsidRDefault="00B66E33" w:rsidP="008A1715">
      <w:pPr>
        <w:pStyle w:val="Tekstpodstawowywcity"/>
        <w:spacing w:line="276" w:lineRule="auto"/>
        <w:ind w:left="0"/>
        <w:jc w:val="both"/>
        <w:rPr>
          <w:rFonts w:ascii="Calibri" w:hAnsi="Calibri" w:cs="Calibri"/>
          <w:b/>
          <w:kern w:val="1"/>
        </w:rPr>
      </w:pPr>
    </w:p>
    <w:p w14:paraId="45C0891D" w14:textId="73AE80A3" w:rsidR="00B66E33" w:rsidRDefault="00B66E33" w:rsidP="00B66E33">
      <w:pPr>
        <w:jc w:val="both"/>
        <w:rPr>
          <w:rFonts w:ascii="Calibri" w:hAnsi="Calibri" w:cs="Calibri"/>
          <w:b/>
          <w:bCs/>
          <w:kern w:val="1"/>
          <w:sz w:val="20"/>
          <w:szCs w:val="20"/>
          <w:lang w:eastAsia="pl-PL"/>
        </w:rPr>
      </w:pPr>
      <w:r>
        <w:rPr>
          <w:rFonts w:ascii="Calibri" w:hAnsi="Calibri" w:cs="Calibri"/>
          <w:kern w:val="1"/>
          <w:sz w:val="20"/>
          <w:szCs w:val="20"/>
          <w:lang w:eastAsia="pl-PL"/>
        </w:rPr>
        <w:t xml:space="preserve">2. </w:t>
      </w:r>
      <w:r w:rsidRPr="00B66E33">
        <w:rPr>
          <w:rFonts w:ascii="Calibri" w:hAnsi="Calibri" w:cs="Calibri"/>
          <w:kern w:val="1"/>
          <w:sz w:val="20"/>
          <w:szCs w:val="20"/>
          <w:lang w:eastAsia="pl-PL"/>
        </w:rPr>
        <w:t xml:space="preserve">Ubezpieczenie mienia od wszystkich </w:t>
      </w:r>
      <w:proofErr w:type="spellStart"/>
      <w:r w:rsidRPr="00B66E33">
        <w:rPr>
          <w:rFonts w:ascii="Calibri" w:hAnsi="Calibri" w:cs="Calibri"/>
          <w:kern w:val="1"/>
          <w:sz w:val="20"/>
          <w:szCs w:val="20"/>
          <w:lang w:eastAsia="pl-PL"/>
        </w:rPr>
        <w:t>ryzyk</w:t>
      </w:r>
      <w:proofErr w:type="spellEnd"/>
      <w:r w:rsidRPr="00B66E33">
        <w:rPr>
          <w:rFonts w:ascii="Calibri" w:hAnsi="Calibri" w:cs="Calibri"/>
          <w:kern w:val="1"/>
          <w:sz w:val="20"/>
          <w:szCs w:val="20"/>
          <w:lang w:eastAsia="pl-PL"/>
        </w:rPr>
        <w:t xml:space="preserve">, ubezpieczenie odpowiedzialności cywilnej z tytułu prowadzonej działalności i posiadanego mienia, obowiązkowe ubezpieczenie odpowiedzialności cywilnej organizatora imprez masowych, ubezpieczenie sprzętu elektronicznego i badawczego, ubezpieczenie kosztów leczenia za granicą, ubezpieczenie NNW od dnia </w:t>
      </w:r>
      <w:r w:rsidRPr="00B66E33">
        <w:rPr>
          <w:rFonts w:ascii="Calibri" w:hAnsi="Calibri" w:cs="Calibri"/>
          <w:b/>
          <w:bCs/>
          <w:kern w:val="1"/>
          <w:sz w:val="20"/>
          <w:szCs w:val="20"/>
          <w:lang w:eastAsia="pl-PL"/>
        </w:rPr>
        <w:t>01.01.202</w:t>
      </w:r>
      <w:r w:rsidR="00AC72E9">
        <w:rPr>
          <w:rFonts w:ascii="Calibri" w:hAnsi="Calibri" w:cs="Calibri"/>
          <w:b/>
          <w:bCs/>
          <w:kern w:val="1"/>
          <w:sz w:val="20"/>
          <w:szCs w:val="20"/>
          <w:lang w:eastAsia="pl-PL"/>
        </w:rPr>
        <w:t>4</w:t>
      </w:r>
      <w:r w:rsidRPr="00B66E33">
        <w:rPr>
          <w:rFonts w:ascii="Calibri" w:hAnsi="Calibri" w:cs="Calibri"/>
          <w:b/>
          <w:bCs/>
          <w:kern w:val="1"/>
          <w:sz w:val="20"/>
          <w:szCs w:val="20"/>
          <w:lang w:eastAsia="pl-PL"/>
        </w:rPr>
        <w:t xml:space="preserve"> r. do 31.12.202</w:t>
      </w:r>
      <w:r w:rsidR="00AC72E9">
        <w:rPr>
          <w:rFonts w:ascii="Calibri" w:hAnsi="Calibri" w:cs="Calibri"/>
          <w:b/>
          <w:bCs/>
          <w:kern w:val="1"/>
          <w:sz w:val="20"/>
          <w:szCs w:val="20"/>
          <w:lang w:eastAsia="pl-PL"/>
        </w:rPr>
        <w:t>5</w:t>
      </w:r>
      <w:r w:rsidRPr="00B66E33">
        <w:rPr>
          <w:rFonts w:ascii="Calibri" w:hAnsi="Calibri" w:cs="Calibri"/>
          <w:b/>
          <w:bCs/>
          <w:kern w:val="1"/>
          <w:sz w:val="20"/>
          <w:szCs w:val="20"/>
          <w:lang w:eastAsia="pl-PL"/>
        </w:rPr>
        <w:t xml:space="preserve"> r.</w:t>
      </w:r>
    </w:p>
    <w:p w14:paraId="0C1D7EE3" w14:textId="0E58303A" w:rsidR="008A1715" w:rsidRDefault="00B66E33" w:rsidP="00B66E33">
      <w:pPr>
        <w:jc w:val="both"/>
        <w:rPr>
          <w:rFonts w:ascii="Calibri" w:eastAsia="Verdana,Bold" w:hAnsi="Calibri" w:cs="Calibri"/>
          <w:b/>
          <w:bCs/>
          <w:color w:val="000000"/>
        </w:rPr>
      </w:pPr>
      <w:r>
        <w:rPr>
          <w:rFonts w:ascii="Calibri" w:hAnsi="Calibri" w:cs="Calibri"/>
          <w:kern w:val="1"/>
          <w:sz w:val="20"/>
          <w:szCs w:val="20"/>
          <w:lang w:eastAsia="pl-PL"/>
        </w:rPr>
        <w:t xml:space="preserve">3. </w:t>
      </w:r>
      <w:r w:rsidRPr="00B66E33">
        <w:rPr>
          <w:rFonts w:ascii="Calibri" w:hAnsi="Calibri" w:cs="Calibri"/>
          <w:kern w:val="1"/>
          <w:sz w:val="20"/>
          <w:szCs w:val="20"/>
          <w:lang w:eastAsia="pl-PL"/>
        </w:rPr>
        <w:t xml:space="preserve"> </w:t>
      </w:r>
      <w:r>
        <w:rPr>
          <w:rFonts w:ascii="Calibri" w:hAnsi="Calibri" w:cs="Calibri"/>
          <w:kern w:val="1"/>
          <w:sz w:val="20"/>
          <w:szCs w:val="20"/>
          <w:lang w:eastAsia="pl-PL"/>
        </w:rPr>
        <w:t>U</w:t>
      </w:r>
      <w:r w:rsidRPr="00B66E33">
        <w:rPr>
          <w:rFonts w:ascii="Calibri" w:hAnsi="Calibri" w:cs="Calibri"/>
          <w:kern w:val="1"/>
          <w:sz w:val="20"/>
          <w:szCs w:val="20"/>
          <w:lang w:eastAsia="pl-PL"/>
        </w:rPr>
        <w:t>bezpieczenia komunikacyjne –</w:t>
      </w:r>
      <w:r w:rsidR="00894B7D">
        <w:rPr>
          <w:rFonts w:ascii="Calibri" w:hAnsi="Calibri" w:cs="Calibri"/>
          <w:kern w:val="1"/>
          <w:sz w:val="20"/>
          <w:szCs w:val="20"/>
          <w:lang w:eastAsia="pl-PL"/>
        </w:rPr>
        <w:t xml:space="preserve"> </w:t>
      </w:r>
      <w:r w:rsidRPr="00B66E33">
        <w:rPr>
          <w:rFonts w:ascii="Calibri" w:hAnsi="Calibri" w:cs="Calibri"/>
          <w:kern w:val="1"/>
          <w:sz w:val="20"/>
          <w:szCs w:val="20"/>
          <w:lang w:eastAsia="pl-PL"/>
        </w:rPr>
        <w:t>termin</w:t>
      </w:r>
      <w:r>
        <w:rPr>
          <w:rFonts w:ascii="Calibri" w:hAnsi="Calibri" w:cs="Calibri"/>
          <w:kern w:val="1"/>
          <w:sz w:val="20"/>
          <w:szCs w:val="20"/>
          <w:lang w:eastAsia="pl-PL"/>
        </w:rPr>
        <w:t>y</w:t>
      </w:r>
      <w:r w:rsidRPr="00B66E33">
        <w:rPr>
          <w:rFonts w:ascii="Calibri" w:hAnsi="Calibri" w:cs="Calibri"/>
          <w:kern w:val="1"/>
          <w:sz w:val="20"/>
          <w:szCs w:val="20"/>
          <w:lang w:eastAsia="pl-PL"/>
        </w:rPr>
        <w:t xml:space="preserve"> ubezpieczenia dla poszczególnych pojazdów </w:t>
      </w:r>
      <w:r>
        <w:rPr>
          <w:rFonts w:ascii="Calibri" w:hAnsi="Calibri" w:cs="Calibri"/>
          <w:kern w:val="1"/>
          <w:sz w:val="20"/>
          <w:szCs w:val="20"/>
          <w:lang w:eastAsia="pl-PL"/>
        </w:rPr>
        <w:t xml:space="preserve">zostały </w:t>
      </w:r>
      <w:r w:rsidRPr="00B66E33">
        <w:rPr>
          <w:rFonts w:ascii="Calibri" w:hAnsi="Calibri" w:cs="Calibri"/>
          <w:kern w:val="1"/>
          <w:sz w:val="20"/>
          <w:szCs w:val="20"/>
          <w:lang w:eastAsia="pl-PL"/>
        </w:rPr>
        <w:t>podan</w:t>
      </w:r>
      <w:r>
        <w:rPr>
          <w:rFonts w:ascii="Calibri" w:hAnsi="Calibri" w:cs="Calibri"/>
          <w:kern w:val="1"/>
          <w:sz w:val="20"/>
          <w:szCs w:val="20"/>
          <w:lang w:eastAsia="pl-PL"/>
        </w:rPr>
        <w:t>e</w:t>
      </w:r>
      <w:r w:rsidRPr="00B66E33">
        <w:rPr>
          <w:rFonts w:ascii="Calibri" w:hAnsi="Calibri" w:cs="Calibri"/>
          <w:kern w:val="1"/>
          <w:sz w:val="20"/>
          <w:szCs w:val="20"/>
          <w:lang w:eastAsia="pl-PL"/>
        </w:rPr>
        <w:t xml:space="preserve"> w wykazach nr 6 i 7 do SWZ.</w:t>
      </w:r>
    </w:p>
    <w:p w14:paraId="62997BC4" w14:textId="6FB7B1C0" w:rsidR="008A1715" w:rsidRPr="001D40E0" w:rsidRDefault="008A1715" w:rsidP="008A1715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19" w:name="_Toc57039273"/>
      <w:r>
        <w:t>Rozdział VII</w:t>
      </w:r>
      <w:bookmarkEnd w:id="19"/>
    </w:p>
    <w:p w14:paraId="352DFBF9" w14:textId="4143E9F6" w:rsidR="008A1715" w:rsidRDefault="00361FF5" w:rsidP="008A1715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ind w:left="0" w:firstLine="0"/>
      </w:pPr>
      <w:bookmarkStart w:id="20" w:name="_Toc57039274"/>
      <w:r>
        <w:t>Wzór</w:t>
      </w:r>
      <w:r w:rsidR="008A1715" w:rsidRPr="008A1715">
        <w:t xml:space="preserve"> umowy w sprawie zamówienia publicznego</w:t>
      </w:r>
      <w:bookmarkEnd w:id="20"/>
    </w:p>
    <w:p w14:paraId="302EBD36" w14:textId="77777777" w:rsidR="008A1715" w:rsidRDefault="008A1715" w:rsidP="008A1715">
      <w:pPr>
        <w:jc w:val="both"/>
        <w:rPr>
          <w:rFonts w:ascii="Calibri" w:hAnsi="Calibri" w:cs="Calibri"/>
          <w:b/>
          <w:bCs/>
          <w:i/>
          <w:iCs/>
          <w:sz w:val="20"/>
        </w:rPr>
      </w:pPr>
    </w:p>
    <w:p w14:paraId="790F032A" w14:textId="09DD3F00" w:rsidR="008A1715" w:rsidRPr="00664615" w:rsidRDefault="00361FF5" w:rsidP="00664615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Wzór</w:t>
      </w:r>
      <w:r w:rsidR="008A1715" w:rsidRPr="008A1715">
        <w:rPr>
          <w:rFonts w:ascii="Calibri" w:hAnsi="Calibri" w:cs="Calibri"/>
          <w:sz w:val="20"/>
        </w:rPr>
        <w:t xml:space="preserve"> umowy w sprawie zamówienia publicznego, określon</w:t>
      </w:r>
      <w:r w:rsidR="003753FB">
        <w:rPr>
          <w:rFonts w:ascii="Calibri" w:hAnsi="Calibri" w:cs="Calibri"/>
          <w:sz w:val="20"/>
        </w:rPr>
        <w:t>y</w:t>
      </w:r>
      <w:r w:rsidR="008A1715" w:rsidRPr="008A1715">
        <w:rPr>
          <w:rFonts w:ascii="Calibri" w:hAnsi="Calibri" w:cs="Calibri"/>
          <w:sz w:val="20"/>
        </w:rPr>
        <w:t xml:space="preserve"> został</w:t>
      </w:r>
      <w:r w:rsidR="003753FB">
        <w:rPr>
          <w:rFonts w:ascii="Calibri" w:hAnsi="Calibri" w:cs="Calibri"/>
          <w:sz w:val="20"/>
        </w:rPr>
        <w:t xml:space="preserve"> </w:t>
      </w:r>
      <w:r w:rsidR="008A1715" w:rsidRPr="008A1715">
        <w:rPr>
          <w:rFonts w:ascii="Calibri" w:hAnsi="Calibri" w:cs="Calibri"/>
          <w:sz w:val="20"/>
        </w:rPr>
        <w:t xml:space="preserve"> w załączniku nr </w:t>
      </w:r>
      <w:r>
        <w:rPr>
          <w:rFonts w:ascii="Calibri" w:hAnsi="Calibri" w:cs="Calibri"/>
          <w:sz w:val="20"/>
        </w:rPr>
        <w:t>4</w:t>
      </w:r>
      <w:r w:rsidR="008A1715" w:rsidRPr="008A1715">
        <w:rPr>
          <w:rFonts w:ascii="Calibri" w:hAnsi="Calibri" w:cs="Calibri"/>
          <w:sz w:val="20"/>
        </w:rPr>
        <w:t xml:space="preserve"> </w:t>
      </w:r>
      <w:r w:rsidR="00664615">
        <w:rPr>
          <w:rFonts w:ascii="Calibri" w:hAnsi="Calibri" w:cs="Calibri"/>
          <w:sz w:val="20"/>
        </w:rPr>
        <w:t>do SWZ.</w:t>
      </w:r>
    </w:p>
    <w:p w14:paraId="4FF94A2F" w14:textId="0245E495" w:rsidR="008A1715" w:rsidRPr="001D40E0" w:rsidRDefault="008A1715" w:rsidP="008A1715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21" w:name="_Toc57039275"/>
      <w:r>
        <w:t>Rozdział VIII</w:t>
      </w:r>
      <w:bookmarkEnd w:id="21"/>
    </w:p>
    <w:p w14:paraId="2B62149B" w14:textId="52F849D6" w:rsidR="008A1715" w:rsidRDefault="008A1715" w:rsidP="008A1715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</w:pPr>
      <w:bookmarkStart w:id="22" w:name="_Toc57039276"/>
      <w:r>
        <w:t>Informacje o środkach komunikacji elektronicznej, przy użyciu których</w:t>
      </w:r>
      <w:bookmarkEnd w:id="22"/>
      <w:r>
        <w:t xml:space="preserve"> </w:t>
      </w:r>
    </w:p>
    <w:p w14:paraId="299FC484" w14:textId="6CBD4410" w:rsidR="008A1715" w:rsidRDefault="008A1715" w:rsidP="008A1715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ind w:left="0" w:firstLine="0"/>
      </w:pPr>
      <w:bookmarkStart w:id="23" w:name="_Toc57039277"/>
      <w:r>
        <w:t>Zamawiający będzie komunikował się z wykonawcami, oraz informacje o wymaganiach technicznych i organizacyjnych sporządzania, wysyłania i odbierania korespondencji elektronicznej</w:t>
      </w:r>
      <w:bookmarkEnd w:id="23"/>
    </w:p>
    <w:p w14:paraId="7031B991" w14:textId="06D5CE91" w:rsidR="008A1715" w:rsidRDefault="008A1715" w:rsidP="003753FB">
      <w:pPr>
        <w:spacing w:after="188" w:line="249" w:lineRule="auto"/>
        <w:rPr>
          <w:i/>
          <w:iCs/>
          <w:color w:val="FF0000"/>
        </w:rPr>
      </w:pPr>
    </w:p>
    <w:p w14:paraId="11890925" w14:textId="77777777" w:rsidR="00D93806" w:rsidRPr="00D93806" w:rsidRDefault="00D93806" w:rsidP="00D93806">
      <w:pPr>
        <w:pStyle w:val="Akapitzlist"/>
        <w:numPr>
          <w:ilvl w:val="1"/>
          <w:numId w:val="29"/>
        </w:numPr>
        <w:spacing w:before="240" w:after="0" w:line="360" w:lineRule="auto"/>
        <w:ind w:left="448" w:right="91" w:hanging="448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Pr="00D93806">
        <w:rPr>
          <w:rFonts w:asciiTheme="minorHAnsi" w:hAnsiTheme="minorHAnsi" w:cstheme="minorHAnsi"/>
          <w:bCs/>
          <w:sz w:val="20"/>
          <w:szCs w:val="20"/>
        </w:rPr>
        <w:t xml:space="preserve">Komunikacja w postępowaniu o udzielenie zamówienia, w tym składanie ofert, wniosków o dopuszczenie do udziału w postępowaniu, wymiana informacji oraz przekazywanie dokumentów lub oświadczeń między Zamawiającym, a Wykonawcą, , odbywa się przy użyciu środków komunikacji </w:t>
      </w:r>
      <w:r w:rsidRPr="00D93806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elektronicznej. Przez środki komunikacji elektronicznej rozumie się środki komunikacji elektronicznej zdefiniowane w ustawie z dnia 18 lipca 2002 r. o świadczeniu usług drogą elektroniczną (Dz. U. z 2020 r. poz. 344). </w:t>
      </w:r>
    </w:p>
    <w:p w14:paraId="5130936D" w14:textId="77777777" w:rsidR="00D93806" w:rsidRPr="00D93806" w:rsidRDefault="00D93806" w:rsidP="00D93806">
      <w:pPr>
        <w:pStyle w:val="Akapitzlist"/>
        <w:numPr>
          <w:ilvl w:val="1"/>
          <w:numId w:val="29"/>
        </w:numPr>
        <w:spacing w:after="0" w:line="360" w:lineRule="auto"/>
        <w:ind w:left="448" w:right="91" w:hanging="44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93806">
        <w:rPr>
          <w:rFonts w:asciiTheme="minorHAnsi" w:hAnsiTheme="minorHAnsi" w:cstheme="minorHAnsi"/>
          <w:bCs/>
          <w:sz w:val="20"/>
          <w:szCs w:val="20"/>
        </w:rPr>
        <w:tab/>
        <w:t xml:space="preserve">Ofertę, oświadczenia, o których mowa w art. 125 ust. 1 </w:t>
      </w:r>
      <w:proofErr w:type="spellStart"/>
      <w:r w:rsidRPr="00D93806">
        <w:rPr>
          <w:rFonts w:asciiTheme="minorHAnsi" w:hAnsiTheme="minorHAnsi" w:cstheme="minorHAnsi"/>
          <w:bCs/>
          <w:sz w:val="20"/>
          <w:szCs w:val="20"/>
        </w:rPr>
        <w:t>Pzp</w:t>
      </w:r>
      <w:proofErr w:type="spellEnd"/>
      <w:r w:rsidRPr="00D93806">
        <w:rPr>
          <w:rFonts w:asciiTheme="minorHAnsi" w:hAnsiTheme="minorHAnsi" w:cstheme="minorHAnsi"/>
          <w:bCs/>
          <w:sz w:val="20"/>
          <w:szCs w:val="20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D93806">
        <w:rPr>
          <w:rFonts w:asciiTheme="minorHAnsi" w:hAnsiTheme="minorHAnsi" w:cstheme="minorHAnsi"/>
          <w:bCs/>
          <w:sz w:val="20"/>
          <w:szCs w:val="20"/>
        </w:rPr>
        <w:t>doc</w:t>
      </w:r>
      <w:proofErr w:type="spellEnd"/>
      <w:r w:rsidRPr="00D93806">
        <w:rPr>
          <w:rFonts w:asciiTheme="minorHAnsi" w:hAnsiTheme="minorHAnsi" w:cstheme="minorHAnsi"/>
          <w:bCs/>
          <w:sz w:val="20"/>
          <w:szCs w:val="20"/>
        </w:rPr>
        <w:t>, .</w:t>
      </w:r>
      <w:proofErr w:type="spellStart"/>
      <w:r w:rsidRPr="00D93806">
        <w:rPr>
          <w:rFonts w:asciiTheme="minorHAnsi" w:hAnsiTheme="minorHAnsi" w:cstheme="minorHAnsi"/>
          <w:bCs/>
          <w:sz w:val="20"/>
          <w:szCs w:val="20"/>
        </w:rPr>
        <w:t>docx</w:t>
      </w:r>
      <w:proofErr w:type="spellEnd"/>
      <w:r w:rsidRPr="00D93806">
        <w:rPr>
          <w:rFonts w:asciiTheme="minorHAnsi" w:hAnsiTheme="minorHAnsi" w:cstheme="minorHAnsi"/>
          <w:bCs/>
          <w:sz w:val="20"/>
          <w:szCs w:val="20"/>
        </w:rPr>
        <w:t>, .</w:t>
      </w:r>
      <w:proofErr w:type="spellStart"/>
      <w:r w:rsidRPr="00D93806">
        <w:rPr>
          <w:rFonts w:asciiTheme="minorHAnsi" w:hAnsiTheme="minorHAnsi" w:cstheme="minorHAnsi"/>
          <w:bCs/>
          <w:sz w:val="20"/>
          <w:szCs w:val="20"/>
        </w:rPr>
        <w:t>odt</w:t>
      </w:r>
      <w:proofErr w:type="spellEnd"/>
      <w:r w:rsidRPr="00D93806">
        <w:rPr>
          <w:rStyle w:val="Odwoanieprzypisudolnego"/>
          <w:rFonts w:asciiTheme="minorHAnsi" w:hAnsiTheme="minorHAnsi" w:cstheme="minorHAnsi"/>
          <w:bCs/>
          <w:szCs w:val="20"/>
        </w:rPr>
        <w:footnoteReference w:id="1"/>
      </w:r>
      <w:r w:rsidRPr="00D93806">
        <w:rPr>
          <w:rFonts w:asciiTheme="minorHAnsi" w:hAnsiTheme="minorHAnsi" w:cstheme="minorHAnsi"/>
          <w:bCs/>
          <w:sz w:val="20"/>
          <w:szCs w:val="20"/>
        </w:rPr>
        <w:t>. Ofertę, a także oświadczenie o jakim mowa w Rozdziale VIII  SWZ składa się, pod rygorem nieważności, w formie elektronicznej lub w postaci elektronicznej opatrzonej podpisem zaufanym lub  podpisem osobistym</w:t>
      </w:r>
      <w:r w:rsidRPr="00D93806">
        <w:rPr>
          <w:rStyle w:val="Odwoanieprzypisudolnego"/>
          <w:rFonts w:asciiTheme="minorHAnsi" w:hAnsiTheme="minorHAnsi" w:cstheme="minorHAnsi"/>
          <w:bCs/>
          <w:szCs w:val="20"/>
        </w:rPr>
        <w:footnoteReference w:id="2"/>
      </w:r>
      <w:r w:rsidRPr="00D93806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4F94A546" w14:textId="77777777" w:rsidR="00D93806" w:rsidRPr="00D93806" w:rsidRDefault="00D93806" w:rsidP="00D93806">
      <w:pPr>
        <w:pStyle w:val="Akapitzlist"/>
        <w:numPr>
          <w:ilvl w:val="1"/>
          <w:numId w:val="29"/>
        </w:numPr>
        <w:spacing w:after="0" w:line="360" w:lineRule="auto"/>
        <w:ind w:left="142" w:right="92" w:hanging="142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93806">
        <w:rPr>
          <w:rFonts w:asciiTheme="minorHAnsi" w:hAnsiTheme="minorHAnsi" w:cstheme="minorHAnsi"/>
          <w:sz w:val="20"/>
          <w:szCs w:val="20"/>
        </w:rPr>
        <w:tab/>
        <w:t xml:space="preserve">Zawiadomienia, oświadczenia, wnioski lub informacje Wykonawcy przekazują  drogą elektroniczną poprzez Platformę, dostępną pod adresem: </w:t>
      </w:r>
      <w:r w:rsidRPr="00D93806">
        <w:rPr>
          <w:rFonts w:asciiTheme="minorHAnsi" w:hAnsiTheme="minorHAnsi" w:cstheme="minorHAnsi"/>
          <w:sz w:val="20"/>
          <w:szCs w:val="20"/>
          <w:u w:val="single"/>
        </w:rPr>
        <w:t>platformazakupowa.pl</w:t>
      </w:r>
    </w:p>
    <w:p w14:paraId="14953EC1" w14:textId="77777777" w:rsidR="00D93806" w:rsidRPr="00D93806" w:rsidRDefault="00D93806" w:rsidP="00D93806">
      <w:pPr>
        <w:pStyle w:val="Akapitzlist"/>
        <w:numPr>
          <w:ilvl w:val="1"/>
          <w:numId w:val="29"/>
        </w:numPr>
        <w:spacing w:after="0" w:line="360" w:lineRule="auto"/>
        <w:ind w:left="142" w:right="92" w:hanging="142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93806">
        <w:rPr>
          <w:rFonts w:asciiTheme="minorHAnsi" w:hAnsiTheme="minorHAnsi" w:cstheme="minorHAnsi"/>
          <w:sz w:val="20"/>
          <w:szCs w:val="20"/>
        </w:rPr>
        <w:t xml:space="preserve"> W celu skrócenia czasu udzielenia odpowiedzi na pytania komunikacja między zamawiającym a wykonawcami w zakresie:</w:t>
      </w:r>
    </w:p>
    <w:p w14:paraId="3C95412A" w14:textId="77777777" w:rsidR="00D93806" w:rsidRPr="00D93806" w:rsidRDefault="00D93806" w:rsidP="00D93806">
      <w:pPr>
        <w:spacing w:line="320" w:lineRule="auto"/>
        <w:ind w:left="720"/>
        <w:jc w:val="both"/>
        <w:rPr>
          <w:rFonts w:asciiTheme="minorHAnsi" w:hAnsiTheme="minorHAnsi" w:cstheme="minorHAnsi"/>
          <w:sz w:val="20"/>
          <w:szCs w:val="20"/>
          <w:highlight w:val="white"/>
        </w:rPr>
      </w:pPr>
      <w:r w:rsidRPr="00D93806">
        <w:rPr>
          <w:rFonts w:asciiTheme="minorHAnsi" w:hAnsiTheme="minorHAnsi" w:cstheme="minorHAnsi"/>
          <w:sz w:val="20"/>
          <w:szCs w:val="20"/>
          <w:highlight w:val="white"/>
        </w:rPr>
        <w:t>- przesyłania Zamawiającemu pytań do treści SWZ;</w:t>
      </w:r>
    </w:p>
    <w:p w14:paraId="44F1B3EF" w14:textId="77777777" w:rsidR="00D93806" w:rsidRPr="00D93806" w:rsidRDefault="00D93806" w:rsidP="00D93806">
      <w:pPr>
        <w:spacing w:line="320" w:lineRule="auto"/>
        <w:ind w:left="720"/>
        <w:jc w:val="both"/>
        <w:rPr>
          <w:rFonts w:asciiTheme="minorHAnsi" w:hAnsiTheme="minorHAnsi" w:cstheme="minorHAnsi"/>
          <w:sz w:val="20"/>
          <w:szCs w:val="20"/>
          <w:highlight w:val="white"/>
        </w:rPr>
      </w:pPr>
      <w:r w:rsidRPr="00D93806">
        <w:rPr>
          <w:rFonts w:asciiTheme="minorHAnsi" w:hAnsiTheme="minorHAnsi" w:cstheme="minorHAnsi"/>
          <w:sz w:val="20"/>
          <w:szCs w:val="20"/>
          <w:highlight w:val="white"/>
        </w:rPr>
        <w:t>- przesyłania odpowiedzi na wezwanie Zamawiającego do złożenia podmiotowych środków dowodowych;</w:t>
      </w:r>
    </w:p>
    <w:p w14:paraId="0790C333" w14:textId="77777777" w:rsidR="00D93806" w:rsidRPr="00D93806" w:rsidRDefault="00D93806" w:rsidP="00D93806">
      <w:pPr>
        <w:spacing w:line="320" w:lineRule="auto"/>
        <w:ind w:left="720"/>
        <w:jc w:val="both"/>
        <w:rPr>
          <w:rFonts w:asciiTheme="minorHAnsi" w:hAnsiTheme="minorHAnsi" w:cstheme="minorHAnsi"/>
          <w:sz w:val="20"/>
          <w:szCs w:val="20"/>
          <w:highlight w:val="white"/>
        </w:rPr>
      </w:pPr>
      <w:r w:rsidRPr="00D93806">
        <w:rPr>
          <w:rFonts w:asciiTheme="minorHAnsi" w:hAnsiTheme="minorHAnsi" w:cstheme="minorHAnsi"/>
          <w:sz w:val="20"/>
          <w:szCs w:val="20"/>
          <w:highlight w:val="white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579D3A2B" w14:textId="77777777" w:rsidR="00D93806" w:rsidRPr="00D93806" w:rsidRDefault="00D93806" w:rsidP="00D93806">
      <w:pPr>
        <w:spacing w:line="320" w:lineRule="auto"/>
        <w:ind w:left="720"/>
        <w:jc w:val="both"/>
        <w:rPr>
          <w:rFonts w:asciiTheme="minorHAnsi" w:hAnsiTheme="minorHAnsi" w:cstheme="minorHAnsi"/>
          <w:sz w:val="20"/>
          <w:szCs w:val="20"/>
          <w:highlight w:val="white"/>
        </w:rPr>
      </w:pPr>
      <w:r w:rsidRPr="00D93806">
        <w:rPr>
          <w:rFonts w:asciiTheme="minorHAnsi" w:hAnsiTheme="minorHAnsi" w:cstheme="minorHAnsi"/>
          <w:sz w:val="20"/>
          <w:szCs w:val="20"/>
          <w:highlight w:val="white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45CD57C4" w14:textId="77777777" w:rsidR="00D93806" w:rsidRPr="00D93806" w:rsidRDefault="00D93806" w:rsidP="00D93806">
      <w:pPr>
        <w:spacing w:line="320" w:lineRule="auto"/>
        <w:ind w:left="720"/>
        <w:jc w:val="both"/>
        <w:rPr>
          <w:rFonts w:asciiTheme="minorHAnsi" w:hAnsiTheme="minorHAnsi" w:cstheme="minorHAnsi"/>
          <w:sz w:val="20"/>
          <w:szCs w:val="20"/>
          <w:highlight w:val="white"/>
        </w:rPr>
      </w:pPr>
      <w:r w:rsidRPr="00D93806">
        <w:rPr>
          <w:rFonts w:asciiTheme="minorHAnsi" w:hAnsiTheme="minorHAnsi" w:cstheme="minorHAnsi"/>
          <w:sz w:val="20"/>
          <w:szCs w:val="20"/>
          <w:highlight w:val="white"/>
        </w:rPr>
        <w:t>- przesyłania odpowiedzi na wezwanie Zamawiającego do złożenia wyjaśnień dot. treści przedmiotowych środków dowodowych;</w:t>
      </w:r>
    </w:p>
    <w:p w14:paraId="71ACD35D" w14:textId="77777777" w:rsidR="00D93806" w:rsidRPr="00D93806" w:rsidRDefault="00D93806" w:rsidP="00D93806">
      <w:pPr>
        <w:spacing w:line="320" w:lineRule="auto"/>
        <w:ind w:left="720"/>
        <w:jc w:val="both"/>
        <w:rPr>
          <w:rFonts w:asciiTheme="minorHAnsi" w:hAnsiTheme="minorHAnsi" w:cstheme="minorHAnsi"/>
          <w:sz w:val="20"/>
          <w:szCs w:val="20"/>
          <w:highlight w:val="white"/>
        </w:rPr>
      </w:pPr>
      <w:r w:rsidRPr="00D93806">
        <w:rPr>
          <w:rFonts w:asciiTheme="minorHAnsi" w:hAnsiTheme="minorHAnsi" w:cstheme="minorHAnsi"/>
          <w:sz w:val="20"/>
          <w:szCs w:val="20"/>
          <w:highlight w:val="white"/>
        </w:rPr>
        <w:t>- przesłania odpowiedzi na inne wezwania Zamawiającego wynikające z ustawy - Prawo zamówień publicznych;</w:t>
      </w:r>
    </w:p>
    <w:p w14:paraId="0E359CD6" w14:textId="77777777" w:rsidR="00D93806" w:rsidRPr="00D93806" w:rsidRDefault="00D93806" w:rsidP="00D93806">
      <w:pPr>
        <w:spacing w:line="320" w:lineRule="auto"/>
        <w:ind w:left="720"/>
        <w:jc w:val="both"/>
        <w:rPr>
          <w:rFonts w:asciiTheme="minorHAnsi" w:hAnsiTheme="minorHAnsi" w:cstheme="minorHAnsi"/>
          <w:sz w:val="20"/>
          <w:szCs w:val="20"/>
          <w:highlight w:val="white"/>
        </w:rPr>
      </w:pPr>
      <w:r w:rsidRPr="00D93806">
        <w:rPr>
          <w:rFonts w:asciiTheme="minorHAnsi" w:hAnsiTheme="minorHAnsi" w:cstheme="minorHAnsi"/>
          <w:sz w:val="20"/>
          <w:szCs w:val="20"/>
          <w:highlight w:val="white"/>
        </w:rPr>
        <w:t>- przesyłania wniosków, informacji, oświadczeń Wykonawcy;</w:t>
      </w:r>
    </w:p>
    <w:p w14:paraId="39CE6F92" w14:textId="77777777" w:rsidR="00D93806" w:rsidRPr="00D93806" w:rsidRDefault="00D93806" w:rsidP="00D93806">
      <w:pPr>
        <w:spacing w:line="32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D93806">
        <w:rPr>
          <w:rFonts w:asciiTheme="minorHAnsi" w:hAnsiTheme="minorHAnsi" w:cstheme="minorHAnsi"/>
          <w:sz w:val="20"/>
          <w:szCs w:val="20"/>
          <w:highlight w:val="white"/>
        </w:rPr>
        <w:t>- przesyłania odwołania/inne</w:t>
      </w:r>
    </w:p>
    <w:p w14:paraId="3F9B05DC" w14:textId="77777777" w:rsidR="00D93806" w:rsidRPr="00D93806" w:rsidRDefault="00D93806" w:rsidP="00D93806">
      <w:pPr>
        <w:spacing w:line="32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D93806">
        <w:rPr>
          <w:rFonts w:asciiTheme="minorHAnsi" w:hAnsiTheme="minorHAnsi" w:cstheme="minorHAnsi"/>
          <w:sz w:val="20"/>
          <w:szCs w:val="20"/>
        </w:rPr>
        <w:t xml:space="preserve">odbywa się za pośrednictwem </w:t>
      </w:r>
      <w:hyperlink r:id="rId11">
        <w:r w:rsidRPr="00D93806">
          <w:rPr>
            <w:rFonts w:asciiTheme="minorHAnsi" w:hAnsiTheme="minorHAnsi" w:cstheme="minorHAnsi"/>
            <w:sz w:val="20"/>
            <w:szCs w:val="20"/>
            <w:u w:val="single"/>
          </w:rPr>
          <w:t>platformazakupowa.pl</w:t>
        </w:r>
      </w:hyperlink>
      <w:r w:rsidRPr="00D93806">
        <w:rPr>
          <w:rFonts w:asciiTheme="minorHAnsi" w:hAnsiTheme="minorHAnsi" w:cstheme="minorHAnsi"/>
          <w:sz w:val="20"/>
          <w:szCs w:val="20"/>
        </w:rPr>
        <w:t xml:space="preserve"> i formularza „Wyślij wiadomość do zamawiającego”. </w:t>
      </w:r>
    </w:p>
    <w:p w14:paraId="393CB040" w14:textId="77777777" w:rsidR="00D93806" w:rsidRPr="00D93806" w:rsidRDefault="00D93806" w:rsidP="00D93806">
      <w:pPr>
        <w:spacing w:line="32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D93806">
        <w:rPr>
          <w:rFonts w:asciiTheme="minorHAnsi" w:hAnsiTheme="minorHAnsi" w:cstheme="minorHAnsi"/>
          <w:sz w:val="20"/>
          <w:szCs w:val="20"/>
        </w:rPr>
        <w:lastRenderedPageBreak/>
        <w:t xml:space="preserve">Za datę przekazania (wpływu) oświadczeń, wniosków, zawiadomień oraz informacji przyjmuje się datę ich przesłania za pośrednictwem </w:t>
      </w:r>
      <w:hyperlink r:id="rId12">
        <w:r w:rsidRPr="00D93806">
          <w:rPr>
            <w:rFonts w:asciiTheme="minorHAnsi" w:hAnsiTheme="minorHAnsi" w:cstheme="minorHAnsi"/>
            <w:sz w:val="20"/>
            <w:szCs w:val="20"/>
            <w:u w:val="single"/>
          </w:rPr>
          <w:t>platformazakupowa.pl</w:t>
        </w:r>
      </w:hyperlink>
      <w:r w:rsidRPr="00D93806">
        <w:rPr>
          <w:rFonts w:asciiTheme="minorHAnsi" w:hAnsiTheme="minorHAnsi" w:cstheme="minorHAnsi"/>
          <w:sz w:val="20"/>
          <w:szCs w:val="20"/>
        </w:rPr>
        <w:t xml:space="preserve"> poprzez kliknięcie przycisku  „Wyślij wiadomość do zamawiającego” po których pojawi się komunikat, że wiadomość została wysłana do zamawiającego.</w:t>
      </w:r>
    </w:p>
    <w:p w14:paraId="68424D3B" w14:textId="77777777" w:rsidR="00D93806" w:rsidRPr="00D93806" w:rsidRDefault="00D93806" w:rsidP="00D93806">
      <w:pPr>
        <w:pStyle w:val="Akapitzlist"/>
        <w:numPr>
          <w:ilvl w:val="1"/>
          <w:numId w:val="29"/>
        </w:numPr>
        <w:spacing w:after="0" w:line="319" w:lineRule="auto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D93806">
        <w:rPr>
          <w:rFonts w:asciiTheme="minorHAnsi" w:hAnsiTheme="minorHAnsi" w:cstheme="minorHAnsi"/>
          <w:sz w:val="20"/>
          <w:szCs w:val="20"/>
        </w:rPr>
        <w:t>Zamawiający będzie przekazywał wykonawcom informacje za pośrednictwem platformazakupowa.pl.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platformazakupowa.pl do konkretnego wykonawcy.</w:t>
      </w:r>
    </w:p>
    <w:p w14:paraId="5299C34C" w14:textId="77777777" w:rsidR="00D93806" w:rsidRPr="00D93806" w:rsidRDefault="00D93806" w:rsidP="00D93806">
      <w:pPr>
        <w:pStyle w:val="Akapitzlist"/>
        <w:numPr>
          <w:ilvl w:val="1"/>
          <w:numId w:val="29"/>
        </w:numPr>
        <w:spacing w:after="0" w:line="360" w:lineRule="auto"/>
        <w:ind w:left="426" w:right="92" w:hanging="426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93806">
        <w:rPr>
          <w:rFonts w:asciiTheme="minorHAnsi" w:hAnsiTheme="minorHAnsi" w:cstheme="minorHAnsi"/>
          <w:sz w:val="20"/>
          <w:szCs w:val="20"/>
        </w:rPr>
        <w:t xml:space="preserve">Wykonawca jako podmiot profesjonalny ma obowiązek sprawdzania komunikatów i wiadomości bezpośrednio na </w:t>
      </w:r>
      <w:r w:rsidRPr="00D93806">
        <w:rPr>
          <w:rFonts w:asciiTheme="minorHAnsi" w:hAnsiTheme="minorHAnsi" w:cstheme="minorHAnsi"/>
          <w:sz w:val="20"/>
          <w:szCs w:val="20"/>
          <w:u w:val="single"/>
        </w:rPr>
        <w:t>platformazakupowa.pl</w:t>
      </w:r>
      <w:r w:rsidRPr="00D93806">
        <w:rPr>
          <w:rFonts w:asciiTheme="minorHAnsi" w:hAnsiTheme="minorHAnsi" w:cstheme="minorHAnsi"/>
          <w:sz w:val="20"/>
          <w:szCs w:val="20"/>
        </w:rPr>
        <w:t xml:space="preserve"> przesłanych przez zamawiającego, gdyż system powiadomień może ulec awarii lub powiadomienie może trafić do folderu SPAM.</w:t>
      </w:r>
    </w:p>
    <w:p w14:paraId="49C16099" w14:textId="128B7556" w:rsidR="00B66E33" w:rsidRPr="00D93806" w:rsidRDefault="00B66E33" w:rsidP="003753FB">
      <w:pPr>
        <w:spacing w:after="188" w:line="249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0D6BD7ED" w14:textId="77777777" w:rsidR="00B66E33" w:rsidRPr="008A1715" w:rsidRDefault="00B66E33" w:rsidP="003753FB">
      <w:pPr>
        <w:spacing w:after="188" w:line="249" w:lineRule="auto"/>
        <w:rPr>
          <w:i/>
          <w:iCs/>
          <w:color w:val="FF0000"/>
        </w:rPr>
      </w:pPr>
    </w:p>
    <w:p w14:paraId="5A621833" w14:textId="22AB2B5E" w:rsidR="0046669F" w:rsidRPr="001D40E0" w:rsidRDefault="0046669F" w:rsidP="0046669F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24" w:name="_Toc57039278"/>
      <w:r>
        <w:t>Rozdział IX</w:t>
      </w:r>
      <w:bookmarkEnd w:id="24"/>
    </w:p>
    <w:p w14:paraId="47E93B37" w14:textId="57AD86D9" w:rsidR="0046669F" w:rsidRDefault="0046669F" w:rsidP="0046669F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ind w:left="0" w:firstLine="0"/>
      </w:pPr>
      <w:bookmarkStart w:id="25" w:name="_Toc57039279"/>
      <w:r>
        <w:t>Wskazanie osób uprawnionych do komunikowania się z Wykonawcami</w:t>
      </w:r>
      <w:bookmarkEnd w:id="25"/>
    </w:p>
    <w:p w14:paraId="0A5ADE02" w14:textId="50724CF0" w:rsidR="0046669F" w:rsidRPr="00D51008" w:rsidRDefault="009E5BEC" w:rsidP="0046669F">
      <w:pPr>
        <w:pStyle w:val="Akapitzlist"/>
        <w:autoSpaceDE w:val="0"/>
        <w:autoSpaceDN w:val="0"/>
        <w:adjustRightInd w:val="0"/>
        <w:spacing w:after="0"/>
        <w:ind w:left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16"/>
          <w:u w:val="single"/>
        </w:rPr>
        <w:br/>
      </w:r>
      <w:r w:rsidR="0046669F" w:rsidRPr="00D51008">
        <w:rPr>
          <w:rFonts w:ascii="Calibri" w:hAnsi="Calibri" w:cs="Calibri"/>
          <w:sz w:val="20"/>
          <w:szCs w:val="16"/>
          <w:u w:val="single"/>
        </w:rPr>
        <w:t>Osobami upoważnionymi do kontaktów z Wykonawcam</w:t>
      </w:r>
      <w:r w:rsidR="0033235D">
        <w:rPr>
          <w:rFonts w:ascii="Calibri" w:hAnsi="Calibri" w:cs="Calibri"/>
          <w:sz w:val="20"/>
          <w:szCs w:val="16"/>
          <w:u w:val="single"/>
        </w:rPr>
        <w:t xml:space="preserve">i w godz. </w:t>
      </w:r>
      <w:r w:rsidR="00C6568A">
        <w:rPr>
          <w:rFonts w:ascii="Calibri" w:hAnsi="Calibri" w:cs="Calibri"/>
          <w:sz w:val="20"/>
          <w:szCs w:val="16"/>
          <w:u w:val="single"/>
        </w:rPr>
        <w:t>7</w:t>
      </w:r>
      <w:r w:rsidR="0033235D">
        <w:rPr>
          <w:rFonts w:ascii="Calibri" w:hAnsi="Calibri" w:cs="Calibri"/>
          <w:sz w:val="20"/>
          <w:szCs w:val="16"/>
          <w:u w:val="single"/>
        </w:rPr>
        <w:t>-1</w:t>
      </w:r>
      <w:r w:rsidR="00C6568A">
        <w:rPr>
          <w:rFonts w:ascii="Calibri" w:hAnsi="Calibri" w:cs="Calibri"/>
          <w:sz w:val="20"/>
          <w:szCs w:val="16"/>
          <w:u w:val="single"/>
        </w:rPr>
        <w:t>5</w:t>
      </w:r>
      <w:r w:rsidR="0033235D">
        <w:rPr>
          <w:rFonts w:ascii="Calibri" w:hAnsi="Calibri" w:cs="Calibri"/>
          <w:sz w:val="20"/>
          <w:szCs w:val="16"/>
          <w:u w:val="single"/>
        </w:rPr>
        <w:t xml:space="preserve"> </w:t>
      </w:r>
      <w:r w:rsidR="0046669F" w:rsidRPr="00D51008">
        <w:rPr>
          <w:rFonts w:ascii="Calibri" w:hAnsi="Calibri" w:cs="Calibri"/>
          <w:sz w:val="20"/>
          <w:szCs w:val="16"/>
          <w:u w:val="single"/>
        </w:rPr>
        <w:t>są</w:t>
      </w:r>
      <w:r w:rsidR="0046669F" w:rsidRPr="00D51008">
        <w:rPr>
          <w:rFonts w:ascii="Calibri" w:hAnsi="Calibri" w:cs="Calibri"/>
          <w:sz w:val="20"/>
          <w:szCs w:val="16"/>
        </w:rPr>
        <w:t xml:space="preserve">: </w:t>
      </w:r>
    </w:p>
    <w:p w14:paraId="15F6F3C6" w14:textId="77777777" w:rsidR="002C3250" w:rsidRPr="00981FD1" w:rsidRDefault="002C3250" w:rsidP="002C3250">
      <w:pPr>
        <w:pStyle w:val="Akapitzlist"/>
        <w:spacing w:after="0" w:line="24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EF40C0">
        <w:rPr>
          <w:rFonts w:ascii="Calibri" w:hAnsi="Calibri"/>
          <w:sz w:val="20"/>
          <w:szCs w:val="16"/>
        </w:rPr>
        <w:t xml:space="preserve">1) w kwestiach </w:t>
      </w:r>
      <w:r w:rsidRPr="00981FD1">
        <w:rPr>
          <w:rFonts w:asciiTheme="minorHAnsi" w:hAnsiTheme="minorHAnsi" w:cstheme="minorHAnsi"/>
          <w:sz w:val="20"/>
          <w:szCs w:val="20"/>
        </w:rPr>
        <w:t>proceduralnych:</w:t>
      </w:r>
    </w:p>
    <w:p w14:paraId="47659426" w14:textId="7E9D11E6" w:rsidR="00EF40C0" w:rsidRPr="00981FD1" w:rsidRDefault="00C6568A" w:rsidP="00EF40C0">
      <w:pPr>
        <w:spacing w:after="0" w:line="240" w:lineRule="auto"/>
        <w:ind w:left="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81FD1">
        <w:rPr>
          <w:rFonts w:asciiTheme="minorHAnsi" w:hAnsiTheme="minorHAnsi" w:cstheme="minorHAnsi"/>
          <w:sz w:val="20"/>
          <w:szCs w:val="20"/>
        </w:rPr>
        <w:t>Agnieszka Jankowska</w:t>
      </w:r>
      <w:r w:rsidR="00981FD1" w:rsidRPr="00981FD1">
        <w:rPr>
          <w:rFonts w:asciiTheme="minorHAnsi" w:hAnsiTheme="minorHAnsi" w:cstheme="minorHAnsi"/>
          <w:sz w:val="20"/>
          <w:szCs w:val="20"/>
        </w:rPr>
        <w:t xml:space="preserve"> </w:t>
      </w:r>
      <w:r w:rsidR="00981FD1" w:rsidRPr="00981FD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tel.52 34 19 </w:t>
      </w:r>
      <w:r w:rsidR="00981FD1" w:rsidRPr="00981FD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167</w:t>
      </w:r>
      <w:r w:rsidRPr="00981FD1">
        <w:rPr>
          <w:rFonts w:asciiTheme="minorHAnsi" w:hAnsiTheme="minorHAnsi" w:cstheme="minorHAnsi"/>
          <w:sz w:val="20"/>
          <w:szCs w:val="20"/>
        </w:rPr>
        <w:t>,</w:t>
      </w:r>
    </w:p>
    <w:p w14:paraId="705B67F6" w14:textId="31C0A0EC" w:rsidR="0046669F" w:rsidRPr="00981FD1" w:rsidRDefault="0046669F" w:rsidP="0046669F">
      <w:pPr>
        <w:spacing w:after="0" w:line="24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981FD1">
        <w:rPr>
          <w:rFonts w:asciiTheme="minorHAnsi" w:hAnsiTheme="minorHAnsi" w:cstheme="minorHAnsi"/>
          <w:sz w:val="20"/>
          <w:szCs w:val="20"/>
        </w:rPr>
        <w:t>2) w kwestiach dotyczących przedmiotu zamówienia:</w:t>
      </w:r>
    </w:p>
    <w:p w14:paraId="43B0B947" w14:textId="58B722E7" w:rsidR="009E5BEC" w:rsidRPr="00981FD1" w:rsidRDefault="00C6568A" w:rsidP="0033235D">
      <w:pPr>
        <w:spacing w:after="0" w:line="240" w:lineRule="auto"/>
        <w:ind w:left="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81FD1">
        <w:rPr>
          <w:rFonts w:asciiTheme="minorHAnsi" w:hAnsiTheme="minorHAnsi" w:cstheme="minorHAnsi"/>
          <w:sz w:val="20"/>
          <w:szCs w:val="20"/>
        </w:rPr>
        <w:t xml:space="preserve">Katarzyna </w:t>
      </w:r>
      <w:proofErr w:type="spellStart"/>
      <w:r w:rsidRPr="00981FD1">
        <w:rPr>
          <w:rFonts w:asciiTheme="minorHAnsi" w:hAnsiTheme="minorHAnsi" w:cstheme="minorHAnsi"/>
          <w:sz w:val="20"/>
          <w:szCs w:val="20"/>
        </w:rPr>
        <w:t>Luttmann</w:t>
      </w:r>
      <w:proofErr w:type="spellEnd"/>
      <w:r w:rsidR="00981FD1" w:rsidRPr="00981FD1">
        <w:rPr>
          <w:rFonts w:asciiTheme="minorHAnsi" w:hAnsiTheme="minorHAnsi" w:cstheme="minorHAnsi"/>
          <w:sz w:val="20"/>
          <w:szCs w:val="20"/>
        </w:rPr>
        <w:t xml:space="preserve">  </w:t>
      </w:r>
      <w:r w:rsidR="00981FD1" w:rsidRPr="00981FD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tel.52 34 19 365</w:t>
      </w:r>
      <w:r w:rsidRPr="00981FD1">
        <w:rPr>
          <w:rFonts w:asciiTheme="minorHAnsi" w:hAnsiTheme="minorHAnsi" w:cstheme="minorHAnsi"/>
          <w:sz w:val="20"/>
          <w:szCs w:val="20"/>
        </w:rPr>
        <w:t>.</w:t>
      </w:r>
    </w:p>
    <w:p w14:paraId="18AD3609" w14:textId="77777777" w:rsidR="0033235D" w:rsidRPr="00761305" w:rsidRDefault="0033235D" w:rsidP="009E5BEC">
      <w:pPr>
        <w:jc w:val="both"/>
        <w:rPr>
          <w:rFonts w:asciiTheme="minorHAnsi" w:hAnsiTheme="minorHAnsi"/>
          <w:sz w:val="20"/>
          <w:szCs w:val="20"/>
        </w:rPr>
      </w:pPr>
    </w:p>
    <w:p w14:paraId="6DC0B5C7" w14:textId="648A7147" w:rsidR="009E5BEC" w:rsidRPr="001D40E0" w:rsidRDefault="009E5BEC" w:rsidP="009E5BEC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26" w:name="_Toc57039280"/>
      <w:r>
        <w:t>Rozdział X</w:t>
      </w:r>
      <w:bookmarkEnd w:id="26"/>
    </w:p>
    <w:p w14:paraId="150A7D18" w14:textId="49CB49BF" w:rsidR="009E5BEC" w:rsidRDefault="009E5BEC" w:rsidP="009E5BEC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ind w:left="0" w:firstLine="0"/>
      </w:pPr>
      <w:bookmarkStart w:id="27" w:name="_Toc57039281"/>
      <w:r>
        <w:t>Termin związania ofertą</w:t>
      </w:r>
      <w:bookmarkEnd w:id="27"/>
    </w:p>
    <w:p w14:paraId="2B06AF35" w14:textId="77777777" w:rsidR="009E5BEC" w:rsidRDefault="009E5BEC" w:rsidP="009E5BEC">
      <w:pPr>
        <w:spacing w:after="148" w:line="248" w:lineRule="auto"/>
        <w:ind w:left="252"/>
        <w:jc w:val="both"/>
        <w:rPr>
          <w:rFonts w:asciiTheme="minorHAnsi" w:hAnsiTheme="minorHAnsi" w:cstheme="minorHAnsi"/>
          <w:sz w:val="20"/>
          <w:szCs w:val="20"/>
        </w:rPr>
      </w:pPr>
    </w:p>
    <w:p w14:paraId="603544E8" w14:textId="55483EF6" w:rsidR="009E5BEC" w:rsidRPr="00EF40C0" w:rsidRDefault="009E5BEC" w:rsidP="00974D87">
      <w:pPr>
        <w:numPr>
          <w:ilvl w:val="0"/>
          <w:numId w:val="8"/>
        </w:numPr>
        <w:spacing w:after="148" w:line="248" w:lineRule="auto"/>
        <w:ind w:hanging="252"/>
        <w:jc w:val="both"/>
        <w:rPr>
          <w:rFonts w:asciiTheme="minorHAnsi" w:hAnsiTheme="minorHAnsi" w:cstheme="minorHAnsi"/>
          <w:sz w:val="20"/>
          <w:szCs w:val="20"/>
        </w:rPr>
      </w:pPr>
      <w:r w:rsidRPr="00EF40C0">
        <w:rPr>
          <w:rFonts w:asciiTheme="minorHAnsi" w:hAnsiTheme="minorHAnsi" w:cstheme="minorHAnsi"/>
          <w:sz w:val="20"/>
          <w:szCs w:val="20"/>
        </w:rPr>
        <w:t xml:space="preserve">Wykonawca jest związany ofertą od dnia upływu terminu składania ofert do dnia </w:t>
      </w:r>
      <w:r w:rsidR="00C6568A">
        <w:rPr>
          <w:rFonts w:asciiTheme="minorHAnsi" w:hAnsiTheme="minorHAnsi" w:cstheme="minorHAnsi"/>
          <w:sz w:val="20"/>
          <w:szCs w:val="20"/>
        </w:rPr>
        <w:t>01 września 2023r.</w:t>
      </w:r>
    </w:p>
    <w:p w14:paraId="76A1641A" w14:textId="5F41F6A4" w:rsidR="009E5BEC" w:rsidRPr="009E5BEC" w:rsidRDefault="009E5BEC" w:rsidP="00974D87">
      <w:pPr>
        <w:numPr>
          <w:ilvl w:val="0"/>
          <w:numId w:val="8"/>
        </w:numPr>
        <w:spacing w:after="148" w:line="248" w:lineRule="auto"/>
        <w:ind w:hanging="252"/>
        <w:jc w:val="both"/>
        <w:rPr>
          <w:rFonts w:asciiTheme="minorHAnsi" w:hAnsiTheme="minorHAnsi" w:cstheme="minorHAnsi"/>
          <w:sz w:val="20"/>
          <w:szCs w:val="20"/>
        </w:rPr>
      </w:pPr>
      <w:r w:rsidRPr="009E5BEC">
        <w:rPr>
          <w:rFonts w:asciiTheme="minorHAnsi" w:hAnsiTheme="minorHAnsi" w:cstheme="minorHAnsi"/>
          <w:sz w:val="20"/>
          <w:szCs w:val="20"/>
        </w:rPr>
        <w:t>W przypadku gdy wybór najkorzystniejszej oferty nie nastąpi przed upływem terminu związania ofert</w:t>
      </w:r>
      <w:r w:rsidR="00906827">
        <w:rPr>
          <w:rFonts w:asciiTheme="minorHAnsi" w:hAnsiTheme="minorHAnsi" w:cstheme="minorHAnsi"/>
          <w:sz w:val="20"/>
          <w:szCs w:val="20"/>
        </w:rPr>
        <w:t>y</w:t>
      </w:r>
      <w:r w:rsidRPr="009E5BEC">
        <w:rPr>
          <w:rFonts w:asciiTheme="minorHAnsi" w:hAnsiTheme="minorHAnsi" w:cstheme="minorHAnsi"/>
          <w:sz w:val="20"/>
          <w:szCs w:val="20"/>
        </w:rPr>
        <w:t xml:space="preserve"> określonego w SWZ, Zamawiający przed upływem terminu związania ofert</w:t>
      </w:r>
      <w:r w:rsidR="00906827">
        <w:rPr>
          <w:rFonts w:asciiTheme="minorHAnsi" w:hAnsiTheme="minorHAnsi" w:cstheme="minorHAnsi"/>
          <w:sz w:val="20"/>
          <w:szCs w:val="20"/>
        </w:rPr>
        <w:t>y</w:t>
      </w:r>
      <w:r w:rsidRPr="009E5BEC">
        <w:rPr>
          <w:rFonts w:asciiTheme="minorHAnsi" w:hAnsiTheme="minorHAnsi" w:cstheme="minorHAnsi"/>
          <w:sz w:val="20"/>
          <w:szCs w:val="20"/>
        </w:rPr>
        <w:t xml:space="preserve"> zwraca się jednokrotnie do Wykonawców o wyraż</w:t>
      </w:r>
      <w:r w:rsidRPr="009E5BEC">
        <w:rPr>
          <w:rFonts w:asciiTheme="minorHAnsi" w:eastAsia="Arial" w:hAnsiTheme="minorHAnsi" w:cstheme="minorHAnsi"/>
          <w:sz w:val="20"/>
          <w:szCs w:val="20"/>
        </w:rPr>
        <w:t>e</w:t>
      </w:r>
      <w:r w:rsidRPr="009E5BEC">
        <w:rPr>
          <w:rFonts w:asciiTheme="minorHAnsi" w:hAnsiTheme="minorHAnsi" w:cstheme="minorHAnsi"/>
          <w:sz w:val="20"/>
          <w:szCs w:val="20"/>
        </w:rPr>
        <w:t xml:space="preserve">nie zgody na przedłużenie tego terminu o wskazywany przez niego okres, nie dłuższy niż 30 dni. </w:t>
      </w:r>
    </w:p>
    <w:p w14:paraId="23075D6A" w14:textId="27B72F07" w:rsidR="008A1715" w:rsidRPr="009E5BEC" w:rsidRDefault="009E5BEC" w:rsidP="00974D87">
      <w:pPr>
        <w:numPr>
          <w:ilvl w:val="0"/>
          <w:numId w:val="8"/>
        </w:numPr>
        <w:spacing w:after="69" w:line="248" w:lineRule="auto"/>
        <w:ind w:hanging="252"/>
        <w:jc w:val="both"/>
        <w:rPr>
          <w:rFonts w:ascii="Calibri" w:hAnsi="Calibri" w:cs="Calibri"/>
          <w:b/>
          <w:bCs/>
          <w:i/>
          <w:iCs/>
          <w:sz w:val="20"/>
        </w:rPr>
      </w:pPr>
      <w:r w:rsidRPr="009E5BEC">
        <w:rPr>
          <w:rFonts w:asciiTheme="minorHAnsi" w:hAnsiTheme="minorHAnsi" w:cstheme="minorHAnsi"/>
          <w:sz w:val="20"/>
          <w:szCs w:val="20"/>
        </w:rPr>
        <w:t>Przedłużenie terminu związania ofert</w:t>
      </w:r>
      <w:r>
        <w:rPr>
          <w:rFonts w:asciiTheme="minorHAnsi" w:hAnsiTheme="minorHAnsi" w:cstheme="minorHAnsi"/>
          <w:sz w:val="20"/>
          <w:szCs w:val="20"/>
        </w:rPr>
        <w:t>y</w:t>
      </w:r>
      <w:r w:rsidR="00906827">
        <w:rPr>
          <w:rFonts w:asciiTheme="minorHAnsi" w:hAnsiTheme="minorHAnsi" w:cstheme="minorHAnsi"/>
          <w:sz w:val="20"/>
          <w:szCs w:val="20"/>
        </w:rPr>
        <w:t>,</w:t>
      </w:r>
      <w:r w:rsidRPr="009E5BEC">
        <w:rPr>
          <w:rFonts w:asciiTheme="minorHAnsi" w:hAnsiTheme="minorHAnsi" w:cstheme="minorHAnsi"/>
          <w:sz w:val="20"/>
          <w:szCs w:val="20"/>
        </w:rPr>
        <w:t xml:space="preserve"> o którym mowa w ust. 2, wymaga złożenia przez Wykonawcę pisemnego oświadczenia o wyrażeniu zgody na przedłużenie terminu związania ofert</w:t>
      </w:r>
      <w:r w:rsidR="00906827">
        <w:rPr>
          <w:rFonts w:asciiTheme="minorHAnsi" w:hAnsiTheme="minorHAnsi" w:cstheme="minorHAnsi"/>
          <w:sz w:val="20"/>
          <w:szCs w:val="20"/>
        </w:rPr>
        <w:t>y</w:t>
      </w:r>
      <w:r w:rsidRPr="009E5BE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690F64F" w14:textId="009FEAE4" w:rsidR="008A1715" w:rsidRDefault="008A1715" w:rsidP="008A1715">
      <w:pPr>
        <w:jc w:val="both"/>
        <w:rPr>
          <w:rFonts w:ascii="Calibri" w:hAnsi="Calibri" w:cs="Calibri"/>
          <w:b/>
          <w:bCs/>
          <w:i/>
          <w:iCs/>
          <w:sz w:val="20"/>
        </w:rPr>
      </w:pPr>
    </w:p>
    <w:p w14:paraId="0A293134" w14:textId="70D04F48" w:rsidR="00906827" w:rsidRPr="001D40E0" w:rsidRDefault="00906827" w:rsidP="00906827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28" w:name="_Toc57039282"/>
      <w:r>
        <w:t>Rozdział XI</w:t>
      </w:r>
      <w:bookmarkEnd w:id="28"/>
    </w:p>
    <w:p w14:paraId="69515900" w14:textId="3BFB9DD9" w:rsidR="00906827" w:rsidRDefault="00906827" w:rsidP="00906827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</w:pPr>
      <w:bookmarkStart w:id="29" w:name="_Toc57039283"/>
      <w:r w:rsidRPr="00906827">
        <w:t>Opis sposobu przygotowania oferty</w:t>
      </w:r>
      <w:bookmarkEnd w:id="29"/>
    </w:p>
    <w:p w14:paraId="177881C4" w14:textId="0AF42C2B" w:rsidR="008E3235" w:rsidRPr="008E3235" w:rsidRDefault="008E3235" w:rsidP="008E3235">
      <w:pPr>
        <w:spacing w:after="188" w:line="249" w:lineRule="auto"/>
        <w:rPr>
          <w:i/>
          <w:iCs/>
          <w:color w:val="FF0000"/>
        </w:rPr>
      </w:pPr>
    </w:p>
    <w:p w14:paraId="62959D77" w14:textId="0DBF6BF1" w:rsidR="008E3235" w:rsidRPr="00906827" w:rsidRDefault="008E3235" w:rsidP="008E3235">
      <w:pPr>
        <w:spacing w:after="148" w:line="24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1.   </w:t>
      </w:r>
      <w:r w:rsidRPr="00906827">
        <w:rPr>
          <w:rFonts w:asciiTheme="minorHAnsi" w:hAnsiTheme="minorHAnsi" w:cstheme="minorHAnsi"/>
          <w:sz w:val="20"/>
          <w:szCs w:val="20"/>
        </w:rPr>
        <w:t>Oferta musi być sporządzona w języku polskim, w postaci elektronicznej w formacie danych: .pdf, .</w:t>
      </w:r>
      <w:proofErr w:type="spellStart"/>
      <w:r w:rsidRPr="00906827">
        <w:rPr>
          <w:rFonts w:asciiTheme="minorHAnsi" w:hAnsiTheme="minorHAnsi" w:cstheme="minorHAnsi"/>
          <w:sz w:val="20"/>
          <w:szCs w:val="20"/>
        </w:rPr>
        <w:t>doc</w:t>
      </w:r>
      <w:proofErr w:type="spellEnd"/>
      <w:r w:rsidRPr="00906827">
        <w:rPr>
          <w:rFonts w:asciiTheme="minorHAnsi" w:hAnsiTheme="minorHAnsi" w:cstheme="minorHAnsi"/>
          <w:sz w:val="20"/>
          <w:szCs w:val="20"/>
        </w:rPr>
        <w:t>, .</w:t>
      </w:r>
      <w:proofErr w:type="spellStart"/>
      <w:r w:rsidRPr="00906827">
        <w:rPr>
          <w:rFonts w:asciiTheme="minorHAnsi" w:hAnsiTheme="minorHAnsi" w:cstheme="minorHAnsi"/>
          <w:sz w:val="20"/>
          <w:szCs w:val="20"/>
        </w:rPr>
        <w:t>docx</w:t>
      </w:r>
      <w:proofErr w:type="spellEnd"/>
      <w:r w:rsidRPr="00906827">
        <w:rPr>
          <w:rFonts w:asciiTheme="minorHAnsi" w:hAnsiTheme="minorHAnsi" w:cstheme="minorHAnsi"/>
          <w:sz w:val="20"/>
          <w:szCs w:val="20"/>
        </w:rPr>
        <w:t>, .rtf,.</w:t>
      </w:r>
      <w:proofErr w:type="spellStart"/>
      <w:r w:rsidRPr="00906827">
        <w:rPr>
          <w:rFonts w:asciiTheme="minorHAnsi" w:hAnsiTheme="minorHAnsi" w:cstheme="minorHAnsi"/>
          <w:sz w:val="20"/>
          <w:szCs w:val="20"/>
        </w:rPr>
        <w:t>xps</w:t>
      </w:r>
      <w:proofErr w:type="spellEnd"/>
      <w:r w:rsidRPr="00906827">
        <w:rPr>
          <w:rFonts w:asciiTheme="minorHAnsi" w:hAnsiTheme="minorHAnsi" w:cstheme="minorHAnsi"/>
          <w:sz w:val="20"/>
          <w:szCs w:val="20"/>
        </w:rPr>
        <w:t>, .</w:t>
      </w:r>
      <w:proofErr w:type="spellStart"/>
      <w:r w:rsidRPr="00906827">
        <w:rPr>
          <w:rFonts w:asciiTheme="minorHAnsi" w:hAnsiTheme="minorHAnsi" w:cstheme="minorHAnsi"/>
          <w:sz w:val="20"/>
          <w:szCs w:val="20"/>
        </w:rPr>
        <w:t>odt</w:t>
      </w:r>
      <w:proofErr w:type="spellEnd"/>
      <w:r w:rsidRPr="00906827">
        <w:rPr>
          <w:rFonts w:asciiTheme="minorHAnsi" w:hAnsiTheme="minorHAnsi" w:cstheme="minorHAnsi"/>
          <w:sz w:val="20"/>
          <w:szCs w:val="20"/>
        </w:rPr>
        <w:t xml:space="preserve"> i opatrzona  kwalifikowanym podpisem elektronicznym, podpisem zaufanym lub podpisem osobistym.  </w:t>
      </w:r>
    </w:p>
    <w:p w14:paraId="3E14B572" w14:textId="7DDBB3C2" w:rsidR="008E3235" w:rsidRPr="00906827" w:rsidRDefault="008E3235" w:rsidP="00974D87">
      <w:pPr>
        <w:numPr>
          <w:ilvl w:val="0"/>
          <w:numId w:val="10"/>
        </w:numPr>
        <w:spacing w:after="148" w:line="24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06827">
        <w:rPr>
          <w:rFonts w:asciiTheme="minorHAnsi" w:hAnsiTheme="minorHAnsi" w:cstheme="minorHAnsi"/>
          <w:sz w:val="20"/>
          <w:szCs w:val="20"/>
        </w:rPr>
        <w:t xml:space="preserve">Do przygotowania oferty konieczne jest posiadanie przez osobę upoważnioną do reprezentowania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06827">
        <w:rPr>
          <w:rFonts w:asciiTheme="minorHAnsi" w:hAnsiTheme="minorHAnsi" w:cstheme="minorHAnsi"/>
          <w:sz w:val="20"/>
          <w:szCs w:val="20"/>
        </w:rPr>
        <w:t xml:space="preserve">Wykonawcy kwalifikowanego podpisu elektronicznego, podpisu osobistego lub podpisu zaufanego. </w:t>
      </w:r>
    </w:p>
    <w:p w14:paraId="775C8CEB" w14:textId="2AC65462" w:rsidR="008E3235" w:rsidRPr="00906827" w:rsidRDefault="008E3235" w:rsidP="00974D87">
      <w:pPr>
        <w:numPr>
          <w:ilvl w:val="0"/>
          <w:numId w:val="10"/>
        </w:numPr>
        <w:spacing w:after="148" w:line="24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06827">
        <w:rPr>
          <w:rFonts w:asciiTheme="minorHAnsi" w:hAnsiTheme="minorHAnsi" w:cstheme="minorHAnsi"/>
          <w:sz w:val="20"/>
          <w:szCs w:val="20"/>
        </w:rPr>
        <w:t xml:space="preserve">Wszelkie informacje stanowiące tajemnicę przedsiębiorstwa w rozumieniu ustawy z dnia 16 kwietnia 1993 r. o zwalczaniu nieuczciwej konkurencji,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906827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06827">
        <w:rPr>
          <w:rFonts w:asciiTheme="minorHAnsi" w:hAnsiTheme="minorHAnsi" w:cstheme="minorHAnsi"/>
          <w:sz w:val="20"/>
          <w:szCs w:val="20"/>
        </w:rPr>
        <w:t xml:space="preserve">.  </w:t>
      </w:r>
    </w:p>
    <w:p w14:paraId="34970257" w14:textId="2E77A28B" w:rsidR="008E3235" w:rsidRPr="00906827" w:rsidRDefault="008E3235" w:rsidP="00974D87">
      <w:pPr>
        <w:numPr>
          <w:ilvl w:val="0"/>
          <w:numId w:val="10"/>
        </w:numPr>
        <w:spacing w:after="148" w:line="24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06827">
        <w:rPr>
          <w:rFonts w:asciiTheme="minorHAnsi" w:hAnsiTheme="minorHAnsi" w:cstheme="minorHAnsi"/>
          <w:sz w:val="20"/>
          <w:szCs w:val="20"/>
        </w:rPr>
        <w:t>Do oferty należy dołączyć oświadczenie o niepodleganiu wykluczeniu</w:t>
      </w:r>
      <w:r w:rsidR="003753FB">
        <w:rPr>
          <w:rFonts w:asciiTheme="minorHAnsi" w:hAnsiTheme="minorHAnsi" w:cstheme="minorHAnsi"/>
          <w:sz w:val="20"/>
          <w:szCs w:val="20"/>
        </w:rPr>
        <w:t xml:space="preserve"> i spełnieniu warunków udziału w postępowaniu</w:t>
      </w:r>
      <w:r w:rsidRPr="00906827">
        <w:rPr>
          <w:rFonts w:asciiTheme="minorHAnsi" w:hAnsiTheme="minorHAnsi" w:cstheme="minorHAnsi"/>
          <w:sz w:val="20"/>
          <w:szCs w:val="20"/>
        </w:rPr>
        <w:t xml:space="preserve"> w postaci elektronicznej opatrzone kwalifikowanym podpisem elektronicznym, podpisem zaufanym lub podpisem osobistym</w:t>
      </w:r>
      <w:r w:rsidR="005C79E1">
        <w:rPr>
          <w:rFonts w:asciiTheme="minorHAnsi" w:hAnsiTheme="minorHAnsi" w:cstheme="minorHAnsi"/>
          <w:sz w:val="20"/>
          <w:szCs w:val="20"/>
        </w:rPr>
        <w:t>.</w:t>
      </w:r>
    </w:p>
    <w:p w14:paraId="20419DE5" w14:textId="77777777" w:rsidR="008E3235" w:rsidRPr="00906827" w:rsidRDefault="008E3235" w:rsidP="00974D87">
      <w:pPr>
        <w:numPr>
          <w:ilvl w:val="0"/>
          <w:numId w:val="10"/>
        </w:numPr>
        <w:spacing w:after="148" w:line="24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06827">
        <w:rPr>
          <w:rFonts w:asciiTheme="minorHAnsi" w:hAnsiTheme="minorHAnsi" w:cstheme="minorHAnsi"/>
          <w:sz w:val="20"/>
          <w:szCs w:val="20"/>
        </w:rPr>
        <w:t xml:space="preserve">Do przygotowania oferty zaleca się wykorzystanie Formularza Oferty, którego wzór stanowi Załącznik nr 2 do SWZ. W przypadku, gdy Wykonawca nie korzysta z przygotowanego przez Zamawiającego wzoru, w treści oferty należy zamieścić wszystkie informacje wymagane w Formularzu Ofertowym.  </w:t>
      </w:r>
    </w:p>
    <w:p w14:paraId="10532F50" w14:textId="77777777" w:rsidR="008E3235" w:rsidRPr="00906827" w:rsidRDefault="008E3235" w:rsidP="00974D87">
      <w:pPr>
        <w:numPr>
          <w:ilvl w:val="0"/>
          <w:numId w:val="10"/>
        </w:numPr>
        <w:spacing w:after="106" w:line="24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06827">
        <w:rPr>
          <w:rFonts w:asciiTheme="minorHAnsi" w:hAnsiTheme="minorHAnsi" w:cstheme="minorHAnsi"/>
          <w:sz w:val="20"/>
          <w:szCs w:val="20"/>
        </w:rPr>
        <w:t xml:space="preserve">Do oferty należy dołączyć:  </w:t>
      </w:r>
    </w:p>
    <w:p w14:paraId="624AD0B9" w14:textId="77777777" w:rsidR="008E3235" w:rsidRPr="00906827" w:rsidRDefault="008E3235" w:rsidP="00974D87">
      <w:pPr>
        <w:numPr>
          <w:ilvl w:val="1"/>
          <w:numId w:val="10"/>
        </w:numPr>
        <w:spacing w:after="109" w:line="24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06827">
        <w:rPr>
          <w:rFonts w:asciiTheme="minorHAnsi" w:hAnsiTheme="minorHAnsi" w:cstheme="minorHAnsi"/>
          <w:sz w:val="20"/>
          <w:szCs w:val="20"/>
        </w:rPr>
        <w:t xml:space="preserve">Pełnomocnictwo upoważniające do złożenia oferty, o ile ofertę składa pełnomocnik; </w:t>
      </w:r>
    </w:p>
    <w:p w14:paraId="6B36400A" w14:textId="77777777" w:rsidR="008E3235" w:rsidRPr="00906827" w:rsidRDefault="008E3235" w:rsidP="00974D87">
      <w:pPr>
        <w:numPr>
          <w:ilvl w:val="1"/>
          <w:numId w:val="10"/>
        </w:numPr>
        <w:spacing w:after="110" w:line="24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06827">
        <w:rPr>
          <w:rFonts w:asciiTheme="minorHAnsi" w:hAnsiTheme="minorHAnsi" w:cstheme="minorHAnsi"/>
          <w:sz w:val="20"/>
          <w:szCs w:val="20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 </w:t>
      </w:r>
    </w:p>
    <w:p w14:paraId="1B43C2FC" w14:textId="77777777" w:rsidR="008E3235" w:rsidRPr="00906827" w:rsidRDefault="008E3235" w:rsidP="00974D87">
      <w:pPr>
        <w:numPr>
          <w:ilvl w:val="1"/>
          <w:numId w:val="10"/>
        </w:numPr>
        <w:spacing w:after="110" w:line="24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06827">
        <w:rPr>
          <w:rFonts w:asciiTheme="minorHAnsi" w:hAnsiTheme="minorHAnsi" w:cstheme="minorHAnsi"/>
          <w:sz w:val="20"/>
          <w:szCs w:val="20"/>
        </w:rPr>
        <w:t xml:space="preserve">Oświadczenie Wykonawcy o niepodleganiu wykluczeniu z postępowania -  wzór oświadczenia o niepodleganiu wykluczeniu stanowi Załącznik nr 3 do SWZ. W przypadku wspólnego ubiegania się o zamówienie przez Wykonawców, oświadczenie o niepoleganiu wykluczeniu składa każdy z Wykonawców.; </w:t>
      </w:r>
    </w:p>
    <w:p w14:paraId="119C010F" w14:textId="092A8B5D" w:rsidR="008E3235" w:rsidRPr="00DB27DC" w:rsidRDefault="003753FB" w:rsidP="00974D87">
      <w:pPr>
        <w:numPr>
          <w:ilvl w:val="1"/>
          <w:numId w:val="10"/>
        </w:numPr>
        <w:spacing w:after="148" w:line="24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27DC">
        <w:rPr>
          <w:rFonts w:asciiTheme="minorHAnsi" w:hAnsiTheme="minorHAnsi" w:cstheme="minorHAnsi"/>
          <w:sz w:val="20"/>
          <w:szCs w:val="20"/>
        </w:rPr>
        <w:t>Oświadczenie o spełnieniu warunków udziału w postępowaniu- wzór oświadczenia o spełnieniu warunków udziału stanowi Załącznik nr 3 do SWZ.</w:t>
      </w:r>
    </w:p>
    <w:p w14:paraId="28E1692D" w14:textId="573176AA" w:rsidR="008E3235" w:rsidRPr="00906827" w:rsidRDefault="008E3235" w:rsidP="00974D87">
      <w:pPr>
        <w:numPr>
          <w:ilvl w:val="0"/>
          <w:numId w:val="10"/>
        </w:numPr>
        <w:spacing w:after="148" w:line="24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06827">
        <w:rPr>
          <w:rFonts w:asciiTheme="minorHAnsi" w:hAnsiTheme="minorHAnsi" w:cstheme="minorHAnsi"/>
          <w:sz w:val="20"/>
          <w:szCs w:val="20"/>
        </w:rPr>
        <w:t>Oferta oraz oświadczenie o niepodleganiu wykluczeniu</w:t>
      </w:r>
      <w:r w:rsidR="00DB27DC">
        <w:rPr>
          <w:rFonts w:asciiTheme="minorHAnsi" w:hAnsiTheme="minorHAnsi" w:cstheme="minorHAnsi"/>
          <w:sz w:val="20"/>
          <w:szCs w:val="20"/>
        </w:rPr>
        <w:t xml:space="preserve"> i spełnieniu warunku udziału</w:t>
      </w:r>
      <w:r w:rsidRPr="00906827">
        <w:rPr>
          <w:rFonts w:asciiTheme="minorHAnsi" w:hAnsiTheme="minorHAnsi" w:cstheme="minorHAnsi"/>
          <w:sz w:val="20"/>
          <w:szCs w:val="20"/>
        </w:rPr>
        <w:t xml:space="preserve"> muszą być złożone w oryginale. </w:t>
      </w:r>
    </w:p>
    <w:p w14:paraId="3442AC1C" w14:textId="594FB3E8" w:rsidR="008E3235" w:rsidRPr="00906827" w:rsidRDefault="008E3235" w:rsidP="00974D87">
      <w:pPr>
        <w:numPr>
          <w:ilvl w:val="0"/>
          <w:numId w:val="10"/>
        </w:numPr>
        <w:spacing w:after="148" w:line="24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06827">
        <w:rPr>
          <w:rFonts w:asciiTheme="minorHAnsi" w:hAnsiTheme="minorHAnsi" w:cstheme="minorHAnsi"/>
          <w:sz w:val="20"/>
          <w:szCs w:val="20"/>
        </w:rPr>
        <w:t>Pełnomocnictwo do złożenia oferty musi być złożone w oryginale w takiej samej formie, jak składana oferta (</w:t>
      </w:r>
      <w:proofErr w:type="spellStart"/>
      <w:r w:rsidRPr="00906827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906827">
        <w:rPr>
          <w:rFonts w:asciiTheme="minorHAnsi" w:hAnsiTheme="minorHAnsi" w:cstheme="minorHAnsi"/>
          <w:sz w:val="20"/>
          <w:szCs w:val="20"/>
        </w:rPr>
        <w:t>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 mocodawcy. Elektroniczna kopia pełnomocnictwa nie może być uwierzytelniona prze</w:t>
      </w:r>
      <w:r w:rsidR="00A737F0">
        <w:rPr>
          <w:rFonts w:asciiTheme="minorHAnsi" w:hAnsiTheme="minorHAnsi" w:cstheme="minorHAnsi"/>
          <w:sz w:val="20"/>
          <w:szCs w:val="20"/>
        </w:rPr>
        <w:t>z pełnomocnika</w:t>
      </w:r>
      <w:r w:rsidRPr="0090682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CD1878F" w14:textId="77777777" w:rsidR="008E3235" w:rsidRPr="001E3E12" w:rsidRDefault="008E3235" w:rsidP="00974D87">
      <w:pPr>
        <w:numPr>
          <w:ilvl w:val="0"/>
          <w:numId w:val="10"/>
        </w:numPr>
        <w:spacing w:after="148" w:line="24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E3E12">
        <w:rPr>
          <w:rFonts w:asciiTheme="minorHAnsi" w:hAnsiTheme="minorHAnsi" w:cstheme="minorHAnsi"/>
          <w:sz w:val="20"/>
          <w:szCs w:val="20"/>
        </w:rPr>
        <w:lastRenderedPageBreak/>
        <w:t xml:space="preserve">Jeżeli Wykonawca nie złoży przedmiotowych środków dowodowych lub złożone przedmiotowe środki dowodowe będą niekompletne, Zamawiający wezwie do ich złożenia lub uzupełnienia w wyznaczonym terminie.  </w:t>
      </w:r>
    </w:p>
    <w:p w14:paraId="0D4A6D8B" w14:textId="3609678B" w:rsidR="008E3235" w:rsidRDefault="005C79E1" w:rsidP="005C79E1">
      <w:pPr>
        <w:spacing w:after="110" w:line="24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</w:t>
      </w:r>
      <w:r w:rsidR="00F3203A">
        <w:rPr>
          <w:rFonts w:asciiTheme="minorHAnsi" w:hAnsiTheme="minorHAnsi" w:cstheme="minorHAnsi"/>
          <w:sz w:val="20"/>
          <w:szCs w:val="20"/>
        </w:rPr>
        <w:t>0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8E3235" w:rsidRPr="00906827">
        <w:rPr>
          <w:rFonts w:asciiTheme="minorHAnsi" w:hAnsiTheme="minorHAnsi" w:cstheme="minorHAnsi"/>
          <w:sz w:val="20"/>
          <w:szCs w:val="20"/>
        </w:rPr>
        <w:t xml:space="preserve">Postanowień ust. </w:t>
      </w:r>
      <w:r w:rsidR="00DB27DC">
        <w:rPr>
          <w:rFonts w:asciiTheme="minorHAnsi" w:hAnsiTheme="minorHAnsi" w:cstheme="minorHAnsi"/>
          <w:sz w:val="20"/>
          <w:szCs w:val="20"/>
        </w:rPr>
        <w:t>9</w:t>
      </w:r>
      <w:r w:rsidR="008E3235" w:rsidRPr="00906827">
        <w:rPr>
          <w:rFonts w:asciiTheme="minorHAnsi" w:hAnsiTheme="minorHAnsi" w:cstheme="minorHAnsi"/>
          <w:sz w:val="20"/>
          <w:szCs w:val="20"/>
        </w:rPr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 </w:t>
      </w:r>
    </w:p>
    <w:p w14:paraId="7221A578" w14:textId="77777777" w:rsidR="00906827" w:rsidRDefault="00906827" w:rsidP="008A1715">
      <w:pPr>
        <w:jc w:val="both"/>
        <w:rPr>
          <w:rFonts w:ascii="Calibri" w:hAnsi="Calibri" w:cs="Calibri"/>
          <w:b/>
          <w:bCs/>
          <w:i/>
          <w:iCs/>
          <w:sz w:val="20"/>
        </w:rPr>
      </w:pPr>
    </w:p>
    <w:p w14:paraId="17277380" w14:textId="68FC8C51" w:rsidR="002A355D" w:rsidRPr="001D40E0" w:rsidRDefault="002A355D" w:rsidP="002A355D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30" w:name="_Toc57039284"/>
      <w:r>
        <w:t>Rozdział XII</w:t>
      </w:r>
      <w:bookmarkEnd w:id="30"/>
    </w:p>
    <w:p w14:paraId="5F86AAEC" w14:textId="5F6CC804" w:rsidR="002A355D" w:rsidRDefault="002A355D" w:rsidP="002A355D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</w:pPr>
      <w:bookmarkStart w:id="31" w:name="_Toc57039285"/>
      <w:r>
        <w:t>Sposób oraz termin składania ofert</w:t>
      </w:r>
      <w:bookmarkEnd w:id="31"/>
    </w:p>
    <w:p w14:paraId="322D31D1" w14:textId="22235C38" w:rsidR="00DE42A7" w:rsidRDefault="00D10EA7" w:rsidP="00DE42A7">
      <w:pPr>
        <w:spacing w:after="188" w:line="249" w:lineRule="auto"/>
        <w:rPr>
          <w:i/>
          <w:iCs/>
          <w:color w:val="FF0000"/>
        </w:rPr>
      </w:pPr>
      <w:r>
        <w:rPr>
          <w:i/>
          <w:iCs/>
          <w:color w:val="FF0000"/>
          <w:sz w:val="20"/>
        </w:rPr>
        <w:br/>
      </w:r>
    </w:p>
    <w:p w14:paraId="626E277F" w14:textId="2608BC19" w:rsidR="00D10EA7" w:rsidRPr="00B22AD1" w:rsidRDefault="00D10EA7" w:rsidP="00D10EA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Verdana,Bold" w:hAnsi="Calibri"/>
          <w:bCs/>
          <w:sz w:val="20"/>
          <w:szCs w:val="20"/>
        </w:rPr>
      </w:pPr>
      <w:r w:rsidRPr="00D10EA7">
        <w:rPr>
          <w:rFonts w:ascii="Calibri" w:eastAsia="Verdana,Bold" w:hAnsi="Calibri"/>
          <w:bCs/>
          <w:sz w:val="20"/>
          <w:szCs w:val="20"/>
        </w:rPr>
        <w:t xml:space="preserve"> </w:t>
      </w:r>
      <w:r w:rsidRPr="00B22AD1">
        <w:rPr>
          <w:rFonts w:ascii="Calibri" w:eastAsia="Verdana,Bold" w:hAnsi="Calibri"/>
          <w:bCs/>
          <w:sz w:val="20"/>
          <w:szCs w:val="20"/>
        </w:rPr>
        <w:t>1.</w:t>
      </w:r>
      <w:r w:rsidRPr="00B22AD1">
        <w:rPr>
          <w:rFonts w:ascii="Calibri" w:eastAsia="Verdana,Bold" w:hAnsi="Calibri"/>
          <w:bCs/>
          <w:sz w:val="20"/>
          <w:szCs w:val="20"/>
        </w:rPr>
        <w:tab/>
        <w:t xml:space="preserve">Wykonawca składa ofertę wraz z załącznikami za pośrednictwem </w:t>
      </w:r>
      <w:r w:rsidR="00C6568A">
        <w:rPr>
          <w:rFonts w:ascii="Calibri" w:eastAsia="Verdana,Bold" w:hAnsi="Calibri"/>
          <w:bCs/>
          <w:sz w:val="20"/>
          <w:szCs w:val="20"/>
        </w:rPr>
        <w:t>platformy</w:t>
      </w:r>
      <w:r w:rsidRPr="00B22AD1">
        <w:rPr>
          <w:rFonts w:ascii="Calibri" w:eastAsia="Verdana,Bold" w:hAnsi="Calibri"/>
          <w:bCs/>
          <w:sz w:val="20"/>
          <w:szCs w:val="20"/>
        </w:rPr>
        <w:t xml:space="preserve"> </w:t>
      </w:r>
      <w:r w:rsidR="00C6568A">
        <w:rPr>
          <w:rFonts w:ascii="Calibri" w:eastAsia="Verdana,Bold" w:hAnsi="Calibri"/>
          <w:bCs/>
          <w:sz w:val="20"/>
          <w:szCs w:val="20"/>
        </w:rPr>
        <w:t xml:space="preserve">zakupowej </w:t>
      </w:r>
      <w:r w:rsidRPr="00B22AD1">
        <w:rPr>
          <w:rFonts w:ascii="Calibri" w:eastAsia="Verdana,Bold" w:hAnsi="Calibri"/>
          <w:bCs/>
          <w:sz w:val="20"/>
          <w:szCs w:val="20"/>
        </w:rPr>
        <w:t xml:space="preserve">w terminie do dnia </w:t>
      </w:r>
      <w:r w:rsidR="00C6568A">
        <w:rPr>
          <w:rFonts w:ascii="Calibri" w:eastAsia="Verdana,Bold" w:hAnsi="Calibri"/>
          <w:bCs/>
          <w:sz w:val="20"/>
          <w:szCs w:val="20"/>
        </w:rPr>
        <w:t>04 sierpnia 2023</w:t>
      </w:r>
      <w:r w:rsidR="004823A8" w:rsidRPr="00B22AD1">
        <w:rPr>
          <w:rFonts w:ascii="Calibri" w:eastAsia="Verdana,Bold" w:hAnsi="Calibri"/>
          <w:bCs/>
          <w:sz w:val="20"/>
          <w:szCs w:val="20"/>
        </w:rPr>
        <w:t xml:space="preserve"> r. do godz. </w:t>
      </w:r>
      <w:r w:rsidR="00C6568A">
        <w:rPr>
          <w:rFonts w:ascii="Calibri" w:eastAsia="Verdana,Bold" w:hAnsi="Calibri"/>
          <w:bCs/>
          <w:sz w:val="20"/>
          <w:szCs w:val="20"/>
        </w:rPr>
        <w:t>8,00</w:t>
      </w:r>
      <w:r w:rsidRPr="00B22AD1">
        <w:rPr>
          <w:rFonts w:ascii="Calibri" w:eastAsia="Verdana,Bold" w:hAnsi="Calibri"/>
          <w:b/>
          <w:bCs/>
          <w:sz w:val="20"/>
          <w:szCs w:val="20"/>
        </w:rPr>
        <w:t xml:space="preserve"> </w:t>
      </w:r>
      <w:r w:rsidRPr="00B22AD1">
        <w:rPr>
          <w:rFonts w:ascii="Calibri" w:eastAsia="Verdana,Bold" w:hAnsi="Calibri"/>
          <w:bCs/>
          <w:sz w:val="20"/>
          <w:szCs w:val="20"/>
        </w:rPr>
        <w:t xml:space="preserve">– zgodnie z opisem w SWZ.  </w:t>
      </w:r>
      <w:r w:rsidRPr="00B22AD1">
        <w:rPr>
          <w:rFonts w:asciiTheme="minorHAnsi" w:hAnsiTheme="minorHAnsi" w:cstheme="minorHAnsi"/>
          <w:sz w:val="20"/>
          <w:szCs w:val="20"/>
        </w:rPr>
        <w:t xml:space="preserve">Sposób złożenia oferty opisany został w Instrukcji użytkownika dostępnej na </w:t>
      </w:r>
      <w:hyperlink r:id="rId13" w:history="1">
        <w:r w:rsidR="00C6568A">
          <w:rPr>
            <w:rStyle w:val="Hipercze"/>
            <w:rFonts w:ascii="Calibri" w:eastAsia="Verdana,Bold" w:hAnsi="Calibri"/>
            <w:bCs/>
            <w:color w:val="auto"/>
            <w:sz w:val="20"/>
            <w:szCs w:val="20"/>
            <w:u w:val="none"/>
          </w:rPr>
          <w:t>platformie</w:t>
        </w:r>
      </w:hyperlink>
      <w:r w:rsidR="00C6568A">
        <w:rPr>
          <w:rStyle w:val="Hipercze"/>
          <w:rFonts w:ascii="Calibri" w:eastAsia="Verdana,Bold" w:hAnsi="Calibri"/>
          <w:bCs/>
          <w:color w:val="auto"/>
          <w:sz w:val="20"/>
          <w:szCs w:val="20"/>
          <w:u w:val="none"/>
        </w:rPr>
        <w:t xml:space="preserve"> zakupowej .</w:t>
      </w:r>
    </w:p>
    <w:p w14:paraId="4C987208" w14:textId="63595F3B" w:rsidR="00D10EA7" w:rsidRPr="00D10EA7" w:rsidRDefault="00D10EA7" w:rsidP="00D10EA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Verdana,Bold" w:hAnsi="Calibri"/>
          <w:bCs/>
          <w:sz w:val="20"/>
          <w:szCs w:val="20"/>
        </w:rPr>
      </w:pPr>
      <w:r>
        <w:rPr>
          <w:rFonts w:ascii="Calibri" w:eastAsia="Verdana,Bold" w:hAnsi="Calibri"/>
          <w:bCs/>
          <w:sz w:val="20"/>
          <w:szCs w:val="20"/>
        </w:rPr>
        <w:t xml:space="preserve">2.   </w:t>
      </w:r>
      <w:r w:rsidRPr="00D10EA7">
        <w:rPr>
          <w:rFonts w:ascii="Calibri" w:eastAsia="Verdana,Bold" w:hAnsi="Calibri"/>
          <w:bCs/>
          <w:sz w:val="20"/>
          <w:szCs w:val="20"/>
        </w:rPr>
        <w:t xml:space="preserve">Po upływie terminu, o którym mowa powyżej, złożenie oferty nie będzie możliwe. </w:t>
      </w:r>
    </w:p>
    <w:p w14:paraId="44995B88" w14:textId="37BCDC3A" w:rsidR="00D10EA7" w:rsidRDefault="00D10EA7" w:rsidP="00D10EA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D10EA7">
        <w:rPr>
          <w:rFonts w:ascii="Calibri" w:eastAsia="Verdana,Bold" w:hAnsi="Calibri"/>
          <w:bCs/>
          <w:sz w:val="20"/>
          <w:szCs w:val="20"/>
        </w:rPr>
        <w:t xml:space="preserve">     </w:t>
      </w:r>
      <w:r>
        <w:rPr>
          <w:rFonts w:ascii="Calibri" w:eastAsia="Verdana,Bold" w:hAnsi="Calibri"/>
          <w:bCs/>
          <w:sz w:val="20"/>
          <w:szCs w:val="20"/>
        </w:rPr>
        <w:t xml:space="preserve"> </w:t>
      </w:r>
      <w:r w:rsidRPr="00D10EA7">
        <w:rPr>
          <w:rFonts w:ascii="Calibri" w:eastAsia="Verdana,Bold" w:hAnsi="Calibri"/>
          <w:bCs/>
          <w:sz w:val="20"/>
          <w:szCs w:val="20"/>
        </w:rPr>
        <w:t>Uwaga! O terminie złożenia oferty decyduje czas ostatecznego wysłania oferty a nie czas rozpoczęcia jej wprowadzenia.</w:t>
      </w:r>
      <w:r>
        <w:rPr>
          <w:rFonts w:ascii="Calibri" w:eastAsia="Verdana,Bold" w:hAnsi="Calibri"/>
          <w:bCs/>
          <w:sz w:val="20"/>
          <w:szCs w:val="20"/>
        </w:rPr>
        <w:t xml:space="preserve"> </w:t>
      </w:r>
      <w:r w:rsidRPr="00D10EA7">
        <w:rPr>
          <w:rFonts w:asciiTheme="minorHAnsi" w:hAnsiTheme="minorHAnsi"/>
          <w:sz w:val="20"/>
          <w:szCs w:val="20"/>
        </w:rPr>
        <w:t xml:space="preserve">Potwierdzeniem prawidłowo złożonej oferty jest powiadomienie: oferta została złożona oraz wiadomość e-mail z potwierdzeniem złożenia oferty do postępowania. </w:t>
      </w:r>
    </w:p>
    <w:p w14:paraId="7EFFE267" w14:textId="364F2930" w:rsidR="00D10EA7" w:rsidRPr="00D10EA7" w:rsidRDefault="00D10EA7" w:rsidP="00D10EA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3.  </w:t>
      </w:r>
      <w:r w:rsidRPr="002A355D">
        <w:rPr>
          <w:rFonts w:asciiTheme="minorHAnsi" w:hAnsiTheme="minorHAnsi" w:cstheme="minorHAnsi"/>
          <w:sz w:val="20"/>
          <w:szCs w:val="20"/>
        </w:rPr>
        <w:t>Zamawiający odrzuci ofertę złożoną po terminie składania ofert.</w:t>
      </w:r>
    </w:p>
    <w:p w14:paraId="1F661E06" w14:textId="2B9A9DA1" w:rsidR="00906827" w:rsidRDefault="00906827" w:rsidP="008A1715">
      <w:pPr>
        <w:jc w:val="both"/>
        <w:rPr>
          <w:rFonts w:ascii="Calibri" w:hAnsi="Calibri" w:cs="Calibri"/>
          <w:b/>
          <w:bCs/>
          <w:i/>
          <w:iCs/>
          <w:sz w:val="20"/>
        </w:rPr>
      </w:pPr>
    </w:p>
    <w:p w14:paraId="1B8FC1AE" w14:textId="745C5E27" w:rsidR="00FF7A32" w:rsidRPr="001D40E0" w:rsidRDefault="00FF7A32" w:rsidP="00FF7A32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32" w:name="_Toc57039286"/>
      <w:r>
        <w:t>Rozdział XII</w:t>
      </w:r>
      <w:r w:rsidR="006C6CF4">
        <w:t>I</w:t>
      </w:r>
      <w:bookmarkEnd w:id="32"/>
    </w:p>
    <w:p w14:paraId="7505E316" w14:textId="7E47FA28" w:rsidR="00FF7A32" w:rsidRDefault="00FF7A32" w:rsidP="00FF7A32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</w:pPr>
      <w:bookmarkStart w:id="33" w:name="_Toc57039287"/>
      <w:r>
        <w:t>Termin otwarcia ofert</w:t>
      </w:r>
      <w:bookmarkEnd w:id="33"/>
    </w:p>
    <w:p w14:paraId="7DE5A9A4" w14:textId="77777777" w:rsidR="00FF7A32" w:rsidRDefault="00FF7A32" w:rsidP="00FF7A32">
      <w:pPr>
        <w:jc w:val="both"/>
        <w:rPr>
          <w:rFonts w:ascii="Calibri" w:hAnsi="Calibri" w:cs="Calibri"/>
          <w:b/>
          <w:bCs/>
          <w:i/>
          <w:iCs/>
          <w:sz w:val="20"/>
        </w:rPr>
      </w:pPr>
    </w:p>
    <w:p w14:paraId="53100797" w14:textId="39ADAB11" w:rsidR="002B4222" w:rsidRPr="002B4222" w:rsidRDefault="002B4222" w:rsidP="00974D87">
      <w:pPr>
        <w:numPr>
          <w:ilvl w:val="0"/>
          <w:numId w:val="12"/>
        </w:numPr>
        <w:spacing w:after="148" w:line="240" w:lineRule="auto"/>
        <w:ind w:left="284" w:hanging="285"/>
        <w:jc w:val="both"/>
        <w:rPr>
          <w:rFonts w:asciiTheme="minorHAnsi" w:hAnsiTheme="minorHAnsi" w:cstheme="minorHAnsi"/>
          <w:sz w:val="20"/>
          <w:szCs w:val="20"/>
        </w:rPr>
      </w:pPr>
      <w:r w:rsidRPr="004823A8">
        <w:rPr>
          <w:rFonts w:asciiTheme="minorHAnsi" w:hAnsiTheme="minorHAnsi" w:cstheme="minorHAnsi"/>
          <w:sz w:val="20"/>
          <w:szCs w:val="20"/>
        </w:rPr>
        <w:t xml:space="preserve">Otwarcie ofert </w:t>
      </w:r>
      <w:r w:rsidRPr="00190BB9">
        <w:rPr>
          <w:rFonts w:asciiTheme="minorHAnsi" w:hAnsiTheme="minorHAnsi" w:cstheme="minorHAnsi"/>
          <w:sz w:val="20"/>
          <w:szCs w:val="20"/>
        </w:rPr>
        <w:t>nastąpi w dniu</w:t>
      </w:r>
      <w:r w:rsidR="004823A8" w:rsidRPr="00190BB9">
        <w:rPr>
          <w:rFonts w:asciiTheme="minorHAnsi" w:hAnsiTheme="minorHAnsi" w:cstheme="minorHAnsi"/>
          <w:sz w:val="20"/>
          <w:szCs w:val="20"/>
        </w:rPr>
        <w:t xml:space="preserve"> </w:t>
      </w:r>
      <w:r w:rsidR="00C6568A">
        <w:rPr>
          <w:rFonts w:asciiTheme="minorHAnsi" w:hAnsiTheme="minorHAnsi" w:cstheme="minorHAnsi"/>
          <w:sz w:val="20"/>
          <w:szCs w:val="20"/>
        </w:rPr>
        <w:t>04 sierpnia 2023</w:t>
      </w:r>
      <w:r w:rsidR="004823A8" w:rsidRPr="00190BB9">
        <w:rPr>
          <w:rFonts w:asciiTheme="minorHAnsi" w:hAnsiTheme="minorHAnsi" w:cstheme="minorHAnsi"/>
          <w:sz w:val="20"/>
          <w:szCs w:val="20"/>
        </w:rPr>
        <w:t xml:space="preserve"> r. </w:t>
      </w:r>
      <w:r w:rsidRPr="00190BB9">
        <w:rPr>
          <w:rFonts w:asciiTheme="minorHAnsi" w:hAnsiTheme="minorHAnsi" w:cstheme="minorHAnsi"/>
          <w:sz w:val="20"/>
          <w:szCs w:val="20"/>
        </w:rPr>
        <w:t xml:space="preserve">o godzinie </w:t>
      </w:r>
      <w:r w:rsidR="00C6568A">
        <w:rPr>
          <w:rFonts w:asciiTheme="minorHAnsi" w:hAnsiTheme="minorHAnsi" w:cstheme="minorHAnsi"/>
          <w:sz w:val="20"/>
          <w:szCs w:val="20"/>
        </w:rPr>
        <w:t>8,05</w:t>
      </w:r>
      <w:r w:rsidR="00981FD1">
        <w:rPr>
          <w:rFonts w:asciiTheme="minorHAnsi" w:hAnsiTheme="minorHAnsi" w:cstheme="minorHAnsi"/>
          <w:sz w:val="20"/>
          <w:szCs w:val="20"/>
        </w:rPr>
        <w:t>.</w:t>
      </w:r>
      <w:r w:rsidR="00C6568A">
        <w:rPr>
          <w:rFonts w:asciiTheme="minorHAnsi" w:hAnsiTheme="minorHAnsi" w:cstheme="minorHAnsi"/>
          <w:sz w:val="20"/>
          <w:szCs w:val="20"/>
        </w:rPr>
        <w:t xml:space="preserve"> </w:t>
      </w:r>
      <w:r w:rsidRPr="002B4222">
        <w:rPr>
          <w:rFonts w:asciiTheme="minorHAnsi" w:hAnsiTheme="minorHAnsi" w:cstheme="minorHAnsi"/>
          <w:sz w:val="20"/>
          <w:szCs w:val="20"/>
        </w:rPr>
        <w:t xml:space="preserve">Otwarcie ofert jest niejawne. </w:t>
      </w:r>
    </w:p>
    <w:p w14:paraId="290006F8" w14:textId="4F717839" w:rsidR="002B4222" w:rsidRPr="002B4222" w:rsidRDefault="005F2740" w:rsidP="00974D87">
      <w:pPr>
        <w:numPr>
          <w:ilvl w:val="0"/>
          <w:numId w:val="12"/>
        </w:numPr>
        <w:spacing w:after="148" w:line="240" w:lineRule="auto"/>
        <w:ind w:left="284" w:hanging="285"/>
        <w:jc w:val="both"/>
        <w:rPr>
          <w:rFonts w:asciiTheme="minorHAnsi" w:hAnsiTheme="minorHAnsi" w:cstheme="minorHAnsi"/>
          <w:sz w:val="20"/>
          <w:szCs w:val="20"/>
        </w:rPr>
      </w:pPr>
      <w:r w:rsidRPr="002B4222">
        <w:rPr>
          <w:rFonts w:asciiTheme="minorHAnsi" w:hAnsiTheme="minorHAnsi" w:cstheme="minorHAnsi"/>
          <w:sz w:val="20"/>
          <w:szCs w:val="20"/>
        </w:rPr>
        <w:t>Zamawiający</w:t>
      </w:r>
      <w:r>
        <w:rPr>
          <w:rFonts w:asciiTheme="minorHAnsi" w:hAnsiTheme="minorHAnsi" w:cstheme="minorHAnsi"/>
          <w:sz w:val="20"/>
          <w:szCs w:val="20"/>
        </w:rPr>
        <w:t>,</w:t>
      </w:r>
      <w:r w:rsidR="002B4222" w:rsidRPr="002B4222">
        <w:rPr>
          <w:rFonts w:asciiTheme="minorHAnsi" w:hAnsiTheme="minorHAnsi" w:cstheme="minorHAnsi"/>
          <w:sz w:val="20"/>
          <w:szCs w:val="20"/>
        </w:rPr>
        <w:t xml:space="preserve"> naj</w:t>
      </w:r>
      <w:r>
        <w:rPr>
          <w:rFonts w:asciiTheme="minorHAnsi" w:hAnsiTheme="minorHAnsi" w:cstheme="minorHAnsi"/>
          <w:sz w:val="20"/>
          <w:szCs w:val="20"/>
        </w:rPr>
        <w:t xml:space="preserve">później </w:t>
      </w:r>
      <w:r w:rsidR="002B4222" w:rsidRPr="002B4222">
        <w:rPr>
          <w:rFonts w:asciiTheme="minorHAnsi" w:hAnsiTheme="minorHAnsi" w:cstheme="minorHAnsi"/>
          <w:sz w:val="20"/>
          <w:szCs w:val="20"/>
        </w:rPr>
        <w:t xml:space="preserve">przed otwarciem ofert, </w:t>
      </w:r>
      <w:r w:rsidRPr="002B4222">
        <w:rPr>
          <w:rFonts w:asciiTheme="minorHAnsi" w:hAnsiTheme="minorHAnsi" w:cstheme="minorHAnsi"/>
          <w:sz w:val="20"/>
          <w:szCs w:val="20"/>
        </w:rPr>
        <w:t>udostępni</w:t>
      </w:r>
      <w:r>
        <w:rPr>
          <w:rFonts w:asciiTheme="minorHAnsi" w:hAnsiTheme="minorHAnsi" w:cstheme="minorHAnsi"/>
          <w:sz w:val="20"/>
          <w:szCs w:val="20"/>
        </w:rPr>
        <w:t>a</w:t>
      </w:r>
      <w:r w:rsidR="002B4222" w:rsidRPr="002B4222">
        <w:rPr>
          <w:rFonts w:asciiTheme="minorHAnsi" w:hAnsiTheme="minorHAnsi" w:cstheme="minorHAnsi"/>
          <w:sz w:val="20"/>
          <w:szCs w:val="20"/>
        </w:rPr>
        <w:t xml:space="preserve"> na stronie internetowej prowadzonego postepowani</w:t>
      </w:r>
      <w:r w:rsidR="00657F40">
        <w:rPr>
          <w:rFonts w:asciiTheme="minorHAnsi" w:hAnsiTheme="minorHAnsi" w:cstheme="minorHAnsi"/>
          <w:sz w:val="20"/>
          <w:szCs w:val="20"/>
        </w:rPr>
        <w:t>e</w:t>
      </w:r>
      <w:r w:rsidR="002B4222" w:rsidRPr="002B4222">
        <w:rPr>
          <w:rFonts w:asciiTheme="minorHAnsi" w:hAnsiTheme="minorHAnsi" w:cstheme="minorHAnsi"/>
          <w:sz w:val="20"/>
          <w:szCs w:val="20"/>
        </w:rPr>
        <w:t xml:space="preserve"> informa</w:t>
      </w:r>
      <w:r w:rsidR="00657F40">
        <w:rPr>
          <w:rFonts w:asciiTheme="minorHAnsi" w:hAnsiTheme="minorHAnsi" w:cstheme="minorHAnsi"/>
          <w:sz w:val="20"/>
          <w:szCs w:val="20"/>
        </w:rPr>
        <w:t>cję</w:t>
      </w:r>
      <w:r w:rsidR="002B4222" w:rsidRPr="002B422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2B4222" w:rsidRPr="002B4222">
        <w:rPr>
          <w:rFonts w:asciiTheme="minorHAnsi" w:hAnsiTheme="minorHAnsi" w:cstheme="minorHAnsi"/>
          <w:sz w:val="20"/>
          <w:szCs w:val="20"/>
        </w:rPr>
        <w:t>o kwocie, jak</w:t>
      </w:r>
      <w:r w:rsidR="00657F40">
        <w:rPr>
          <w:rFonts w:asciiTheme="minorHAnsi" w:hAnsiTheme="minorHAnsi" w:cstheme="minorHAnsi"/>
          <w:sz w:val="20"/>
          <w:szCs w:val="20"/>
        </w:rPr>
        <w:t>ą</w:t>
      </w:r>
      <w:r w:rsidR="002B4222" w:rsidRPr="002B422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2B4222" w:rsidRPr="002B4222">
        <w:rPr>
          <w:rFonts w:asciiTheme="minorHAnsi" w:hAnsiTheme="minorHAnsi" w:cstheme="minorHAnsi"/>
          <w:sz w:val="20"/>
          <w:szCs w:val="20"/>
        </w:rPr>
        <w:t xml:space="preserve">zamierza </w:t>
      </w:r>
      <w:r w:rsidRPr="002B4222">
        <w:rPr>
          <w:rFonts w:asciiTheme="minorHAnsi" w:hAnsiTheme="minorHAnsi" w:cstheme="minorHAnsi"/>
          <w:sz w:val="20"/>
          <w:szCs w:val="20"/>
        </w:rPr>
        <w:t>przez</w:t>
      </w:r>
      <w:r w:rsidR="00657F40">
        <w:rPr>
          <w:rFonts w:asciiTheme="minorHAnsi" w:hAnsiTheme="minorHAnsi" w:cstheme="minorHAnsi"/>
          <w:sz w:val="20"/>
          <w:szCs w:val="20"/>
        </w:rPr>
        <w:t>naczyć</w:t>
      </w:r>
      <w:r w:rsidR="002B4222" w:rsidRPr="002B422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2B4222" w:rsidRPr="002B4222">
        <w:rPr>
          <w:rFonts w:asciiTheme="minorHAnsi" w:hAnsiTheme="minorHAnsi" w:cstheme="minorHAnsi"/>
          <w:sz w:val="20"/>
          <w:szCs w:val="20"/>
        </w:rPr>
        <w:t xml:space="preserve">na sfinansowanie </w:t>
      </w:r>
      <w:r w:rsidRPr="002B4222">
        <w:rPr>
          <w:rFonts w:asciiTheme="minorHAnsi" w:hAnsiTheme="minorHAnsi" w:cstheme="minorHAnsi"/>
          <w:sz w:val="20"/>
          <w:szCs w:val="20"/>
        </w:rPr>
        <w:t>zamówienia</w:t>
      </w:r>
      <w:r w:rsidR="00657F40">
        <w:rPr>
          <w:rFonts w:asciiTheme="minorHAnsi" w:hAnsiTheme="minorHAnsi" w:cstheme="minorHAnsi"/>
          <w:sz w:val="20"/>
          <w:szCs w:val="20"/>
        </w:rPr>
        <w:t>.</w:t>
      </w:r>
      <w:r w:rsidR="002B4222" w:rsidRPr="002B422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1182D24" w14:textId="6CB40350" w:rsidR="002B4222" w:rsidRPr="002B4222" w:rsidRDefault="00657F40" w:rsidP="00974D87">
      <w:pPr>
        <w:numPr>
          <w:ilvl w:val="0"/>
          <w:numId w:val="12"/>
        </w:numPr>
        <w:spacing w:after="148" w:line="240" w:lineRule="auto"/>
        <w:ind w:left="284" w:hanging="28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</w:t>
      </w:r>
      <w:r w:rsidR="002B4222" w:rsidRPr="002B4222">
        <w:rPr>
          <w:rFonts w:asciiTheme="minorHAnsi" w:hAnsiTheme="minorHAnsi" w:cstheme="minorHAnsi"/>
          <w:sz w:val="20"/>
          <w:szCs w:val="20"/>
        </w:rPr>
        <w:t xml:space="preserve"> niezwłocznie po otwarciu ofert, udost</w:t>
      </w:r>
      <w:r>
        <w:rPr>
          <w:rFonts w:asciiTheme="minorHAnsi" w:hAnsiTheme="minorHAnsi" w:cstheme="minorHAnsi"/>
          <w:sz w:val="20"/>
          <w:szCs w:val="20"/>
        </w:rPr>
        <w:t>ę</w:t>
      </w:r>
      <w:r w:rsidR="002B4222" w:rsidRPr="002B4222">
        <w:rPr>
          <w:rFonts w:asciiTheme="minorHAnsi" w:hAnsiTheme="minorHAnsi" w:cstheme="minorHAnsi"/>
          <w:sz w:val="20"/>
          <w:szCs w:val="20"/>
        </w:rPr>
        <w:t>pni</w:t>
      </w:r>
      <w:r>
        <w:rPr>
          <w:rFonts w:asciiTheme="minorHAnsi" w:hAnsiTheme="minorHAnsi" w:cstheme="minorHAnsi"/>
          <w:sz w:val="20"/>
          <w:szCs w:val="20"/>
        </w:rPr>
        <w:t>a</w:t>
      </w:r>
      <w:r w:rsidR="002B4222" w:rsidRPr="002B4222">
        <w:rPr>
          <w:rFonts w:asciiTheme="minorHAnsi" w:hAnsiTheme="minorHAnsi" w:cstheme="minorHAnsi"/>
          <w:sz w:val="20"/>
          <w:szCs w:val="20"/>
        </w:rPr>
        <w:t xml:space="preserve"> na stronie internetowej prowadzonego postepowania</w:t>
      </w:r>
      <w:r w:rsidR="002B4222" w:rsidRPr="002B4222">
        <w:rPr>
          <w:rFonts w:asciiTheme="minorHAnsi" w:eastAsia="Arial" w:hAnsiTheme="minorHAnsi" w:cstheme="minorHAnsi"/>
          <w:sz w:val="20"/>
          <w:szCs w:val="20"/>
        </w:rPr>
        <w:t>̨</w:t>
      </w:r>
      <w:r w:rsidR="002B4222" w:rsidRPr="002B4222">
        <w:rPr>
          <w:rFonts w:asciiTheme="minorHAnsi" w:hAnsiTheme="minorHAnsi" w:cstheme="minorHAnsi"/>
          <w:sz w:val="20"/>
          <w:szCs w:val="20"/>
        </w:rPr>
        <w:t xml:space="preserve"> informacje o: </w:t>
      </w:r>
    </w:p>
    <w:p w14:paraId="178877C7" w14:textId="6328C1A9" w:rsidR="002B4222" w:rsidRPr="002B4222" w:rsidRDefault="002B4222" w:rsidP="00974D87">
      <w:pPr>
        <w:numPr>
          <w:ilvl w:val="1"/>
          <w:numId w:val="12"/>
        </w:numPr>
        <w:spacing w:after="109" w:line="240" w:lineRule="auto"/>
        <w:ind w:left="567" w:hanging="285"/>
        <w:jc w:val="both"/>
        <w:rPr>
          <w:rFonts w:asciiTheme="minorHAnsi" w:hAnsiTheme="minorHAnsi" w:cstheme="minorHAnsi"/>
          <w:sz w:val="20"/>
          <w:szCs w:val="20"/>
        </w:rPr>
      </w:pPr>
      <w:r w:rsidRPr="002B4222">
        <w:rPr>
          <w:rFonts w:asciiTheme="minorHAnsi" w:hAnsiTheme="minorHAnsi" w:cstheme="minorHAnsi"/>
          <w:sz w:val="20"/>
          <w:szCs w:val="20"/>
        </w:rPr>
        <w:t>nazwach albo imionach i nazwiskach oraz siedzibach lub miejscach prowadzonej działalno</w:t>
      </w:r>
      <w:r w:rsidR="00657F40">
        <w:rPr>
          <w:rFonts w:asciiTheme="minorHAnsi" w:hAnsiTheme="minorHAnsi" w:cstheme="minorHAnsi"/>
          <w:sz w:val="20"/>
          <w:szCs w:val="20"/>
        </w:rPr>
        <w:t>ści</w:t>
      </w:r>
      <w:r w:rsidRPr="002B4222">
        <w:rPr>
          <w:rFonts w:asciiTheme="minorHAnsi" w:hAnsiTheme="minorHAnsi" w:cstheme="minorHAnsi"/>
          <w:sz w:val="20"/>
          <w:szCs w:val="20"/>
        </w:rPr>
        <w:t xml:space="preserve"> gospodarczej albo miejscach zamieszkania wykonawc</w:t>
      </w:r>
      <w:r w:rsidR="00657F40">
        <w:rPr>
          <w:rFonts w:asciiTheme="minorHAnsi" w:hAnsiTheme="minorHAnsi" w:cstheme="minorHAnsi"/>
          <w:sz w:val="20"/>
          <w:szCs w:val="20"/>
        </w:rPr>
        <w:t>ów</w:t>
      </w:r>
      <w:r w:rsidRPr="002B4222">
        <w:rPr>
          <w:rFonts w:asciiTheme="minorHAnsi" w:hAnsiTheme="minorHAnsi" w:cstheme="minorHAnsi"/>
          <w:sz w:val="20"/>
          <w:szCs w:val="20"/>
        </w:rPr>
        <w:t xml:space="preserve"> kt</w:t>
      </w:r>
      <w:r w:rsidR="00657F40">
        <w:rPr>
          <w:rFonts w:asciiTheme="minorHAnsi" w:hAnsiTheme="minorHAnsi" w:cstheme="minorHAnsi"/>
          <w:sz w:val="20"/>
          <w:szCs w:val="20"/>
        </w:rPr>
        <w:t>órych</w:t>
      </w:r>
      <w:r w:rsidRPr="002B4222">
        <w:rPr>
          <w:rFonts w:asciiTheme="minorHAnsi" w:hAnsiTheme="minorHAnsi" w:cstheme="minorHAnsi"/>
          <w:sz w:val="20"/>
          <w:szCs w:val="20"/>
        </w:rPr>
        <w:t xml:space="preserve"> oferty zostały otwarte; </w:t>
      </w:r>
    </w:p>
    <w:p w14:paraId="6967BB86" w14:textId="77777777" w:rsidR="002B4222" w:rsidRPr="002B4222" w:rsidRDefault="002B4222" w:rsidP="00974D87">
      <w:pPr>
        <w:numPr>
          <w:ilvl w:val="1"/>
          <w:numId w:val="12"/>
        </w:numPr>
        <w:spacing w:after="148" w:line="240" w:lineRule="auto"/>
        <w:ind w:left="567" w:hanging="285"/>
        <w:jc w:val="both"/>
        <w:rPr>
          <w:rFonts w:asciiTheme="minorHAnsi" w:hAnsiTheme="minorHAnsi" w:cstheme="minorHAnsi"/>
          <w:sz w:val="20"/>
          <w:szCs w:val="20"/>
        </w:rPr>
      </w:pPr>
      <w:r w:rsidRPr="002B4222">
        <w:rPr>
          <w:rFonts w:asciiTheme="minorHAnsi" w:hAnsiTheme="minorHAnsi" w:cstheme="minorHAnsi"/>
          <w:sz w:val="20"/>
          <w:szCs w:val="20"/>
        </w:rPr>
        <w:t xml:space="preserve">cenach lub kosztach zawartych w ofertach. </w:t>
      </w:r>
    </w:p>
    <w:p w14:paraId="4B91EBCB" w14:textId="44B66C66" w:rsidR="002B4222" w:rsidRPr="002B4222" w:rsidRDefault="002B4222" w:rsidP="00974D87">
      <w:pPr>
        <w:numPr>
          <w:ilvl w:val="0"/>
          <w:numId w:val="12"/>
        </w:numPr>
        <w:spacing w:after="148" w:line="240" w:lineRule="auto"/>
        <w:ind w:left="284" w:hanging="285"/>
        <w:jc w:val="both"/>
        <w:rPr>
          <w:rFonts w:asciiTheme="minorHAnsi" w:hAnsiTheme="minorHAnsi" w:cstheme="minorHAnsi"/>
          <w:sz w:val="20"/>
          <w:szCs w:val="20"/>
        </w:rPr>
      </w:pPr>
      <w:r w:rsidRPr="002B4222">
        <w:rPr>
          <w:rFonts w:asciiTheme="minorHAnsi" w:hAnsiTheme="minorHAnsi" w:cstheme="minorHAnsi"/>
          <w:sz w:val="20"/>
          <w:szCs w:val="20"/>
        </w:rPr>
        <w:t>W przypadku wystąpienia awarii systemu teleinformatycznego, kt</w:t>
      </w:r>
      <w:r w:rsidR="00904BE6">
        <w:rPr>
          <w:rFonts w:asciiTheme="minorHAnsi" w:hAnsiTheme="minorHAnsi" w:cstheme="minorHAnsi"/>
          <w:sz w:val="20"/>
          <w:szCs w:val="20"/>
        </w:rPr>
        <w:t>óra</w:t>
      </w:r>
      <w:r w:rsidRPr="002B4222">
        <w:rPr>
          <w:rFonts w:asciiTheme="minorHAnsi" w:hAnsiTheme="minorHAnsi" w:cstheme="minorHAnsi"/>
          <w:sz w:val="20"/>
          <w:szCs w:val="20"/>
        </w:rPr>
        <w:t xml:space="preserve"> spowoduje brak mo</w:t>
      </w:r>
      <w:r w:rsidR="00904BE6">
        <w:rPr>
          <w:rFonts w:asciiTheme="minorHAnsi" w:hAnsiTheme="minorHAnsi" w:cstheme="minorHAnsi"/>
          <w:sz w:val="20"/>
          <w:szCs w:val="20"/>
        </w:rPr>
        <w:t>żliwości</w:t>
      </w:r>
      <w:r w:rsidRPr="002B4222">
        <w:rPr>
          <w:rFonts w:asciiTheme="minorHAnsi" w:hAnsiTheme="minorHAnsi" w:cstheme="minorHAnsi"/>
          <w:sz w:val="20"/>
          <w:szCs w:val="20"/>
        </w:rPr>
        <w:t xml:space="preserve"> otwarcia ofert w terminie okre</w:t>
      </w:r>
      <w:r w:rsidR="00904BE6">
        <w:rPr>
          <w:rFonts w:asciiTheme="minorHAnsi" w:hAnsiTheme="minorHAnsi" w:cstheme="minorHAnsi"/>
          <w:sz w:val="20"/>
          <w:szCs w:val="20"/>
        </w:rPr>
        <w:t>ślonym</w:t>
      </w:r>
      <w:r w:rsidRPr="002B4222">
        <w:rPr>
          <w:rFonts w:asciiTheme="minorHAnsi" w:hAnsiTheme="minorHAnsi" w:cstheme="minorHAnsi"/>
          <w:sz w:val="20"/>
          <w:szCs w:val="20"/>
        </w:rPr>
        <w:t xml:space="preserve"> przez Zamaw</w:t>
      </w:r>
      <w:r w:rsidR="00904BE6">
        <w:rPr>
          <w:rFonts w:asciiTheme="minorHAnsi" w:hAnsiTheme="minorHAnsi" w:cstheme="minorHAnsi"/>
          <w:sz w:val="20"/>
          <w:szCs w:val="20"/>
        </w:rPr>
        <w:t xml:space="preserve">iającego, </w:t>
      </w:r>
      <w:r w:rsidRPr="002B4222">
        <w:rPr>
          <w:rFonts w:asciiTheme="minorHAnsi" w:hAnsiTheme="minorHAnsi" w:cstheme="minorHAnsi"/>
          <w:sz w:val="20"/>
          <w:szCs w:val="20"/>
        </w:rPr>
        <w:t>otwarcie ofert nastąpi niezwłocznie po u</w:t>
      </w:r>
      <w:r w:rsidR="00904BE6">
        <w:rPr>
          <w:rFonts w:asciiTheme="minorHAnsi" w:hAnsiTheme="minorHAnsi" w:cstheme="minorHAnsi"/>
          <w:sz w:val="20"/>
          <w:szCs w:val="20"/>
        </w:rPr>
        <w:t xml:space="preserve">sunięciu </w:t>
      </w:r>
      <w:r w:rsidRPr="002B4222">
        <w:rPr>
          <w:rFonts w:asciiTheme="minorHAnsi" w:hAnsiTheme="minorHAnsi" w:cstheme="minorHAnsi"/>
          <w:sz w:val="20"/>
          <w:szCs w:val="20"/>
        </w:rPr>
        <w:t xml:space="preserve">awarii. </w:t>
      </w:r>
    </w:p>
    <w:p w14:paraId="380FA051" w14:textId="4CCEE8B6" w:rsidR="002B4222" w:rsidRPr="002B4222" w:rsidRDefault="002B4222" w:rsidP="00974D87">
      <w:pPr>
        <w:numPr>
          <w:ilvl w:val="0"/>
          <w:numId w:val="12"/>
        </w:numPr>
        <w:spacing w:after="110" w:line="240" w:lineRule="auto"/>
        <w:ind w:left="284" w:hanging="285"/>
        <w:jc w:val="both"/>
        <w:rPr>
          <w:rFonts w:asciiTheme="minorHAnsi" w:hAnsiTheme="minorHAnsi" w:cstheme="minorHAnsi"/>
          <w:sz w:val="20"/>
          <w:szCs w:val="20"/>
        </w:rPr>
      </w:pPr>
      <w:r w:rsidRPr="002B4222">
        <w:rPr>
          <w:rFonts w:asciiTheme="minorHAnsi" w:hAnsiTheme="minorHAnsi" w:cstheme="minorHAnsi"/>
          <w:sz w:val="20"/>
          <w:szCs w:val="20"/>
        </w:rPr>
        <w:t>Zamawia</w:t>
      </w:r>
      <w:r w:rsidR="0068541A">
        <w:rPr>
          <w:rFonts w:asciiTheme="minorHAnsi" w:hAnsiTheme="minorHAnsi" w:cstheme="minorHAnsi"/>
          <w:sz w:val="20"/>
          <w:szCs w:val="20"/>
        </w:rPr>
        <w:t>jący</w:t>
      </w:r>
      <w:r w:rsidRPr="002B4222">
        <w:rPr>
          <w:rFonts w:asciiTheme="minorHAnsi" w:hAnsiTheme="minorHAnsi" w:cstheme="minorHAnsi"/>
          <w:sz w:val="20"/>
          <w:szCs w:val="20"/>
        </w:rPr>
        <w:t xml:space="preserve"> poinformuje o zmianie terminu otwarcia ofert na stronie internetowej prowadzonego postepowani</w:t>
      </w:r>
      <w:r w:rsidR="0068541A">
        <w:rPr>
          <w:rFonts w:asciiTheme="minorHAnsi" w:hAnsiTheme="minorHAnsi" w:cstheme="minorHAnsi"/>
          <w:sz w:val="20"/>
          <w:szCs w:val="20"/>
        </w:rPr>
        <w:t xml:space="preserve">e. </w:t>
      </w:r>
    </w:p>
    <w:p w14:paraId="454BA2AE" w14:textId="77777777" w:rsidR="002B43A4" w:rsidRDefault="002B43A4" w:rsidP="002B43A4">
      <w:pPr>
        <w:jc w:val="both"/>
        <w:rPr>
          <w:rFonts w:ascii="Calibri" w:hAnsi="Calibri" w:cs="Calibri"/>
          <w:b/>
          <w:bCs/>
          <w:i/>
          <w:iCs/>
          <w:sz w:val="20"/>
        </w:rPr>
      </w:pPr>
    </w:p>
    <w:p w14:paraId="01ACB7C5" w14:textId="424CF936" w:rsidR="002B43A4" w:rsidRPr="001D40E0" w:rsidRDefault="002B43A4" w:rsidP="002B43A4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34" w:name="_Toc57039288"/>
      <w:r>
        <w:t>Rozdział XI</w:t>
      </w:r>
      <w:r w:rsidR="006C6CF4">
        <w:t>V</w:t>
      </w:r>
      <w:bookmarkEnd w:id="34"/>
    </w:p>
    <w:p w14:paraId="5A12A9C7" w14:textId="15126A2B" w:rsidR="002B43A4" w:rsidRDefault="002B43A4" w:rsidP="002B43A4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</w:pPr>
      <w:bookmarkStart w:id="35" w:name="_Toc57039289"/>
      <w:r>
        <w:t>Podstawy wykluczenia</w:t>
      </w:r>
      <w:r w:rsidR="006A5093">
        <w:t xml:space="preserve"> i warunki udziału w postępowaniu</w:t>
      </w:r>
      <w:bookmarkEnd w:id="35"/>
    </w:p>
    <w:p w14:paraId="19080D64" w14:textId="77777777" w:rsidR="002B43A4" w:rsidRDefault="002B43A4" w:rsidP="002B43A4">
      <w:pPr>
        <w:jc w:val="both"/>
        <w:rPr>
          <w:rFonts w:ascii="Calibri" w:hAnsi="Calibri" w:cs="Calibri"/>
          <w:b/>
          <w:bCs/>
          <w:i/>
          <w:iCs/>
          <w:sz w:val="20"/>
        </w:rPr>
      </w:pPr>
    </w:p>
    <w:p w14:paraId="311B1273" w14:textId="77777777" w:rsidR="00F3203A" w:rsidRPr="00F47C7B" w:rsidRDefault="00F3203A" w:rsidP="00F3203A">
      <w:pPr>
        <w:numPr>
          <w:ilvl w:val="0"/>
          <w:numId w:val="13"/>
        </w:numPr>
        <w:spacing w:after="148" w:line="248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bookmarkStart w:id="36" w:name="_Toc57039290"/>
      <w:r w:rsidRPr="00F47C7B">
        <w:rPr>
          <w:rFonts w:asciiTheme="minorHAnsi" w:hAnsiTheme="minorHAnsi" w:cstheme="minorHAnsi"/>
          <w:sz w:val="20"/>
          <w:szCs w:val="20"/>
        </w:rPr>
        <w:lastRenderedPageBreak/>
        <w:t>O udzielenie zamówienia mogą ubiegać się wykonawcy, którzy:</w:t>
      </w:r>
    </w:p>
    <w:p w14:paraId="769FA455" w14:textId="77777777" w:rsidR="00F3203A" w:rsidRPr="00F47C7B" w:rsidRDefault="00F3203A" w:rsidP="00F3203A">
      <w:pPr>
        <w:pStyle w:val="Akapitzlist"/>
        <w:numPr>
          <w:ilvl w:val="1"/>
          <w:numId w:val="20"/>
        </w:numPr>
        <w:spacing w:after="148" w:line="248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F47C7B">
        <w:rPr>
          <w:rFonts w:asciiTheme="minorHAnsi" w:hAnsiTheme="minorHAnsi" w:cstheme="minorHAnsi"/>
          <w:sz w:val="20"/>
          <w:szCs w:val="20"/>
        </w:rPr>
        <w:t>nie podlegają wykluczeniu;</w:t>
      </w:r>
    </w:p>
    <w:p w14:paraId="657059EC" w14:textId="77777777" w:rsidR="00F3203A" w:rsidRPr="00F47C7B" w:rsidRDefault="00F3203A" w:rsidP="00F3203A">
      <w:pPr>
        <w:pStyle w:val="Akapitzlist"/>
        <w:numPr>
          <w:ilvl w:val="1"/>
          <w:numId w:val="20"/>
        </w:numPr>
        <w:spacing w:after="148" w:line="248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F47C7B">
        <w:rPr>
          <w:rFonts w:asciiTheme="minorHAnsi" w:hAnsiTheme="minorHAnsi" w:cstheme="minorHAnsi"/>
          <w:sz w:val="20"/>
          <w:szCs w:val="20"/>
        </w:rPr>
        <w:t>spełniają warunki udziału w postępowaniu.</w:t>
      </w:r>
    </w:p>
    <w:p w14:paraId="2236951E" w14:textId="77777777" w:rsidR="00F3203A" w:rsidRPr="00F47C7B" w:rsidRDefault="00F3203A" w:rsidP="00F3203A">
      <w:pPr>
        <w:numPr>
          <w:ilvl w:val="0"/>
          <w:numId w:val="13"/>
        </w:numPr>
        <w:spacing w:after="148" w:line="248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47C7B">
        <w:rPr>
          <w:rFonts w:asciiTheme="minorHAnsi" w:hAnsiTheme="minorHAnsi" w:cstheme="minorHAnsi"/>
          <w:sz w:val="20"/>
          <w:szCs w:val="20"/>
        </w:rPr>
        <w:t xml:space="preserve">Z postepowania o udzielenie zamówienia wyklucza się z zastrzeżeniem art. 110 ust. 2 </w:t>
      </w:r>
      <w:proofErr w:type="spellStart"/>
      <w:r w:rsidRPr="00F47C7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F47C7B">
        <w:rPr>
          <w:rFonts w:asciiTheme="minorHAnsi" w:hAnsiTheme="minorHAnsi" w:cstheme="minorHAnsi"/>
          <w:sz w:val="20"/>
          <w:szCs w:val="20"/>
        </w:rPr>
        <w:t xml:space="preserve">, Wykonawcę: </w:t>
      </w:r>
    </w:p>
    <w:p w14:paraId="23036655" w14:textId="77777777" w:rsidR="00F3203A" w:rsidRPr="00F47C7B" w:rsidRDefault="00F3203A" w:rsidP="00F3203A">
      <w:pPr>
        <w:spacing w:after="148" w:line="248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F47C7B">
        <w:rPr>
          <w:rFonts w:asciiTheme="minorHAnsi" w:hAnsiTheme="minorHAnsi" w:cstheme="minorHAnsi"/>
          <w:sz w:val="20"/>
          <w:szCs w:val="20"/>
        </w:rPr>
        <w:t>2.1.      będącego osobą</w:t>
      </w:r>
      <w:r w:rsidRPr="00F47C7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F47C7B">
        <w:rPr>
          <w:rFonts w:asciiTheme="minorHAnsi" w:hAnsiTheme="minorHAnsi" w:cstheme="minorHAnsi"/>
          <w:sz w:val="20"/>
          <w:szCs w:val="20"/>
        </w:rPr>
        <w:t>fizyczną którego prawomocnie skazano za przestępstwo:</w:t>
      </w:r>
      <w:r w:rsidRPr="00F47C7B">
        <w:rPr>
          <w:rFonts w:asciiTheme="minorHAnsi" w:eastAsia="Arial" w:hAnsiTheme="minorHAnsi" w:cstheme="minorHAnsi"/>
          <w:sz w:val="20"/>
          <w:szCs w:val="20"/>
        </w:rPr>
        <w:t>̨</w:t>
      </w:r>
      <w:r w:rsidRPr="00F47C7B">
        <w:rPr>
          <w:rFonts w:asciiTheme="minorHAnsi" w:eastAsia="Arial" w:hAnsiTheme="minorHAnsi" w:cstheme="minorHAnsi"/>
          <w:sz w:val="20"/>
          <w:szCs w:val="20"/>
        </w:rPr>
        <w:tab/>
      </w:r>
      <w:r w:rsidRPr="00F47C7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4799AD4" w14:textId="77777777" w:rsidR="00F3203A" w:rsidRPr="00F47C7B" w:rsidRDefault="00F3203A" w:rsidP="00F3203A">
      <w:pPr>
        <w:numPr>
          <w:ilvl w:val="0"/>
          <w:numId w:val="14"/>
        </w:numPr>
        <w:spacing w:after="0" w:line="248" w:lineRule="auto"/>
        <w:ind w:left="567" w:hanging="295"/>
        <w:jc w:val="both"/>
        <w:rPr>
          <w:rFonts w:asciiTheme="minorHAnsi" w:hAnsiTheme="minorHAnsi" w:cstheme="minorHAnsi"/>
          <w:sz w:val="20"/>
          <w:szCs w:val="20"/>
        </w:rPr>
      </w:pPr>
      <w:r w:rsidRPr="00F47C7B">
        <w:rPr>
          <w:rFonts w:asciiTheme="minorHAnsi" w:hAnsiTheme="minorHAnsi" w:cstheme="minorHAnsi"/>
          <w:sz w:val="20"/>
          <w:szCs w:val="20"/>
        </w:rPr>
        <w:t>udziału w zorganizowanej grupie przestępczej</w:t>
      </w:r>
      <w:r w:rsidRPr="00F47C7B">
        <w:rPr>
          <w:rFonts w:asciiTheme="minorHAnsi" w:eastAsia="Arial" w:hAnsiTheme="minorHAnsi" w:cstheme="minorHAnsi"/>
          <w:sz w:val="20"/>
          <w:szCs w:val="20"/>
        </w:rPr>
        <w:t>̨</w:t>
      </w:r>
      <w:r w:rsidRPr="00F47C7B">
        <w:rPr>
          <w:rFonts w:asciiTheme="minorHAnsi" w:hAnsiTheme="minorHAnsi" w:cstheme="minorHAnsi"/>
          <w:sz w:val="20"/>
          <w:szCs w:val="20"/>
        </w:rPr>
        <w:t xml:space="preserve"> albo związku</w:t>
      </w:r>
      <w:r w:rsidRPr="00F47C7B">
        <w:rPr>
          <w:rFonts w:asciiTheme="minorHAnsi" w:eastAsia="Arial" w:hAnsiTheme="minorHAnsi" w:cstheme="minorHAnsi"/>
          <w:sz w:val="20"/>
          <w:szCs w:val="20"/>
        </w:rPr>
        <w:t>̨</w:t>
      </w:r>
      <w:r w:rsidRPr="00F47C7B">
        <w:rPr>
          <w:rFonts w:asciiTheme="minorHAnsi" w:hAnsiTheme="minorHAnsi" w:cstheme="minorHAnsi"/>
          <w:sz w:val="20"/>
          <w:szCs w:val="20"/>
        </w:rPr>
        <w:t xml:space="preserve"> mającym na celu popełnienie przestępstwa lub przestępstwa</w:t>
      </w:r>
      <w:r w:rsidRPr="00F47C7B">
        <w:rPr>
          <w:rFonts w:asciiTheme="minorHAnsi" w:eastAsia="Arial" w:hAnsiTheme="minorHAnsi" w:cstheme="minorHAnsi"/>
          <w:sz w:val="20"/>
          <w:szCs w:val="20"/>
        </w:rPr>
        <w:t>̨</w:t>
      </w:r>
      <w:r w:rsidRPr="00F47C7B">
        <w:rPr>
          <w:rFonts w:asciiTheme="minorHAnsi" w:hAnsiTheme="minorHAnsi" w:cstheme="minorHAnsi"/>
          <w:sz w:val="20"/>
          <w:szCs w:val="20"/>
        </w:rPr>
        <w:t xml:space="preserve"> skarbowego, o którym mowa w art. 258 Kodeksu karnego, </w:t>
      </w:r>
    </w:p>
    <w:p w14:paraId="58358996" w14:textId="77777777" w:rsidR="00F3203A" w:rsidRPr="00F47C7B" w:rsidRDefault="00F3203A" w:rsidP="00F3203A">
      <w:pPr>
        <w:numPr>
          <w:ilvl w:val="0"/>
          <w:numId w:val="14"/>
        </w:numPr>
        <w:spacing w:after="0" w:line="248" w:lineRule="auto"/>
        <w:ind w:left="567" w:hanging="295"/>
        <w:jc w:val="both"/>
        <w:rPr>
          <w:rFonts w:asciiTheme="minorHAnsi" w:hAnsiTheme="minorHAnsi" w:cstheme="minorHAnsi"/>
          <w:sz w:val="20"/>
          <w:szCs w:val="20"/>
        </w:rPr>
      </w:pPr>
      <w:r w:rsidRPr="00F47C7B">
        <w:rPr>
          <w:rFonts w:asciiTheme="minorHAnsi" w:hAnsiTheme="minorHAnsi" w:cstheme="minorHAnsi"/>
          <w:sz w:val="20"/>
          <w:szCs w:val="20"/>
        </w:rPr>
        <w:t xml:space="preserve">handlu ludźmi, o którym mowa w art. 189a Kodeksu karnego, </w:t>
      </w:r>
    </w:p>
    <w:p w14:paraId="18EC1FC7" w14:textId="77777777" w:rsidR="00F3203A" w:rsidRPr="00F47C7B" w:rsidRDefault="00F3203A" w:rsidP="00F3203A">
      <w:pPr>
        <w:numPr>
          <w:ilvl w:val="0"/>
          <w:numId w:val="14"/>
        </w:numPr>
        <w:spacing w:after="0" w:line="248" w:lineRule="auto"/>
        <w:ind w:left="567" w:hanging="295"/>
        <w:jc w:val="both"/>
        <w:rPr>
          <w:rFonts w:asciiTheme="minorHAnsi" w:hAnsiTheme="minorHAnsi" w:cstheme="minorHAnsi"/>
          <w:sz w:val="20"/>
          <w:szCs w:val="20"/>
        </w:rPr>
      </w:pPr>
      <w:r w:rsidRPr="00F47C7B">
        <w:rPr>
          <w:rFonts w:asciiTheme="minorHAnsi" w:hAnsiTheme="minorHAnsi" w:cstheme="minorHAnsi"/>
          <w:sz w:val="20"/>
          <w:szCs w:val="20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358BD86E" w14:textId="77777777" w:rsidR="00F3203A" w:rsidRPr="00F47C7B" w:rsidRDefault="00F3203A" w:rsidP="00F3203A">
      <w:pPr>
        <w:numPr>
          <w:ilvl w:val="0"/>
          <w:numId w:val="15"/>
        </w:numPr>
        <w:spacing w:after="0" w:line="248" w:lineRule="auto"/>
        <w:ind w:left="284" w:hanging="10"/>
        <w:jc w:val="both"/>
        <w:rPr>
          <w:rFonts w:asciiTheme="minorHAnsi" w:hAnsiTheme="minorHAnsi" w:cstheme="minorHAnsi"/>
          <w:sz w:val="20"/>
          <w:szCs w:val="20"/>
        </w:rPr>
      </w:pPr>
      <w:r w:rsidRPr="00F47C7B">
        <w:rPr>
          <w:rFonts w:asciiTheme="minorHAnsi" w:hAnsiTheme="minorHAnsi" w:cstheme="minorHAnsi"/>
          <w:sz w:val="20"/>
          <w:szCs w:val="20"/>
        </w:rPr>
        <w:t>finansowania przestępstwa</w:t>
      </w:r>
      <w:r w:rsidRPr="00F47C7B">
        <w:rPr>
          <w:rFonts w:asciiTheme="minorHAnsi" w:eastAsia="Arial" w:hAnsiTheme="minorHAnsi" w:cstheme="minorHAnsi"/>
          <w:sz w:val="20"/>
          <w:szCs w:val="20"/>
        </w:rPr>
        <w:t>̨</w:t>
      </w:r>
      <w:r w:rsidRPr="00F47C7B">
        <w:rPr>
          <w:rFonts w:asciiTheme="minorHAnsi" w:hAnsiTheme="minorHAnsi" w:cstheme="minorHAnsi"/>
          <w:sz w:val="20"/>
          <w:szCs w:val="20"/>
        </w:rPr>
        <w:t xml:space="preserve"> o charakterze terrorystycznym, o którym mowa w art. 165a Kodeksu karnego, lub przestępstwa udaremniania lub utrudniania stwierdzenia przestępczego pochodzenia pieniędzy lub ukrywania ich pochodzenia, o który mowa w art. 299 Kodeksu karnego, </w:t>
      </w:r>
    </w:p>
    <w:p w14:paraId="50FAC435" w14:textId="77777777" w:rsidR="00F3203A" w:rsidRPr="00F47C7B" w:rsidRDefault="00F3203A" w:rsidP="00F3203A">
      <w:pPr>
        <w:numPr>
          <w:ilvl w:val="0"/>
          <w:numId w:val="15"/>
        </w:numPr>
        <w:spacing w:after="0" w:line="248" w:lineRule="auto"/>
        <w:ind w:left="284" w:hanging="10"/>
        <w:jc w:val="both"/>
        <w:rPr>
          <w:rFonts w:asciiTheme="minorHAnsi" w:hAnsiTheme="minorHAnsi" w:cstheme="minorHAnsi"/>
          <w:sz w:val="20"/>
          <w:szCs w:val="20"/>
        </w:rPr>
      </w:pPr>
      <w:r w:rsidRPr="00F47C7B">
        <w:rPr>
          <w:rFonts w:asciiTheme="minorHAnsi" w:hAnsiTheme="minorHAnsi" w:cstheme="minorHAnsi"/>
          <w:sz w:val="20"/>
          <w:szCs w:val="20"/>
        </w:rPr>
        <w:t>o charakterze terrorystycznym, o którym mowa w art. 115 § 20 Kodeksu karnego, lub mające na celu popełnienie tego przestępstwa,</w:t>
      </w:r>
      <w:r w:rsidRPr="00F47C7B">
        <w:rPr>
          <w:rFonts w:asciiTheme="minorHAnsi" w:eastAsia="Arial" w:hAnsiTheme="minorHAnsi" w:cstheme="minorHAnsi"/>
          <w:sz w:val="20"/>
          <w:szCs w:val="20"/>
        </w:rPr>
        <w:t>̨</w:t>
      </w:r>
      <w:r w:rsidRPr="00F47C7B">
        <w:rPr>
          <w:rFonts w:asciiTheme="minorHAnsi" w:eastAsia="Arial" w:hAnsiTheme="minorHAnsi" w:cstheme="minorHAnsi"/>
          <w:sz w:val="20"/>
          <w:szCs w:val="20"/>
        </w:rPr>
        <w:tab/>
      </w:r>
      <w:r w:rsidRPr="00F47C7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F4613B3" w14:textId="77777777" w:rsidR="00F3203A" w:rsidRPr="00F47C7B" w:rsidRDefault="00F3203A" w:rsidP="00F3203A">
      <w:pPr>
        <w:numPr>
          <w:ilvl w:val="0"/>
          <w:numId w:val="15"/>
        </w:numPr>
        <w:spacing w:after="0" w:line="248" w:lineRule="auto"/>
        <w:ind w:left="284" w:hanging="10"/>
        <w:jc w:val="both"/>
        <w:rPr>
          <w:rFonts w:asciiTheme="minorHAnsi" w:hAnsiTheme="minorHAnsi" w:cstheme="minorHAnsi"/>
          <w:sz w:val="20"/>
          <w:szCs w:val="20"/>
        </w:rPr>
      </w:pPr>
      <w:r w:rsidRPr="00F47C7B">
        <w:rPr>
          <w:rFonts w:asciiTheme="minorHAnsi" w:hAnsiTheme="minorHAnsi" w:cstheme="minorHAnsi"/>
          <w:sz w:val="20"/>
          <w:szCs w:val="20"/>
        </w:rPr>
        <w:t xml:space="preserve">powierzenia wykonywania pracy małoletniemu cudzoziemcowi, o którym mowa w </w:t>
      </w:r>
      <w:hyperlink r:id="rId14" w:anchor="/document/17896506?unitId=art(9)ust(2)&amp;cm=DOCUMENT" w:history="1">
        <w:r w:rsidRPr="00F47C7B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art. 9 ust. 2</w:t>
        </w:r>
      </w:hyperlink>
      <w:r w:rsidRPr="00F47C7B">
        <w:rPr>
          <w:rFonts w:asciiTheme="minorHAnsi" w:hAnsiTheme="minorHAnsi" w:cstheme="minorHAnsi"/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 oraz z 2020 r. poz. 2023), </w:t>
      </w:r>
    </w:p>
    <w:p w14:paraId="7E6E89D3" w14:textId="77777777" w:rsidR="00F3203A" w:rsidRPr="00F47C7B" w:rsidRDefault="00F3203A" w:rsidP="00F3203A">
      <w:pPr>
        <w:numPr>
          <w:ilvl w:val="0"/>
          <w:numId w:val="15"/>
        </w:numPr>
        <w:spacing w:after="0" w:line="248" w:lineRule="auto"/>
        <w:ind w:left="284" w:hanging="10"/>
        <w:jc w:val="both"/>
        <w:rPr>
          <w:rFonts w:asciiTheme="minorHAnsi" w:hAnsiTheme="minorHAnsi" w:cstheme="minorHAnsi"/>
          <w:sz w:val="20"/>
          <w:szCs w:val="20"/>
        </w:rPr>
      </w:pPr>
      <w:r w:rsidRPr="00F47C7B">
        <w:rPr>
          <w:rFonts w:asciiTheme="minorHAnsi" w:hAnsiTheme="minorHAnsi" w:cstheme="minorHAnsi"/>
          <w:sz w:val="20"/>
          <w:szCs w:val="20"/>
        </w:rPr>
        <w:t>przeciwko obrotowi gospodarczemu, o którym mowa w art. 296–307 Kodeksu karnego, przestępstwo oszustwa, o którym mowa w art. 286 Kodeksu karnego, przestępstwo przeciwko wiarygodności</w:t>
      </w:r>
      <w:r w:rsidRPr="00F47C7B">
        <w:rPr>
          <w:rFonts w:asciiTheme="minorHAnsi" w:eastAsia="Arial" w:hAnsiTheme="minorHAnsi" w:cstheme="minorHAnsi"/>
          <w:sz w:val="20"/>
          <w:szCs w:val="20"/>
        </w:rPr>
        <w:t>́</w:t>
      </w:r>
      <w:r w:rsidRPr="00F47C7B">
        <w:rPr>
          <w:rFonts w:asciiTheme="minorHAnsi" w:hAnsiTheme="minorHAnsi" w:cstheme="minorHAnsi"/>
          <w:sz w:val="20"/>
          <w:szCs w:val="20"/>
        </w:rPr>
        <w:t xml:space="preserve"> dokumentów, o których mowa w art. 270–277d Kodeksu karnego, lub przestępstwo</w:t>
      </w:r>
      <w:r w:rsidRPr="00F47C7B">
        <w:rPr>
          <w:rFonts w:asciiTheme="minorHAnsi" w:eastAsia="Arial" w:hAnsiTheme="minorHAnsi" w:cstheme="minorHAnsi"/>
          <w:sz w:val="20"/>
          <w:szCs w:val="20"/>
        </w:rPr>
        <w:t>̨</w:t>
      </w:r>
      <w:r w:rsidRPr="00F47C7B">
        <w:rPr>
          <w:rFonts w:asciiTheme="minorHAnsi" w:hAnsiTheme="minorHAnsi" w:cstheme="minorHAnsi"/>
          <w:sz w:val="20"/>
          <w:szCs w:val="20"/>
        </w:rPr>
        <w:t xml:space="preserve"> skarbowe, </w:t>
      </w:r>
    </w:p>
    <w:p w14:paraId="71AA4EA6" w14:textId="77777777" w:rsidR="00F3203A" w:rsidRPr="00F47C7B" w:rsidRDefault="00F3203A" w:rsidP="00F3203A">
      <w:pPr>
        <w:numPr>
          <w:ilvl w:val="0"/>
          <w:numId w:val="15"/>
        </w:numPr>
        <w:spacing w:after="0" w:line="248" w:lineRule="auto"/>
        <w:ind w:left="284" w:hanging="10"/>
        <w:jc w:val="both"/>
        <w:rPr>
          <w:rFonts w:asciiTheme="minorHAnsi" w:hAnsiTheme="minorHAnsi" w:cstheme="minorHAnsi"/>
          <w:sz w:val="20"/>
          <w:szCs w:val="20"/>
        </w:rPr>
      </w:pPr>
      <w:r w:rsidRPr="00F47C7B">
        <w:rPr>
          <w:rFonts w:asciiTheme="minorHAnsi" w:hAnsiTheme="minorHAnsi" w:cstheme="minorHAnsi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D981ED5" w14:textId="77777777" w:rsidR="00F3203A" w:rsidRPr="00F47C7B" w:rsidRDefault="00F3203A" w:rsidP="00F3203A">
      <w:pPr>
        <w:tabs>
          <w:tab w:val="center" w:pos="6571"/>
        </w:tabs>
        <w:spacing w:after="0"/>
        <w:ind w:left="284"/>
        <w:rPr>
          <w:rFonts w:asciiTheme="minorHAnsi" w:hAnsiTheme="minorHAnsi" w:cstheme="minorHAnsi"/>
          <w:sz w:val="20"/>
          <w:szCs w:val="20"/>
        </w:rPr>
      </w:pPr>
      <w:r w:rsidRPr="00F47C7B">
        <w:rPr>
          <w:rFonts w:asciiTheme="minorHAnsi" w:hAnsiTheme="minorHAnsi" w:cstheme="minorHAnsi"/>
          <w:sz w:val="20"/>
          <w:szCs w:val="20"/>
        </w:rPr>
        <w:t xml:space="preserve">– lub za odpowiedni czyn zabroniony określony w przepisach prawa obcego; </w:t>
      </w:r>
    </w:p>
    <w:p w14:paraId="3FE393D7" w14:textId="77777777" w:rsidR="00F3203A" w:rsidRPr="00F47C7B" w:rsidRDefault="00F3203A" w:rsidP="00F3203A">
      <w:pPr>
        <w:ind w:left="7"/>
        <w:jc w:val="both"/>
        <w:rPr>
          <w:rFonts w:asciiTheme="minorHAnsi" w:hAnsiTheme="minorHAnsi" w:cstheme="minorHAnsi"/>
          <w:sz w:val="20"/>
          <w:szCs w:val="20"/>
        </w:rPr>
      </w:pPr>
      <w:r w:rsidRPr="00F47C7B">
        <w:rPr>
          <w:rFonts w:asciiTheme="minorHAnsi" w:hAnsiTheme="minorHAnsi" w:cstheme="minorHAnsi"/>
          <w:sz w:val="20"/>
          <w:szCs w:val="20"/>
        </w:rPr>
        <w:t xml:space="preserve"> 2.2. jeżeli</w:t>
      </w:r>
      <w:r w:rsidRPr="00F47C7B">
        <w:rPr>
          <w:rFonts w:asciiTheme="minorHAnsi" w:eastAsia="Arial" w:hAnsiTheme="minorHAnsi" w:cstheme="minorHAnsi"/>
          <w:sz w:val="20"/>
          <w:szCs w:val="20"/>
        </w:rPr>
        <w:t>̇</w:t>
      </w:r>
      <w:r w:rsidRPr="00F47C7B">
        <w:rPr>
          <w:rFonts w:asciiTheme="minorHAnsi" w:hAnsiTheme="minorHAnsi" w:cstheme="minorHAnsi"/>
          <w:sz w:val="20"/>
          <w:szCs w:val="20"/>
        </w:rPr>
        <w:t xml:space="preserve"> urzęduj</w:t>
      </w:r>
      <w:r w:rsidRPr="00F47C7B">
        <w:rPr>
          <w:rFonts w:asciiTheme="minorHAnsi" w:eastAsia="Arial" w:hAnsiTheme="minorHAnsi" w:cstheme="minorHAnsi"/>
          <w:sz w:val="20"/>
          <w:szCs w:val="20"/>
        </w:rPr>
        <w:t>ą</w:t>
      </w:r>
      <w:r w:rsidRPr="00F47C7B">
        <w:rPr>
          <w:rFonts w:asciiTheme="minorHAnsi" w:hAnsiTheme="minorHAnsi" w:cstheme="minorHAnsi"/>
          <w:sz w:val="20"/>
          <w:szCs w:val="20"/>
        </w:rPr>
        <w:t xml:space="preserve">cego członka jego organu zarządzającego lub nadzorczego, wspólnika spółki w spółce jawnej lub partnerskiej albo komplementariusza w spółce komandytowej lub komandytowo-akcyjnej lub prokurenta prawomocnie skazano za przestępstwo, o którym mowa w pkt 1.1; </w:t>
      </w:r>
    </w:p>
    <w:p w14:paraId="18AB7D5E" w14:textId="77777777" w:rsidR="00F3203A" w:rsidRPr="00F47C7B" w:rsidRDefault="00F3203A" w:rsidP="00F3203A">
      <w:pPr>
        <w:ind w:left="7"/>
        <w:jc w:val="both"/>
        <w:rPr>
          <w:rFonts w:asciiTheme="minorHAnsi" w:hAnsiTheme="minorHAnsi" w:cstheme="minorHAnsi"/>
          <w:sz w:val="20"/>
          <w:szCs w:val="20"/>
        </w:rPr>
      </w:pPr>
      <w:r w:rsidRPr="00F47C7B">
        <w:rPr>
          <w:rFonts w:asciiTheme="minorHAnsi" w:hAnsiTheme="minorHAnsi" w:cstheme="minorHAnsi"/>
          <w:sz w:val="20"/>
          <w:szCs w:val="20"/>
        </w:rPr>
        <w:t xml:space="preserve"> 2.3. wobec którego</w:t>
      </w:r>
      <w:r w:rsidRPr="00F47C7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F47C7B">
        <w:rPr>
          <w:rFonts w:asciiTheme="minorHAnsi" w:hAnsiTheme="minorHAnsi" w:cstheme="minorHAnsi"/>
          <w:sz w:val="20"/>
          <w:szCs w:val="20"/>
        </w:rPr>
        <w:t>wydano prawomocny wyrok sadu</w:t>
      </w:r>
      <w:r w:rsidRPr="00F47C7B">
        <w:rPr>
          <w:rFonts w:asciiTheme="minorHAnsi" w:eastAsia="Arial" w:hAnsiTheme="minorHAnsi" w:cstheme="minorHAnsi"/>
          <w:sz w:val="20"/>
          <w:szCs w:val="20"/>
        </w:rPr>
        <w:t>̨</w:t>
      </w:r>
      <w:r w:rsidRPr="00F47C7B">
        <w:rPr>
          <w:rFonts w:asciiTheme="minorHAnsi" w:hAnsiTheme="minorHAnsi" w:cstheme="minorHAnsi"/>
          <w:sz w:val="20"/>
          <w:szCs w:val="20"/>
        </w:rPr>
        <w:t xml:space="preserve"> lub ostateczna </w:t>
      </w:r>
      <w:r w:rsidRPr="00F47C7B">
        <w:rPr>
          <w:rFonts w:asciiTheme="minorHAnsi" w:eastAsia="Arial" w:hAnsiTheme="minorHAnsi" w:cstheme="minorHAnsi"/>
          <w:sz w:val="20"/>
          <w:szCs w:val="20"/>
        </w:rPr>
        <w:t xml:space="preserve">̨ </w:t>
      </w:r>
      <w:r w:rsidRPr="00F47C7B">
        <w:rPr>
          <w:rFonts w:asciiTheme="minorHAnsi" w:hAnsiTheme="minorHAnsi" w:cstheme="minorHAnsi"/>
          <w:sz w:val="20"/>
          <w:szCs w:val="20"/>
        </w:rPr>
        <w:t xml:space="preserve">decyzje </w:t>
      </w:r>
      <w:r w:rsidRPr="00F47C7B">
        <w:rPr>
          <w:rFonts w:asciiTheme="minorHAnsi" w:eastAsia="Arial" w:hAnsiTheme="minorHAnsi" w:cstheme="minorHAnsi"/>
          <w:sz w:val="20"/>
          <w:szCs w:val="20"/>
        </w:rPr>
        <w:t xml:space="preserve">̨ </w:t>
      </w:r>
      <w:r w:rsidRPr="00F47C7B">
        <w:rPr>
          <w:rFonts w:asciiTheme="minorHAnsi" w:hAnsiTheme="minorHAnsi" w:cstheme="minorHAnsi"/>
          <w:sz w:val="20"/>
          <w:szCs w:val="20"/>
        </w:rPr>
        <w:t xml:space="preserve">administracyjna </w:t>
      </w:r>
      <w:r w:rsidRPr="00F47C7B">
        <w:rPr>
          <w:rFonts w:asciiTheme="minorHAnsi" w:eastAsia="Arial" w:hAnsiTheme="minorHAnsi" w:cstheme="minorHAnsi"/>
          <w:sz w:val="20"/>
          <w:szCs w:val="20"/>
        </w:rPr>
        <w:t xml:space="preserve">̨ </w:t>
      </w:r>
      <w:r w:rsidRPr="00F47C7B">
        <w:rPr>
          <w:rFonts w:asciiTheme="minorHAnsi" w:hAnsiTheme="minorHAnsi" w:cstheme="minorHAnsi"/>
          <w:sz w:val="20"/>
          <w:szCs w:val="20"/>
        </w:rPr>
        <w:t>o zaleganiu z uiszczeniem podatków, opłat lub składek na ubezpieczenie społeczne lub zdrowotne, chyba że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  <w:r w:rsidRPr="00F47C7B">
        <w:rPr>
          <w:rFonts w:asciiTheme="minorHAnsi" w:eastAsia="Arial" w:hAnsiTheme="minorHAnsi" w:cstheme="minorHAnsi"/>
          <w:sz w:val="20"/>
          <w:szCs w:val="20"/>
        </w:rPr>
        <w:t>́</w:t>
      </w:r>
      <w:r w:rsidRPr="00F47C7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5F545F6" w14:textId="77777777" w:rsidR="00F3203A" w:rsidRPr="00F47C7B" w:rsidRDefault="00F3203A" w:rsidP="00F3203A">
      <w:pPr>
        <w:tabs>
          <w:tab w:val="center" w:pos="4524"/>
          <w:tab w:val="center" w:pos="7550"/>
        </w:tabs>
        <w:spacing w:after="111"/>
        <w:ind w:left="-3"/>
        <w:rPr>
          <w:rFonts w:asciiTheme="minorHAnsi" w:hAnsiTheme="minorHAnsi" w:cstheme="minorHAnsi"/>
          <w:sz w:val="20"/>
          <w:szCs w:val="20"/>
        </w:rPr>
      </w:pPr>
      <w:r w:rsidRPr="00F47C7B">
        <w:rPr>
          <w:rFonts w:asciiTheme="minorHAnsi" w:hAnsiTheme="minorHAnsi" w:cstheme="minorHAnsi"/>
          <w:sz w:val="20"/>
          <w:szCs w:val="20"/>
        </w:rPr>
        <w:t xml:space="preserve"> 2.4. wobec którego</w:t>
      </w:r>
      <w:r w:rsidRPr="00F47C7B">
        <w:rPr>
          <w:rFonts w:asciiTheme="minorHAnsi" w:eastAsia="Arial" w:hAnsiTheme="minorHAnsi" w:cstheme="minorHAnsi"/>
          <w:sz w:val="20"/>
          <w:szCs w:val="20"/>
        </w:rPr>
        <w:t xml:space="preserve"> prawomocnie </w:t>
      </w:r>
      <w:r w:rsidRPr="00F47C7B">
        <w:rPr>
          <w:rFonts w:asciiTheme="minorHAnsi" w:hAnsiTheme="minorHAnsi" w:cstheme="minorHAnsi"/>
          <w:sz w:val="20"/>
          <w:szCs w:val="20"/>
        </w:rPr>
        <w:t xml:space="preserve">orzeczono zakaz ubiegania się </w:t>
      </w:r>
      <w:r w:rsidRPr="00F47C7B">
        <w:rPr>
          <w:rFonts w:asciiTheme="minorHAnsi" w:eastAsia="Arial" w:hAnsiTheme="minorHAnsi" w:cstheme="minorHAnsi"/>
          <w:sz w:val="20"/>
          <w:szCs w:val="20"/>
        </w:rPr>
        <w:t xml:space="preserve">̨ </w:t>
      </w:r>
      <w:r w:rsidRPr="00F47C7B">
        <w:rPr>
          <w:rFonts w:asciiTheme="minorHAnsi" w:hAnsiTheme="minorHAnsi" w:cstheme="minorHAnsi"/>
          <w:sz w:val="20"/>
          <w:szCs w:val="20"/>
        </w:rPr>
        <w:t>o zamówienia</w:t>
      </w:r>
      <w:r w:rsidRPr="00F47C7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F47C7B">
        <w:rPr>
          <w:rFonts w:asciiTheme="minorHAnsi" w:hAnsiTheme="minorHAnsi" w:cstheme="minorHAnsi"/>
          <w:sz w:val="20"/>
          <w:szCs w:val="20"/>
        </w:rPr>
        <w:t xml:space="preserve">publiczne; </w:t>
      </w:r>
    </w:p>
    <w:p w14:paraId="2D89946F" w14:textId="77777777" w:rsidR="00F3203A" w:rsidRPr="00F47C7B" w:rsidRDefault="00F3203A" w:rsidP="00F3203A">
      <w:pPr>
        <w:spacing w:after="108"/>
        <w:ind w:left="7"/>
        <w:jc w:val="both"/>
        <w:rPr>
          <w:rFonts w:asciiTheme="minorHAnsi" w:hAnsiTheme="minorHAnsi" w:cstheme="minorHAnsi"/>
          <w:sz w:val="20"/>
          <w:szCs w:val="20"/>
        </w:rPr>
      </w:pPr>
      <w:r w:rsidRPr="00F47C7B">
        <w:rPr>
          <w:rFonts w:asciiTheme="minorHAnsi" w:hAnsiTheme="minorHAnsi" w:cstheme="minorHAnsi"/>
          <w:sz w:val="20"/>
          <w:szCs w:val="20"/>
        </w:rPr>
        <w:t xml:space="preserve"> 2.5. jeżeli</w:t>
      </w:r>
      <w:r w:rsidRPr="00F47C7B">
        <w:rPr>
          <w:rFonts w:asciiTheme="minorHAnsi" w:eastAsia="Arial" w:hAnsiTheme="minorHAnsi" w:cstheme="minorHAnsi"/>
          <w:sz w:val="20"/>
          <w:szCs w:val="20"/>
        </w:rPr>
        <w:t>̇</w:t>
      </w:r>
      <w:r w:rsidRPr="00F47C7B">
        <w:rPr>
          <w:rFonts w:asciiTheme="minorHAnsi" w:hAnsiTheme="minorHAnsi" w:cstheme="minorHAnsi"/>
          <w:sz w:val="20"/>
          <w:szCs w:val="20"/>
        </w:rPr>
        <w:t xml:space="preserve"> Zamawiający może stwierdzić, na podstawie wiarygodnych przesłanek, ze</w:t>
      </w:r>
      <w:r w:rsidRPr="00F47C7B">
        <w:rPr>
          <w:rFonts w:asciiTheme="minorHAnsi" w:eastAsia="Arial" w:hAnsiTheme="minorHAnsi" w:cstheme="minorHAnsi"/>
          <w:sz w:val="20"/>
          <w:szCs w:val="20"/>
        </w:rPr>
        <w:t>̇</w:t>
      </w:r>
      <w:r w:rsidRPr="00F47C7B">
        <w:rPr>
          <w:rFonts w:asciiTheme="minorHAnsi" w:hAnsiTheme="minorHAnsi" w:cstheme="minorHAnsi"/>
          <w:sz w:val="20"/>
          <w:szCs w:val="20"/>
        </w:rPr>
        <w:t xml:space="preserve"> Wykonawca zawarł z innymi Wykonawcami porozumienie mające na celu zakłócenie konkurencji, w szczególności jeżeli</w:t>
      </w:r>
      <w:r w:rsidRPr="00F47C7B">
        <w:rPr>
          <w:rFonts w:asciiTheme="minorHAnsi" w:eastAsia="Arial" w:hAnsiTheme="minorHAnsi" w:cstheme="minorHAnsi"/>
          <w:sz w:val="20"/>
          <w:szCs w:val="20"/>
        </w:rPr>
        <w:t>̇</w:t>
      </w:r>
      <w:r w:rsidRPr="00F47C7B">
        <w:rPr>
          <w:rFonts w:asciiTheme="minorHAnsi" w:hAnsiTheme="minorHAnsi" w:cstheme="minorHAnsi"/>
          <w:sz w:val="20"/>
          <w:szCs w:val="20"/>
        </w:rPr>
        <w:t xml:space="preserve"> należąc do tej samej grupy kapitałowej w rozumieniu ustawy z dnia 16 lutego 2007 r. o ochronie konkurencji i konsumentów, złożyli</w:t>
      </w:r>
      <w:r w:rsidRPr="00F47C7B">
        <w:rPr>
          <w:rFonts w:asciiTheme="minorHAnsi" w:eastAsia="Arial" w:hAnsiTheme="minorHAnsi" w:cstheme="minorHAnsi"/>
          <w:sz w:val="20"/>
          <w:szCs w:val="20"/>
        </w:rPr>
        <w:t>̇</w:t>
      </w:r>
      <w:r w:rsidRPr="00F47C7B">
        <w:rPr>
          <w:rFonts w:asciiTheme="minorHAnsi" w:hAnsiTheme="minorHAnsi" w:cstheme="minorHAnsi"/>
          <w:sz w:val="20"/>
          <w:szCs w:val="20"/>
        </w:rPr>
        <w:t xml:space="preserve"> odrębne oferty, oferty częściowe lub wnioski o dopuszczenie do udziału w postepowaniu, chyba że wykażą, </w:t>
      </w:r>
      <w:proofErr w:type="spellStart"/>
      <w:r w:rsidRPr="00F47C7B">
        <w:rPr>
          <w:rFonts w:asciiTheme="minorHAnsi" w:hAnsiTheme="minorHAnsi" w:cstheme="minorHAnsi"/>
          <w:sz w:val="20"/>
          <w:szCs w:val="20"/>
        </w:rPr>
        <w:t>z</w:t>
      </w:r>
      <w:r w:rsidRPr="00F47C7B">
        <w:rPr>
          <w:rFonts w:asciiTheme="minorHAnsi" w:eastAsia="Arial" w:hAnsiTheme="minorHAnsi" w:cstheme="minorHAnsi"/>
          <w:sz w:val="20"/>
          <w:szCs w:val="20"/>
        </w:rPr>
        <w:t>̇</w:t>
      </w:r>
      <w:r w:rsidRPr="00F47C7B">
        <w:rPr>
          <w:rFonts w:asciiTheme="minorHAnsi" w:hAnsiTheme="minorHAnsi" w:cstheme="minorHAnsi"/>
          <w:sz w:val="20"/>
          <w:szCs w:val="20"/>
        </w:rPr>
        <w:t>e</w:t>
      </w:r>
      <w:proofErr w:type="spellEnd"/>
      <w:r w:rsidRPr="00F47C7B">
        <w:rPr>
          <w:rFonts w:asciiTheme="minorHAnsi" w:hAnsiTheme="minorHAnsi" w:cstheme="minorHAnsi"/>
          <w:sz w:val="20"/>
          <w:szCs w:val="20"/>
        </w:rPr>
        <w:t xml:space="preserve"> przygotowali te oferty lub wnioski niezależnie od siebie; </w:t>
      </w:r>
    </w:p>
    <w:p w14:paraId="1210244B" w14:textId="77777777" w:rsidR="00F3203A" w:rsidRPr="00F47C7B" w:rsidRDefault="00F3203A" w:rsidP="00F3203A">
      <w:pPr>
        <w:ind w:left="7"/>
        <w:jc w:val="both"/>
        <w:rPr>
          <w:rFonts w:asciiTheme="minorHAnsi" w:hAnsiTheme="minorHAnsi" w:cstheme="minorHAnsi"/>
          <w:sz w:val="20"/>
          <w:szCs w:val="20"/>
        </w:rPr>
      </w:pPr>
      <w:r w:rsidRPr="00F47C7B">
        <w:rPr>
          <w:rFonts w:asciiTheme="minorHAnsi" w:hAnsiTheme="minorHAnsi" w:cstheme="minorHAnsi"/>
          <w:sz w:val="20"/>
          <w:szCs w:val="20"/>
        </w:rPr>
        <w:t xml:space="preserve"> 2.6. jeżeli, w przypadkach, o których mowa w art. 85 ust. 1 </w:t>
      </w:r>
      <w:proofErr w:type="spellStart"/>
      <w:r w:rsidRPr="00F47C7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F47C7B">
        <w:rPr>
          <w:rFonts w:asciiTheme="minorHAnsi" w:hAnsiTheme="minorHAnsi" w:cstheme="minorHAnsi"/>
          <w:sz w:val="20"/>
          <w:szCs w:val="20"/>
        </w:rPr>
        <w:t xml:space="preserve">, doszło do zakłócenia konkurencji wynikającego z wcześniejszego zaangażowania tego Wykonawcy lub podmiotu, który należy z wykonawca </w:t>
      </w:r>
      <w:r w:rsidRPr="00F47C7B">
        <w:rPr>
          <w:rFonts w:asciiTheme="minorHAnsi" w:eastAsia="Arial" w:hAnsiTheme="minorHAnsi" w:cstheme="minorHAnsi"/>
          <w:sz w:val="20"/>
          <w:szCs w:val="20"/>
        </w:rPr>
        <w:t xml:space="preserve">̨ </w:t>
      </w:r>
      <w:r w:rsidRPr="00F47C7B">
        <w:rPr>
          <w:rFonts w:asciiTheme="minorHAnsi" w:hAnsiTheme="minorHAnsi" w:cstheme="minorHAnsi"/>
          <w:sz w:val="20"/>
          <w:szCs w:val="20"/>
        </w:rPr>
        <w:t xml:space="preserve">do tej samej grupy </w:t>
      </w:r>
      <w:r w:rsidRPr="00F47C7B">
        <w:rPr>
          <w:rFonts w:asciiTheme="minorHAnsi" w:hAnsiTheme="minorHAnsi" w:cstheme="minorHAnsi"/>
          <w:sz w:val="20"/>
          <w:szCs w:val="20"/>
        </w:rPr>
        <w:lastRenderedPageBreak/>
        <w:t xml:space="preserve">kapitałowej w rozumieniu ustawy z dnia 16 lutego 2007 r. o ochronie konkurencji i konsumentów, chyba że spowodowane tym zakłócenie konkurencji może być </w:t>
      </w:r>
      <w:r w:rsidRPr="00F47C7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F47C7B">
        <w:rPr>
          <w:rFonts w:asciiTheme="minorHAnsi" w:hAnsiTheme="minorHAnsi" w:cstheme="minorHAnsi"/>
          <w:sz w:val="20"/>
          <w:szCs w:val="20"/>
        </w:rPr>
        <w:t>wyeliminowane w inny sposób</w:t>
      </w:r>
      <w:r w:rsidRPr="00F47C7B">
        <w:rPr>
          <w:rFonts w:asciiTheme="minorHAnsi" w:eastAsia="Arial" w:hAnsiTheme="minorHAnsi" w:cstheme="minorHAnsi"/>
          <w:sz w:val="20"/>
          <w:szCs w:val="20"/>
        </w:rPr>
        <w:t>́</w:t>
      </w:r>
      <w:r w:rsidRPr="00F47C7B">
        <w:rPr>
          <w:rFonts w:asciiTheme="minorHAnsi" w:hAnsiTheme="minorHAnsi" w:cstheme="minorHAnsi"/>
          <w:sz w:val="20"/>
          <w:szCs w:val="20"/>
        </w:rPr>
        <w:t xml:space="preserve"> niż</w:t>
      </w:r>
      <w:r w:rsidRPr="00F47C7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F47C7B">
        <w:rPr>
          <w:rFonts w:asciiTheme="minorHAnsi" w:hAnsiTheme="minorHAnsi" w:cstheme="minorHAnsi"/>
          <w:sz w:val="20"/>
          <w:szCs w:val="20"/>
        </w:rPr>
        <w:t>przez wykluczenie Wykonawcy z udziału w postepowaniu o udzielenie zamówienia.</w:t>
      </w:r>
      <w:r w:rsidRPr="00F47C7B">
        <w:rPr>
          <w:rFonts w:asciiTheme="minorHAnsi" w:eastAsia="Arial" w:hAnsiTheme="minorHAnsi" w:cstheme="minorHAnsi"/>
          <w:sz w:val="20"/>
          <w:szCs w:val="20"/>
        </w:rPr>
        <w:tab/>
      </w:r>
      <w:r w:rsidRPr="00F47C7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04D0D0B" w14:textId="77777777" w:rsidR="00F3203A" w:rsidRPr="00F47C7B" w:rsidRDefault="00F3203A" w:rsidP="00F3203A">
      <w:pPr>
        <w:spacing w:after="111"/>
        <w:ind w:left="142" w:hanging="145"/>
        <w:jc w:val="both"/>
        <w:rPr>
          <w:rFonts w:asciiTheme="minorHAnsi" w:hAnsiTheme="minorHAnsi" w:cstheme="minorHAnsi"/>
          <w:sz w:val="20"/>
          <w:szCs w:val="20"/>
        </w:rPr>
      </w:pPr>
      <w:r w:rsidRPr="00F47C7B">
        <w:rPr>
          <w:rFonts w:asciiTheme="minorHAnsi" w:hAnsiTheme="minorHAnsi" w:cstheme="minorHAnsi"/>
          <w:sz w:val="20"/>
          <w:szCs w:val="20"/>
        </w:rPr>
        <w:t>3.</w:t>
      </w:r>
      <w:r w:rsidRPr="00F47C7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F47C7B">
        <w:rPr>
          <w:rFonts w:asciiTheme="minorHAnsi" w:hAnsiTheme="minorHAnsi" w:cstheme="minorHAnsi"/>
          <w:sz w:val="20"/>
          <w:szCs w:val="20"/>
        </w:rPr>
        <w:t xml:space="preserve">Wykonawca może zostać </w:t>
      </w:r>
      <w:r w:rsidRPr="00F47C7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F47C7B">
        <w:rPr>
          <w:rFonts w:asciiTheme="minorHAnsi" w:hAnsiTheme="minorHAnsi" w:cstheme="minorHAnsi"/>
          <w:sz w:val="20"/>
          <w:szCs w:val="20"/>
        </w:rPr>
        <w:t>wykluczony przez Zamawiającego</w:t>
      </w:r>
      <w:r w:rsidRPr="00F47C7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F47C7B">
        <w:rPr>
          <w:rFonts w:asciiTheme="minorHAnsi" w:hAnsiTheme="minorHAnsi" w:cstheme="minorHAnsi"/>
          <w:sz w:val="20"/>
          <w:szCs w:val="20"/>
        </w:rPr>
        <w:t>na każdym etapie postepowania</w:t>
      </w:r>
      <w:r w:rsidRPr="00F47C7B">
        <w:rPr>
          <w:rFonts w:asciiTheme="minorHAnsi" w:eastAsia="Arial" w:hAnsiTheme="minorHAnsi" w:cstheme="minorHAnsi"/>
          <w:sz w:val="20"/>
          <w:szCs w:val="20"/>
        </w:rPr>
        <w:t>̨</w:t>
      </w:r>
      <w:r w:rsidRPr="00F47C7B">
        <w:rPr>
          <w:rFonts w:asciiTheme="minorHAnsi" w:hAnsiTheme="minorHAnsi" w:cstheme="minorHAnsi"/>
          <w:sz w:val="20"/>
          <w:szCs w:val="20"/>
        </w:rPr>
        <w:t xml:space="preserve"> o udzielenie zamówienia.</w:t>
      </w:r>
    </w:p>
    <w:p w14:paraId="76FA1085" w14:textId="77777777" w:rsidR="00F3203A" w:rsidRPr="00F47C7B" w:rsidRDefault="00F3203A" w:rsidP="00F3203A">
      <w:pPr>
        <w:spacing w:after="111"/>
        <w:ind w:left="142" w:hanging="145"/>
        <w:jc w:val="both"/>
        <w:rPr>
          <w:rFonts w:asciiTheme="minorHAnsi" w:hAnsiTheme="minorHAnsi" w:cstheme="minorHAnsi"/>
          <w:sz w:val="20"/>
          <w:szCs w:val="20"/>
        </w:rPr>
      </w:pPr>
      <w:r w:rsidRPr="00F47C7B">
        <w:rPr>
          <w:rFonts w:asciiTheme="minorHAnsi" w:hAnsiTheme="minorHAnsi" w:cstheme="minorHAnsi"/>
          <w:sz w:val="20"/>
          <w:szCs w:val="20"/>
        </w:rPr>
        <w:t xml:space="preserve">4. W przypadku powzięcia wątpliwości w sytuacjach, o których mowa w pkt 2.5 i 2.6 Pełnomocnik Zamawiającego może zwrócić się do Wykonawcy o złożenie oświadczenia o przynależności do grupy kapitałowej zgodnie z Załącznikiem nr 7 do SWZ oraz o złożenie stosownych wyjaśnień. </w:t>
      </w:r>
    </w:p>
    <w:p w14:paraId="7258C0FD" w14:textId="77777777" w:rsidR="00F3203A" w:rsidRPr="00F47C7B" w:rsidRDefault="00F3203A" w:rsidP="00F3203A">
      <w:pPr>
        <w:spacing w:after="111"/>
        <w:ind w:left="142" w:hanging="145"/>
        <w:jc w:val="both"/>
        <w:rPr>
          <w:rFonts w:asciiTheme="minorHAnsi" w:hAnsiTheme="minorHAnsi"/>
          <w:sz w:val="20"/>
          <w:szCs w:val="20"/>
          <w:lang w:eastAsia="zh-CN"/>
        </w:rPr>
      </w:pPr>
      <w:r w:rsidRPr="00F47C7B">
        <w:rPr>
          <w:rFonts w:asciiTheme="minorHAnsi" w:hAnsiTheme="minorHAnsi" w:cstheme="minorHAnsi"/>
          <w:sz w:val="20"/>
          <w:szCs w:val="20"/>
        </w:rPr>
        <w:t xml:space="preserve">5. Warunkiem udziału w niniejszym postępowaniu jest posiadanie przez Wykonawcę </w:t>
      </w:r>
      <w:r w:rsidRPr="00F47C7B">
        <w:rPr>
          <w:rFonts w:asciiTheme="minorHAnsi" w:hAnsiTheme="minorHAnsi"/>
          <w:sz w:val="20"/>
          <w:szCs w:val="20"/>
          <w:lang w:eastAsia="zh-CN"/>
        </w:rPr>
        <w:t xml:space="preserve">zezwolenia właściwego organu na prowadzenie działalności ubezpieczeniowej na terenie RP w myśl ustawy z dnia 11.09.2015 roku o działalności ubezpieczeniowej, co najmniej w zakresie </w:t>
      </w:r>
      <w:proofErr w:type="spellStart"/>
      <w:r w:rsidRPr="00F47C7B">
        <w:rPr>
          <w:rFonts w:asciiTheme="minorHAnsi" w:hAnsiTheme="minorHAnsi"/>
          <w:sz w:val="20"/>
          <w:szCs w:val="20"/>
          <w:lang w:eastAsia="zh-CN"/>
        </w:rPr>
        <w:t>ryzyk</w:t>
      </w:r>
      <w:proofErr w:type="spellEnd"/>
      <w:r w:rsidRPr="00F47C7B">
        <w:rPr>
          <w:rFonts w:asciiTheme="minorHAnsi" w:hAnsiTheme="minorHAnsi"/>
          <w:sz w:val="20"/>
          <w:szCs w:val="20"/>
          <w:lang w:eastAsia="zh-CN"/>
        </w:rPr>
        <w:t xml:space="preserve"> objętych przedmiotem zamówienia. Wzór oświadczenia o spełnieniu warunków udziału w postępowaniu stanowi Załącznik nr 3 do SWZ.</w:t>
      </w:r>
    </w:p>
    <w:p w14:paraId="51F0A1B8" w14:textId="77777777" w:rsidR="00F3203A" w:rsidRPr="00F47C7B" w:rsidRDefault="00F3203A" w:rsidP="00F3203A">
      <w:pPr>
        <w:spacing w:after="111"/>
        <w:ind w:left="142" w:hanging="145"/>
        <w:jc w:val="both"/>
        <w:rPr>
          <w:rFonts w:asciiTheme="minorHAnsi" w:hAnsiTheme="minorHAnsi"/>
          <w:sz w:val="20"/>
          <w:szCs w:val="20"/>
          <w:lang w:eastAsia="zh-CN"/>
        </w:rPr>
      </w:pPr>
      <w:r w:rsidRPr="00F47C7B">
        <w:rPr>
          <w:rFonts w:asciiTheme="minorHAnsi" w:hAnsiTheme="minorHAnsi"/>
          <w:sz w:val="20"/>
          <w:szCs w:val="20"/>
          <w:lang w:eastAsia="zh-CN"/>
        </w:rPr>
        <w:t>6.</w:t>
      </w:r>
      <w:r w:rsidRPr="00F47C7B">
        <w:t xml:space="preserve"> </w:t>
      </w:r>
      <w:r w:rsidRPr="00F47C7B">
        <w:rPr>
          <w:rFonts w:ascii="Calibri" w:hAnsi="Calibri" w:cs="Calibri"/>
          <w:sz w:val="20"/>
          <w:szCs w:val="20"/>
        </w:rPr>
        <w:t xml:space="preserve">Na podstawie art. 7 ustawy z dnia 13 kwietnia 2022 r. o szczególnych rozwiązaniach w zakresie przeciwdziałania wspieraniu agresji na Ukrainę oraz służących ochronie bezpieczeństwa narodowego, z postępowania o udzielenie zamówienia publicznego prowadzonego na podstawie ustawy z dnia 11 września 2019 r. - </w:t>
      </w:r>
      <w:proofErr w:type="spellStart"/>
      <w:r w:rsidRPr="00F47C7B">
        <w:rPr>
          <w:rFonts w:ascii="Calibri" w:hAnsi="Calibri" w:cs="Calibri"/>
          <w:sz w:val="20"/>
          <w:szCs w:val="20"/>
        </w:rPr>
        <w:t>Pzp</w:t>
      </w:r>
      <w:proofErr w:type="spellEnd"/>
      <w:r w:rsidRPr="00F47C7B">
        <w:rPr>
          <w:rFonts w:ascii="Calibri" w:hAnsi="Calibri" w:cs="Calibri"/>
          <w:sz w:val="20"/>
          <w:szCs w:val="20"/>
        </w:rPr>
        <w:t xml:space="preserve"> wyklucza się:</w:t>
      </w:r>
    </w:p>
    <w:p w14:paraId="1778FAC5" w14:textId="77777777" w:rsidR="00F3203A" w:rsidRPr="00F47C7B" w:rsidRDefault="00F3203A" w:rsidP="00F3203A">
      <w:pPr>
        <w:spacing w:after="111"/>
        <w:ind w:left="142" w:hanging="145"/>
        <w:jc w:val="both"/>
        <w:rPr>
          <w:rFonts w:asciiTheme="minorHAnsi" w:hAnsiTheme="minorHAnsi" w:cstheme="minorHAnsi"/>
          <w:sz w:val="20"/>
          <w:szCs w:val="20"/>
        </w:rPr>
      </w:pPr>
      <w:r w:rsidRPr="00F47C7B">
        <w:rPr>
          <w:rFonts w:asciiTheme="minorHAnsi" w:hAnsiTheme="minorHAnsi" w:cstheme="minorHAnsi"/>
          <w:sz w:val="20"/>
          <w:szCs w:val="20"/>
        </w:rPr>
        <w:t>6.1.</w:t>
      </w:r>
      <w:r w:rsidRPr="00F47C7B" w:rsidDel="008869A6">
        <w:rPr>
          <w:rFonts w:asciiTheme="minorHAnsi" w:hAnsiTheme="minorHAnsi" w:cstheme="minorHAnsi"/>
          <w:sz w:val="20"/>
          <w:szCs w:val="20"/>
        </w:rPr>
        <w:t xml:space="preserve"> </w:t>
      </w:r>
      <w:r w:rsidRPr="00F47C7B">
        <w:rPr>
          <w:rFonts w:asciiTheme="minorHAnsi" w:hAnsiTheme="minorHAnsi" w:cstheme="minorHAnsi"/>
          <w:sz w:val="20"/>
          <w:szCs w:val="20"/>
        </w:rPr>
        <w:t xml:space="preserve">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173912C3" w14:textId="77777777" w:rsidR="00F3203A" w:rsidRPr="00F47C7B" w:rsidRDefault="00F3203A" w:rsidP="00F3203A">
      <w:pPr>
        <w:spacing w:after="111"/>
        <w:ind w:left="142" w:hanging="145"/>
        <w:jc w:val="both"/>
        <w:rPr>
          <w:rFonts w:asciiTheme="minorHAnsi" w:hAnsiTheme="minorHAnsi" w:cstheme="minorHAnsi"/>
          <w:sz w:val="20"/>
          <w:szCs w:val="20"/>
        </w:rPr>
      </w:pPr>
      <w:r w:rsidRPr="00F47C7B">
        <w:rPr>
          <w:rFonts w:asciiTheme="minorHAnsi" w:hAnsiTheme="minorHAnsi" w:cstheme="minorHAnsi"/>
          <w:sz w:val="20"/>
          <w:szCs w:val="20"/>
        </w:rPr>
        <w:t>6.2.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0391895A" w14:textId="77777777" w:rsidR="00F3203A" w:rsidRPr="00F47C7B" w:rsidRDefault="00F3203A" w:rsidP="00F3203A">
      <w:pPr>
        <w:spacing w:after="111"/>
        <w:ind w:left="142" w:hanging="145"/>
        <w:jc w:val="both"/>
        <w:rPr>
          <w:rFonts w:asciiTheme="minorHAnsi" w:hAnsiTheme="minorHAnsi" w:cstheme="minorHAnsi"/>
          <w:sz w:val="20"/>
          <w:szCs w:val="20"/>
        </w:rPr>
      </w:pPr>
      <w:r w:rsidRPr="00F47C7B">
        <w:rPr>
          <w:rFonts w:asciiTheme="minorHAnsi" w:hAnsiTheme="minorHAnsi" w:cstheme="minorHAnsi"/>
          <w:sz w:val="20"/>
          <w:szCs w:val="20"/>
        </w:rPr>
        <w:t>6.3 .wykonawcę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15594B0F" w14:textId="77777777" w:rsidR="00F3203A" w:rsidRPr="005B5DA0" w:rsidRDefault="00F3203A" w:rsidP="00F3203A">
      <w:pPr>
        <w:spacing w:after="111"/>
        <w:ind w:left="142" w:hanging="145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4455FFD3" w14:textId="1E0153E0" w:rsidR="006C6CF4" w:rsidRPr="001D40E0" w:rsidRDefault="006C6CF4" w:rsidP="006C6CF4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r>
        <w:t>Rozdział XV</w:t>
      </w:r>
      <w:bookmarkEnd w:id="36"/>
    </w:p>
    <w:p w14:paraId="32441280" w14:textId="40C0F199" w:rsidR="006C6CF4" w:rsidRDefault="006C6CF4" w:rsidP="006C6CF4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</w:pPr>
      <w:bookmarkStart w:id="37" w:name="_Toc57039291"/>
      <w:r>
        <w:t>Sposób obliczenia ceny</w:t>
      </w:r>
      <w:bookmarkEnd w:id="37"/>
    </w:p>
    <w:p w14:paraId="1D4627A8" w14:textId="5B9943BD" w:rsidR="00906827" w:rsidRDefault="00906827" w:rsidP="008A1715">
      <w:pPr>
        <w:jc w:val="both"/>
        <w:rPr>
          <w:rFonts w:ascii="Calibri" w:hAnsi="Calibri" w:cs="Calibri"/>
          <w:b/>
          <w:bCs/>
          <w:i/>
          <w:iCs/>
          <w:sz w:val="20"/>
        </w:rPr>
      </w:pPr>
    </w:p>
    <w:p w14:paraId="25D0E702" w14:textId="2A547DB4" w:rsidR="006C6CF4" w:rsidRPr="006C6CF4" w:rsidRDefault="006C6CF4" w:rsidP="00974D87">
      <w:pPr>
        <w:numPr>
          <w:ilvl w:val="0"/>
          <w:numId w:val="16"/>
        </w:numPr>
        <w:spacing w:after="148" w:line="248" w:lineRule="auto"/>
        <w:ind w:hanging="360"/>
        <w:jc w:val="both"/>
        <w:rPr>
          <w:rFonts w:asciiTheme="minorHAnsi" w:hAnsiTheme="minorHAnsi" w:cstheme="minorHAnsi"/>
          <w:sz w:val="20"/>
          <w:szCs w:val="20"/>
        </w:rPr>
      </w:pPr>
      <w:r w:rsidRPr="006C6CF4">
        <w:rPr>
          <w:rFonts w:asciiTheme="minorHAnsi" w:hAnsiTheme="minorHAnsi" w:cstheme="minorHAnsi"/>
          <w:sz w:val="20"/>
          <w:szCs w:val="20"/>
        </w:rPr>
        <w:t xml:space="preserve">Wykonawca poda cenę oferty w Formularzu Ofertowym, jako cenę brutto [z uwzględnieniem  kwoty podatku od towarów i usług (VAT)] z wyszczególnieniem stawki podatku od towarów i usług (VAT). </w:t>
      </w:r>
    </w:p>
    <w:p w14:paraId="5A3B00B5" w14:textId="77777777" w:rsidR="006C6CF4" w:rsidRPr="006C6CF4" w:rsidRDefault="006C6CF4" w:rsidP="00974D87">
      <w:pPr>
        <w:numPr>
          <w:ilvl w:val="0"/>
          <w:numId w:val="16"/>
        </w:numPr>
        <w:spacing w:after="148" w:line="248" w:lineRule="auto"/>
        <w:ind w:hanging="360"/>
        <w:jc w:val="both"/>
        <w:rPr>
          <w:rFonts w:asciiTheme="minorHAnsi" w:hAnsiTheme="minorHAnsi" w:cstheme="minorHAnsi"/>
          <w:sz w:val="20"/>
          <w:szCs w:val="20"/>
        </w:rPr>
      </w:pPr>
      <w:r w:rsidRPr="006C6CF4">
        <w:rPr>
          <w:rFonts w:asciiTheme="minorHAnsi" w:hAnsiTheme="minorHAnsi" w:cstheme="minorHAnsi"/>
          <w:sz w:val="20"/>
          <w:szCs w:val="20"/>
        </w:rPr>
        <w:t xml:space="preserve">Cena oferty stanowi wynagrodzenie ryczałtowe. </w:t>
      </w:r>
    </w:p>
    <w:p w14:paraId="2496F673" w14:textId="77777777" w:rsidR="006C6CF4" w:rsidRPr="006C6CF4" w:rsidRDefault="006C6CF4" w:rsidP="00974D87">
      <w:pPr>
        <w:numPr>
          <w:ilvl w:val="0"/>
          <w:numId w:val="16"/>
        </w:numPr>
        <w:spacing w:after="148" w:line="248" w:lineRule="auto"/>
        <w:ind w:hanging="360"/>
        <w:jc w:val="both"/>
        <w:rPr>
          <w:rFonts w:asciiTheme="minorHAnsi" w:hAnsiTheme="minorHAnsi" w:cstheme="minorHAnsi"/>
          <w:sz w:val="20"/>
          <w:szCs w:val="20"/>
        </w:rPr>
      </w:pPr>
      <w:r w:rsidRPr="006C6CF4">
        <w:rPr>
          <w:rFonts w:asciiTheme="minorHAnsi" w:hAnsiTheme="minorHAnsi" w:cstheme="minorHAnsi"/>
          <w:sz w:val="20"/>
          <w:szCs w:val="20"/>
        </w:rPr>
        <w:t xml:space="preserve">Cena musi być wyrażona w złotych polskich (PLN), z dokładnością nie większą niż dwa miejsca po przecinku. </w:t>
      </w:r>
    </w:p>
    <w:p w14:paraId="4E795352" w14:textId="77777777" w:rsidR="006C6CF4" w:rsidRPr="006C6CF4" w:rsidRDefault="006C6CF4" w:rsidP="00974D87">
      <w:pPr>
        <w:numPr>
          <w:ilvl w:val="0"/>
          <w:numId w:val="16"/>
        </w:numPr>
        <w:spacing w:after="148" w:line="248" w:lineRule="auto"/>
        <w:ind w:hanging="360"/>
        <w:jc w:val="both"/>
        <w:rPr>
          <w:rFonts w:asciiTheme="minorHAnsi" w:hAnsiTheme="minorHAnsi" w:cstheme="minorHAnsi"/>
          <w:sz w:val="20"/>
          <w:szCs w:val="20"/>
        </w:rPr>
      </w:pPr>
      <w:r w:rsidRPr="006C6CF4">
        <w:rPr>
          <w:rFonts w:asciiTheme="minorHAnsi" w:hAnsiTheme="minorHAnsi" w:cstheme="minorHAnsi"/>
          <w:sz w:val="20"/>
          <w:szCs w:val="20"/>
        </w:rPr>
        <w:t xml:space="preserve">Wykonawca poda w Formularzu Ofertowym stawkę podatku od towarów i usług (VAT) właściwą dla przedmiotu zamówienia, obowiązującą według stanu prawnego na dzień składania ofert. Określenie ceny </w:t>
      </w:r>
      <w:r w:rsidRPr="006C6CF4">
        <w:rPr>
          <w:rFonts w:asciiTheme="minorHAnsi" w:hAnsiTheme="minorHAnsi" w:cstheme="minorHAnsi"/>
          <w:sz w:val="20"/>
          <w:szCs w:val="20"/>
        </w:rPr>
        <w:lastRenderedPageBreak/>
        <w:t xml:space="preserve">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Pr="006C6CF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C6CF4">
        <w:rPr>
          <w:rFonts w:asciiTheme="minorHAnsi" w:hAnsiTheme="minorHAnsi" w:cstheme="minorHAnsi"/>
          <w:sz w:val="20"/>
          <w:szCs w:val="20"/>
        </w:rPr>
        <w:t xml:space="preserve"> w związku z art. 223 ust. 2 pkt 3 </w:t>
      </w:r>
      <w:proofErr w:type="spellStart"/>
      <w:r w:rsidRPr="006C6CF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C6CF4">
        <w:rPr>
          <w:rFonts w:asciiTheme="minorHAnsi" w:hAnsiTheme="minorHAnsi" w:cstheme="minorHAnsi"/>
          <w:sz w:val="20"/>
          <w:szCs w:val="20"/>
        </w:rPr>
        <w:t xml:space="preserve">).  </w:t>
      </w:r>
    </w:p>
    <w:p w14:paraId="1F7E5DD0" w14:textId="77777777" w:rsidR="006C6CF4" w:rsidRPr="006C6CF4" w:rsidRDefault="006C6CF4" w:rsidP="00974D87">
      <w:pPr>
        <w:numPr>
          <w:ilvl w:val="0"/>
          <w:numId w:val="16"/>
        </w:numPr>
        <w:spacing w:after="148" w:line="248" w:lineRule="auto"/>
        <w:ind w:hanging="360"/>
        <w:jc w:val="both"/>
        <w:rPr>
          <w:rFonts w:asciiTheme="minorHAnsi" w:hAnsiTheme="minorHAnsi" w:cstheme="minorHAnsi"/>
          <w:sz w:val="20"/>
          <w:szCs w:val="20"/>
        </w:rPr>
      </w:pPr>
      <w:r w:rsidRPr="006C6CF4">
        <w:rPr>
          <w:rFonts w:asciiTheme="minorHAnsi" w:hAnsiTheme="minorHAnsi" w:cstheme="minorHAnsi"/>
          <w:sz w:val="20"/>
          <w:szCs w:val="20"/>
        </w:rPr>
        <w:t xml:space="preserve">Rozliczenia między Zamawiającym a Wykonawcą będą prowadzone w złotych polskich (PLN). </w:t>
      </w:r>
    </w:p>
    <w:p w14:paraId="21C88CDE" w14:textId="4DE1B30D" w:rsidR="006C6CF4" w:rsidRPr="006C6CF4" w:rsidRDefault="006C6CF4" w:rsidP="006C6CF4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6C6CF4">
        <w:rPr>
          <w:rFonts w:asciiTheme="minorHAnsi" w:hAnsiTheme="minorHAnsi" w:cstheme="minorHAnsi"/>
          <w:sz w:val="20"/>
          <w:szCs w:val="20"/>
        </w:rPr>
        <w:t>W przypadku rozbieżności pomiędzy ceną ryczałtową podaną cyfrowo a słownie, jako wartość właściwa zostanie przyjęta cena ryczałtowa podana słownie.</w:t>
      </w:r>
    </w:p>
    <w:p w14:paraId="7BAB363A" w14:textId="724C3891" w:rsidR="00906827" w:rsidRDefault="00906827" w:rsidP="008A1715">
      <w:pPr>
        <w:jc w:val="both"/>
        <w:rPr>
          <w:rFonts w:ascii="Calibri" w:hAnsi="Calibri" w:cs="Calibri"/>
          <w:b/>
          <w:bCs/>
          <w:i/>
          <w:iCs/>
          <w:sz w:val="20"/>
        </w:rPr>
      </w:pPr>
    </w:p>
    <w:p w14:paraId="2CFF43F1" w14:textId="05FF292D" w:rsidR="006C6CF4" w:rsidRPr="001D40E0" w:rsidRDefault="006C6CF4" w:rsidP="006C6CF4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38" w:name="_Toc57039292"/>
      <w:r>
        <w:t>Rozdział XVI</w:t>
      </w:r>
      <w:bookmarkEnd w:id="38"/>
    </w:p>
    <w:p w14:paraId="57DE4B64" w14:textId="23BAE395" w:rsidR="006C6CF4" w:rsidRDefault="006C6CF4" w:rsidP="006C6CF4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</w:pPr>
      <w:bookmarkStart w:id="39" w:name="_Toc57039293"/>
      <w:r>
        <w:t>Opis kryteriów oceny ofert, wraz z podaniem wag tych kryteriów i sposobu oceny ofert</w:t>
      </w:r>
      <w:bookmarkEnd w:id="39"/>
    </w:p>
    <w:p w14:paraId="71230949" w14:textId="68282409" w:rsidR="00906827" w:rsidRDefault="00906827" w:rsidP="008A1715">
      <w:pPr>
        <w:jc w:val="both"/>
        <w:rPr>
          <w:rFonts w:ascii="Calibri" w:hAnsi="Calibri" w:cs="Calibri"/>
          <w:b/>
          <w:bCs/>
          <w:i/>
          <w:iCs/>
          <w:sz w:val="20"/>
        </w:rPr>
      </w:pPr>
    </w:p>
    <w:p w14:paraId="661A6BA0" w14:textId="77777777" w:rsidR="00D051B5" w:rsidRDefault="00D051B5" w:rsidP="00BB627F">
      <w:pPr>
        <w:spacing w:after="107" w:line="248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63C22123" w14:textId="3E048987" w:rsidR="00ED64DC" w:rsidRDefault="00ED64DC" w:rsidP="00ED64D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1. </w:t>
      </w:r>
      <w:r w:rsidRPr="00912AE6">
        <w:rPr>
          <w:rFonts w:asciiTheme="minorHAnsi" w:hAnsiTheme="minorHAnsi"/>
          <w:sz w:val="20"/>
          <w:szCs w:val="20"/>
        </w:rPr>
        <w:t>Przy wyborze oferty</w:t>
      </w:r>
      <w:r w:rsidRPr="000E295D">
        <w:rPr>
          <w:rFonts w:ascii="Calibri" w:hAnsi="Calibri" w:cs="Calibri"/>
          <w:sz w:val="20"/>
          <w:lang w:eastAsia="pl-PL"/>
        </w:rPr>
        <w:t xml:space="preserve"> </w:t>
      </w:r>
      <w:r w:rsidR="00D051B5">
        <w:rPr>
          <w:rFonts w:ascii="Calibri" w:hAnsi="Calibri" w:cs="Calibri"/>
          <w:sz w:val="20"/>
          <w:lang w:eastAsia="pl-PL"/>
        </w:rPr>
        <w:t>Zamawiaj</w:t>
      </w:r>
      <w:r w:rsidR="00276B9C">
        <w:rPr>
          <w:rFonts w:ascii="Calibri" w:hAnsi="Calibri" w:cs="Calibri"/>
          <w:sz w:val="20"/>
          <w:lang w:eastAsia="pl-PL"/>
        </w:rPr>
        <w:t>ą</w:t>
      </w:r>
      <w:r w:rsidR="00D051B5">
        <w:rPr>
          <w:rFonts w:ascii="Calibri" w:hAnsi="Calibri" w:cs="Calibri"/>
          <w:sz w:val="20"/>
          <w:lang w:eastAsia="pl-PL"/>
        </w:rPr>
        <w:t>cy</w:t>
      </w:r>
      <w:r w:rsidRPr="001D40E0">
        <w:rPr>
          <w:rFonts w:ascii="Calibri" w:hAnsi="Calibri" w:cs="Calibri"/>
          <w:sz w:val="20"/>
          <w:lang w:eastAsia="pl-PL"/>
        </w:rPr>
        <w:t xml:space="preserve"> </w:t>
      </w:r>
      <w:r w:rsidRPr="00912AE6">
        <w:rPr>
          <w:rFonts w:asciiTheme="minorHAnsi" w:hAnsiTheme="minorHAnsi"/>
          <w:sz w:val="20"/>
          <w:szCs w:val="20"/>
        </w:rPr>
        <w:t>będzie posługiwać się niżej wymienionymi kryteriami</w:t>
      </w:r>
      <w:r>
        <w:rPr>
          <w:rFonts w:asciiTheme="minorHAnsi" w:hAnsiTheme="minorHAnsi"/>
          <w:sz w:val="20"/>
          <w:szCs w:val="20"/>
        </w:rPr>
        <w:t>:</w:t>
      </w:r>
    </w:p>
    <w:p w14:paraId="297E2CDC" w14:textId="77777777" w:rsidR="00ED64DC" w:rsidRDefault="00ED64DC" w:rsidP="00ED64DC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9"/>
        <w:gridCol w:w="3603"/>
      </w:tblGrid>
      <w:tr w:rsidR="00ED64DC" w:rsidRPr="00D81D47" w14:paraId="143A0670" w14:textId="77777777" w:rsidTr="001F7E39">
        <w:trPr>
          <w:trHeight w:val="460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B209" w14:textId="77777777" w:rsidR="00ED64DC" w:rsidRPr="00146BE9" w:rsidRDefault="00ED64DC" w:rsidP="001F7E39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6BE9">
              <w:rPr>
                <w:rFonts w:ascii="Calibri" w:hAnsi="Calibri"/>
                <w:b/>
                <w:sz w:val="20"/>
                <w:szCs w:val="20"/>
              </w:rPr>
              <w:t>Kryterium wyboru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F35D" w14:textId="77777777" w:rsidR="00ED64DC" w:rsidRPr="00146BE9" w:rsidRDefault="00ED64DC" w:rsidP="001F7E3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46BE9">
              <w:rPr>
                <w:rFonts w:ascii="Calibri" w:hAnsi="Calibri"/>
                <w:b/>
                <w:sz w:val="20"/>
                <w:szCs w:val="20"/>
              </w:rPr>
              <w:t>Waga kryterium</w:t>
            </w:r>
          </w:p>
        </w:tc>
      </w:tr>
      <w:tr w:rsidR="00ED64DC" w:rsidRPr="00D81D47" w14:paraId="0BA1F327" w14:textId="77777777" w:rsidTr="001F7E39">
        <w:trPr>
          <w:trHeight w:val="460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AD63" w14:textId="77777777" w:rsidR="00ED64DC" w:rsidRPr="00146BE9" w:rsidRDefault="00ED64DC" w:rsidP="001F7E39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146BE9">
              <w:rPr>
                <w:rFonts w:ascii="Calibri" w:hAnsi="Calibri"/>
                <w:sz w:val="20"/>
                <w:szCs w:val="20"/>
              </w:rPr>
              <w:t>Cena oferty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795F" w14:textId="4B9C3082" w:rsidR="00ED64DC" w:rsidRPr="0033356A" w:rsidRDefault="001968AE" w:rsidP="001F7E39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  <w:r w:rsidR="00ED64DC" w:rsidRPr="0033356A">
              <w:rPr>
                <w:rFonts w:ascii="Calibri" w:hAnsi="Calibri"/>
                <w:b/>
                <w:sz w:val="20"/>
                <w:szCs w:val="20"/>
              </w:rPr>
              <w:t>0%</w:t>
            </w:r>
          </w:p>
        </w:tc>
      </w:tr>
      <w:tr w:rsidR="00ED64DC" w:rsidRPr="00D81D47" w14:paraId="131A92DE" w14:textId="77777777" w:rsidTr="001F7E39">
        <w:trPr>
          <w:trHeight w:val="460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D723" w14:textId="77777777" w:rsidR="00ED64DC" w:rsidRPr="00146BE9" w:rsidRDefault="00ED64DC" w:rsidP="001F7E39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Klauzule fakultatywne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4DDB" w14:textId="011157C4" w:rsidR="00ED64DC" w:rsidRPr="0033356A" w:rsidRDefault="001968AE" w:rsidP="001F7E39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  <w:r w:rsidR="00ED64DC" w:rsidRPr="0033356A">
              <w:rPr>
                <w:rFonts w:ascii="Calibri" w:hAnsi="Calibri"/>
                <w:b/>
                <w:sz w:val="20"/>
                <w:szCs w:val="20"/>
              </w:rPr>
              <w:t>%</w:t>
            </w:r>
          </w:p>
        </w:tc>
      </w:tr>
    </w:tbl>
    <w:p w14:paraId="31F79380" w14:textId="77777777" w:rsidR="00ED64DC" w:rsidRPr="00912AE6" w:rsidRDefault="00ED64DC" w:rsidP="00ED64DC">
      <w:pPr>
        <w:rPr>
          <w:rFonts w:asciiTheme="minorHAnsi" w:hAnsiTheme="minorHAnsi"/>
          <w:sz w:val="20"/>
          <w:szCs w:val="20"/>
        </w:rPr>
      </w:pPr>
    </w:p>
    <w:p w14:paraId="01E25139" w14:textId="77777777" w:rsidR="00ED64DC" w:rsidRPr="008E034F" w:rsidRDefault="00ED64DC" w:rsidP="00ED64DC">
      <w:pPr>
        <w:spacing w:after="0"/>
        <w:rPr>
          <w:rFonts w:asciiTheme="minorHAnsi" w:hAnsiTheme="minorHAnsi"/>
          <w:b/>
          <w:sz w:val="20"/>
          <w:szCs w:val="20"/>
        </w:rPr>
      </w:pPr>
      <w:r w:rsidRPr="008E034F">
        <w:rPr>
          <w:rFonts w:asciiTheme="minorHAnsi" w:hAnsiTheme="minorHAnsi"/>
          <w:b/>
          <w:sz w:val="20"/>
          <w:szCs w:val="20"/>
        </w:rPr>
        <w:t>2. Opis kryteriów</w:t>
      </w:r>
    </w:p>
    <w:p w14:paraId="6252A244" w14:textId="77777777" w:rsidR="00ED64DC" w:rsidRPr="00912AE6" w:rsidRDefault="00ED64DC" w:rsidP="00ED64DC">
      <w:pPr>
        <w:spacing w:after="0"/>
        <w:rPr>
          <w:rFonts w:asciiTheme="minorHAnsi" w:hAnsiTheme="minorHAnsi"/>
          <w:bCs/>
          <w:iCs/>
          <w:sz w:val="20"/>
          <w:szCs w:val="20"/>
        </w:rPr>
      </w:pPr>
      <w:r w:rsidRPr="00912AE6">
        <w:rPr>
          <w:rFonts w:asciiTheme="minorHAnsi" w:hAnsiTheme="minorHAnsi"/>
          <w:bCs/>
          <w:iCs/>
          <w:sz w:val="20"/>
          <w:szCs w:val="20"/>
        </w:rPr>
        <w:t>2.1. Cena oferty:</w:t>
      </w:r>
    </w:p>
    <w:p w14:paraId="1727EB24" w14:textId="00C30F7E" w:rsidR="00ED64DC" w:rsidRPr="00D92747" w:rsidRDefault="00ED64DC" w:rsidP="00ED64DC">
      <w:pPr>
        <w:tabs>
          <w:tab w:val="left" w:pos="7200"/>
        </w:tabs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 xml:space="preserve">Jako kryterium „Cena” </w:t>
      </w:r>
      <w:r w:rsidR="00D051B5">
        <w:rPr>
          <w:rFonts w:asciiTheme="minorHAnsi" w:hAnsiTheme="minorHAnsi"/>
          <w:sz w:val="20"/>
          <w:szCs w:val="20"/>
        </w:rPr>
        <w:t>Zamawiający</w:t>
      </w:r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przyjmuje cenę za wykonanie zamówienia, podaną w formularzu oferty.</w:t>
      </w:r>
    </w:p>
    <w:p w14:paraId="717485CA" w14:textId="77777777" w:rsidR="00ED64DC" w:rsidRDefault="00ED64DC" w:rsidP="00ED64DC">
      <w:pPr>
        <w:tabs>
          <w:tab w:val="left" w:pos="7200"/>
        </w:tabs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>Wartość punktowa zostanie obliczona wg wzoru:</w:t>
      </w:r>
    </w:p>
    <w:p w14:paraId="1E3D7BB0" w14:textId="77777777" w:rsidR="00ED64DC" w:rsidRPr="00D92747" w:rsidRDefault="00ED64DC" w:rsidP="00ED64DC">
      <w:pPr>
        <w:tabs>
          <w:tab w:val="left" w:pos="3705"/>
        </w:tabs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  <w:lang w:eastAsia="pl-PL"/>
        </w:rPr>
      </w:pPr>
      <w:r>
        <w:rPr>
          <w:rFonts w:asciiTheme="minorHAnsi" w:hAnsiTheme="minorHAnsi"/>
          <w:color w:val="000000"/>
          <w:sz w:val="20"/>
          <w:szCs w:val="20"/>
          <w:lang w:eastAsia="pl-PL"/>
        </w:rPr>
        <w:tab/>
      </w:r>
      <w:r w:rsidRPr="000E6D74">
        <w:rPr>
          <w:noProof/>
          <w:lang w:eastAsia="pl-PL"/>
        </w:rPr>
        <w:drawing>
          <wp:inline distT="0" distB="0" distL="0" distR="0" wp14:anchorId="17759E32" wp14:editId="1642A4D4">
            <wp:extent cx="5760720" cy="438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ED898" w14:textId="064F74AB" w:rsidR="00ED64DC" w:rsidRDefault="00ED64DC" w:rsidP="00ED64DC">
      <w:pPr>
        <w:tabs>
          <w:tab w:val="left" w:pos="7200"/>
        </w:tabs>
        <w:autoSpaceDN w:val="0"/>
        <w:adjustRightInd w:val="0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>gdzie:</w:t>
      </w:r>
      <w:r>
        <w:rPr>
          <w:rFonts w:asciiTheme="minorHAnsi" w:hAnsiTheme="minorHAnsi"/>
          <w:color w:val="000000"/>
          <w:sz w:val="20"/>
          <w:szCs w:val="20"/>
          <w:lang w:eastAsia="pl-PL"/>
        </w:rPr>
        <w:br/>
      </w:r>
      <w:proofErr w:type="spellStart"/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>Cn</w:t>
      </w:r>
      <w:proofErr w:type="spellEnd"/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- najniższa cena,</w:t>
      </w:r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br/>
        <w:t>Co - cena rozpatrywanej oferty,</w:t>
      </w:r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br/>
      </w:r>
      <w:proofErr w:type="spellStart"/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>Wc</w:t>
      </w:r>
      <w:proofErr w:type="spellEnd"/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- Waga kryterium „Cena” </w:t>
      </w:r>
      <w:r>
        <w:rPr>
          <w:rFonts w:asciiTheme="minorHAnsi" w:hAnsiTheme="minorHAnsi"/>
          <w:color w:val="000000"/>
          <w:sz w:val="20"/>
          <w:szCs w:val="20"/>
          <w:lang w:eastAsia="pl-PL"/>
        </w:rPr>
        <w:t>(</w:t>
      </w:r>
      <w:r w:rsidR="001968AE">
        <w:rPr>
          <w:rFonts w:asciiTheme="minorHAnsi" w:hAnsiTheme="minorHAnsi"/>
          <w:color w:val="000000"/>
          <w:sz w:val="20"/>
          <w:szCs w:val="20"/>
          <w:lang w:eastAsia="pl-PL"/>
        </w:rPr>
        <w:t>8</w:t>
      </w:r>
      <w:r w:rsidRPr="0033356A">
        <w:rPr>
          <w:rFonts w:asciiTheme="minorHAnsi" w:hAnsiTheme="minorHAnsi"/>
          <w:color w:val="000000"/>
          <w:sz w:val="20"/>
          <w:szCs w:val="20"/>
          <w:lang w:eastAsia="pl-PL"/>
        </w:rPr>
        <w:t xml:space="preserve">0%) w </w:t>
      </w:r>
      <w:r>
        <w:rPr>
          <w:rFonts w:asciiTheme="minorHAnsi" w:hAnsiTheme="minorHAnsi"/>
          <w:color w:val="000000"/>
          <w:sz w:val="20"/>
          <w:szCs w:val="20"/>
          <w:lang w:eastAsia="pl-PL"/>
        </w:rPr>
        <w:t>postaci ułamka dziesiętnego (0,</w:t>
      </w:r>
      <w:r w:rsidR="001968AE">
        <w:rPr>
          <w:rFonts w:asciiTheme="minorHAnsi" w:hAnsiTheme="minorHAnsi"/>
          <w:color w:val="000000"/>
          <w:sz w:val="20"/>
          <w:szCs w:val="20"/>
          <w:lang w:eastAsia="pl-PL"/>
        </w:rPr>
        <w:t>8</w:t>
      </w:r>
      <w:r w:rsidRPr="0033356A">
        <w:rPr>
          <w:rFonts w:asciiTheme="minorHAnsi" w:hAnsiTheme="minorHAnsi"/>
          <w:color w:val="000000"/>
          <w:sz w:val="20"/>
          <w:szCs w:val="20"/>
          <w:lang w:eastAsia="pl-PL"/>
        </w:rPr>
        <w:t>),</w:t>
      </w:r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br/>
      </w:r>
      <w:proofErr w:type="spellStart"/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>Pc</w:t>
      </w:r>
      <w:proofErr w:type="spellEnd"/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- liczba punktów uzyskanych przez rozpatrywaną ofertę za kry</w:t>
      </w:r>
      <w:r>
        <w:rPr>
          <w:rFonts w:asciiTheme="minorHAnsi" w:hAnsiTheme="minorHAnsi"/>
          <w:color w:val="000000"/>
          <w:sz w:val="20"/>
          <w:szCs w:val="20"/>
          <w:lang w:eastAsia="pl-PL"/>
        </w:rPr>
        <w:t>terium ”Cena”</w:t>
      </w:r>
    </w:p>
    <w:p w14:paraId="2F8807E7" w14:textId="77777777" w:rsidR="00ED64DC" w:rsidRPr="009B1FA6" w:rsidRDefault="00ED64DC" w:rsidP="00ED64DC">
      <w:pPr>
        <w:spacing w:after="0"/>
        <w:rPr>
          <w:rFonts w:asciiTheme="minorHAnsi" w:hAnsiTheme="minorHAnsi"/>
          <w:b/>
          <w:sz w:val="20"/>
          <w:szCs w:val="20"/>
        </w:rPr>
      </w:pPr>
      <w:r w:rsidRPr="009B1FA6">
        <w:rPr>
          <w:rFonts w:asciiTheme="minorHAnsi" w:hAnsiTheme="minorHAnsi"/>
          <w:b/>
          <w:sz w:val="20"/>
          <w:szCs w:val="20"/>
        </w:rPr>
        <w:t xml:space="preserve">2.2. Klauzule </w:t>
      </w:r>
      <w:r>
        <w:rPr>
          <w:rFonts w:asciiTheme="minorHAnsi" w:hAnsiTheme="minorHAnsi"/>
          <w:b/>
          <w:sz w:val="20"/>
          <w:szCs w:val="20"/>
        </w:rPr>
        <w:t>fakultatywne</w:t>
      </w:r>
    </w:p>
    <w:p w14:paraId="10A3E3BD" w14:textId="48774C29" w:rsidR="00ED64DC" w:rsidRDefault="00ED64DC" w:rsidP="00ED64DC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>Jako kryterium „</w:t>
      </w:r>
      <w:r>
        <w:rPr>
          <w:rFonts w:asciiTheme="minorHAnsi" w:hAnsiTheme="minorHAnsi"/>
          <w:color w:val="000000"/>
          <w:sz w:val="20"/>
          <w:szCs w:val="20"/>
          <w:lang w:eastAsia="pl-PL"/>
        </w:rPr>
        <w:t>k</w:t>
      </w:r>
      <w:r w:rsidRPr="00B7666E">
        <w:rPr>
          <w:rFonts w:asciiTheme="minorHAnsi" w:hAnsiTheme="minorHAnsi"/>
          <w:color w:val="000000"/>
          <w:sz w:val="20"/>
          <w:szCs w:val="20"/>
          <w:lang w:eastAsia="pl-PL"/>
        </w:rPr>
        <w:t xml:space="preserve">lauzule </w:t>
      </w:r>
      <w:r>
        <w:rPr>
          <w:rFonts w:asciiTheme="minorHAnsi" w:hAnsiTheme="minorHAnsi"/>
          <w:color w:val="000000"/>
          <w:sz w:val="20"/>
          <w:szCs w:val="20"/>
          <w:lang w:eastAsia="pl-PL"/>
        </w:rPr>
        <w:t>fakultatywne</w:t>
      </w:r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 xml:space="preserve">” </w:t>
      </w:r>
      <w:r w:rsidR="00D051B5">
        <w:rPr>
          <w:rFonts w:asciiTheme="minorHAnsi" w:hAnsiTheme="minorHAnsi"/>
          <w:sz w:val="20"/>
          <w:szCs w:val="20"/>
        </w:rPr>
        <w:t>Zamawiający</w:t>
      </w:r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oceni wartość merytoryczną oferty. Oferty zostaną uszeregowane w kolejności od oferty o najkorzystniejszych warunkach ochrony ubezpieczeniowej do oferty o najmniej korzystnych warunkach ochrony ubezpieczeniowej, w oparciu o liczbę punktów uzyskanych za zaakceptowanie w ofercie </w:t>
      </w:r>
      <w:r w:rsidRPr="00B7666E">
        <w:rPr>
          <w:rFonts w:asciiTheme="minorHAnsi" w:hAnsiTheme="minorHAnsi"/>
          <w:color w:val="000000"/>
          <w:sz w:val="20"/>
          <w:szCs w:val="20"/>
          <w:lang w:eastAsia="pl-PL"/>
        </w:rPr>
        <w:t>poszczególnych k</w:t>
      </w:r>
      <w:r w:rsidRPr="00B7666E">
        <w:rPr>
          <w:rFonts w:asciiTheme="minorHAnsi" w:hAnsiTheme="minorHAnsi"/>
          <w:sz w:val="20"/>
          <w:szCs w:val="20"/>
        </w:rPr>
        <w:t xml:space="preserve">lauzul </w:t>
      </w:r>
      <w:r>
        <w:rPr>
          <w:rFonts w:asciiTheme="minorHAnsi" w:hAnsiTheme="minorHAnsi"/>
          <w:sz w:val="20"/>
          <w:szCs w:val="20"/>
        </w:rPr>
        <w:t>fakultatywnych</w:t>
      </w:r>
      <w:r w:rsidRPr="00B7666E">
        <w:rPr>
          <w:rFonts w:asciiTheme="minorHAnsi" w:hAnsiTheme="minorHAnsi"/>
          <w:color w:val="000000"/>
          <w:sz w:val="20"/>
          <w:szCs w:val="20"/>
          <w:lang w:eastAsia="pl-PL"/>
        </w:rPr>
        <w:t>:</w:t>
      </w:r>
      <w:r w:rsidR="003D2219">
        <w:rPr>
          <w:rFonts w:asciiTheme="minorHAnsi" w:hAnsiTheme="minorHAnsi"/>
          <w:sz w:val="20"/>
          <w:szCs w:val="20"/>
        </w:rPr>
        <w:t xml:space="preserve"> </w:t>
      </w:r>
    </w:p>
    <w:p w14:paraId="7A6493B0" w14:textId="77777777" w:rsidR="00ED64DC" w:rsidRDefault="00ED64DC" w:rsidP="00ED64DC">
      <w:pPr>
        <w:spacing w:after="0"/>
        <w:jc w:val="both"/>
        <w:rPr>
          <w:rFonts w:asciiTheme="minorHAnsi" w:hAnsiTheme="minorHAnsi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7348"/>
        <w:gridCol w:w="994"/>
      </w:tblGrid>
      <w:tr w:rsidR="00ED64DC" w:rsidRPr="00E84E22" w14:paraId="31FE111A" w14:textId="77777777" w:rsidTr="001F7E39">
        <w:trPr>
          <w:trHeight w:val="481"/>
          <w:jc w:val="center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F82B275" w14:textId="77777777" w:rsidR="00ED64DC" w:rsidRPr="00E84E22" w:rsidRDefault="00ED64DC" w:rsidP="001F7E3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4E22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4052585" w14:textId="77777777" w:rsidR="00ED64DC" w:rsidRPr="00E84E22" w:rsidRDefault="00ED64DC" w:rsidP="001F7E3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4E22">
              <w:rPr>
                <w:rFonts w:asciiTheme="minorHAnsi" w:hAnsiTheme="minorHAnsi" w:cstheme="minorHAnsi"/>
                <w:b/>
                <w:sz w:val="20"/>
                <w:szCs w:val="20"/>
              </w:rPr>
              <w:t>Nazwa klauzuli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47D3243" w14:textId="77777777" w:rsidR="00ED64DC" w:rsidRPr="00E84E22" w:rsidRDefault="00ED64DC" w:rsidP="001F7E3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4E22">
              <w:rPr>
                <w:rFonts w:asciiTheme="minorHAnsi" w:hAnsiTheme="minorHAnsi" w:cstheme="minorHAnsi"/>
                <w:b/>
                <w:sz w:val="20"/>
                <w:szCs w:val="20"/>
              </w:rPr>
              <w:t>Pkt.</w:t>
            </w:r>
          </w:p>
        </w:tc>
      </w:tr>
      <w:tr w:rsidR="00E84E22" w:rsidRPr="00E84E22" w14:paraId="4A2410E8" w14:textId="77777777" w:rsidTr="00E84E22">
        <w:trPr>
          <w:trHeight w:val="481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80492" w14:textId="14C8BA07" w:rsidR="00E84E22" w:rsidRPr="00E84E22" w:rsidRDefault="00E84E22" w:rsidP="001F7E3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Ubezpieczenie mienia od wszystkich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ryzyk</w:t>
            </w:r>
            <w:proofErr w:type="spellEnd"/>
          </w:p>
        </w:tc>
      </w:tr>
      <w:tr w:rsidR="002C1EBC" w:rsidRPr="00E84E22" w14:paraId="57B333B8" w14:textId="77777777" w:rsidTr="00894B7D">
        <w:trPr>
          <w:trHeight w:val="481"/>
          <w:jc w:val="center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E2E756" w14:textId="77777777" w:rsidR="002C1EBC" w:rsidRPr="00E84E22" w:rsidRDefault="002C1EBC" w:rsidP="002C1EBC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E22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D1C6B9" w14:textId="26FA9DAA" w:rsidR="002C1EBC" w:rsidRPr="00E84E22" w:rsidRDefault="002C1EBC" w:rsidP="002C1EBC">
            <w:pPr>
              <w:snapToGrid w:val="0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FE09AA">
              <w:rPr>
                <w:rFonts w:ascii="Calibri" w:hAnsi="Calibri" w:cs="Calibri"/>
                <w:sz w:val="18"/>
                <w:szCs w:val="18"/>
              </w:rPr>
              <w:t>Klauzula ubezpieczenia przezornej sumy ubezpieczenia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C1AA69" w14:textId="71BAFE2D" w:rsidR="002C1EBC" w:rsidRPr="00E84E22" w:rsidRDefault="002C1EBC" w:rsidP="002C1EBC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D4BB1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2C1EBC" w:rsidRPr="00E84E22" w14:paraId="778E58D6" w14:textId="77777777" w:rsidTr="00894B7D">
        <w:trPr>
          <w:trHeight w:val="481"/>
          <w:jc w:val="center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0D3EED1" w14:textId="77777777" w:rsidR="002C1EBC" w:rsidRPr="00E84E22" w:rsidRDefault="002C1EBC" w:rsidP="002C1EBC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E22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7D7AA7" w14:textId="0D308C1F" w:rsidR="002C1EBC" w:rsidRPr="00E84E22" w:rsidRDefault="002C1EBC" w:rsidP="002C1EBC">
            <w:pPr>
              <w:tabs>
                <w:tab w:val="left" w:pos="540"/>
              </w:tabs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FE09AA">
              <w:rPr>
                <w:rFonts w:ascii="Calibri" w:hAnsi="Calibri" w:cs="Calibri"/>
                <w:sz w:val="18"/>
                <w:szCs w:val="18"/>
              </w:rPr>
              <w:t>Klauzula zwiększonych kosztów działalności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D73162" w14:textId="39EDB193" w:rsidR="002C1EBC" w:rsidRPr="00E84E22" w:rsidRDefault="002C1EBC" w:rsidP="002C1EBC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D4BB1">
              <w:rPr>
                <w:rFonts w:ascii="Calibri" w:hAnsi="Calibri"/>
                <w:sz w:val="20"/>
                <w:szCs w:val="20"/>
              </w:rPr>
              <w:t>10</w:t>
            </w:r>
          </w:p>
        </w:tc>
      </w:tr>
      <w:tr w:rsidR="002C1EBC" w:rsidRPr="00E84E22" w14:paraId="4F98178A" w14:textId="77777777" w:rsidTr="00894B7D">
        <w:trPr>
          <w:trHeight w:val="481"/>
          <w:jc w:val="center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AF2FA96" w14:textId="77777777" w:rsidR="002C1EBC" w:rsidRPr="00E84E22" w:rsidRDefault="002C1EBC" w:rsidP="002C1EBC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E22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84153F" w14:textId="2AEB25C0" w:rsidR="002C1EBC" w:rsidRPr="00E84E22" w:rsidRDefault="002C1EBC" w:rsidP="002C1EBC">
            <w:pPr>
              <w:snapToGrid w:val="0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FE09AA">
              <w:rPr>
                <w:rFonts w:ascii="Calibri" w:hAnsi="Calibri" w:cs="Calibri"/>
                <w:sz w:val="18"/>
                <w:szCs w:val="18"/>
              </w:rPr>
              <w:t>Klauzula ubezpieczenia szkód w wyniku przerw w dostawie mediów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2FFA09" w14:textId="2A55339F" w:rsidR="002C1EBC" w:rsidRPr="00E84E22" w:rsidRDefault="002C1EBC" w:rsidP="002C1EBC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D4BB1">
              <w:rPr>
                <w:rFonts w:ascii="Calibri" w:hAnsi="Calibri"/>
                <w:sz w:val="20"/>
                <w:szCs w:val="20"/>
              </w:rPr>
              <w:t>10</w:t>
            </w:r>
          </w:p>
        </w:tc>
      </w:tr>
      <w:tr w:rsidR="002C1EBC" w:rsidRPr="00E84E22" w14:paraId="758DB354" w14:textId="77777777" w:rsidTr="00894B7D">
        <w:trPr>
          <w:trHeight w:val="481"/>
          <w:jc w:val="center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8CBF508" w14:textId="77777777" w:rsidR="002C1EBC" w:rsidRPr="00E84E22" w:rsidRDefault="002C1EBC" w:rsidP="002C1EBC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E2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4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83FCF6" w14:textId="458110B4" w:rsidR="002C1EBC" w:rsidRPr="00E84E22" w:rsidRDefault="002C1EBC" w:rsidP="002C1EBC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09AA">
              <w:rPr>
                <w:rFonts w:ascii="Calibri" w:hAnsi="Calibri" w:cs="Calibri"/>
                <w:sz w:val="18"/>
                <w:szCs w:val="18"/>
              </w:rPr>
              <w:t>Klauzula pokrycia utraty wody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8C4707" w14:textId="14EE0074" w:rsidR="002C1EBC" w:rsidRPr="00E84E22" w:rsidRDefault="002C1EBC" w:rsidP="002C1EBC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D4BB1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2C1EBC" w:rsidRPr="00E84E22" w14:paraId="48DD6D46" w14:textId="77777777" w:rsidTr="00894B7D">
        <w:trPr>
          <w:trHeight w:val="481"/>
          <w:jc w:val="center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9668264" w14:textId="442A4ECA" w:rsidR="002C1EBC" w:rsidRPr="00E84E22" w:rsidRDefault="002C1EBC" w:rsidP="002C1EBC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E2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4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A52658" w14:textId="452D80DC" w:rsidR="002C1EBC" w:rsidRPr="00E84E22" w:rsidRDefault="002C1EBC" w:rsidP="002C1EBC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09AA">
              <w:rPr>
                <w:rFonts w:ascii="Calibri" w:hAnsi="Calibri" w:cs="Calibri"/>
                <w:sz w:val="18"/>
                <w:szCs w:val="18"/>
              </w:rPr>
              <w:t>Klauzula ubezpieczenia szkód w aktach i dokumentach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BCED02" w14:textId="1421BCA3" w:rsidR="002C1EBC" w:rsidRPr="00E84E22" w:rsidRDefault="002C1EBC" w:rsidP="002C1EBC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D4BB1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2C1EBC" w:rsidRPr="00E84E22" w14:paraId="73EE249A" w14:textId="77777777" w:rsidTr="00894B7D">
        <w:trPr>
          <w:trHeight w:val="481"/>
          <w:jc w:val="center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EF2F74E" w14:textId="51FECAB3" w:rsidR="002C1EBC" w:rsidRPr="00E84E22" w:rsidRDefault="002C1EBC" w:rsidP="002C1EBC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E22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4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0661A5" w14:textId="76AE7EE9" w:rsidR="002C1EBC" w:rsidRPr="00E84E22" w:rsidRDefault="002C1EBC" w:rsidP="002C1EBC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09AA">
              <w:rPr>
                <w:rFonts w:ascii="Calibri" w:hAnsi="Calibri" w:cs="Calibri"/>
                <w:sz w:val="18"/>
                <w:szCs w:val="18"/>
              </w:rPr>
              <w:t>Klauzula rzeczoznawców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DCEFF3" w14:textId="77DCEF3E" w:rsidR="002C1EBC" w:rsidRPr="00E84E22" w:rsidRDefault="002C1EBC" w:rsidP="002C1EBC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D4BB1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2C1EBC" w:rsidRPr="00E84E22" w14:paraId="61B7D738" w14:textId="77777777" w:rsidTr="00894B7D">
        <w:trPr>
          <w:trHeight w:val="481"/>
          <w:jc w:val="center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225A048" w14:textId="0E9BC8D5" w:rsidR="002C1EBC" w:rsidRPr="00E84E22" w:rsidRDefault="002C1EBC" w:rsidP="002C1EBC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E22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4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82B217" w14:textId="08B1242D" w:rsidR="002C1EBC" w:rsidRPr="00E84E22" w:rsidRDefault="002C1EBC" w:rsidP="002C1EBC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09AA">
              <w:rPr>
                <w:rFonts w:ascii="Calibri" w:hAnsi="Calibri" w:cs="Calibri"/>
                <w:sz w:val="18"/>
                <w:szCs w:val="18"/>
              </w:rPr>
              <w:t>Klauzula błędu lub przeoczenia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F6DE37" w14:textId="48315C75" w:rsidR="002C1EBC" w:rsidRPr="00E84E22" w:rsidRDefault="002C1EBC" w:rsidP="002C1EBC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D4BB1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2C1EBC" w:rsidRPr="00E84E22" w14:paraId="079364F8" w14:textId="77777777" w:rsidTr="00894B7D">
        <w:trPr>
          <w:trHeight w:val="481"/>
          <w:jc w:val="center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692FF5E" w14:textId="4D506B69" w:rsidR="002C1EBC" w:rsidRPr="00E84E22" w:rsidRDefault="002C1EBC" w:rsidP="002C1EBC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E22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4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5B84FA" w14:textId="40B7FAD8" w:rsidR="002C1EBC" w:rsidRPr="00E84E22" w:rsidRDefault="002C1EBC" w:rsidP="002C1EBC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09AA">
              <w:rPr>
                <w:rFonts w:ascii="Calibri" w:hAnsi="Calibri" w:cs="Calibri"/>
                <w:sz w:val="18"/>
                <w:szCs w:val="18"/>
              </w:rPr>
              <w:t>Klauzula szkód mechanicznych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093DC5" w14:textId="3E6AB477" w:rsidR="002C1EBC" w:rsidRPr="00E84E22" w:rsidRDefault="002C1EBC" w:rsidP="002C1EBC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D4BB1">
              <w:rPr>
                <w:rFonts w:ascii="Calibri" w:hAnsi="Calibri"/>
                <w:sz w:val="20"/>
                <w:szCs w:val="20"/>
              </w:rPr>
              <w:t>10</w:t>
            </w:r>
          </w:p>
        </w:tc>
      </w:tr>
      <w:tr w:rsidR="002C1EBC" w:rsidRPr="00E84E22" w14:paraId="7BE5E869" w14:textId="77777777" w:rsidTr="00894B7D">
        <w:trPr>
          <w:trHeight w:val="481"/>
          <w:jc w:val="center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C0394B" w14:textId="1BB8CF01" w:rsidR="002C1EBC" w:rsidRPr="00E84E22" w:rsidRDefault="002C1EBC" w:rsidP="002C1EBC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E22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4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62C036" w14:textId="28A43E95" w:rsidR="002C1EBC" w:rsidRPr="00E84E22" w:rsidRDefault="002C1EBC" w:rsidP="002C1EBC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09AA">
              <w:rPr>
                <w:rFonts w:ascii="Calibri" w:hAnsi="Calibri" w:cs="Calibri"/>
                <w:sz w:val="18"/>
                <w:szCs w:val="18"/>
              </w:rPr>
              <w:t>Klauzula kosztów dodatkowych ponad sumę ubezpieczenia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749E34" w14:textId="16873A79" w:rsidR="002C1EBC" w:rsidRPr="00E84E22" w:rsidRDefault="002C1EBC" w:rsidP="002C1EBC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D4BB1">
              <w:rPr>
                <w:rFonts w:ascii="Calibri" w:hAnsi="Calibri"/>
                <w:sz w:val="20"/>
                <w:szCs w:val="20"/>
              </w:rPr>
              <w:t>15</w:t>
            </w:r>
          </w:p>
        </w:tc>
      </w:tr>
      <w:tr w:rsidR="00894B7D" w:rsidRPr="00E84E22" w14:paraId="5AEC75C5" w14:textId="77777777" w:rsidTr="00E84E22">
        <w:trPr>
          <w:trHeight w:val="481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05513" w14:textId="4F687DD4" w:rsidR="00894B7D" w:rsidRPr="00E84E22" w:rsidRDefault="00894B7D" w:rsidP="00894B7D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E84E22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 xml:space="preserve">Ubezpieczenie sprzętu elektronicznego i badawczego od wszystkich </w:t>
            </w:r>
            <w:proofErr w:type="spellStart"/>
            <w:r w:rsidRPr="00E84E22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ryzyk</w:t>
            </w:r>
            <w:proofErr w:type="spellEnd"/>
          </w:p>
        </w:tc>
      </w:tr>
      <w:tr w:rsidR="00894B7D" w:rsidRPr="00E84E22" w14:paraId="3A653122" w14:textId="77777777" w:rsidTr="001F7E39">
        <w:trPr>
          <w:trHeight w:val="481"/>
          <w:jc w:val="center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4777C23" w14:textId="6B29C141" w:rsidR="00894B7D" w:rsidRPr="00E84E22" w:rsidRDefault="00894B7D" w:rsidP="00894B7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E22"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4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6E22408" w14:textId="21AD7880" w:rsidR="00894B7D" w:rsidRPr="00E84E22" w:rsidRDefault="00894B7D" w:rsidP="00894B7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84E22">
              <w:rPr>
                <w:rFonts w:asciiTheme="minorHAnsi" w:hAnsiTheme="minorHAnsi" w:cstheme="minorHAnsi"/>
                <w:sz w:val="18"/>
                <w:szCs w:val="18"/>
              </w:rPr>
              <w:t>Klauzula IT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C8D0E2A" w14:textId="5BC23954" w:rsidR="00894B7D" w:rsidRPr="002C1EBC" w:rsidRDefault="00894B7D" w:rsidP="00894B7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C1EBC">
              <w:rPr>
                <w:rFonts w:asciiTheme="minorHAnsi" w:hAnsiTheme="minorHAnsi" w:cstheme="minorHAnsi"/>
                <w:sz w:val="20"/>
                <w:szCs w:val="16"/>
              </w:rPr>
              <w:t>3</w:t>
            </w:r>
          </w:p>
        </w:tc>
      </w:tr>
      <w:tr w:rsidR="00894B7D" w:rsidRPr="00E84E22" w14:paraId="0201EEDB" w14:textId="77777777" w:rsidTr="001F7E39">
        <w:trPr>
          <w:trHeight w:val="481"/>
          <w:jc w:val="center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8A423CD" w14:textId="1825DBB5" w:rsidR="00894B7D" w:rsidRPr="00E84E22" w:rsidRDefault="00894B7D" w:rsidP="00894B7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E22">
              <w:rPr>
                <w:rFonts w:asciiTheme="minorHAnsi" w:hAnsiTheme="minorHAnsi" w:cstheme="minorHAnsi"/>
                <w:sz w:val="18"/>
                <w:szCs w:val="18"/>
              </w:rPr>
              <w:t>13.</w:t>
            </w:r>
          </w:p>
        </w:tc>
        <w:tc>
          <w:tcPr>
            <w:tcW w:w="4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BFE7A8A" w14:textId="441DAEBB" w:rsidR="00894B7D" w:rsidRPr="00E84E22" w:rsidRDefault="00894B7D" w:rsidP="00894B7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84E22">
              <w:rPr>
                <w:rFonts w:asciiTheme="minorHAnsi" w:hAnsiTheme="minorHAnsi" w:cstheme="minorHAnsi"/>
                <w:sz w:val="18"/>
                <w:szCs w:val="18"/>
              </w:rPr>
              <w:t>Klauzula zniesienia franszyz i udziałów własnych w szkodzie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CAFDEC4" w14:textId="451E3CBB" w:rsidR="00894B7D" w:rsidRPr="002C1EBC" w:rsidRDefault="00894B7D" w:rsidP="00894B7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C1EBC">
              <w:rPr>
                <w:rFonts w:asciiTheme="minorHAnsi" w:hAnsiTheme="minorHAnsi" w:cstheme="minorHAnsi"/>
                <w:sz w:val="20"/>
                <w:szCs w:val="16"/>
              </w:rPr>
              <w:t>2</w:t>
            </w:r>
          </w:p>
        </w:tc>
      </w:tr>
      <w:tr w:rsidR="00894B7D" w:rsidRPr="00E84E22" w14:paraId="5BC44BDB" w14:textId="77777777" w:rsidTr="00E84E22">
        <w:trPr>
          <w:trHeight w:val="481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3BADC" w14:textId="23186670" w:rsidR="00894B7D" w:rsidRPr="002C1EBC" w:rsidRDefault="00894B7D" w:rsidP="00894B7D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2C1EBC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Ubezpieczenie kosztów leczenia za granicą</w:t>
            </w:r>
          </w:p>
        </w:tc>
      </w:tr>
      <w:tr w:rsidR="00894B7D" w:rsidRPr="00E84E22" w14:paraId="5EF04AC1" w14:textId="77777777" w:rsidTr="001F7E39">
        <w:trPr>
          <w:trHeight w:val="481"/>
          <w:jc w:val="center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A3FA15A" w14:textId="265C228D" w:rsidR="00894B7D" w:rsidRPr="00E84E22" w:rsidRDefault="00894B7D" w:rsidP="00894B7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E22">
              <w:rPr>
                <w:rFonts w:asciiTheme="minorHAnsi" w:hAnsiTheme="minorHAnsi" w:cstheme="minorHAnsi"/>
                <w:sz w:val="18"/>
                <w:szCs w:val="18"/>
              </w:rPr>
              <w:t>14.</w:t>
            </w:r>
          </w:p>
        </w:tc>
        <w:tc>
          <w:tcPr>
            <w:tcW w:w="4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61DD76E" w14:textId="01037798" w:rsidR="00894B7D" w:rsidRPr="00E84E22" w:rsidRDefault="002C1EBC" w:rsidP="00894B7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658FB">
              <w:rPr>
                <w:rFonts w:ascii="Calibri" w:hAnsi="Calibri" w:cs="Calibri"/>
                <w:sz w:val="18"/>
                <w:szCs w:val="18"/>
              </w:rPr>
              <w:t xml:space="preserve">Klauzula </w:t>
            </w:r>
            <w:r>
              <w:rPr>
                <w:rFonts w:ascii="Calibri" w:hAnsi="Calibri" w:cs="Calibri"/>
                <w:sz w:val="18"/>
                <w:szCs w:val="18"/>
              </w:rPr>
              <w:t>chorób przewlekłych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1DE79B7" w14:textId="19C09141" w:rsidR="00894B7D" w:rsidRPr="002C1EBC" w:rsidRDefault="002C1EBC" w:rsidP="00894B7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C1EBC">
              <w:rPr>
                <w:rFonts w:asciiTheme="minorHAnsi" w:hAnsiTheme="minorHAnsi" w:cstheme="minorHAnsi"/>
                <w:sz w:val="20"/>
                <w:szCs w:val="16"/>
              </w:rPr>
              <w:t>5</w:t>
            </w:r>
          </w:p>
        </w:tc>
      </w:tr>
      <w:tr w:rsidR="00894B7D" w:rsidRPr="00E84E22" w14:paraId="057C39F4" w14:textId="77777777" w:rsidTr="00E84E22">
        <w:trPr>
          <w:trHeight w:val="481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26226" w14:textId="4066CD77" w:rsidR="00894B7D" w:rsidRPr="00894B7D" w:rsidRDefault="00894B7D" w:rsidP="00894B7D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16"/>
              </w:rPr>
            </w:pPr>
            <w:r w:rsidRPr="00995ABC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Ubezpieczenia komunikacyjne</w:t>
            </w:r>
          </w:p>
        </w:tc>
      </w:tr>
      <w:tr w:rsidR="002C1EBC" w:rsidRPr="00E84E22" w14:paraId="102C1BBC" w14:textId="77777777" w:rsidTr="001F7E39">
        <w:trPr>
          <w:trHeight w:val="481"/>
          <w:jc w:val="center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0FF037B" w14:textId="312DF91A" w:rsidR="002C1EBC" w:rsidRPr="00E84E22" w:rsidRDefault="002C1EBC" w:rsidP="002C1EBC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E22">
              <w:rPr>
                <w:rFonts w:asciiTheme="minorHAnsi" w:hAnsiTheme="minorHAnsi" w:cstheme="minorHAnsi"/>
                <w:sz w:val="18"/>
                <w:szCs w:val="18"/>
              </w:rPr>
              <w:t>15.</w:t>
            </w:r>
          </w:p>
        </w:tc>
        <w:tc>
          <w:tcPr>
            <w:tcW w:w="4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2354BE5" w14:textId="2B279F37" w:rsidR="002C1EBC" w:rsidRPr="00E84E22" w:rsidRDefault="002C1EBC" w:rsidP="002C1EBC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84E22">
              <w:rPr>
                <w:rFonts w:asciiTheme="minorHAnsi" w:hAnsiTheme="minorHAnsi" w:cstheme="minorHAnsi"/>
                <w:sz w:val="18"/>
                <w:szCs w:val="18"/>
              </w:rPr>
              <w:t>Klauzula nieprawidłowo zamocowanego ładunku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1AD4B3D" w14:textId="197C3780" w:rsidR="002C1EBC" w:rsidRPr="00894B7D" w:rsidRDefault="002C1EBC" w:rsidP="002C1EBC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16"/>
              </w:rPr>
            </w:pPr>
            <w:r w:rsidRPr="001D4BB1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2C1EBC" w:rsidRPr="00E84E22" w14:paraId="77E66FFA" w14:textId="77777777" w:rsidTr="001F7E39">
        <w:trPr>
          <w:trHeight w:val="481"/>
          <w:jc w:val="center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85F32CA" w14:textId="77EA4B9C" w:rsidR="002C1EBC" w:rsidRPr="00E84E22" w:rsidRDefault="002C1EBC" w:rsidP="002C1EBC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E22">
              <w:rPr>
                <w:rFonts w:asciiTheme="minorHAnsi" w:hAnsiTheme="minorHAnsi" w:cstheme="minorHAnsi"/>
                <w:sz w:val="18"/>
                <w:szCs w:val="18"/>
              </w:rPr>
              <w:t>16.</w:t>
            </w:r>
          </w:p>
        </w:tc>
        <w:tc>
          <w:tcPr>
            <w:tcW w:w="4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72C3729" w14:textId="7139C3A6" w:rsidR="002C1EBC" w:rsidRPr="00E84E22" w:rsidRDefault="002C1EBC" w:rsidP="002C1EBC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84E22">
              <w:rPr>
                <w:rFonts w:asciiTheme="minorHAnsi" w:hAnsiTheme="minorHAnsi" w:cstheme="minorHAnsi"/>
                <w:sz w:val="18"/>
                <w:szCs w:val="18"/>
              </w:rPr>
              <w:t>Podniesienie sumy ubezpieczenia NNW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64D208C" w14:textId="70AE3BBB" w:rsidR="002C1EBC" w:rsidRPr="00894B7D" w:rsidRDefault="002C1EBC" w:rsidP="002C1EBC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16"/>
              </w:rPr>
            </w:pPr>
            <w:r w:rsidRPr="001D4BB1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2C1EBC" w:rsidRPr="00E84E22" w14:paraId="03699286" w14:textId="77777777" w:rsidTr="001F7E39">
        <w:trPr>
          <w:trHeight w:val="481"/>
          <w:jc w:val="center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71ECE20" w14:textId="0333F6B0" w:rsidR="002C1EBC" w:rsidRPr="00E84E22" w:rsidRDefault="002C1EBC" w:rsidP="002C1EBC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E22">
              <w:rPr>
                <w:rFonts w:asciiTheme="minorHAnsi" w:hAnsiTheme="minorHAnsi" w:cstheme="minorHAnsi"/>
                <w:sz w:val="18"/>
                <w:szCs w:val="18"/>
              </w:rPr>
              <w:t>17.</w:t>
            </w:r>
          </w:p>
        </w:tc>
        <w:tc>
          <w:tcPr>
            <w:tcW w:w="4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D671B9" w14:textId="648E6C51" w:rsidR="002C1EBC" w:rsidRPr="00E84E22" w:rsidRDefault="002C1EBC" w:rsidP="002C1EBC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84E22">
              <w:rPr>
                <w:rFonts w:asciiTheme="minorHAnsi" w:hAnsiTheme="minorHAnsi" w:cstheme="minorHAnsi"/>
                <w:sz w:val="18"/>
                <w:szCs w:val="18"/>
              </w:rPr>
              <w:t>Klauzula zniesienia limitów holowania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4D5A6B7" w14:textId="2F3E5134" w:rsidR="002C1EBC" w:rsidRPr="00894B7D" w:rsidRDefault="002C1EBC" w:rsidP="002C1EBC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16"/>
              </w:rPr>
            </w:pPr>
            <w:r w:rsidRPr="001D4BB1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2C1EBC" w:rsidRPr="00E84E22" w14:paraId="19F6BC16" w14:textId="77777777" w:rsidTr="001F7E39">
        <w:trPr>
          <w:trHeight w:val="481"/>
          <w:jc w:val="center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1FB7D37" w14:textId="6F9F7DDB" w:rsidR="002C1EBC" w:rsidRPr="00E84E22" w:rsidRDefault="002C1EBC" w:rsidP="002C1EBC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E22">
              <w:rPr>
                <w:rFonts w:asciiTheme="minorHAnsi" w:hAnsiTheme="minorHAnsi" w:cstheme="minorHAnsi"/>
                <w:sz w:val="18"/>
                <w:szCs w:val="18"/>
              </w:rPr>
              <w:t>18.</w:t>
            </w:r>
          </w:p>
        </w:tc>
        <w:tc>
          <w:tcPr>
            <w:tcW w:w="4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7FFA6E2" w14:textId="7B87BFEE" w:rsidR="002C1EBC" w:rsidRPr="00E84E22" w:rsidRDefault="002C1EBC" w:rsidP="002C1EBC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84E22">
              <w:rPr>
                <w:rFonts w:asciiTheme="minorHAnsi" w:hAnsiTheme="minorHAnsi" w:cstheme="minorHAnsi"/>
                <w:sz w:val="18"/>
                <w:szCs w:val="18"/>
              </w:rPr>
              <w:t>Klauzula pojazd zastępczy na cały okres naprawy pojazdu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5B20858" w14:textId="0A78E795" w:rsidR="002C1EBC" w:rsidRPr="00894B7D" w:rsidRDefault="002C1EBC" w:rsidP="002C1EBC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16"/>
              </w:rPr>
            </w:pPr>
            <w:r w:rsidRPr="001D4BB1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894B7D" w:rsidRPr="00E246DE" w14:paraId="54F66D4C" w14:textId="77777777" w:rsidTr="001F7E39">
        <w:trPr>
          <w:trHeight w:val="481"/>
          <w:jc w:val="center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8258AE9" w14:textId="77777777" w:rsidR="00894B7D" w:rsidRPr="00E84E22" w:rsidRDefault="00894B7D" w:rsidP="00894B7D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34EEDFA" w14:textId="77777777" w:rsidR="00894B7D" w:rsidRPr="00E84E22" w:rsidRDefault="00894B7D" w:rsidP="00894B7D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4E22">
              <w:rPr>
                <w:rFonts w:asciiTheme="minorHAnsi" w:hAnsiTheme="minorHAnsi" w:cstheme="minorHAnsi"/>
                <w:b/>
                <w:sz w:val="20"/>
                <w:szCs w:val="20"/>
              </w:rPr>
              <w:t>Razem: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60C67C8" w14:textId="77777777" w:rsidR="00894B7D" w:rsidRPr="00E84E22" w:rsidRDefault="00894B7D" w:rsidP="00894B7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4E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100</w:t>
            </w:r>
          </w:p>
        </w:tc>
      </w:tr>
    </w:tbl>
    <w:p w14:paraId="0CCBF061" w14:textId="77777777" w:rsidR="00ED64DC" w:rsidRPr="00E246DE" w:rsidRDefault="00ED64DC" w:rsidP="00ED64DC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06D15EB5" w14:textId="25899F3A" w:rsidR="00ED64DC" w:rsidRDefault="00ED64DC" w:rsidP="00ED64DC">
      <w:pPr>
        <w:tabs>
          <w:tab w:val="left" w:pos="7200"/>
        </w:tabs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07021B">
        <w:rPr>
          <w:rFonts w:asciiTheme="minorHAnsi" w:hAnsiTheme="minorHAnsi"/>
          <w:color w:val="000000"/>
          <w:sz w:val="20"/>
          <w:szCs w:val="20"/>
          <w:lang w:eastAsia="pl-PL"/>
        </w:rPr>
        <w:t>Treść powyższych klauzul znajduje się w Opisie Przedmiotu Zamówienia stanowiącym załącznik nr 1 do niniejszej SWZ.</w:t>
      </w:r>
    </w:p>
    <w:p w14:paraId="292AF257" w14:textId="77777777" w:rsidR="00ED64DC" w:rsidRPr="00D92747" w:rsidRDefault="00ED64DC" w:rsidP="00ED64DC">
      <w:pPr>
        <w:tabs>
          <w:tab w:val="left" w:pos="7200"/>
        </w:tabs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>Wartość punktowa zostanie obliczona wg wzoru:</w:t>
      </w:r>
    </w:p>
    <w:p w14:paraId="5B49BD41" w14:textId="77777777" w:rsidR="00ED64DC" w:rsidRDefault="00ED64DC" w:rsidP="00894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7" w:line="248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6EE5F2C" w14:textId="77777777" w:rsidR="00ED64DC" w:rsidRDefault="00ED64DC" w:rsidP="00ED64DC">
      <w:pPr>
        <w:spacing w:after="107" w:line="248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482C1D">
        <w:rPr>
          <w:noProof/>
          <w:lang w:eastAsia="pl-PL"/>
        </w:rPr>
        <w:lastRenderedPageBreak/>
        <w:drawing>
          <wp:inline distT="0" distB="0" distL="0" distR="0" wp14:anchorId="15BA297E" wp14:editId="21D67D66">
            <wp:extent cx="5760720" cy="4381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5FEC9" w14:textId="3AFE4D6C" w:rsidR="00ED64DC" w:rsidRPr="00D92747" w:rsidRDefault="00ED64DC" w:rsidP="00ED64DC">
      <w:pPr>
        <w:tabs>
          <w:tab w:val="left" w:pos="7200"/>
        </w:tabs>
        <w:autoSpaceDN w:val="0"/>
        <w:adjustRightInd w:val="0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>Gdzie:</w:t>
      </w:r>
      <w:r>
        <w:rPr>
          <w:rFonts w:asciiTheme="minorHAnsi" w:hAnsiTheme="minorHAnsi"/>
          <w:color w:val="000000"/>
          <w:sz w:val="20"/>
          <w:szCs w:val="20"/>
          <w:lang w:eastAsia="pl-PL"/>
        </w:rPr>
        <w:br/>
      </w:r>
      <w:proofErr w:type="spellStart"/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>Pz</w:t>
      </w:r>
      <w:proofErr w:type="spellEnd"/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- liczba punktów uzyskanych przez rozpatrywan</w:t>
      </w:r>
      <w:r>
        <w:rPr>
          <w:rFonts w:asciiTheme="minorHAnsi" w:hAnsiTheme="minorHAnsi"/>
          <w:color w:val="000000"/>
          <w:sz w:val="20"/>
          <w:szCs w:val="20"/>
          <w:lang w:eastAsia="pl-PL"/>
        </w:rPr>
        <w:t>ą</w:t>
      </w:r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ofertę za kryterium „</w:t>
      </w:r>
      <w:r>
        <w:rPr>
          <w:rFonts w:asciiTheme="minorHAnsi" w:hAnsiTheme="minorHAnsi"/>
          <w:color w:val="000000"/>
          <w:sz w:val="20"/>
          <w:szCs w:val="20"/>
          <w:lang w:eastAsia="pl-PL"/>
        </w:rPr>
        <w:t>k</w:t>
      </w:r>
      <w:r w:rsidRPr="00B7666E">
        <w:rPr>
          <w:rFonts w:asciiTheme="minorHAnsi" w:hAnsiTheme="minorHAnsi"/>
          <w:color w:val="000000"/>
          <w:sz w:val="20"/>
          <w:szCs w:val="20"/>
          <w:lang w:eastAsia="pl-PL"/>
        </w:rPr>
        <w:t xml:space="preserve">lauzule </w:t>
      </w:r>
      <w:r>
        <w:rPr>
          <w:rFonts w:asciiTheme="minorHAnsi" w:hAnsiTheme="minorHAnsi"/>
          <w:color w:val="000000"/>
          <w:sz w:val="20"/>
          <w:szCs w:val="20"/>
          <w:lang w:eastAsia="pl-PL"/>
        </w:rPr>
        <w:t>fakultatywne</w:t>
      </w:r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>”</w:t>
      </w:r>
      <w:r>
        <w:rPr>
          <w:rFonts w:asciiTheme="minorHAnsi" w:hAnsiTheme="minorHAnsi"/>
          <w:color w:val="000000"/>
          <w:sz w:val="20"/>
          <w:szCs w:val="20"/>
          <w:lang w:eastAsia="pl-PL"/>
        </w:rPr>
        <w:t>;</w:t>
      </w:r>
      <w:r>
        <w:rPr>
          <w:rFonts w:asciiTheme="minorHAnsi" w:hAnsiTheme="minorHAnsi"/>
          <w:color w:val="000000"/>
          <w:sz w:val="20"/>
          <w:szCs w:val="20"/>
          <w:lang w:eastAsia="pl-PL"/>
        </w:rPr>
        <w:br/>
      </w:r>
      <w:proofErr w:type="spellStart"/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>Zo</w:t>
      </w:r>
      <w:proofErr w:type="spellEnd"/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-  łączna liczba punktów uzyskanych przez ocenianą ofertę za wartość merytoryczną oferty  (w oparciu o liczbę punktów uzyskanych za zaakceptowanie poszczególnych klauzul/postanowień/definicji fakultatywnych)</w:t>
      </w:r>
      <w:r>
        <w:rPr>
          <w:rFonts w:asciiTheme="minorHAnsi" w:hAnsiTheme="minorHAnsi"/>
          <w:color w:val="000000"/>
          <w:sz w:val="20"/>
          <w:szCs w:val="20"/>
          <w:lang w:eastAsia="pl-PL"/>
        </w:rPr>
        <w:t>;</w:t>
      </w:r>
      <w:r>
        <w:rPr>
          <w:rFonts w:asciiTheme="minorHAnsi" w:hAnsiTheme="minorHAnsi"/>
          <w:color w:val="000000"/>
          <w:sz w:val="20"/>
          <w:szCs w:val="20"/>
          <w:lang w:eastAsia="pl-PL"/>
        </w:rPr>
        <w:br/>
      </w:r>
      <w:proofErr w:type="spellStart"/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>Zm</w:t>
      </w:r>
      <w:proofErr w:type="spellEnd"/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- maksymalna możliwa do uzyskania liczba punktów za wartość merytoryczną ochrony (w oparciu o liczbę punktów za zaakceptowanie poszczególnych klauzul/postanowień/definicji fakultatywnych)</w:t>
      </w:r>
      <w:r>
        <w:rPr>
          <w:rFonts w:asciiTheme="minorHAnsi" w:hAnsiTheme="minorHAnsi"/>
          <w:color w:val="000000"/>
          <w:sz w:val="20"/>
          <w:szCs w:val="20"/>
          <w:lang w:eastAsia="pl-PL"/>
        </w:rPr>
        <w:t>;</w:t>
      </w:r>
      <w:r>
        <w:rPr>
          <w:rFonts w:asciiTheme="minorHAnsi" w:hAnsiTheme="minorHAnsi"/>
          <w:color w:val="000000"/>
          <w:sz w:val="20"/>
          <w:szCs w:val="20"/>
          <w:lang w:eastAsia="pl-PL"/>
        </w:rPr>
        <w:br/>
      </w:r>
      <w:proofErr w:type="spellStart"/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>Wz</w:t>
      </w:r>
      <w:proofErr w:type="spellEnd"/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- waga kryterium "</w:t>
      </w:r>
      <w:r w:rsidRPr="008E034F">
        <w:rPr>
          <w:rFonts w:asciiTheme="minorHAnsi" w:hAnsiTheme="minorHAnsi"/>
          <w:sz w:val="20"/>
          <w:szCs w:val="20"/>
        </w:rPr>
        <w:t xml:space="preserve"> </w:t>
      </w:r>
      <w:r w:rsidRPr="0033356A">
        <w:rPr>
          <w:rFonts w:asciiTheme="minorHAnsi" w:hAnsiTheme="minorHAnsi"/>
          <w:sz w:val="20"/>
          <w:szCs w:val="20"/>
        </w:rPr>
        <w:t xml:space="preserve">klauzule </w:t>
      </w:r>
      <w:r>
        <w:rPr>
          <w:rFonts w:asciiTheme="minorHAnsi" w:hAnsiTheme="minorHAnsi"/>
          <w:sz w:val="20"/>
          <w:szCs w:val="20"/>
        </w:rPr>
        <w:t>fakultatywne</w:t>
      </w:r>
      <w:r w:rsidRPr="0033356A">
        <w:rPr>
          <w:rFonts w:asciiTheme="minorHAnsi" w:hAnsiTheme="minorHAnsi"/>
          <w:color w:val="000000"/>
          <w:sz w:val="20"/>
          <w:szCs w:val="20"/>
          <w:lang w:eastAsia="pl-PL"/>
        </w:rPr>
        <w:t>" (</w:t>
      </w:r>
      <w:r w:rsidR="001968AE">
        <w:rPr>
          <w:rFonts w:asciiTheme="minorHAnsi" w:hAnsiTheme="minorHAnsi"/>
          <w:color w:val="000000"/>
          <w:sz w:val="20"/>
          <w:szCs w:val="20"/>
          <w:lang w:eastAsia="pl-PL"/>
        </w:rPr>
        <w:t>2</w:t>
      </w:r>
      <w:r>
        <w:rPr>
          <w:rFonts w:asciiTheme="minorHAnsi" w:hAnsiTheme="minorHAnsi"/>
          <w:color w:val="000000"/>
          <w:sz w:val="20"/>
          <w:szCs w:val="20"/>
          <w:lang w:eastAsia="pl-PL"/>
        </w:rPr>
        <w:t>0</w:t>
      </w:r>
      <w:r w:rsidRPr="0033356A">
        <w:rPr>
          <w:rFonts w:asciiTheme="minorHAnsi" w:hAnsiTheme="minorHAnsi"/>
          <w:color w:val="000000"/>
          <w:sz w:val="20"/>
          <w:szCs w:val="20"/>
          <w:lang w:eastAsia="pl-PL"/>
        </w:rPr>
        <w:t>%) w postaci ułamka dziesiętnego (0,</w:t>
      </w:r>
      <w:r w:rsidR="001968AE">
        <w:rPr>
          <w:rFonts w:asciiTheme="minorHAnsi" w:hAnsiTheme="minorHAnsi"/>
          <w:color w:val="000000"/>
          <w:sz w:val="20"/>
          <w:szCs w:val="20"/>
          <w:lang w:eastAsia="pl-PL"/>
        </w:rPr>
        <w:t>2</w:t>
      </w:r>
      <w:r w:rsidRPr="0033356A">
        <w:rPr>
          <w:rFonts w:asciiTheme="minorHAnsi" w:hAnsiTheme="minorHAnsi"/>
          <w:color w:val="000000"/>
          <w:sz w:val="20"/>
          <w:szCs w:val="20"/>
          <w:lang w:eastAsia="pl-PL"/>
        </w:rPr>
        <w:t>)</w:t>
      </w:r>
      <w:r>
        <w:rPr>
          <w:rFonts w:asciiTheme="minorHAnsi" w:hAnsiTheme="minorHAnsi"/>
          <w:color w:val="000000"/>
          <w:sz w:val="20"/>
          <w:szCs w:val="20"/>
          <w:lang w:eastAsia="pl-PL"/>
        </w:rPr>
        <w:t>.</w:t>
      </w:r>
    </w:p>
    <w:p w14:paraId="793C9AEC" w14:textId="77777777" w:rsidR="00ED64DC" w:rsidRPr="0016095C" w:rsidRDefault="00ED64DC" w:rsidP="00ED64DC">
      <w:pPr>
        <w:tabs>
          <w:tab w:val="left" w:pos="7200"/>
        </w:tabs>
        <w:autoSpaceDN w:val="0"/>
        <w:adjustRightInd w:val="0"/>
        <w:jc w:val="both"/>
        <w:rPr>
          <w:rFonts w:asciiTheme="minorHAnsi" w:hAnsiTheme="minorHAnsi"/>
          <w:b/>
          <w:bCs/>
          <w:i/>
          <w:iCs/>
          <w:sz w:val="20"/>
          <w:szCs w:val="20"/>
          <w:lang w:eastAsia="pl-PL"/>
        </w:rPr>
      </w:pPr>
      <w:r w:rsidRPr="0016095C">
        <w:rPr>
          <w:rFonts w:asciiTheme="minorHAnsi" w:hAnsiTheme="minorHAnsi"/>
          <w:b/>
          <w:bCs/>
          <w:i/>
          <w:iCs/>
          <w:sz w:val="20"/>
          <w:szCs w:val="20"/>
          <w:lang w:eastAsia="pl-PL"/>
        </w:rPr>
        <w:t>Ofertą najkorzystniejszą, będzie oferta Wykonawcy, którego oferta uzyska największą liczbę punktów.</w:t>
      </w:r>
    </w:p>
    <w:p w14:paraId="25104274" w14:textId="4A8DA950" w:rsidR="00ED64DC" w:rsidRPr="00027275" w:rsidRDefault="00ED64DC" w:rsidP="00ED64DC">
      <w:pPr>
        <w:tabs>
          <w:tab w:val="left" w:pos="7200"/>
        </w:tabs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  <w:lang w:eastAsia="pl-PL"/>
        </w:rPr>
      </w:pPr>
      <w:r w:rsidRPr="00027275">
        <w:rPr>
          <w:rFonts w:asciiTheme="minorHAnsi" w:hAnsiTheme="minorHAnsi"/>
          <w:b/>
          <w:sz w:val="20"/>
          <w:szCs w:val="20"/>
          <w:lang w:eastAsia="pl-PL"/>
        </w:rPr>
        <w:t xml:space="preserve">P = </w:t>
      </w:r>
      <w:proofErr w:type="spellStart"/>
      <w:r w:rsidRPr="00027275">
        <w:rPr>
          <w:rFonts w:asciiTheme="minorHAnsi" w:hAnsiTheme="minorHAnsi"/>
          <w:b/>
          <w:sz w:val="20"/>
          <w:szCs w:val="20"/>
          <w:lang w:eastAsia="pl-PL"/>
        </w:rPr>
        <w:t>Pc</w:t>
      </w:r>
      <w:proofErr w:type="spellEnd"/>
      <w:r w:rsidRPr="00027275">
        <w:rPr>
          <w:rFonts w:asciiTheme="minorHAnsi" w:hAnsiTheme="minorHAnsi"/>
          <w:b/>
          <w:sz w:val="20"/>
          <w:szCs w:val="20"/>
          <w:lang w:eastAsia="pl-PL"/>
        </w:rPr>
        <w:t xml:space="preserve"> + </w:t>
      </w:r>
      <w:proofErr w:type="spellStart"/>
      <w:r w:rsidRPr="00027275">
        <w:rPr>
          <w:rFonts w:asciiTheme="minorHAnsi" w:hAnsiTheme="minorHAnsi"/>
          <w:b/>
          <w:sz w:val="20"/>
          <w:szCs w:val="20"/>
          <w:lang w:eastAsia="pl-PL"/>
        </w:rPr>
        <w:t>Pz</w:t>
      </w:r>
      <w:proofErr w:type="spellEnd"/>
      <w:r>
        <w:rPr>
          <w:rFonts w:asciiTheme="minorHAnsi" w:hAnsiTheme="minorHAnsi"/>
          <w:b/>
          <w:sz w:val="20"/>
          <w:szCs w:val="20"/>
          <w:lang w:eastAsia="pl-PL"/>
        </w:rPr>
        <w:t xml:space="preserve"> </w:t>
      </w:r>
    </w:p>
    <w:p w14:paraId="4537EBDD" w14:textId="5B258580" w:rsidR="00ED64DC" w:rsidRPr="00ED64DC" w:rsidRDefault="00ED64DC" w:rsidP="00ED64DC">
      <w:pPr>
        <w:tabs>
          <w:tab w:val="left" w:pos="7200"/>
        </w:tabs>
        <w:autoSpaceDN w:val="0"/>
        <w:adjustRightInd w:val="0"/>
        <w:rPr>
          <w:rFonts w:asciiTheme="minorHAnsi" w:hAnsiTheme="minorHAnsi"/>
          <w:sz w:val="20"/>
          <w:szCs w:val="20"/>
          <w:lang w:eastAsia="pl-PL"/>
        </w:rPr>
      </w:pPr>
      <w:r w:rsidRPr="00027275">
        <w:rPr>
          <w:rFonts w:asciiTheme="minorHAnsi" w:hAnsiTheme="minorHAnsi"/>
          <w:sz w:val="20"/>
          <w:szCs w:val="20"/>
          <w:lang w:eastAsia="pl-PL"/>
        </w:rPr>
        <w:t>gdzie:</w:t>
      </w:r>
      <w:r w:rsidRPr="00027275">
        <w:rPr>
          <w:rFonts w:asciiTheme="minorHAnsi" w:hAnsiTheme="minorHAnsi"/>
          <w:sz w:val="20"/>
          <w:szCs w:val="20"/>
          <w:lang w:eastAsia="pl-PL"/>
        </w:rPr>
        <w:br/>
        <w:t>P – Liczba punktów oferty</w:t>
      </w:r>
      <w:r w:rsidRPr="00027275">
        <w:rPr>
          <w:rFonts w:asciiTheme="minorHAnsi" w:hAnsiTheme="minorHAnsi"/>
          <w:sz w:val="20"/>
          <w:szCs w:val="20"/>
          <w:lang w:eastAsia="pl-PL"/>
        </w:rPr>
        <w:br/>
      </w:r>
      <w:proofErr w:type="spellStart"/>
      <w:r w:rsidRPr="00027275">
        <w:rPr>
          <w:rFonts w:asciiTheme="minorHAnsi" w:hAnsiTheme="minorHAnsi"/>
          <w:sz w:val="20"/>
          <w:szCs w:val="20"/>
          <w:lang w:eastAsia="pl-PL"/>
        </w:rPr>
        <w:t>Pc</w:t>
      </w:r>
      <w:proofErr w:type="spellEnd"/>
      <w:r w:rsidRPr="00027275">
        <w:rPr>
          <w:rFonts w:asciiTheme="minorHAnsi" w:hAnsiTheme="minorHAnsi"/>
          <w:sz w:val="20"/>
          <w:szCs w:val="20"/>
          <w:lang w:eastAsia="pl-PL"/>
        </w:rPr>
        <w:t xml:space="preserve"> - liczba punktów uzyskanych za kryterium ”Cena”</w:t>
      </w:r>
      <w:r w:rsidRPr="00027275">
        <w:rPr>
          <w:rFonts w:asciiTheme="minorHAnsi" w:hAnsiTheme="minorHAnsi"/>
          <w:sz w:val="20"/>
          <w:szCs w:val="20"/>
          <w:lang w:eastAsia="pl-PL"/>
        </w:rPr>
        <w:br/>
      </w:r>
      <w:proofErr w:type="spellStart"/>
      <w:r w:rsidRPr="00027275">
        <w:rPr>
          <w:rFonts w:asciiTheme="minorHAnsi" w:hAnsiTheme="minorHAnsi"/>
          <w:sz w:val="20"/>
          <w:szCs w:val="20"/>
          <w:lang w:eastAsia="pl-PL"/>
        </w:rPr>
        <w:t>Pz</w:t>
      </w:r>
      <w:proofErr w:type="spellEnd"/>
      <w:r w:rsidRPr="00027275">
        <w:rPr>
          <w:rFonts w:asciiTheme="minorHAnsi" w:hAnsiTheme="minorHAnsi"/>
          <w:sz w:val="20"/>
          <w:szCs w:val="20"/>
          <w:lang w:eastAsia="pl-PL"/>
        </w:rPr>
        <w:t xml:space="preserve"> - liczba punktów uzyskanych za kryterium „</w:t>
      </w:r>
      <w:r>
        <w:rPr>
          <w:rFonts w:asciiTheme="minorHAnsi" w:hAnsiTheme="minorHAnsi"/>
          <w:sz w:val="20"/>
          <w:szCs w:val="20"/>
          <w:lang w:eastAsia="pl-PL"/>
        </w:rPr>
        <w:t>Klauzule fakultatywne</w:t>
      </w:r>
      <w:r w:rsidRPr="00027275">
        <w:rPr>
          <w:rFonts w:asciiTheme="minorHAnsi" w:hAnsiTheme="minorHAnsi"/>
          <w:sz w:val="20"/>
          <w:szCs w:val="20"/>
          <w:lang w:eastAsia="pl-PL"/>
        </w:rPr>
        <w:t>”</w:t>
      </w:r>
      <w:r>
        <w:rPr>
          <w:rFonts w:asciiTheme="minorHAnsi" w:hAnsiTheme="minorHAnsi"/>
          <w:sz w:val="20"/>
          <w:szCs w:val="20"/>
          <w:lang w:eastAsia="pl-PL"/>
        </w:rPr>
        <w:br/>
      </w:r>
    </w:p>
    <w:p w14:paraId="0D6050D5" w14:textId="78DD1394" w:rsidR="00ED64DC" w:rsidRPr="003C1F91" w:rsidRDefault="00D051B5" w:rsidP="00ED64DC">
      <w:pPr>
        <w:tabs>
          <w:tab w:val="left" w:pos="7200"/>
        </w:tabs>
        <w:autoSpaceDN w:val="0"/>
        <w:adjustRightInd w:val="0"/>
        <w:rPr>
          <w:rFonts w:ascii="Calibri" w:hAnsi="Calibri"/>
          <w:b/>
          <w:bCs/>
          <w:color w:val="000000"/>
          <w:sz w:val="20"/>
          <w:szCs w:val="20"/>
          <w:lang w:eastAsia="pl-PL"/>
        </w:rPr>
      </w:pPr>
      <w:r>
        <w:rPr>
          <w:rFonts w:ascii="Calibri" w:hAnsi="Calibri"/>
          <w:color w:val="000000"/>
          <w:sz w:val="20"/>
          <w:szCs w:val="20"/>
          <w:lang w:eastAsia="pl-PL"/>
        </w:rPr>
        <w:t>Zamawiający</w:t>
      </w:r>
      <w:r w:rsidR="00ED64DC" w:rsidRPr="003C1F91">
        <w:rPr>
          <w:rFonts w:ascii="Calibri" w:hAnsi="Calibri"/>
          <w:color w:val="000000"/>
          <w:sz w:val="20"/>
          <w:szCs w:val="20"/>
          <w:lang w:eastAsia="pl-PL"/>
        </w:rPr>
        <w:t xml:space="preserve"> wybierze ofertę nie podlegającą odrzuceniu, która uzyska największą liczbę punktów</w:t>
      </w:r>
      <w:r w:rsidR="00ED64DC">
        <w:rPr>
          <w:rFonts w:ascii="Calibri" w:hAnsi="Calibri"/>
          <w:color w:val="000000"/>
          <w:sz w:val="20"/>
          <w:szCs w:val="20"/>
          <w:lang w:eastAsia="pl-PL"/>
        </w:rPr>
        <w:t xml:space="preserve"> za powyższe kryteria</w:t>
      </w:r>
      <w:r w:rsidR="00ED64DC" w:rsidRPr="003C1F91">
        <w:rPr>
          <w:rFonts w:ascii="Calibri" w:hAnsi="Calibri"/>
          <w:color w:val="000000"/>
          <w:sz w:val="20"/>
          <w:szCs w:val="20"/>
          <w:lang w:eastAsia="pl-PL"/>
        </w:rPr>
        <w:t>.</w:t>
      </w:r>
      <w:r w:rsidR="00ED64DC" w:rsidRPr="003C1F91">
        <w:rPr>
          <w:rFonts w:ascii="Calibri" w:hAnsi="Calibri"/>
          <w:b/>
          <w:bCs/>
          <w:color w:val="000000"/>
          <w:sz w:val="20"/>
          <w:szCs w:val="20"/>
          <w:lang w:eastAsia="pl-PL"/>
        </w:rPr>
        <w:t xml:space="preserve">  </w:t>
      </w:r>
    </w:p>
    <w:p w14:paraId="4309C329" w14:textId="77777777" w:rsidR="00ED64DC" w:rsidRPr="00D92747" w:rsidRDefault="00ED64DC" w:rsidP="00ED64DC">
      <w:pPr>
        <w:jc w:val="both"/>
        <w:rPr>
          <w:rFonts w:asciiTheme="minorHAnsi" w:hAnsiTheme="minorHAnsi" w:cs="Tahoma"/>
          <w:b/>
          <w:sz w:val="20"/>
          <w:szCs w:val="20"/>
        </w:rPr>
      </w:pPr>
      <w:r w:rsidRPr="00D92747">
        <w:rPr>
          <w:rFonts w:asciiTheme="minorHAnsi" w:hAnsiTheme="minorHAnsi" w:cs="Tahoma"/>
          <w:b/>
          <w:sz w:val="20"/>
          <w:szCs w:val="20"/>
        </w:rPr>
        <w:t>Wynik oceny ofert:</w:t>
      </w:r>
    </w:p>
    <w:p w14:paraId="6A63D8E8" w14:textId="2BAE3D6D" w:rsidR="00482C1D" w:rsidRPr="00556E29" w:rsidRDefault="00ED64DC" w:rsidP="00B22AD1">
      <w:pPr>
        <w:rPr>
          <w:rFonts w:asciiTheme="minorHAnsi" w:hAnsiTheme="minorHAnsi" w:cstheme="minorHAnsi"/>
          <w:sz w:val="20"/>
          <w:szCs w:val="20"/>
        </w:rPr>
      </w:pPr>
      <w:r w:rsidRPr="00D92747">
        <w:rPr>
          <w:rFonts w:asciiTheme="minorHAnsi" w:eastAsia="SimSun" w:hAnsiTheme="minorHAnsi" w:cs="Tahoma"/>
          <w:sz w:val="20"/>
          <w:szCs w:val="20"/>
        </w:rPr>
        <w:t xml:space="preserve">1. </w:t>
      </w:r>
      <w:r w:rsidR="00D051B5">
        <w:rPr>
          <w:rFonts w:asciiTheme="minorHAnsi" w:hAnsiTheme="minorHAnsi"/>
          <w:sz w:val="20"/>
          <w:szCs w:val="20"/>
        </w:rPr>
        <w:t>Zamawiający</w:t>
      </w:r>
      <w:r w:rsidRPr="00D92747">
        <w:rPr>
          <w:rFonts w:asciiTheme="minorHAnsi" w:eastAsia="SimSun" w:hAnsiTheme="minorHAnsi" w:cs="Tahoma"/>
          <w:sz w:val="20"/>
          <w:szCs w:val="20"/>
        </w:rPr>
        <w:t xml:space="preserve"> wybierze najkorzystniejszą ofertę spośród nie odrzuconych ofert wyłącznie na podstawie kryteriów oceny ofert określonych w niniejszej specyfikacji.</w:t>
      </w:r>
      <w:r>
        <w:rPr>
          <w:rFonts w:asciiTheme="minorHAnsi" w:eastAsia="SimSun" w:hAnsiTheme="minorHAnsi" w:cs="Tahoma"/>
          <w:sz w:val="20"/>
          <w:szCs w:val="20"/>
        </w:rPr>
        <w:br/>
      </w:r>
      <w:r w:rsidRPr="00D92747">
        <w:rPr>
          <w:rFonts w:asciiTheme="minorHAnsi" w:eastAsia="SimSun" w:hAnsiTheme="minorHAnsi" w:cs="Tahoma"/>
          <w:sz w:val="20"/>
          <w:szCs w:val="20"/>
        </w:rPr>
        <w:t xml:space="preserve">2. </w:t>
      </w:r>
      <w:r w:rsidRPr="00D92747">
        <w:rPr>
          <w:rFonts w:asciiTheme="minorHAnsi" w:hAnsiTheme="minorHAnsi"/>
          <w:color w:val="000000"/>
          <w:sz w:val="20"/>
          <w:szCs w:val="20"/>
        </w:rPr>
        <w:t>Wynik działania zostanie zaokrąglony do dwóch miejsc po przecinku.</w:t>
      </w:r>
      <w:r>
        <w:rPr>
          <w:rFonts w:asciiTheme="minorHAnsi" w:hAnsiTheme="minorHAnsi"/>
          <w:color w:val="000000"/>
          <w:sz w:val="20"/>
          <w:szCs w:val="20"/>
        </w:rPr>
        <w:br/>
      </w:r>
      <w:r w:rsidRPr="008E034F">
        <w:rPr>
          <w:rFonts w:asciiTheme="minorHAnsi" w:hAnsiTheme="minorHAnsi"/>
          <w:bCs/>
          <w:sz w:val="20"/>
        </w:rPr>
        <w:t xml:space="preserve">3. </w:t>
      </w:r>
      <w:r w:rsidR="00D051B5">
        <w:rPr>
          <w:rFonts w:asciiTheme="minorHAnsi" w:hAnsiTheme="minorHAnsi"/>
          <w:sz w:val="20"/>
        </w:rPr>
        <w:t xml:space="preserve">Zamawiający </w:t>
      </w:r>
      <w:r w:rsidRPr="008E034F">
        <w:rPr>
          <w:rFonts w:asciiTheme="minorHAnsi" w:hAnsiTheme="minorHAnsi"/>
          <w:sz w:val="20"/>
        </w:rPr>
        <w:t xml:space="preserve">udzieli zamówienia Wykonawcy, którego oferta odpowiada wszystkim wymogom określonym w ustawie i w SWZ oraz została oceniona jako najkorzystniejsza, czyli Wykonawcy, który uzyska największą liczbę punktów w oparciu o podane kryterium wyboru. </w:t>
      </w:r>
    </w:p>
    <w:p w14:paraId="0491FE15" w14:textId="2888BF01" w:rsidR="005469FA" w:rsidRPr="001D40E0" w:rsidRDefault="005469FA" w:rsidP="005469FA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40" w:name="_Toc57039294"/>
      <w:r>
        <w:t>Rozdział XVII</w:t>
      </w:r>
      <w:bookmarkEnd w:id="40"/>
    </w:p>
    <w:p w14:paraId="6FCD0D6B" w14:textId="2E878F89" w:rsidR="005469FA" w:rsidRDefault="00EF32F2" w:rsidP="005469FA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</w:pPr>
      <w:bookmarkStart w:id="41" w:name="_Toc57039295"/>
      <w:r>
        <w:t>Informacje o formalnościach po wyborze oferty</w:t>
      </w:r>
      <w:bookmarkEnd w:id="41"/>
    </w:p>
    <w:p w14:paraId="66FB6A79" w14:textId="563091CD" w:rsidR="00906827" w:rsidRDefault="00906827" w:rsidP="008A1715">
      <w:pPr>
        <w:jc w:val="both"/>
        <w:rPr>
          <w:rFonts w:ascii="Calibri" w:hAnsi="Calibri" w:cs="Calibri"/>
          <w:b/>
          <w:bCs/>
          <w:i/>
          <w:iCs/>
          <w:sz w:val="20"/>
        </w:rPr>
      </w:pPr>
    </w:p>
    <w:p w14:paraId="44A67D83" w14:textId="6EF5DC21" w:rsidR="005469FA" w:rsidRPr="005469FA" w:rsidRDefault="005469FA" w:rsidP="00974D87">
      <w:pPr>
        <w:numPr>
          <w:ilvl w:val="0"/>
          <w:numId w:val="18"/>
        </w:numPr>
        <w:spacing w:after="148" w:line="248" w:lineRule="auto"/>
        <w:ind w:hanging="358"/>
        <w:jc w:val="both"/>
        <w:rPr>
          <w:rFonts w:asciiTheme="minorHAnsi" w:hAnsiTheme="minorHAnsi" w:cstheme="minorHAnsi"/>
          <w:sz w:val="20"/>
          <w:szCs w:val="20"/>
        </w:rPr>
      </w:pPr>
      <w:r w:rsidRPr="005469FA">
        <w:rPr>
          <w:rFonts w:asciiTheme="minorHAnsi" w:hAnsiTheme="minorHAnsi" w:cstheme="minorHAnsi"/>
          <w:sz w:val="20"/>
          <w:szCs w:val="20"/>
        </w:rPr>
        <w:t>Zamawiający</w:t>
      </w:r>
      <w:r w:rsidRPr="005469FA">
        <w:rPr>
          <w:rFonts w:asciiTheme="minorHAnsi" w:eastAsia="Arial" w:hAnsiTheme="minorHAnsi" w:cstheme="minorHAnsi"/>
          <w:sz w:val="20"/>
          <w:szCs w:val="20"/>
        </w:rPr>
        <w:t>̨</w:t>
      </w:r>
      <w:r w:rsidRPr="005469FA">
        <w:rPr>
          <w:rFonts w:asciiTheme="minorHAnsi" w:hAnsiTheme="minorHAnsi" w:cstheme="minorHAnsi"/>
          <w:sz w:val="20"/>
          <w:szCs w:val="20"/>
        </w:rPr>
        <w:t xml:space="preserve"> zawiera umow</w:t>
      </w:r>
      <w:r>
        <w:rPr>
          <w:rFonts w:asciiTheme="minorHAnsi" w:hAnsiTheme="minorHAnsi" w:cstheme="minorHAnsi"/>
          <w:sz w:val="20"/>
          <w:szCs w:val="20"/>
        </w:rPr>
        <w:t>ę</w:t>
      </w:r>
      <w:r w:rsidRPr="005469FA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5469FA">
        <w:rPr>
          <w:rFonts w:asciiTheme="minorHAnsi" w:hAnsiTheme="minorHAnsi" w:cstheme="minorHAnsi"/>
          <w:sz w:val="20"/>
          <w:szCs w:val="20"/>
        </w:rPr>
        <w:t>w sprawie zam</w:t>
      </w:r>
      <w:r>
        <w:rPr>
          <w:rFonts w:asciiTheme="minorHAnsi" w:hAnsiTheme="minorHAnsi" w:cstheme="minorHAnsi"/>
          <w:sz w:val="20"/>
          <w:szCs w:val="20"/>
        </w:rPr>
        <w:t>ó</w:t>
      </w:r>
      <w:r w:rsidRPr="005469FA">
        <w:rPr>
          <w:rFonts w:asciiTheme="minorHAnsi" w:hAnsiTheme="minorHAnsi" w:cstheme="minorHAnsi"/>
          <w:sz w:val="20"/>
          <w:szCs w:val="20"/>
        </w:rPr>
        <w:t>wieni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5469FA">
        <w:rPr>
          <w:rFonts w:asciiTheme="minorHAnsi" w:hAnsiTheme="minorHAnsi" w:cstheme="minorHAnsi"/>
          <w:sz w:val="20"/>
          <w:szCs w:val="20"/>
        </w:rPr>
        <w:t xml:space="preserve"> publicznego, z uwzgl</w:t>
      </w:r>
      <w:r>
        <w:rPr>
          <w:rFonts w:asciiTheme="minorHAnsi" w:hAnsiTheme="minorHAnsi" w:cstheme="minorHAnsi"/>
          <w:sz w:val="20"/>
          <w:szCs w:val="20"/>
        </w:rPr>
        <w:t>ę</w:t>
      </w:r>
      <w:r w:rsidRPr="005469FA">
        <w:rPr>
          <w:rFonts w:asciiTheme="minorHAnsi" w:hAnsiTheme="minorHAnsi" w:cstheme="minorHAnsi"/>
          <w:sz w:val="20"/>
          <w:szCs w:val="20"/>
        </w:rPr>
        <w:t xml:space="preserve">dnieniem art. 577 </w:t>
      </w:r>
      <w:proofErr w:type="spellStart"/>
      <w:r w:rsidRPr="005469F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5469FA">
        <w:rPr>
          <w:rFonts w:asciiTheme="minorHAnsi" w:hAnsiTheme="minorHAnsi" w:cstheme="minorHAnsi"/>
          <w:sz w:val="20"/>
          <w:szCs w:val="20"/>
        </w:rPr>
        <w:t>, w terminie nie kr</w:t>
      </w:r>
      <w:r>
        <w:rPr>
          <w:rFonts w:asciiTheme="minorHAnsi" w:hAnsiTheme="minorHAnsi" w:cstheme="minorHAnsi"/>
          <w:sz w:val="20"/>
          <w:szCs w:val="20"/>
        </w:rPr>
        <w:t>ó</w:t>
      </w:r>
      <w:r w:rsidRPr="005469FA">
        <w:rPr>
          <w:rFonts w:asciiTheme="minorHAnsi" w:hAnsiTheme="minorHAnsi" w:cstheme="minorHAnsi"/>
          <w:sz w:val="20"/>
          <w:szCs w:val="20"/>
        </w:rPr>
        <w:t>tszym n</w:t>
      </w:r>
      <w:r>
        <w:rPr>
          <w:rFonts w:asciiTheme="minorHAnsi" w:hAnsiTheme="minorHAnsi" w:cstheme="minorHAnsi"/>
          <w:sz w:val="20"/>
          <w:szCs w:val="20"/>
        </w:rPr>
        <w:t>iż</w:t>
      </w:r>
      <w:r w:rsidRPr="005469FA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5469FA">
        <w:rPr>
          <w:rFonts w:asciiTheme="minorHAnsi" w:hAnsiTheme="minorHAnsi" w:cstheme="minorHAnsi"/>
          <w:sz w:val="20"/>
          <w:szCs w:val="20"/>
        </w:rPr>
        <w:t>5 dni od dnia przesłania zawiadomienia o wyborze najkorzystniejszej oferty, je</w:t>
      </w:r>
      <w:r>
        <w:rPr>
          <w:rFonts w:asciiTheme="minorHAnsi" w:hAnsiTheme="minorHAnsi" w:cstheme="minorHAnsi"/>
          <w:sz w:val="20"/>
          <w:szCs w:val="20"/>
        </w:rPr>
        <w:t>ż</w:t>
      </w:r>
      <w:r w:rsidRPr="005469FA">
        <w:rPr>
          <w:rFonts w:asciiTheme="minorHAnsi" w:hAnsiTheme="minorHAnsi" w:cstheme="minorHAnsi"/>
          <w:sz w:val="20"/>
          <w:szCs w:val="20"/>
        </w:rPr>
        <w:t>eli</w:t>
      </w:r>
      <w:r w:rsidRPr="005469FA">
        <w:rPr>
          <w:rFonts w:asciiTheme="minorHAnsi" w:eastAsia="Arial" w:hAnsiTheme="minorHAnsi" w:cstheme="minorHAnsi"/>
          <w:sz w:val="20"/>
          <w:szCs w:val="20"/>
        </w:rPr>
        <w:t>̇</w:t>
      </w:r>
      <w:r w:rsidRPr="005469FA">
        <w:rPr>
          <w:rFonts w:asciiTheme="minorHAnsi" w:hAnsiTheme="minorHAnsi" w:cstheme="minorHAnsi"/>
          <w:sz w:val="20"/>
          <w:szCs w:val="20"/>
        </w:rPr>
        <w:t xml:space="preserve"> zawiadomienie to zostało przesłane przy u</w:t>
      </w:r>
      <w:r>
        <w:rPr>
          <w:rFonts w:asciiTheme="minorHAnsi" w:hAnsiTheme="minorHAnsi" w:cstheme="minorHAnsi"/>
          <w:sz w:val="20"/>
          <w:szCs w:val="20"/>
        </w:rPr>
        <w:t>życiu</w:t>
      </w:r>
      <w:r w:rsidRPr="005469F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środków</w:t>
      </w:r>
      <w:r w:rsidRPr="005469FA">
        <w:rPr>
          <w:rFonts w:asciiTheme="minorHAnsi" w:hAnsiTheme="minorHAnsi" w:cstheme="minorHAnsi"/>
          <w:sz w:val="20"/>
          <w:szCs w:val="20"/>
        </w:rPr>
        <w:t xml:space="preserve"> komunikacji elektronicznej, albo 10 dni, je</w:t>
      </w:r>
      <w:r>
        <w:rPr>
          <w:rFonts w:asciiTheme="minorHAnsi" w:hAnsiTheme="minorHAnsi" w:cstheme="minorHAnsi"/>
          <w:sz w:val="20"/>
          <w:szCs w:val="20"/>
        </w:rPr>
        <w:t>ż</w:t>
      </w:r>
      <w:r w:rsidRPr="005469FA">
        <w:rPr>
          <w:rFonts w:asciiTheme="minorHAnsi" w:hAnsiTheme="minorHAnsi" w:cstheme="minorHAnsi"/>
          <w:sz w:val="20"/>
          <w:szCs w:val="20"/>
        </w:rPr>
        <w:t>eli</w:t>
      </w:r>
      <w:r w:rsidRPr="005469FA">
        <w:rPr>
          <w:rFonts w:asciiTheme="minorHAnsi" w:eastAsia="Arial" w:hAnsiTheme="minorHAnsi" w:cstheme="minorHAnsi"/>
          <w:sz w:val="20"/>
          <w:szCs w:val="20"/>
        </w:rPr>
        <w:t>̇</w:t>
      </w:r>
      <w:r w:rsidRPr="005469FA">
        <w:rPr>
          <w:rFonts w:asciiTheme="minorHAnsi" w:hAnsiTheme="minorHAnsi" w:cstheme="minorHAnsi"/>
          <w:sz w:val="20"/>
          <w:szCs w:val="20"/>
        </w:rPr>
        <w:t xml:space="preserve"> zostało przesłane w inny spos</w:t>
      </w:r>
      <w:r>
        <w:rPr>
          <w:rFonts w:asciiTheme="minorHAnsi" w:hAnsiTheme="minorHAnsi" w:cstheme="minorHAnsi"/>
          <w:sz w:val="20"/>
          <w:szCs w:val="20"/>
        </w:rPr>
        <w:t>ó</w:t>
      </w:r>
      <w:r w:rsidRPr="005469FA">
        <w:rPr>
          <w:rFonts w:asciiTheme="minorHAnsi" w:hAnsiTheme="minorHAnsi" w:cstheme="minorHAnsi"/>
          <w:sz w:val="20"/>
          <w:szCs w:val="20"/>
        </w:rPr>
        <w:t xml:space="preserve">b. </w:t>
      </w:r>
    </w:p>
    <w:p w14:paraId="4229E45B" w14:textId="12455B34" w:rsidR="005469FA" w:rsidRPr="005469FA" w:rsidRDefault="00500D65" w:rsidP="00974D87">
      <w:pPr>
        <w:numPr>
          <w:ilvl w:val="0"/>
          <w:numId w:val="18"/>
        </w:numPr>
        <w:spacing w:after="148" w:line="248" w:lineRule="auto"/>
        <w:ind w:hanging="358"/>
        <w:jc w:val="both"/>
        <w:rPr>
          <w:rFonts w:asciiTheme="minorHAnsi" w:hAnsiTheme="minorHAnsi" w:cstheme="minorHAnsi"/>
          <w:sz w:val="20"/>
          <w:szCs w:val="20"/>
        </w:rPr>
      </w:pPr>
      <w:r w:rsidRPr="005469FA">
        <w:rPr>
          <w:rFonts w:asciiTheme="minorHAnsi" w:hAnsiTheme="minorHAnsi" w:cstheme="minorHAnsi"/>
          <w:sz w:val="20"/>
          <w:szCs w:val="20"/>
        </w:rPr>
        <w:t>Zamawiający</w:t>
      </w:r>
      <w:r w:rsidR="005469FA" w:rsidRPr="005469FA">
        <w:rPr>
          <w:rFonts w:asciiTheme="minorHAnsi" w:eastAsia="Arial" w:hAnsiTheme="minorHAnsi" w:cstheme="minorHAnsi"/>
          <w:sz w:val="20"/>
          <w:szCs w:val="20"/>
        </w:rPr>
        <w:t>̨</w:t>
      </w:r>
      <w:r w:rsidR="005469FA" w:rsidRPr="005469FA">
        <w:rPr>
          <w:rFonts w:asciiTheme="minorHAnsi" w:hAnsiTheme="minorHAnsi" w:cstheme="minorHAnsi"/>
          <w:sz w:val="20"/>
          <w:szCs w:val="20"/>
        </w:rPr>
        <w:t xml:space="preserve"> mo</w:t>
      </w:r>
      <w:r>
        <w:rPr>
          <w:rFonts w:asciiTheme="minorHAnsi" w:hAnsiTheme="minorHAnsi" w:cstheme="minorHAnsi"/>
          <w:sz w:val="20"/>
          <w:szCs w:val="20"/>
        </w:rPr>
        <w:t>że</w:t>
      </w:r>
      <w:r w:rsidR="005469FA" w:rsidRPr="005469FA">
        <w:rPr>
          <w:rFonts w:asciiTheme="minorHAnsi" w:hAnsiTheme="minorHAnsi" w:cstheme="minorHAnsi"/>
          <w:sz w:val="20"/>
          <w:szCs w:val="20"/>
        </w:rPr>
        <w:t xml:space="preserve"> zawrze</w:t>
      </w:r>
      <w:r>
        <w:rPr>
          <w:rFonts w:asciiTheme="minorHAnsi" w:hAnsiTheme="minorHAnsi" w:cstheme="minorHAnsi"/>
          <w:sz w:val="20"/>
          <w:szCs w:val="20"/>
        </w:rPr>
        <w:t>ć</w:t>
      </w:r>
      <w:r w:rsidR="005469FA" w:rsidRPr="005469FA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5469FA" w:rsidRPr="005469FA">
        <w:rPr>
          <w:rFonts w:asciiTheme="minorHAnsi" w:hAnsiTheme="minorHAnsi" w:cstheme="minorHAnsi"/>
          <w:sz w:val="20"/>
          <w:szCs w:val="20"/>
        </w:rPr>
        <w:t>umow</w:t>
      </w:r>
      <w:r>
        <w:rPr>
          <w:rFonts w:asciiTheme="minorHAnsi" w:hAnsiTheme="minorHAnsi" w:cstheme="minorHAnsi"/>
          <w:sz w:val="20"/>
          <w:szCs w:val="20"/>
        </w:rPr>
        <w:t>ę</w:t>
      </w:r>
      <w:r w:rsidR="005469FA" w:rsidRPr="005469FA">
        <w:rPr>
          <w:rFonts w:asciiTheme="minorHAnsi" w:hAnsiTheme="minorHAnsi" w:cstheme="minorHAnsi"/>
          <w:sz w:val="20"/>
          <w:szCs w:val="20"/>
        </w:rPr>
        <w:t xml:space="preserve"> </w:t>
      </w:r>
      <w:r w:rsidR="005469FA" w:rsidRPr="005469FA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5469FA" w:rsidRPr="005469FA">
        <w:rPr>
          <w:rFonts w:asciiTheme="minorHAnsi" w:hAnsiTheme="minorHAnsi" w:cstheme="minorHAnsi"/>
          <w:sz w:val="20"/>
          <w:szCs w:val="20"/>
        </w:rPr>
        <w:t>w sprawie zam</w:t>
      </w:r>
      <w:r>
        <w:rPr>
          <w:rFonts w:asciiTheme="minorHAnsi" w:hAnsiTheme="minorHAnsi" w:cstheme="minorHAnsi"/>
          <w:sz w:val="20"/>
          <w:szCs w:val="20"/>
        </w:rPr>
        <w:t>ó</w:t>
      </w:r>
      <w:r w:rsidR="005469FA" w:rsidRPr="005469FA">
        <w:rPr>
          <w:rFonts w:asciiTheme="minorHAnsi" w:hAnsiTheme="minorHAnsi" w:cstheme="minorHAnsi"/>
          <w:sz w:val="20"/>
          <w:szCs w:val="20"/>
        </w:rPr>
        <w:t>wienia publicznego przed upływem terminu, o kt</w:t>
      </w:r>
      <w:r>
        <w:rPr>
          <w:rFonts w:asciiTheme="minorHAnsi" w:hAnsiTheme="minorHAnsi" w:cstheme="minorHAnsi"/>
          <w:sz w:val="20"/>
          <w:szCs w:val="20"/>
        </w:rPr>
        <w:t>ó</w:t>
      </w:r>
      <w:r w:rsidR="005469FA" w:rsidRPr="005469FA">
        <w:rPr>
          <w:rFonts w:asciiTheme="minorHAnsi" w:hAnsiTheme="minorHAnsi" w:cstheme="minorHAnsi"/>
          <w:sz w:val="20"/>
          <w:szCs w:val="20"/>
        </w:rPr>
        <w:t>rym mowa w ust. 1, je</w:t>
      </w:r>
      <w:r>
        <w:rPr>
          <w:rFonts w:asciiTheme="minorHAnsi" w:hAnsiTheme="minorHAnsi" w:cstheme="minorHAnsi"/>
          <w:sz w:val="20"/>
          <w:szCs w:val="20"/>
        </w:rPr>
        <w:t>ż</w:t>
      </w:r>
      <w:r w:rsidR="005469FA" w:rsidRPr="005469FA">
        <w:rPr>
          <w:rFonts w:asciiTheme="minorHAnsi" w:hAnsiTheme="minorHAnsi" w:cstheme="minorHAnsi"/>
          <w:sz w:val="20"/>
          <w:szCs w:val="20"/>
        </w:rPr>
        <w:t>eli</w:t>
      </w:r>
      <w:r w:rsidR="005469FA" w:rsidRPr="005469FA">
        <w:rPr>
          <w:rFonts w:asciiTheme="minorHAnsi" w:eastAsia="Arial" w:hAnsiTheme="minorHAnsi" w:cstheme="minorHAnsi"/>
          <w:sz w:val="20"/>
          <w:szCs w:val="20"/>
        </w:rPr>
        <w:t>̇</w:t>
      </w:r>
      <w:r w:rsidR="005469FA" w:rsidRPr="005469FA">
        <w:rPr>
          <w:rFonts w:asciiTheme="minorHAnsi" w:hAnsiTheme="minorHAnsi" w:cstheme="minorHAnsi"/>
          <w:sz w:val="20"/>
          <w:szCs w:val="20"/>
        </w:rPr>
        <w:t xml:space="preserve"> w postepowaniu o udzielenie zam</w:t>
      </w:r>
      <w:r>
        <w:rPr>
          <w:rFonts w:asciiTheme="minorHAnsi" w:hAnsiTheme="minorHAnsi" w:cstheme="minorHAnsi"/>
          <w:sz w:val="20"/>
          <w:szCs w:val="20"/>
        </w:rPr>
        <w:t>ó</w:t>
      </w:r>
      <w:r w:rsidR="005469FA" w:rsidRPr="005469FA">
        <w:rPr>
          <w:rFonts w:asciiTheme="minorHAnsi" w:hAnsiTheme="minorHAnsi" w:cstheme="minorHAnsi"/>
          <w:sz w:val="20"/>
          <w:szCs w:val="20"/>
        </w:rPr>
        <w:t>wienia zło</w:t>
      </w:r>
      <w:r>
        <w:rPr>
          <w:rFonts w:asciiTheme="minorHAnsi" w:hAnsiTheme="minorHAnsi" w:cstheme="minorHAnsi"/>
          <w:sz w:val="20"/>
          <w:szCs w:val="20"/>
        </w:rPr>
        <w:t>ż</w:t>
      </w:r>
      <w:r w:rsidR="005469FA" w:rsidRPr="005469FA">
        <w:rPr>
          <w:rFonts w:asciiTheme="minorHAnsi" w:hAnsiTheme="minorHAnsi" w:cstheme="minorHAnsi"/>
          <w:sz w:val="20"/>
          <w:szCs w:val="20"/>
        </w:rPr>
        <w:t xml:space="preserve">ono tylko jedna </w:t>
      </w:r>
      <w:r w:rsidR="005469FA" w:rsidRPr="005469FA">
        <w:rPr>
          <w:rFonts w:asciiTheme="minorHAnsi" w:eastAsia="Arial" w:hAnsiTheme="minorHAnsi" w:cstheme="minorHAnsi"/>
          <w:sz w:val="20"/>
          <w:szCs w:val="20"/>
        </w:rPr>
        <w:t xml:space="preserve">̨ </w:t>
      </w:r>
      <w:r w:rsidR="005469FA" w:rsidRPr="005469FA">
        <w:rPr>
          <w:rFonts w:asciiTheme="minorHAnsi" w:hAnsiTheme="minorHAnsi" w:cstheme="minorHAnsi"/>
          <w:sz w:val="20"/>
          <w:szCs w:val="20"/>
        </w:rPr>
        <w:t>ofert</w:t>
      </w:r>
      <w:r>
        <w:rPr>
          <w:rFonts w:asciiTheme="minorHAnsi" w:hAnsiTheme="minorHAnsi" w:cstheme="minorHAnsi"/>
          <w:sz w:val="20"/>
          <w:szCs w:val="20"/>
        </w:rPr>
        <w:t>ę</w:t>
      </w:r>
      <w:r w:rsidR="005469FA" w:rsidRPr="005469FA">
        <w:rPr>
          <w:rFonts w:asciiTheme="minorHAnsi" w:hAnsiTheme="minorHAnsi" w:cstheme="minorHAnsi"/>
          <w:sz w:val="20"/>
          <w:szCs w:val="20"/>
        </w:rPr>
        <w:t>.</w:t>
      </w:r>
    </w:p>
    <w:p w14:paraId="5C2A41C3" w14:textId="77777777" w:rsidR="005469FA" w:rsidRPr="005469FA" w:rsidRDefault="005469FA" w:rsidP="00974D87">
      <w:pPr>
        <w:numPr>
          <w:ilvl w:val="0"/>
          <w:numId w:val="18"/>
        </w:numPr>
        <w:spacing w:after="148" w:line="248" w:lineRule="auto"/>
        <w:ind w:hanging="358"/>
        <w:jc w:val="both"/>
        <w:rPr>
          <w:rFonts w:asciiTheme="minorHAnsi" w:hAnsiTheme="minorHAnsi" w:cstheme="minorHAnsi"/>
          <w:sz w:val="20"/>
          <w:szCs w:val="20"/>
        </w:rPr>
      </w:pPr>
      <w:r w:rsidRPr="005469FA">
        <w:rPr>
          <w:rFonts w:asciiTheme="minorHAnsi" w:hAnsiTheme="minorHAnsi" w:cstheme="minorHAnsi"/>
          <w:sz w:val="20"/>
          <w:szCs w:val="20"/>
        </w:rPr>
        <w:t xml:space="preserve">Wykonawca, którego oferta została wybrana jako najkorzystniejsza, zostanie poinformowany przez Zamawiającego o miejscu i terminie podpisania umowy.  </w:t>
      </w:r>
    </w:p>
    <w:p w14:paraId="36F187AC" w14:textId="30DEF2A5" w:rsidR="00500D65" w:rsidRDefault="005469FA" w:rsidP="00974D87">
      <w:pPr>
        <w:numPr>
          <w:ilvl w:val="0"/>
          <w:numId w:val="18"/>
        </w:numPr>
        <w:spacing w:after="148" w:line="248" w:lineRule="auto"/>
        <w:ind w:hanging="358"/>
        <w:jc w:val="both"/>
        <w:rPr>
          <w:rFonts w:asciiTheme="minorHAnsi" w:hAnsiTheme="minorHAnsi" w:cstheme="minorHAnsi"/>
          <w:sz w:val="20"/>
          <w:szCs w:val="20"/>
        </w:rPr>
      </w:pPr>
      <w:r w:rsidRPr="00500D65">
        <w:rPr>
          <w:rFonts w:asciiTheme="minorHAnsi" w:hAnsiTheme="minorHAnsi" w:cstheme="minorHAnsi"/>
          <w:sz w:val="20"/>
          <w:szCs w:val="20"/>
        </w:rPr>
        <w:t>Wykonawca, o którym mowa w ust. 1, ma obowiązek zawrzeć umowę w sprawie zamówienia na warunkach określonych w</w:t>
      </w:r>
      <w:r w:rsidR="00EF32F2">
        <w:rPr>
          <w:rFonts w:asciiTheme="minorHAnsi" w:hAnsiTheme="minorHAnsi" w:cstheme="minorHAnsi"/>
          <w:sz w:val="20"/>
          <w:szCs w:val="20"/>
        </w:rPr>
        <w:t>e Wzorze</w:t>
      </w:r>
      <w:r w:rsidRPr="00500D65">
        <w:rPr>
          <w:rFonts w:asciiTheme="minorHAnsi" w:hAnsiTheme="minorHAnsi" w:cstheme="minorHAnsi"/>
          <w:sz w:val="20"/>
          <w:szCs w:val="20"/>
        </w:rPr>
        <w:t xml:space="preserve"> umowy, któr</w:t>
      </w:r>
      <w:r w:rsidR="00EF32F2">
        <w:rPr>
          <w:rFonts w:asciiTheme="minorHAnsi" w:hAnsiTheme="minorHAnsi" w:cstheme="minorHAnsi"/>
          <w:sz w:val="20"/>
          <w:szCs w:val="20"/>
        </w:rPr>
        <w:t>y</w:t>
      </w:r>
      <w:r w:rsidRPr="00500D65">
        <w:rPr>
          <w:rFonts w:asciiTheme="minorHAnsi" w:hAnsiTheme="minorHAnsi" w:cstheme="minorHAnsi"/>
          <w:sz w:val="20"/>
          <w:szCs w:val="20"/>
        </w:rPr>
        <w:t xml:space="preserve"> stanowi Załącznik Nr </w:t>
      </w:r>
      <w:r w:rsidR="00EF32F2">
        <w:rPr>
          <w:rFonts w:asciiTheme="minorHAnsi" w:hAnsiTheme="minorHAnsi" w:cstheme="minorHAnsi"/>
          <w:sz w:val="20"/>
          <w:szCs w:val="20"/>
        </w:rPr>
        <w:t>4</w:t>
      </w:r>
      <w:r w:rsidRPr="00500D65">
        <w:rPr>
          <w:rFonts w:asciiTheme="minorHAnsi" w:hAnsiTheme="minorHAnsi" w:cstheme="minorHAnsi"/>
          <w:sz w:val="20"/>
          <w:szCs w:val="20"/>
        </w:rPr>
        <w:t xml:space="preserve"> do SWZ. Umowa zostanie uzupełniona o </w:t>
      </w:r>
      <w:r w:rsidR="00EF32F2">
        <w:rPr>
          <w:rFonts w:asciiTheme="minorHAnsi" w:hAnsiTheme="minorHAnsi" w:cstheme="minorHAnsi"/>
          <w:sz w:val="20"/>
          <w:szCs w:val="20"/>
        </w:rPr>
        <w:t>postanowienia</w:t>
      </w:r>
      <w:r w:rsidRPr="00500D65">
        <w:rPr>
          <w:rFonts w:asciiTheme="minorHAnsi" w:hAnsiTheme="minorHAnsi" w:cstheme="minorHAnsi"/>
          <w:sz w:val="20"/>
          <w:szCs w:val="20"/>
        </w:rPr>
        <w:t xml:space="preserve"> wynikające ze złożonej oferty.  </w:t>
      </w:r>
    </w:p>
    <w:p w14:paraId="5B209C20" w14:textId="77777777" w:rsidR="00EF32F2" w:rsidRPr="00A737F0" w:rsidRDefault="005469FA" w:rsidP="00974D87">
      <w:pPr>
        <w:numPr>
          <w:ilvl w:val="0"/>
          <w:numId w:val="18"/>
        </w:numPr>
        <w:spacing w:after="111" w:line="248" w:lineRule="auto"/>
        <w:ind w:hanging="358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A737F0">
        <w:rPr>
          <w:rFonts w:asciiTheme="minorHAnsi" w:hAnsiTheme="minorHAnsi" w:cstheme="minorHAnsi"/>
          <w:sz w:val="20"/>
          <w:szCs w:val="20"/>
          <w:u w:val="single"/>
        </w:rPr>
        <w:lastRenderedPageBreak/>
        <w:t>Przed podpisaniem umowy</w:t>
      </w:r>
      <w:r w:rsidR="00EF32F2" w:rsidRPr="00A737F0">
        <w:rPr>
          <w:rFonts w:asciiTheme="minorHAnsi" w:hAnsiTheme="minorHAnsi" w:cstheme="minorHAnsi"/>
          <w:sz w:val="20"/>
          <w:szCs w:val="20"/>
          <w:u w:val="single"/>
        </w:rPr>
        <w:t>:</w:t>
      </w:r>
    </w:p>
    <w:p w14:paraId="6B448519" w14:textId="7AC44941" w:rsidR="00500D65" w:rsidRDefault="005469FA" w:rsidP="008B6442">
      <w:pPr>
        <w:pStyle w:val="Akapitzlist"/>
        <w:numPr>
          <w:ilvl w:val="1"/>
          <w:numId w:val="12"/>
        </w:numPr>
        <w:spacing w:after="111" w:line="248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EF32F2">
        <w:rPr>
          <w:rFonts w:asciiTheme="minorHAnsi" w:hAnsiTheme="minorHAnsi" w:cstheme="minorHAnsi"/>
          <w:sz w:val="20"/>
          <w:szCs w:val="20"/>
        </w:rPr>
        <w:t xml:space="preserve"> Wykonawcy wspólnie ubiegający się o udzielenie zamówienia (w przypadku wyboru ich oferty jako najkorzystniejszej) przedstawią Zamawiającemu umowę regulującą współpracę tych Wykonawców</w:t>
      </w:r>
      <w:r w:rsidR="008B6442">
        <w:rPr>
          <w:rFonts w:asciiTheme="minorHAnsi" w:hAnsiTheme="minorHAnsi" w:cstheme="minorHAnsi"/>
          <w:sz w:val="20"/>
          <w:szCs w:val="20"/>
        </w:rPr>
        <w:t>.</w:t>
      </w:r>
    </w:p>
    <w:p w14:paraId="43BA1A22" w14:textId="07063B4F" w:rsidR="00EF32F2" w:rsidRDefault="000C0350" w:rsidP="008B6442">
      <w:pPr>
        <w:pStyle w:val="Akapitzlist"/>
        <w:numPr>
          <w:ilvl w:val="1"/>
          <w:numId w:val="12"/>
        </w:numPr>
        <w:spacing w:after="111" w:line="248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doręczy Zamawiającemu tekst OWU wskazanych w ofercie</w:t>
      </w:r>
      <w:r w:rsidR="008B6442">
        <w:rPr>
          <w:rFonts w:asciiTheme="minorHAnsi" w:hAnsiTheme="minorHAnsi" w:cstheme="minorHAnsi"/>
          <w:sz w:val="20"/>
          <w:szCs w:val="20"/>
        </w:rPr>
        <w:t>.</w:t>
      </w:r>
    </w:p>
    <w:p w14:paraId="4A42F3EF" w14:textId="53049C82" w:rsidR="005469FA" w:rsidRPr="00500D65" w:rsidRDefault="00500D65" w:rsidP="00974D87">
      <w:pPr>
        <w:numPr>
          <w:ilvl w:val="0"/>
          <w:numId w:val="18"/>
        </w:numPr>
        <w:spacing w:after="111" w:line="248" w:lineRule="auto"/>
        <w:ind w:hanging="358"/>
        <w:jc w:val="both"/>
        <w:rPr>
          <w:rFonts w:asciiTheme="minorHAnsi" w:hAnsiTheme="minorHAnsi" w:cstheme="minorHAnsi"/>
          <w:sz w:val="20"/>
          <w:szCs w:val="20"/>
        </w:rPr>
      </w:pPr>
      <w:r w:rsidRPr="00500D65">
        <w:rPr>
          <w:rFonts w:asciiTheme="minorHAnsi" w:hAnsiTheme="minorHAnsi" w:cstheme="minorHAnsi"/>
          <w:sz w:val="20"/>
          <w:szCs w:val="20"/>
        </w:rPr>
        <w:t>Jeżeli</w:t>
      </w:r>
      <w:r w:rsidR="005469FA" w:rsidRPr="00500D65">
        <w:rPr>
          <w:rFonts w:asciiTheme="minorHAnsi" w:eastAsia="Arial" w:hAnsiTheme="minorHAnsi" w:cstheme="minorHAnsi"/>
          <w:sz w:val="20"/>
          <w:szCs w:val="20"/>
        </w:rPr>
        <w:t>̇</w:t>
      </w:r>
      <w:r w:rsidR="005469FA" w:rsidRPr="00500D65">
        <w:rPr>
          <w:rFonts w:asciiTheme="minorHAnsi" w:hAnsiTheme="minorHAnsi" w:cstheme="minorHAnsi"/>
          <w:sz w:val="20"/>
          <w:szCs w:val="20"/>
        </w:rPr>
        <w:t xml:space="preserve"> Wykonawca, </w:t>
      </w:r>
      <w:r w:rsidRPr="00500D65">
        <w:rPr>
          <w:rFonts w:asciiTheme="minorHAnsi" w:hAnsiTheme="minorHAnsi" w:cstheme="minorHAnsi"/>
          <w:sz w:val="20"/>
          <w:szCs w:val="20"/>
        </w:rPr>
        <w:t>którego</w:t>
      </w:r>
      <w:r w:rsidR="005469FA" w:rsidRPr="00500D65">
        <w:rPr>
          <w:rFonts w:asciiTheme="minorHAnsi" w:eastAsia="Arial" w:hAnsiTheme="minorHAnsi" w:cstheme="minorHAnsi"/>
          <w:sz w:val="20"/>
          <w:szCs w:val="20"/>
        </w:rPr>
        <w:t>́</w:t>
      </w:r>
      <w:r w:rsidR="005469FA" w:rsidRPr="00500D65">
        <w:rPr>
          <w:rFonts w:asciiTheme="minorHAnsi" w:hAnsiTheme="minorHAnsi" w:cstheme="minorHAnsi"/>
          <w:sz w:val="20"/>
          <w:szCs w:val="20"/>
        </w:rPr>
        <w:t xml:space="preserve"> oferta została wybrana jako najkorzystniejsza, uchyla </w:t>
      </w:r>
      <w:r w:rsidRPr="00500D65">
        <w:rPr>
          <w:rFonts w:asciiTheme="minorHAnsi" w:hAnsiTheme="minorHAnsi" w:cstheme="minorHAnsi"/>
          <w:sz w:val="20"/>
          <w:szCs w:val="20"/>
        </w:rPr>
        <w:t>si</w:t>
      </w:r>
      <w:r>
        <w:rPr>
          <w:rFonts w:asciiTheme="minorHAnsi" w:hAnsiTheme="minorHAnsi" w:cstheme="minorHAnsi"/>
          <w:sz w:val="20"/>
          <w:szCs w:val="20"/>
        </w:rPr>
        <w:t>ę</w:t>
      </w:r>
      <w:r w:rsidR="005469FA" w:rsidRPr="00500D65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5469FA" w:rsidRPr="00500D65">
        <w:rPr>
          <w:rFonts w:asciiTheme="minorHAnsi" w:hAnsiTheme="minorHAnsi" w:cstheme="minorHAnsi"/>
          <w:sz w:val="20"/>
          <w:szCs w:val="20"/>
        </w:rPr>
        <w:t>od zawarcia umowy w sprawie zam</w:t>
      </w:r>
      <w:r>
        <w:rPr>
          <w:rFonts w:asciiTheme="minorHAnsi" w:hAnsiTheme="minorHAnsi" w:cstheme="minorHAnsi"/>
          <w:sz w:val="20"/>
          <w:szCs w:val="20"/>
        </w:rPr>
        <w:t>ó</w:t>
      </w:r>
      <w:r w:rsidR="005469FA" w:rsidRPr="00500D65">
        <w:rPr>
          <w:rFonts w:asciiTheme="minorHAnsi" w:hAnsiTheme="minorHAnsi" w:cstheme="minorHAnsi"/>
          <w:sz w:val="20"/>
          <w:szCs w:val="20"/>
        </w:rPr>
        <w:t>wienia publicznego Zamawiaj</w:t>
      </w:r>
      <w:r>
        <w:rPr>
          <w:rFonts w:asciiTheme="minorHAnsi" w:hAnsiTheme="minorHAnsi" w:cstheme="minorHAnsi"/>
          <w:sz w:val="20"/>
          <w:szCs w:val="20"/>
        </w:rPr>
        <w:t>ą</w:t>
      </w:r>
      <w:r w:rsidR="005469FA" w:rsidRPr="00500D65">
        <w:rPr>
          <w:rFonts w:asciiTheme="minorHAnsi" w:hAnsiTheme="minorHAnsi" w:cstheme="minorHAnsi"/>
          <w:sz w:val="20"/>
          <w:szCs w:val="20"/>
        </w:rPr>
        <w:t>cy mo</w:t>
      </w:r>
      <w:r>
        <w:rPr>
          <w:rFonts w:asciiTheme="minorHAnsi" w:hAnsiTheme="minorHAnsi" w:cstheme="minorHAnsi"/>
          <w:sz w:val="20"/>
          <w:szCs w:val="20"/>
        </w:rPr>
        <w:t>ż</w:t>
      </w:r>
      <w:r w:rsidR="005469FA" w:rsidRPr="00500D65">
        <w:rPr>
          <w:rFonts w:asciiTheme="minorHAnsi" w:hAnsiTheme="minorHAnsi" w:cstheme="minorHAnsi"/>
          <w:sz w:val="20"/>
          <w:szCs w:val="20"/>
        </w:rPr>
        <w:t>e dokona</w:t>
      </w:r>
      <w:r>
        <w:rPr>
          <w:rFonts w:asciiTheme="minorHAnsi" w:hAnsiTheme="minorHAnsi" w:cstheme="minorHAnsi"/>
          <w:sz w:val="20"/>
          <w:szCs w:val="20"/>
        </w:rPr>
        <w:t>ć</w:t>
      </w:r>
      <w:r w:rsidR="005469FA" w:rsidRPr="00500D65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5469FA" w:rsidRPr="00500D65">
        <w:rPr>
          <w:rFonts w:asciiTheme="minorHAnsi" w:hAnsiTheme="minorHAnsi" w:cstheme="minorHAnsi"/>
          <w:sz w:val="20"/>
          <w:szCs w:val="20"/>
        </w:rPr>
        <w:t xml:space="preserve">ponownego badania i oceny ofert </w:t>
      </w:r>
      <w:r w:rsidRPr="00500D65">
        <w:rPr>
          <w:rFonts w:asciiTheme="minorHAnsi" w:hAnsiTheme="minorHAnsi" w:cstheme="minorHAnsi"/>
          <w:sz w:val="20"/>
          <w:szCs w:val="20"/>
        </w:rPr>
        <w:t>spoś</w:t>
      </w:r>
      <w:r w:rsidRPr="00500D65">
        <w:rPr>
          <w:rFonts w:asciiTheme="minorHAnsi" w:eastAsia="Arial" w:hAnsiTheme="minorHAnsi" w:cstheme="minorHAnsi"/>
          <w:sz w:val="20"/>
          <w:szCs w:val="20"/>
        </w:rPr>
        <w:t>r</w:t>
      </w:r>
      <w:r w:rsidRPr="00500D65">
        <w:rPr>
          <w:rFonts w:asciiTheme="minorHAnsi" w:hAnsiTheme="minorHAnsi" w:cstheme="minorHAnsi"/>
          <w:sz w:val="20"/>
          <w:szCs w:val="20"/>
        </w:rPr>
        <w:t>ód</w:t>
      </w:r>
      <w:r w:rsidR="005469FA" w:rsidRPr="00500D65">
        <w:rPr>
          <w:rFonts w:asciiTheme="minorHAnsi" w:hAnsiTheme="minorHAnsi" w:cstheme="minorHAnsi"/>
          <w:sz w:val="20"/>
          <w:szCs w:val="20"/>
        </w:rPr>
        <w:t xml:space="preserve"> ofert pozostałych w postepowaniu Wykonawc</w:t>
      </w:r>
      <w:r>
        <w:rPr>
          <w:rFonts w:asciiTheme="minorHAnsi" w:hAnsiTheme="minorHAnsi" w:cstheme="minorHAnsi"/>
          <w:sz w:val="20"/>
          <w:szCs w:val="20"/>
        </w:rPr>
        <w:t>ó</w:t>
      </w:r>
      <w:r w:rsidR="005469FA" w:rsidRPr="00500D65">
        <w:rPr>
          <w:rFonts w:asciiTheme="minorHAnsi" w:hAnsiTheme="minorHAnsi" w:cstheme="minorHAnsi"/>
          <w:sz w:val="20"/>
          <w:szCs w:val="20"/>
        </w:rPr>
        <w:t xml:space="preserve">w albo </w:t>
      </w:r>
      <w:r w:rsidRPr="00500D65">
        <w:rPr>
          <w:rFonts w:asciiTheme="minorHAnsi" w:hAnsiTheme="minorHAnsi" w:cstheme="minorHAnsi"/>
          <w:sz w:val="20"/>
          <w:szCs w:val="20"/>
        </w:rPr>
        <w:t>uniewa</w:t>
      </w:r>
      <w:r>
        <w:rPr>
          <w:rFonts w:asciiTheme="minorHAnsi" w:hAnsiTheme="minorHAnsi" w:cstheme="minorHAnsi"/>
          <w:sz w:val="20"/>
          <w:szCs w:val="20"/>
        </w:rPr>
        <w:t>ż</w:t>
      </w:r>
      <w:r w:rsidRPr="00500D65">
        <w:rPr>
          <w:rFonts w:asciiTheme="minorHAnsi" w:hAnsiTheme="minorHAnsi" w:cstheme="minorHAnsi"/>
          <w:sz w:val="20"/>
          <w:szCs w:val="20"/>
        </w:rPr>
        <w:t>ni</w:t>
      </w:r>
      <w:r w:rsidRPr="00500D65">
        <w:rPr>
          <w:rFonts w:asciiTheme="minorHAnsi" w:eastAsia="Arial" w:hAnsiTheme="minorHAnsi" w:cstheme="minorHAnsi"/>
          <w:sz w:val="20"/>
          <w:szCs w:val="20"/>
        </w:rPr>
        <w:t>ć</w:t>
      </w:r>
      <w:r w:rsidR="005469FA" w:rsidRPr="00500D65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5469FA" w:rsidRPr="00500D65">
        <w:rPr>
          <w:rFonts w:asciiTheme="minorHAnsi" w:hAnsiTheme="minorHAnsi" w:cstheme="minorHAnsi"/>
          <w:sz w:val="20"/>
          <w:szCs w:val="20"/>
        </w:rPr>
        <w:t xml:space="preserve">postepowanie. </w:t>
      </w:r>
    </w:p>
    <w:p w14:paraId="20564A41" w14:textId="296B5EDB" w:rsidR="00906827" w:rsidRDefault="00906827" w:rsidP="008A1715">
      <w:pPr>
        <w:jc w:val="both"/>
        <w:rPr>
          <w:rFonts w:ascii="Calibri" w:hAnsi="Calibri" w:cs="Calibri"/>
          <w:b/>
          <w:bCs/>
          <w:i/>
          <w:iCs/>
          <w:sz w:val="20"/>
        </w:rPr>
      </w:pPr>
    </w:p>
    <w:p w14:paraId="4BEDEAD1" w14:textId="629984B3" w:rsidR="00B50F32" w:rsidRPr="001D40E0" w:rsidRDefault="00B50F32" w:rsidP="00B50F32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42" w:name="_Toc57039296"/>
      <w:r>
        <w:t>Rozdział XVIII</w:t>
      </w:r>
      <w:bookmarkEnd w:id="42"/>
    </w:p>
    <w:p w14:paraId="015630C4" w14:textId="7D1AB596" w:rsidR="00B50F32" w:rsidRDefault="00B50F32" w:rsidP="00B50F32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</w:pPr>
      <w:bookmarkStart w:id="43" w:name="_Toc57039297"/>
      <w:r>
        <w:t>Pouczenie o środkach ochrony prawnej przysługujących Wykonawcy</w:t>
      </w:r>
      <w:bookmarkEnd w:id="43"/>
    </w:p>
    <w:p w14:paraId="1722B6BA" w14:textId="29C8B5C5" w:rsidR="00906827" w:rsidRDefault="00906827" w:rsidP="008A1715">
      <w:pPr>
        <w:jc w:val="both"/>
        <w:rPr>
          <w:rFonts w:ascii="Calibri" w:hAnsi="Calibri" w:cs="Calibri"/>
          <w:b/>
          <w:bCs/>
          <w:i/>
          <w:iCs/>
          <w:sz w:val="20"/>
        </w:rPr>
      </w:pPr>
    </w:p>
    <w:p w14:paraId="1B1E0AB4" w14:textId="0A9808EB" w:rsidR="00B50F32" w:rsidRPr="00B50F32" w:rsidRDefault="00B50F32" w:rsidP="00974D87">
      <w:pPr>
        <w:numPr>
          <w:ilvl w:val="0"/>
          <w:numId w:val="19"/>
        </w:numPr>
        <w:spacing w:after="148" w:line="248" w:lineRule="auto"/>
        <w:ind w:hanging="360"/>
        <w:jc w:val="both"/>
        <w:rPr>
          <w:rFonts w:asciiTheme="minorHAnsi" w:hAnsiTheme="minorHAnsi" w:cstheme="minorHAnsi"/>
          <w:sz w:val="20"/>
          <w:szCs w:val="20"/>
        </w:rPr>
      </w:pPr>
      <w:r w:rsidRPr="00B50F32">
        <w:rPr>
          <w:rFonts w:asciiTheme="minorHAnsi" w:hAnsiTheme="minorHAnsi" w:cstheme="minorHAnsi"/>
          <w:sz w:val="20"/>
          <w:szCs w:val="20"/>
        </w:rPr>
        <w:t>Środki ochrony prawnej przysługują</w:t>
      </w:r>
      <w:r w:rsidRPr="00B50F3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B50F32">
        <w:rPr>
          <w:rFonts w:asciiTheme="minorHAnsi" w:hAnsiTheme="minorHAnsi" w:cstheme="minorHAnsi"/>
          <w:sz w:val="20"/>
          <w:szCs w:val="20"/>
        </w:rPr>
        <w:t>Wykonawcy, je</w:t>
      </w:r>
      <w:r>
        <w:rPr>
          <w:rFonts w:asciiTheme="minorHAnsi" w:hAnsiTheme="minorHAnsi" w:cstheme="minorHAnsi"/>
          <w:sz w:val="20"/>
          <w:szCs w:val="20"/>
        </w:rPr>
        <w:t>ż</w:t>
      </w:r>
      <w:r w:rsidRPr="00B50F32">
        <w:rPr>
          <w:rFonts w:asciiTheme="minorHAnsi" w:hAnsiTheme="minorHAnsi" w:cstheme="minorHAnsi"/>
          <w:sz w:val="20"/>
          <w:szCs w:val="20"/>
        </w:rPr>
        <w:t>eli</w:t>
      </w:r>
      <w:r w:rsidRPr="00B50F32">
        <w:rPr>
          <w:rFonts w:asciiTheme="minorHAnsi" w:eastAsia="Arial" w:hAnsiTheme="minorHAnsi" w:cstheme="minorHAnsi"/>
          <w:sz w:val="20"/>
          <w:szCs w:val="20"/>
        </w:rPr>
        <w:t>̇</w:t>
      </w:r>
      <w:r w:rsidRPr="00B50F32">
        <w:rPr>
          <w:rFonts w:asciiTheme="minorHAnsi" w:hAnsiTheme="minorHAnsi" w:cstheme="minorHAnsi"/>
          <w:sz w:val="20"/>
          <w:szCs w:val="20"/>
        </w:rPr>
        <w:t xml:space="preserve"> ma lub miał interes w uzyskaniu zamówienia oraz poni</w:t>
      </w:r>
      <w:r>
        <w:rPr>
          <w:rFonts w:asciiTheme="minorHAnsi" w:hAnsiTheme="minorHAnsi" w:cstheme="minorHAnsi"/>
          <w:sz w:val="20"/>
          <w:szCs w:val="20"/>
        </w:rPr>
        <w:t>ó</w:t>
      </w:r>
      <w:r w:rsidRPr="00B50F32">
        <w:rPr>
          <w:rFonts w:asciiTheme="minorHAnsi" w:hAnsiTheme="minorHAnsi" w:cstheme="minorHAnsi"/>
          <w:sz w:val="20"/>
          <w:szCs w:val="20"/>
        </w:rPr>
        <w:t>s</w:t>
      </w:r>
      <w:r w:rsidRPr="00B50F32">
        <w:rPr>
          <w:rFonts w:asciiTheme="minorHAnsi" w:eastAsia="Arial" w:hAnsiTheme="minorHAnsi" w:cstheme="minorHAnsi"/>
          <w:sz w:val="20"/>
          <w:szCs w:val="20"/>
        </w:rPr>
        <w:t>ł</w:t>
      </w:r>
      <w:r w:rsidRPr="00B50F32">
        <w:rPr>
          <w:rFonts w:asciiTheme="minorHAnsi" w:hAnsiTheme="minorHAnsi" w:cstheme="minorHAnsi"/>
          <w:sz w:val="20"/>
          <w:szCs w:val="20"/>
        </w:rPr>
        <w:t xml:space="preserve"> lub moż</w:t>
      </w:r>
      <w:r w:rsidRPr="00B50F32">
        <w:rPr>
          <w:rFonts w:asciiTheme="minorHAnsi" w:eastAsia="Arial" w:hAnsiTheme="minorHAnsi" w:cstheme="minorHAnsi"/>
          <w:sz w:val="20"/>
          <w:szCs w:val="20"/>
        </w:rPr>
        <w:t>e</w:t>
      </w:r>
      <w:r w:rsidRPr="00B50F32">
        <w:rPr>
          <w:rFonts w:asciiTheme="minorHAnsi" w:hAnsiTheme="minorHAnsi" w:cstheme="minorHAnsi"/>
          <w:sz w:val="20"/>
          <w:szCs w:val="20"/>
        </w:rPr>
        <w:t xml:space="preserve"> ponie</w:t>
      </w:r>
      <w:r>
        <w:rPr>
          <w:rFonts w:asciiTheme="minorHAnsi" w:hAnsiTheme="minorHAnsi" w:cstheme="minorHAnsi"/>
          <w:sz w:val="20"/>
          <w:szCs w:val="20"/>
        </w:rPr>
        <w:t>ś</w:t>
      </w:r>
      <w:r w:rsidRPr="00B50F32">
        <w:rPr>
          <w:rFonts w:asciiTheme="minorHAnsi" w:hAnsiTheme="minorHAnsi" w:cstheme="minorHAnsi"/>
          <w:sz w:val="20"/>
          <w:szCs w:val="20"/>
        </w:rPr>
        <w:t>ć</w:t>
      </w:r>
      <w:r w:rsidRPr="00B50F32">
        <w:rPr>
          <w:rFonts w:asciiTheme="minorHAnsi" w:eastAsia="Arial" w:hAnsiTheme="minorHAnsi" w:cstheme="minorHAnsi"/>
          <w:sz w:val="20"/>
          <w:szCs w:val="20"/>
        </w:rPr>
        <w:t xml:space="preserve">́ </w:t>
      </w:r>
      <w:r w:rsidRPr="00B50F32">
        <w:rPr>
          <w:rFonts w:asciiTheme="minorHAnsi" w:hAnsiTheme="minorHAnsi" w:cstheme="minorHAnsi"/>
          <w:sz w:val="20"/>
          <w:szCs w:val="20"/>
        </w:rPr>
        <w:t>szkod</w:t>
      </w:r>
      <w:r>
        <w:rPr>
          <w:rFonts w:asciiTheme="minorHAnsi" w:hAnsiTheme="minorHAnsi" w:cstheme="minorHAnsi"/>
          <w:sz w:val="20"/>
          <w:szCs w:val="20"/>
        </w:rPr>
        <w:t>ę</w:t>
      </w:r>
      <w:r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B50F32">
        <w:rPr>
          <w:rFonts w:asciiTheme="minorHAnsi" w:hAnsiTheme="minorHAnsi" w:cstheme="minorHAnsi"/>
          <w:sz w:val="20"/>
          <w:szCs w:val="20"/>
        </w:rPr>
        <w:t>w wyniku naruszenia przez Zamawiaj</w:t>
      </w:r>
      <w:r>
        <w:rPr>
          <w:rFonts w:asciiTheme="minorHAnsi" w:hAnsiTheme="minorHAnsi" w:cstheme="minorHAnsi"/>
          <w:sz w:val="20"/>
          <w:szCs w:val="20"/>
        </w:rPr>
        <w:t>ą</w:t>
      </w:r>
      <w:r w:rsidRPr="00B50F32">
        <w:rPr>
          <w:rFonts w:asciiTheme="minorHAnsi" w:hAnsiTheme="minorHAnsi" w:cstheme="minorHAnsi"/>
          <w:sz w:val="20"/>
          <w:szCs w:val="20"/>
        </w:rPr>
        <w:t>cego</w:t>
      </w:r>
      <w:r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B50F32">
        <w:rPr>
          <w:rFonts w:asciiTheme="minorHAnsi" w:hAnsiTheme="minorHAnsi" w:cstheme="minorHAnsi"/>
          <w:sz w:val="20"/>
          <w:szCs w:val="20"/>
        </w:rPr>
        <w:t>przepis</w:t>
      </w:r>
      <w:r>
        <w:rPr>
          <w:rFonts w:asciiTheme="minorHAnsi" w:hAnsiTheme="minorHAnsi" w:cstheme="minorHAnsi"/>
          <w:sz w:val="20"/>
          <w:szCs w:val="20"/>
        </w:rPr>
        <w:t>ów</w:t>
      </w:r>
      <w:r w:rsidRPr="00B50F3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50F32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50F32">
        <w:rPr>
          <w:rFonts w:asciiTheme="minorHAnsi" w:hAnsiTheme="minorHAnsi" w:cstheme="minorHAnsi"/>
          <w:sz w:val="20"/>
          <w:szCs w:val="20"/>
        </w:rPr>
        <w:t xml:space="preserve">.  </w:t>
      </w:r>
    </w:p>
    <w:p w14:paraId="6A8D542F" w14:textId="77777777" w:rsidR="00B50F32" w:rsidRPr="00B50F32" w:rsidRDefault="00B50F32" w:rsidP="00974D87">
      <w:pPr>
        <w:numPr>
          <w:ilvl w:val="0"/>
          <w:numId w:val="19"/>
        </w:numPr>
        <w:spacing w:after="125" w:line="248" w:lineRule="auto"/>
        <w:ind w:hanging="360"/>
        <w:jc w:val="both"/>
        <w:rPr>
          <w:rFonts w:asciiTheme="minorHAnsi" w:hAnsiTheme="minorHAnsi" w:cstheme="minorHAnsi"/>
          <w:sz w:val="20"/>
          <w:szCs w:val="20"/>
        </w:rPr>
      </w:pPr>
      <w:r w:rsidRPr="00B50F32">
        <w:rPr>
          <w:rFonts w:asciiTheme="minorHAnsi" w:hAnsiTheme="minorHAnsi" w:cstheme="minorHAnsi"/>
          <w:sz w:val="20"/>
          <w:szCs w:val="20"/>
        </w:rPr>
        <w:t xml:space="preserve">Odwołanie przysługuje na: </w:t>
      </w:r>
    </w:p>
    <w:p w14:paraId="4AE38323" w14:textId="1F2E9ADF" w:rsidR="00B50F32" w:rsidRPr="00B50F32" w:rsidRDefault="00B50F32" w:rsidP="008B6442">
      <w:pPr>
        <w:numPr>
          <w:ilvl w:val="1"/>
          <w:numId w:val="19"/>
        </w:numPr>
        <w:spacing w:after="109" w:line="248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B50F32">
        <w:rPr>
          <w:rFonts w:asciiTheme="minorHAnsi" w:hAnsiTheme="minorHAnsi" w:cstheme="minorHAnsi"/>
          <w:sz w:val="20"/>
          <w:szCs w:val="20"/>
        </w:rPr>
        <w:t>niezgodn</w:t>
      </w:r>
      <w:r>
        <w:rPr>
          <w:rFonts w:asciiTheme="minorHAnsi" w:hAnsiTheme="minorHAnsi" w:cstheme="minorHAnsi"/>
          <w:sz w:val="20"/>
          <w:szCs w:val="20"/>
        </w:rPr>
        <w:t>ą</w:t>
      </w:r>
      <w:r w:rsidRPr="00B50F3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B50F32">
        <w:rPr>
          <w:rFonts w:asciiTheme="minorHAnsi" w:hAnsiTheme="minorHAnsi" w:cstheme="minorHAnsi"/>
          <w:sz w:val="20"/>
          <w:szCs w:val="20"/>
        </w:rPr>
        <w:t>z przepisami ustawy czynno</w:t>
      </w:r>
      <w:r>
        <w:rPr>
          <w:rFonts w:asciiTheme="minorHAnsi" w:hAnsiTheme="minorHAnsi" w:cstheme="minorHAnsi"/>
          <w:sz w:val="20"/>
          <w:szCs w:val="20"/>
        </w:rPr>
        <w:t>ść</w:t>
      </w:r>
      <w:r w:rsidRPr="00B50F3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B50F32">
        <w:rPr>
          <w:rFonts w:asciiTheme="minorHAnsi" w:hAnsiTheme="minorHAnsi" w:cstheme="minorHAnsi"/>
          <w:sz w:val="20"/>
          <w:szCs w:val="20"/>
        </w:rPr>
        <w:t>Zamawiaj</w:t>
      </w:r>
      <w:r>
        <w:rPr>
          <w:rFonts w:asciiTheme="minorHAnsi" w:hAnsiTheme="minorHAnsi" w:cstheme="minorHAnsi"/>
          <w:sz w:val="20"/>
          <w:szCs w:val="20"/>
        </w:rPr>
        <w:t>ą</w:t>
      </w:r>
      <w:r w:rsidRPr="00B50F32">
        <w:rPr>
          <w:rFonts w:asciiTheme="minorHAnsi" w:hAnsiTheme="minorHAnsi" w:cstheme="minorHAnsi"/>
          <w:sz w:val="20"/>
          <w:szCs w:val="20"/>
        </w:rPr>
        <w:t>cego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B50F32">
        <w:rPr>
          <w:rFonts w:asciiTheme="minorHAnsi" w:hAnsiTheme="minorHAnsi" w:cstheme="minorHAnsi"/>
          <w:sz w:val="20"/>
          <w:szCs w:val="20"/>
        </w:rPr>
        <w:t xml:space="preserve"> podj</w:t>
      </w:r>
      <w:r>
        <w:rPr>
          <w:rFonts w:asciiTheme="minorHAnsi" w:hAnsiTheme="minorHAnsi" w:cstheme="minorHAnsi"/>
          <w:sz w:val="20"/>
          <w:szCs w:val="20"/>
        </w:rPr>
        <w:t>ę</w:t>
      </w:r>
      <w:r w:rsidRPr="00B50F32">
        <w:rPr>
          <w:rFonts w:asciiTheme="minorHAnsi" w:hAnsiTheme="minorHAnsi" w:cstheme="minorHAnsi"/>
          <w:sz w:val="20"/>
          <w:szCs w:val="20"/>
        </w:rPr>
        <w:t>t</w:t>
      </w:r>
      <w:r w:rsidRPr="00B50F32">
        <w:rPr>
          <w:rFonts w:asciiTheme="minorHAnsi" w:eastAsia="Arial" w:hAnsiTheme="minorHAnsi" w:cstheme="minorHAnsi"/>
          <w:sz w:val="20"/>
          <w:szCs w:val="20"/>
        </w:rPr>
        <w:t xml:space="preserve">a </w:t>
      </w:r>
      <w:r w:rsidRPr="00B50F32">
        <w:rPr>
          <w:rFonts w:asciiTheme="minorHAnsi" w:hAnsiTheme="minorHAnsi" w:cstheme="minorHAnsi"/>
          <w:sz w:val="20"/>
          <w:szCs w:val="20"/>
        </w:rPr>
        <w:t xml:space="preserve">w postepowaniu o udzielenie zamówienia, w tym na projektowane postanowienie umowy; </w:t>
      </w:r>
    </w:p>
    <w:p w14:paraId="152ABD6B" w14:textId="1EC5B308" w:rsidR="00B50F32" w:rsidRPr="00B50F32" w:rsidRDefault="00B50F32" w:rsidP="008B6442">
      <w:pPr>
        <w:numPr>
          <w:ilvl w:val="1"/>
          <w:numId w:val="19"/>
        </w:numPr>
        <w:spacing w:after="148" w:line="248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B50F32">
        <w:rPr>
          <w:rFonts w:asciiTheme="minorHAnsi" w:hAnsiTheme="minorHAnsi" w:cstheme="minorHAnsi"/>
          <w:sz w:val="20"/>
          <w:szCs w:val="20"/>
        </w:rPr>
        <w:t>zaniechanie czynności</w:t>
      </w:r>
      <w:r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B50F32">
        <w:rPr>
          <w:rFonts w:asciiTheme="minorHAnsi" w:hAnsiTheme="minorHAnsi" w:cstheme="minorHAnsi"/>
          <w:sz w:val="20"/>
          <w:szCs w:val="20"/>
        </w:rPr>
        <w:t>w postepowaniu</w:t>
      </w:r>
      <w:r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B50F32">
        <w:rPr>
          <w:rFonts w:asciiTheme="minorHAnsi" w:hAnsiTheme="minorHAnsi" w:cstheme="minorHAnsi"/>
          <w:sz w:val="20"/>
          <w:szCs w:val="20"/>
        </w:rPr>
        <w:t>o udzielenie zamówienia, do której</w:t>
      </w:r>
      <w:r w:rsidRPr="00B50F32">
        <w:rPr>
          <w:rFonts w:asciiTheme="minorHAnsi" w:eastAsia="Arial" w:hAnsiTheme="minorHAnsi" w:cstheme="minorHAnsi"/>
          <w:sz w:val="20"/>
          <w:szCs w:val="20"/>
        </w:rPr>
        <w:t>́</w:t>
      </w:r>
      <w:r w:rsidRPr="00B50F32">
        <w:rPr>
          <w:rFonts w:asciiTheme="minorHAnsi" w:hAnsiTheme="minorHAnsi" w:cstheme="minorHAnsi"/>
          <w:sz w:val="20"/>
          <w:szCs w:val="20"/>
        </w:rPr>
        <w:t xml:space="preserve"> Zamawiający był obowiązany na podstawie ustawy. </w:t>
      </w:r>
    </w:p>
    <w:p w14:paraId="23B17456" w14:textId="3FB6A5AB" w:rsidR="00B50F32" w:rsidRPr="00B50F32" w:rsidRDefault="00B50F32" w:rsidP="00974D87">
      <w:pPr>
        <w:numPr>
          <w:ilvl w:val="0"/>
          <w:numId w:val="19"/>
        </w:numPr>
        <w:spacing w:after="148" w:line="248" w:lineRule="auto"/>
        <w:ind w:hanging="360"/>
        <w:jc w:val="both"/>
        <w:rPr>
          <w:rFonts w:asciiTheme="minorHAnsi" w:hAnsiTheme="minorHAnsi" w:cstheme="minorHAnsi"/>
          <w:sz w:val="20"/>
          <w:szCs w:val="20"/>
        </w:rPr>
      </w:pPr>
      <w:r w:rsidRPr="00B50F32">
        <w:rPr>
          <w:rFonts w:asciiTheme="minorHAnsi" w:hAnsiTheme="minorHAnsi" w:cstheme="minorHAnsi"/>
          <w:sz w:val="20"/>
          <w:szCs w:val="20"/>
        </w:rPr>
        <w:t>Odwołanie wnosi si</w:t>
      </w:r>
      <w:r>
        <w:rPr>
          <w:rFonts w:asciiTheme="minorHAnsi" w:hAnsiTheme="minorHAnsi" w:cstheme="minorHAnsi"/>
          <w:sz w:val="20"/>
          <w:szCs w:val="20"/>
        </w:rPr>
        <w:t>ę</w:t>
      </w:r>
      <w:r w:rsidRPr="00B50F3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B50F32">
        <w:rPr>
          <w:rFonts w:asciiTheme="minorHAnsi" w:hAnsiTheme="minorHAnsi" w:cstheme="minorHAnsi"/>
          <w:sz w:val="20"/>
          <w:szCs w:val="20"/>
        </w:rPr>
        <w:t xml:space="preserve">do Prezesa Krajowej Izby Odwoławczej w formie pisemnej albo w formie elektronicznej albo w postaci elektronicznej opatrzone podpisem zaufanym. </w:t>
      </w:r>
    </w:p>
    <w:p w14:paraId="69C8BF23" w14:textId="3EF9843A" w:rsidR="00B50F32" w:rsidRPr="00B50F32" w:rsidRDefault="00B50F32" w:rsidP="00974D87">
      <w:pPr>
        <w:numPr>
          <w:ilvl w:val="0"/>
          <w:numId w:val="19"/>
        </w:numPr>
        <w:spacing w:after="148" w:line="248" w:lineRule="auto"/>
        <w:ind w:hanging="360"/>
        <w:jc w:val="both"/>
        <w:rPr>
          <w:rFonts w:asciiTheme="minorHAnsi" w:hAnsiTheme="minorHAnsi" w:cstheme="minorHAnsi"/>
          <w:sz w:val="20"/>
          <w:szCs w:val="20"/>
        </w:rPr>
      </w:pPr>
      <w:r w:rsidRPr="00B50F32">
        <w:rPr>
          <w:rFonts w:asciiTheme="minorHAnsi" w:hAnsiTheme="minorHAnsi" w:cstheme="minorHAnsi"/>
          <w:sz w:val="20"/>
          <w:szCs w:val="20"/>
        </w:rPr>
        <w:t xml:space="preserve">Na orzeczenie Krajowej Izby Odwoławczej oraz postanowienie Prezesa Krajowej Izby Odwoławczej, o </w:t>
      </w:r>
      <w:r>
        <w:rPr>
          <w:rFonts w:asciiTheme="minorHAnsi" w:hAnsiTheme="minorHAnsi" w:cstheme="minorHAnsi"/>
          <w:sz w:val="20"/>
          <w:szCs w:val="20"/>
        </w:rPr>
        <w:t>którym</w:t>
      </w:r>
      <w:r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B50F32">
        <w:rPr>
          <w:rFonts w:asciiTheme="minorHAnsi" w:hAnsiTheme="minorHAnsi" w:cstheme="minorHAnsi"/>
          <w:sz w:val="20"/>
          <w:szCs w:val="20"/>
        </w:rPr>
        <w:t xml:space="preserve">mowa w art. 519 ust. 1 </w:t>
      </w:r>
      <w:proofErr w:type="spellStart"/>
      <w:r w:rsidRPr="00B50F32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50F32">
        <w:rPr>
          <w:rFonts w:asciiTheme="minorHAnsi" w:hAnsiTheme="minorHAnsi" w:cstheme="minorHAnsi"/>
          <w:sz w:val="20"/>
          <w:szCs w:val="20"/>
        </w:rPr>
        <w:t>, stronom oraz uczestnikom postepowania</w:t>
      </w:r>
      <w:r w:rsidRPr="00B50F32">
        <w:rPr>
          <w:rFonts w:asciiTheme="minorHAnsi" w:eastAsia="Arial" w:hAnsiTheme="minorHAnsi" w:cstheme="minorHAnsi"/>
          <w:sz w:val="20"/>
          <w:szCs w:val="20"/>
        </w:rPr>
        <w:t>̨</w:t>
      </w:r>
      <w:r w:rsidRPr="00B50F32">
        <w:rPr>
          <w:rFonts w:asciiTheme="minorHAnsi" w:hAnsiTheme="minorHAnsi" w:cstheme="minorHAnsi"/>
          <w:sz w:val="20"/>
          <w:szCs w:val="20"/>
        </w:rPr>
        <w:t xml:space="preserve"> odwoławczego przysługuje skarga do s</w:t>
      </w:r>
      <w:r>
        <w:rPr>
          <w:rFonts w:asciiTheme="minorHAnsi" w:hAnsiTheme="minorHAnsi" w:cstheme="minorHAnsi"/>
          <w:sz w:val="20"/>
          <w:szCs w:val="20"/>
        </w:rPr>
        <w:t>ą</w:t>
      </w:r>
      <w:r w:rsidRPr="00B50F32">
        <w:rPr>
          <w:rFonts w:asciiTheme="minorHAnsi" w:hAnsiTheme="minorHAnsi" w:cstheme="minorHAnsi"/>
          <w:sz w:val="20"/>
          <w:szCs w:val="20"/>
        </w:rPr>
        <w:t>du. Skarg</w:t>
      </w:r>
      <w:r>
        <w:rPr>
          <w:rFonts w:asciiTheme="minorHAnsi" w:hAnsiTheme="minorHAnsi" w:cstheme="minorHAnsi"/>
          <w:sz w:val="20"/>
          <w:szCs w:val="20"/>
        </w:rPr>
        <w:t>ę</w:t>
      </w:r>
      <w:r w:rsidRPr="00B50F3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B50F32">
        <w:rPr>
          <w:rFonts w:asciiTheme="minorHAnsi" w:hAnsiTheme="minorHAnsi" w:cstheme="minorHAnsi"/>
          <w:sz w:val="20"/>
          <w:szCs w:val="20"/>
        </w:rPr>
        <w:t>wnosi si</w:t>
      </w:r>
      <w:r>
        <w:rPr>
          <w:rFonts w:asciiTheme="minorHAnsi" w:hAnsiTheme="minorHAnsi" w:cstheme="minorHAnsi"/>
          <w:sz w:val="20"/>
          <w:szCs w:val="20"/>
        </w:rPr>
        <w:t>ę</w:t>
      </w:r>
      <w:r w:rsidRPr="00B50F32">
        <w:rPr>
          <w:rFonts w:asciiTheme="minorHAnsi" w:hAnsiTheme="minorHAnsi" w:cstheme="minorHAnsi"/>
          <w:sz w:val="20"/>
          <w:szCs w:val="20"/>
        </w:rPr>
        <w:t xml:space="preserve"> </w:t>
      </w:r>
      <w:r w:rsidRPr="00B50F32">
        <w:rPr>
          <w:rFonts w:asciiTheme="minorHAnsi" w:eastAsia="Arial" w:hAnsiTheme="minorHAnsi" w:cstheme="minorHAnsi"/>
          <w:sz w:val="20"/>
          <w:szCs w:val="20"/>
        </w:rPr>
        <w:t xml:space="preserve">̨ </w:t>
      </w:r>
      <w:r w:rsidRPr="00B50F32">
        <w:rPr>
          <w:rFonts w:asciiTheme="minorHAnsi" w:hAnsiTheme="minorHAnsi" w:cstheme="minorHAnsi"/>
          <w:sz w:val="20"/>
          <w:szCs w:val="20"/>
        </w:rPr>
        <w:t>do Sadu</w:t>
      </w:r>
      <w:r w:rsidRPr="00B50F32">
        <w:rPr>
          <w:rFonts w:asciiTheme="minorHAnsi" w:eastAsia="Arial" w:hAnsiTheme="minorHAnsi" w:cstheme="minorHAnsi"/>
          <w:sz w:val="20"/>
          <w:szCs w:val="20"/>
        </w:rPr>
        <w:t>̨</w:t>
      </w:r>
      <w:r w:rsidRPr="00B50F32">
        <w:rPr>
          <w:rFonts w:asciiTheme="minorHAnsi" w:hAnsiTheme="minorHAnsi" w:cstheme="minorHAnsi"/>
          <w:sz w:val="20"/>
          <w:szCs w:val="20"/>
        </w:rPr>
        <w:t xml:space="preserve"> Okręgowego</w:t>
      </w:r>
      <w:r w:rsidRPr="00B50F32">
        <w:rPr>
          <w:rFonts w:asciiTheme="minorHAnsi" w:eastAsia="Arial" w:hAnsiTheme="minorHAnsi" w:cstheme="minorHAnsi"/>
          <w:sz w:val="20"/>
          <w:szCs w:val="20"/>
        </w:rPr>
        <w:t>̨</w:t>
      </w:r>
      <w:r w:rsidRPr="00B50F32">
        <w:rPr>
          <w:rFonts w:asciiTheme="minorHAnsi" w:hAnsiTheme="minorHAnsi" w:cstheme="minorHAnsi"/>
          <w:sz w:val="20"/>
          <w:szCs w:val="20"/>
        </w:rPr>
        <w:t xml:space="preserve"> w Warszawie za pośrednictwem</w:t>
      </w:r>
      <w:r w:rsidRPr="00B50F32">
        <w:rPr>
          <w:rFonts w:asciiTheme="minorHAnsi" w:eastAsia="Arial" w:hAnsiTheme="minorHAnsi" w:cstheme="minorHAnsi"/>
          <w:sz w:val="20"/>
          <w:szCs w:val="20"/>
        </w:rPr>
        <w:t>́</w:t>
      </w:r>
      <w:r w:rsidRPr="00B50F32">
        <w:rPr>
          <w:rFonts w:asciiTheme="minorHAnsi" w:hAnsiTheme="minorHAnsi" w:cstheme="minorHAnsi"/>
          <w:sz w:val="20"/>
          <w:szCs w:val="20"/>
        </w:rPr>
        <w:t xml:space="preserve"> Prezesa Krajowej Izby Odwoławczej. </w:t>
      </w:r>
    </w:p>
    <w:p w14:paraId="55598EE2" w14:textId="77777777" w:rsidR="00B50F32" w:rsidRPr="00B50F32" w:rsidRDefault="00B50F32" w:rsidP="00974D87">
      <w:pPr>
        <w:numPr>
          <w:ilvl w:val="0"/>
          <w:numId w:val="19"/>
        </w:numPr>
        <w:spacing w:after="110" w:line="248" w:lineRule="auto"/>
        <w:ind w:hanging="360"/>
        <w:jc w:val="both"/>
        <w:rPr>
          <w:rFonts w:asciiTheme="minorHAnsi" w:hAnsiTheme="minorHAnsi" w:cstheme="minorHAnsi"/>
          <w:sz w:val="20"/>
          <w:szCs w:val="20"/>
        </w:rPr>
      </w:pPr>
      <w:r w:rsidRPr="00B50F32">
        <w:rPr>
          <w:rFonts w:asciiTheme="minorHAnsi" w:hAnsiTheme="minorHAnsi" w:cstheme="minorHAnsi"/>
          <w:sz w:val="20"/>
          <w:szCs w:val="20"/>
        </w:rPr>
        <w:t xml:space="preserve">Szczegółowe informacje dotyczące środków ochrony prawnej określone są w Dziale IX „Środki ochrony prawnej” </w:t>
      </w:r>
      <w:proofErr w:type="spellStart"/>
      <w:r w:rsidRPr="00B50F32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50F32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CECF1BC" w14:textId="70C3215C" w:rsidR="00796FA9" w:rsidRPr="00F663DC" w:rsidRDefault="00796FA9" w:rsidP="00796FA9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</w:pPr>
      <w:bookmarkStart w:id="44" w:name="_Toc57039298"/>
      <w:r w:rsidRPr="00F663DC">
        <w:t>Rozdział X</w:t>
      </w:r>
      <w:r w:rsidR="00142FB3">
        <w:t>I</w:t>
      </w:r>
      <w:r w:rsidRPr="00F663DC">
        <w:t>X</w:t>
      </w:r>
      <w:bookmarkEnd w:id="44"/>
    </w:p>
    <w:p w14:paraId="2902B06F" w14:textId="77777777" w:rsidR="00796FA9" w:rsidRPr="00F663DC" w:rsidRDefault="00796FA9" w:rsidP="00796FA9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</w:pPr>
      <w:bookmarkStart w:id="45" w:name="_Toc57039299"/>
      <w:r>
        <w:t>RODO</w:t>
      </w:r>
      <w:bookmarkEnd w:id="45"/>
    </w:p>
    <w:p w14:paraId="673764F8" w14:textId="77777777" w:rsidR="00796FA9" w:rsidRPr="007711E8" w:rsidRDefault="00796FA9" w:rsidP="00796FA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14:paraId="7F406C63" w14:textId="77777777" w:rsidR="008B6442" w:rsidRDefault="008B6442" w:rsidP="008B6442">
      <w:pPr>
        <w:pStyle w:val="Tekstpodstawowy"/>
        <w:spacing w:line="240" w:lineRule="auto"/>
        <w:ind w:right="-108"/>
        <w:jc w:val="both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6C1F2F">
        <w:rPr>
          <w:rFonts w:ascii="Calibri" w:hAnsi="Calibri" w:cs="Calibri"/>
          <w:color w:val="000000"/>
          <w:sz w:val="20"/>
          <w:szCs w:val="20"/>
          <w:lang w:eastAsia="pl-PL"/>
        </w:rPr>
        <w:t>1.</w:t>
      </w:r>
      <w:r>
        <w:rPr>
          <w:rFonts w:ascii="Calibri" w:hAnsi="Calibri" w:cs="Calibri"/>
          <w:color w:val="000000"/>
          <w:sz w:val="20"/>
          <w:szCs w:val="20"/>
          <w:lang w:eastAsia="pl-PL"/>
        </w:rPr>
        <w:t xml:space="preserve"> </w:t>
      </w:r>
      <w:r w:rsidRPr="006C1F2F">
        <w:rPr>
          <w:rFonts w:ascii="Calibri" w:hAnsi="Calibri" w:cs="Calibri"/>
          <w:color w:val="000000"/>
          <w:sz w:val="20"/>
          <w:szCs w:val="20"/>
          <w:lang w:eastAsia="pl-PL"/>
        </w:rPr>
        <w:t xml:space="preserve">Zgodnie z art. 13 ust. 1 i 2 rozporządzenia Parlamentu Europejskiego i Rady (UE) 2016/679 z dnia 27.4.2016 r. w sprawie ochrony osób fizycznych w związku z przetwarzaniem danych osobowych i w sprawie swobodnego Przepływu takich danych oraz uchylenia dyrektywy 95/46/WE (ogólne rozporządzenie o ochronie danych) (Dz.U. UE L 119 z 4.5.2016, str. 1), dalej „RODO”, informuję, że: Administratorem </w:t>
      </w:r>
      <w:r>
        <w:rPr>
          <w:rFonts w:ascii="Calibri" w:hAnsi="Calibri" w:cs="Calibri"/>
          <w:color w:val="000000"/>
          <w:sz w:val="20"/>
          <w:szCs w:val="20"/>
          <w:lang w:eastAsia="pl-PL"/>
        </w:rPr>
        <w:t>Pani/Pana danych osobowych jest</w:t>
      </w:r>
      <w:r w:rsidRPr="006C1F2F">
        <w:rPr>
          <w:rFonts w:ascii="Calibri" w:hAnsi="Calibri" w:cs="Calibri"/>
          <w:color w:val="000000"/>
          <w:sz w:val="20"/>
          <w:szCs w:val="20"/>
          <w:lang w:eastAsia="pl-PL"/>
        </w:rPr>
        <w:t xml:space="preserve"> </w:t>
      </w:r>
      <w:r w:rsidRPr="00577DD3">
        <w:rPr>
          <w:rFonts w:ascii="Calibri" w:hAnsi="Calibri" w:cs="Calibri"/>
          <w:color w:val="000000"/>
          <w:sz w:val="20"/>
          <w:szCs w:val="20"/>
          <w:lang w:eastAsia="pl-PL"/>
        </w:rPr>
        <w:t>Uniwersytet Kazimierza Wielkiego w Bydgoszczy</w:t>
      </w:r>
      <w:r>
        <w:rPr>
          <w:rFonts w:ascii="Calibri" w:hAnsi="Calibri" w:cs="Calibri"/>
          <w:color w:val="000000"/>
          <w:sz w:val="20"/>
          <w:szCs w:val="20"/>
          <w:lang w:eastAsia="pl-PL"/>
        </w:rPr>
        <w:t xml:space="preserve">, </w:t>
      </w:r>
      <w:r w:rsidRPr="00577DD3">
        <w:rPr>
          <w:rFonts w:ascii="Calibri" w:hAnsi="Calibri" w:cs="Calibri"/>
          <w:color w:val="000000"/>
          <w:sz w:val="20"/>
          <w:szCs w:val="20"/>
          <w:lang w:eastAsia="pl-PL"/>
        </w:rPr>
        <w:t>ul. Jana Karola Chodkiewicza 30</w:t>
      </w:r>
      <w:r>
        <w:rPr>
          <w:rFonts w:ascii="Calibri" w:hAnsi="Calibri" w:cs="Calibri"/>
          <w:color w:val="000000"/>
          <w:sz w:val="20"/>
          <w:szCs w:val="20"/>
          <w:lang w:eastAsia="pl-PL"/>
        </w:rPr>
        <w:t xml:space="preserve">, </w:t>
      </w:r>
      <w:r w:rsidRPr="00577DD3">
        <w:rPr>
          <w:rFonts w:ascii="Calibri" w:hAnsi="Calibri" w:cs="Calibri"/>
          <w:color w:val="000000"/>
          <w:sz w:val="20"/>
          <w:szCs w:val="20"/>
          <w:lang w:eastAsia="pl-PL"/>
        </w:rPr>
        <w:t>85-064 Bydgoszcz</w:t>
      </w:r>
      <w:r>
        <w:rPr>
          <w:rFonts w:ascii="Calibri" w:hAnsi="Calibri" w:cs="Calibri"/>
          <w:color w:val="000000"/>
          <w:sz w:val="20"/>
          <w:szCs w:val="20"/>
          <w:lang w:eastAsia="pl-PL"/>
        </w:rPr>
        <w:t>.</w:t>
      </w:r>
    </w:p>
    <w:p w14:paraId="658AFEAF" w14:textId="77777777" w:rsidR="008B6442" w:rsidRPr="00D62DA0" w:rsidRDefault="008B6442" w:rsidP="008B6442">
      <w:pPr>
        <w:pStyle w:val="Tekstpodstawowy"/>
        <w:spacing w:line="240" w:lineRule="auto"/>
        <w:ind w:right="-108"/>
        <w:jc w:val="both"/>
        <w:rPr>
          <w:rFonts w:ascii="Calibri" w:hAnsi="Calibri" w:cs="Calibri"/>
          <w:b/>
          <w:color w:val="000000"/>
          <w:sz w:val="20"/>
          <w:szCs w:val="20"/>
          <w:lang w:eastAsia="pl-PL"/>
        </w:rPr>
      </w:pPr>
      <w:r w:rsidRPr="00FE07C8">
        <w:rPr>
          <w:rFonts w:ascii="Calibri" w:hAnsi="Calibri" w:cs="Calibri"/>
          <w:color w:val="000000"/>
          <w:sz w:val="20"/>
          <w:szCs w:val="20"/>
          <w:lang w:eastAsia="pl-PL"/>
        </w:rPr>
        <w:t xml:space="preserve">2. Kontakt do inspektora ochrony danych w Uniwersytecie Kazimierza Wielkiego w Bydgoszczy: Pan </w:t>
      </w:r>
      <w:r w:rsidRPr="00633AD2">
        <w:rPr>
          <w:rFonts w:ascii="Calibri" w:hAnsi="Calibri" w:cs="Calibri"/>
          <w:color w:val="000000"/>
          <w:sz w:val="20"/>
          <w:szCs w:val="20"/>
          <w:lang w:eastAsia="pl-PL"/>
        </w:rPr>
        <w:t>Jarosław Gurgul</w:t>
      </w:r>
      <w:r w:rsidRPr="00FE07C8">
        <w:rPr>
          <w:rFonts w:ascii="Calibri" w:hAnsi="Calibri" w:cs="Calibri"/>
          <w:color w:val="000000"/>
          <w:sz w:val="20"/>
          <w:szCs w:val="20"/>
          <w:lang w:eastAsia="pl-PL"/>
        </w:rPr>
        <w:t>, e-</w:t>
      </w:r>
      <w:r w:rsidRPr="00FE07C8">
        <w:rPr>
          <w:rFonts w:asciiTheme="minorHAnsi" w:hAnsiTheme="minorHAnsi" w:cs="Calibri"/>
          <w:color w:val="000000"/>
          <w:sz w:val="20"/>
          <w:szCs w:val="20"/>
          <w:lang w:eastAsia="pl-PL"/>
        </w:rPr>
        <w:t xml:space="preserve">mail: </w:t>
      </w:r>
      <w:r w:rsidRPr="00FE07C8">
        <w:rPr>
          <w:rFonts w:asciiTheme="minorHAnsi" w:hAnsiTheme="minorHAnsi"/>
          <w:sz w:val="20"/>
          <w:szCs w:val="20"/>
        </w:rPr>
        <w:t>iod@ukw.edu.pl</w:t>
      </w:r>
      <w:r w:rsidRPr="00FE07C8">
        <w:rPr>
          <w:rFonts w:asciiTheme="minorHAnsi" w:hAnsiTheme="minorHAnsi" w:cs="Calibri"/>
          <w:color w:val="000000"/>
          <w:sz w:val="20"/>
          <w:szCs w:val="20"/>
          <w:lang w:eastAsia="pl-PL"/>
        </w:rPr>
        <w:t>;</w:t>
      </w:r>
    </w:p>
    <w:p w14:paraId="20596EFF" w14:textId="4F1CD636" w:rsidR="008B6442" w:rsidRPr="006C1F2F" w:rsidRDefault="008B6442" w:rsidP="008B6442">
      <w:pPr>
        <w:pStyle w:val="Tekstpodstawowy"/>
        <w:spacing w:line="240" w:lineRule="auto"/>
        <w:ind w:right="-108"/>
        <w:jc w:val="both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6C1F2F">
        <w:rPr>
          <w:rFonts w:ascii="Calibri" w:hAnsi="Calibri" w:cs="Calibri"/>
          <w:color w:val="000000"/>
          <w:sz w:val="20"/>
          <w:szCs w:val="20"/>
          <w:lang w:eastAsia="pl-PL"/>
        </w:rPr>
        <w:t>3.</w:t>
      </w:r>
      <w:r>
        <w:rPr>
          <w:rFonts w:ascii="Calibri" w:hAnsi="Calibri" w:cs="Calibri"/>
          <w:color w:val="000000"/>
          <w:sz w:val="20"/>
          <w:szCs w:val="20"/>
          <w:lang w:eastAsia="pl-PL"/>
        </w:rPr>
        <w:t xml:space="preserve"> </w:t>
      </w:r>
      <w:r w:rsidRPr="00633AD2">
        <w:rPr>
          <w:rFonts w:ascii="Calibri" w:hAnsi="Calibri" w:cs="Calibri"/>
          <w:color w:val="000000"/>
          <w:sz w:val="20"/>
          <w:szCs w:val="20"/>
          <w:lang w:eastAsia="pl-PL"/>
        </w:rPr>
        <w:t xml:space="preserve">Pani/Pana dane osobowe przetwarzane będą na podstawie art. 6 ust. 1 lit. c RODO w celu związanym z postępowaniem na </w:t>
      </w:r>
      <w:r>
        <w:rPr>
          <w:rFonts w:ascii="Calibri" w:hAnsi="Calibri" w:cs="Calibri"/>
          <w:color w:val="000000"/>
          <w:sz w:val="20"/>
          <w:szCs w:val="20"/>
          <w:lang w:eastAsia="pl-PL"/>
        </w:rPr>
        <w:t>ś</w:t>
      </w:r>
      <w:r w:rsidRPr="00FE07C8">
        <w:rPr>
          <w:rFonts w:ascii="Calibri" w:hAnsi="Calibri" w:cs="Calibri"/>
          <w:color w:val="000000"/>
          <w:sz w:val="20"/>
          <w:szCs w:val="20"/>
          <w:lang w:eastAsia="pl-PL"/>
        </w:rPr>
        <w:t xml:space="preserve">wiadczenie usługi </w:t>
      </w:r>
      <w:r>
        <w:rPr>
          <w:rFonts w:ascii="Calibri" w:hAnsi="Calibri" w:cs="Calibri"/>
          <w:color w:val="000000"/>
          <w:sz w:val="20"/>
          <w:szCs w:val="20"/>
          <w:lang w:eastAsia="pl-PL"/>
        </w:rPr>
        <w:t xml:space="preserve">kompleksowego ubezpieczenia </w:t>
      </w:r>
      <w:r w:rsidRPr="00FE07C8">
        <w:rPr>
          <w:rFonts w:ascii="Calibri" w:hAnsi="Calibri" w:cs="Calibri"/>
          <w:color w:val="000000"/>
          <w:sz w:val="20"/>
          <w:szCs w:val="20"/>
          <w:lang w:eastAsia="pl-PL"/>
        </w:rPr>
        <w:t>Uniwersytetu Kazimierza Wielkiego w Bydgoszczy</w:t>
      </w:r>
      <w:r w:rsidRPr="00633AD2">
        <w:rPr>
          <w:rFonts w:ascii="Calibri" w:hAnsi="Calibri" w:cs="Calibri"/>
          <w:color w:val="000000"/>
          <w:sz w:val="20"/>
          <w:szCs w:val="20"/>
          <w:lang w:eastAsia="pl-PL"/>
        </w:rPr>
        <w:t>, prowadzonym w trybie przetargu</w:t>
      </w:r>
      <w:r w:rsidRPr="006C1F2F">
        <w:rPr>
          <w:rFonts w:ascii="Calibri" w:hAnsi="Calibri" w:cs="Calibri"/>
          <w:color w:val="000000"/>
          <w:sz w:val="20"/>
          <w:szCs w:val="20"/>
          <w:lang w:eastAsia="pl-PL"/>
        </w:rPr>
        <w:t xml:space="preserve"> nieograniczonego</w:t>
      </w:r>
      <w:r>
        <w:rPr>
          <w:rFonts w:ascii="Calibri" w:hAnsi="Calibri" w:cs="Calibri"/>
          <w:color w:val="000000"/>
          <w:sz w:val="20"/>
          <w:szCs w:val="20"/>
          <w:lang w:eastAsia="pl-PL"/>
        </w:rPr>
        <w:t>.</w:t>
      </w:r>
    </w:p>
    <w:p w14:paraId="2203E3F0" w14:textId="77777777" w:rsidR="008B6442" w:rsidRPr="006C1F2F" w:rsidRDefault="008B6442" w:rsidP="008B6442">
      <w:pPr>
        <w:pStyle w:val="Tekstpodstawowy"/>
        <w:spacing w:line="240" w:lineRule="auto"/>
        <w:ind w:right="-108"/>
        <w:jc w:val="both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6C1F2F">
        <w:rPr>
          <w:rFonts w:ascii="Calibri" w:hAnsi="Calibri" w:cs="Calibri"/>
          <w:color w:val="000000"/>
          <w:sz w:val="20"/>
          <w:szCs w:val="20"/>
          <w:lang w:eastAsia="pl-PL"/>
        </w:rPr>
        <w:lastRenderedPageBreak/>
        <w:t>4.</w:t>
      </w:r>
      <w:r>
        <w:rPr>
          <w:rFonts w:ascii="Calibri" w:hAnsi="Calibri" w:cs="Calibri"/>
          <w:color w:val="000000"/>
          <w:sz w:val="20"/>
          <w:szCs w:val="20"/>
          <w:lang w:eastAsia="pl-PL"/>
        </w:rPr>
        <w:t xml:space="preserve"> O</w:t>
      </w:r>
      <w:r w:rsidRPr="006C1F2F">
        <w:rPr>
          <w:rFonts w:ascii="Calibri" w:hAnsi="Calibri" w:cs="Calibri"/>
          <w:color w:val="000000"/>
          <w:sz w:val="20"/>
          <w:szCs w:val="20"/>
          <w:lang w:eastAsia="pl-PL"/>
        </w:rPr>
        <w:t xml:space="preserve">dbiorcami Pani/Pana danych osobowych będą osoby lub podmioty, którym udostępniona zostanie dokumentacja postępowania w oparciu o art. 8 oraz art. 96 ust. 3 </w:t>
      </w:r>
      <w:r>
        <w:rPr>
          <w:rFonts w:ascii="Calibri" w:hAnsi="Calibri" w:cs="Calibri"/>
          <w:color w:val="000000"/>
          <w:sz w:val="20"/>
          <w:szCs w:val="20"/>
          <w:lang w:eastAsia="pl-PL"/>
        </w:rPr>
        <w:t xml:space="preserve">PZP </w:t>
      </w:r>
      <w:r w:rsidRPr="006C1F2F">
        <w:rPr>
          <w:rFonts w:ascii="Calibri" w:hAnsi="Calibri" w:cs="Calibri"/>
          <w:color w:val="000000"/>
          <w:sz w:val="20"/>
          <w:szCs w:val="20"/>
          <w:lang w:eastAsia="pl-PL"/>
        </w:rPr>
        <w:t>i osoby lub podmioty którym powierzono przetwarzanie danych w związku z prowadzeniem postępowania o zamówienia publiczne</w:t>
      </w:r>
      <w:r>
        <w:rPr>
          <w:rFonts w:ascii="Calibri" w:hAnsi="Calibri" w:cs="Calibri"/>
          <w:color w:val="000000"/>
          <w:sz w:val="20"/>
          <w:szCs w:val="20"/>
          <w:lang w:eastAsia="pl-PL"/>
        </w:rPr>
        <w:t>.</w:t>
      </w:r>
    </w:p>
    <w:p w14:paraId="0A4C239D" w14:textId="77777777" w:rsidR="008B6442" w:rsidRPr="006C1F2F" w:rsidRDefault="008B6442" w:rsidP="008B6442">
      <w:pPr>
        <w:pStyle w:val="Tekstpodstawowy"/>
        <w:spacing w:line="240" w:lineRule="auto"/>
        <w:ind w:right="-108"/>
        <w:jc w:val="both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6C1F2F">
        <w:rPr>
          <w:rFonts w:ascii="Calibri" w:hAnsi="Calibri" w:cs="Calibri"/>
          <w:color w:val="000000"/>
          <w:sz w:val="20"/>
          <w:szCs w:val="20"/>
          <w:lang w:eastAsia="pl-PL"/>
        </w:rPr>
        <w:t>5.</w:t>
      </w:r>
      <w:r>
        <w:rPr>
          <w:rFonts w:ascii="Calibri" w:hAnsi="Calibri" w:cs="Calibri"/>
          <w:color w:val="000000"/>
          <w:sz w:val="20"/>
          <w:szCs w:val="20"/>
          <w:lang w:eastAsia="pl-PL"/>
        </w:rPr>
        <w:t xml:space="preserve"> </w:t>
      </w:r>
      <w:r w:rsidRPr="006C1F2F">
        <w:rPr>
          <w:rFonts w:ascii="Calibri" w:hAnsi="Calibri" w:cs="Calibri"/>
          <w:color w:val="000000"/>
          <w:sz w:val="20"/>
          <w:szCs w:val="20"/>
          <w:lang w:eastAsia="pl-PL"/>
        </w:rPr>
        <w:t xml:space="preserve"> Pani/Pana dane osobowe będą przechowywane, zgodnie z art. 97 ust. 1 ustawy </w:t>
      </w:r>
      <w:proofErr w:type="spellStart"/>
      <w:r w:rsidRPr="006C1F2F">
        <w:rPr>
          <w:rFonts w:ascii="Calibri" w:hAnsi="Calibri" w:cs="Calibri"/>
          <w:color w:val="000000"/>
          <w:sz w:val="20"/>
          <w:szCs w:val="20"/>
          <w:lang w:eastAsia="pl-PL"/>
        </w:rPr>
        <w:t>Pzp</w:t>
      </w:r>
      <w:proofErr w:type="spellEnd"/>
      <w:r w:rsidRPr="006C1F2F">
        <w:rPr>
          <w:rFonts w:ascii="Calibri" w:hAnsi="Calibri" w:cs="Calibri"/>
          <w:color w:val="000000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Calibri" w:hAnsi="Calibri" w:cs="Calibri"/>
          <w:color w:val="000000"/>
          <w:sz w:val="20"/>
          <w:szCs w:val="20"/>
          <w:lang w:eastAsia="pl-PL"/>
        </w:rPr>
        <w:t>.</w:t>
      </w:r>
    </w:p>
    <w:p w14:paraId="25FF0512" w14:textId="77777777" w:rsidR="008B6442" w:rsidRPr="006C1F2F" w:rsidRDefault="008B6442" w:rsidP="008B6442">
      <w:pPr>
        <w:pStyle w:val="Tekstpodstawowy"/>
        <w:spacing w:line="240" w:lineRule="auto"/>
        <w:ind w:right="-108"/>
        <w:jc w:val="both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6C1F2F">
        <w:rPr>
          <w:rFonts w:ascii="Calibri" w:hAnsi="Calibri" w:cs="Calibri"/>
          <w:color w:val="000000"/>
          <w:sz w:val="20"/>
          <w:szCs w:val="20"/>
          <w:lang w:eastAsia="pl-PL"/>
        </w:rPr>
        <w:t>6.</w:t>
      </w:r>
      <w:r>
        <w:rPr>
          <w:rFonts w:ascii="Calibri" w:hAnsi="Calibri" w:cs="Calibri"/>
          <w:color w:val="000000"/>
          <w:sz w:val="20"/>
          <w:szCs w:val="20"/>
          <w:lang w:eastAsia="pl-PL"/>
        </w:rPr>
        <w:t xml:space="preserve"> </w:t>
      </w:r>
      <w:r w:rsidRPr="006C1F2F">
        <w:rPr>
          <w:rFonts w:ascii="Calibri" w:hAnsi="Calibri" w:cs="Calibri"/>
          <w:color w:val="000000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C1F2F">
        <w:rPr>
          <w:rFonts w:ascii="Calibri" w:hAnsi="Calibri" w:cs="Calibri"/>
          <w:color w:val="000000"/>
          <w:sz w:val="20"/>
          <w:szCs w:val="20"/>
          <w:lang w:eastAsia="pl-PL"/>
        </w:rPr>
        <w:t>Pzp</w:t>
      </w:r>
      <w:proofErr w:type="spellEnd"/>
      <w:r w:rsidRPr="006C1F2F">
        <w:rPr>
          <w:rFonts w:ascii="Calibri" w:hAnsi="Calibri" w:cs="Calibri"/>
          <w:color w:val="000000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C1F2F">
        <w:rPr>
          <w:rFonts w:ascii="Calibri" w:hAnsi="Calibri" w:cs="Calibri"/>
          <w:color w:val="000000"/>
          <w:sz w:val="20"/>
          <w:szCs w:val="20"/>
          <w:lang w:eastAsia="pl-PL"/>
        </w:rPr>
        <w:t>Pzp</w:t>
      </w:r>
      <w:proofErr w:type="spellEnd"/>
      <w:r>
        <w:rPr>
          <w:rFonts w:ascii="Calibri" w:hAnsi="Calibri" w:cs="Calibri"/>
          <w:color w:val="000000"/>
          <w:sz w:val="20"/>
          <w:szCs w:val="20"/>
          <w:lang w:eastAsia="pl-PL"/>
        </w:rPr>
        <w:t>.</w:t>
      </w:r>
      <w:r w:rsidRPr="006C1F2F">
        <w:rPr>
          <w:rFonts w:ascii="Calibri" w:hAnsi="Calibri" w:cs="Calibri"/>
          <w:color w:val="000000"/>
          <w:sz w:val="20"/>
          <w:szCs w:val="20"/>
          <w:lang w:eastAsia="pl-PL"/>
        </w:rPr>
        <w:t xml:space="preserve"> </w:t>
      </w:r>
    </w:p>
    <w:p w14:paraId="43723E82" w14:textId="77777777" w:rsidR="008B6442" w:rsidRPr="006C1F2F" w:rsidRDefault="008B6442" w:rsidP="008B6442">
      <w:pPr>
        <w:pStyle w:val="Tekstpodstawowy"/>
        <w:spacing w:line="240" w:lineRule="auto"/>
        <w:ind w:right="-108"/>
        <w:jc w:val="both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6C1F2F">
        <w:rPr>
          <w:rFonts w:ascii="Calibri" w:hAnsi="Calibri" w:cs="Calibri"/>
          <w:color w:val="000000"/>
          <w:sz w:val="20"/>
          <w:szCs w:val="20"/>
          <w:lang w:eastAsia="pl-PL"/>
        </w:rPr>
        <w:t>7.</w:t>
      </w:r>
      <w:r>
        <w:rPr>
          <w:rFonts w:ascii="Calibri" w:hAnsi="Calibri" w:cs="Calibri"/>
          <w:color w:val="000000"/>
          <w:sz w:val="20"/>
          <w:szCs w:val="20"/>
          <w:lang w:eastAsia="pl-PL"/>
        </w:rPr>
        <w:t xml:space="preserve">  </w:t>
      </w:r>
      <w:r w:rsidRPr="006C1F2F">
        <w:rPr>
          <w:rFonts w:ascii="Calibri" w:hAnsi="Calibri" w:cs="Calibri"/>
          <w:color w:val="000000"/>
          <w:sz w:val="20"/>
          <w:szCs w:val="20"/>
          <w:lang w:eastAsia="pl-PL"/>
        </w:rPr>
        <w:t>W odniesieniu do Pani/Pana danych osobowych decyzje nie będą podejmowane w sposób zautomatyzowany, stosowanie do art. 22 RODO</w:t>
      </w:r>
      <w:r>
        <w:rPr>
          <w:rFonts w:ascii="Calibri" w:hAnsi="Calibri" w:cs="Calibri"/>
          <w:color w:val="000000"/>
          <w:sz w:val="20"/>
          <w:szCs w:val="20"/>
          <w:lang w:eastAsia="pl-PL"/>
        </w:rPr>
        <w:t>.</w:t>
      </w:r>
      <w:r w:rsidRPr="006C1F2F">
        <w:rPr>
          <w:rFonts w:ascii="Calibri" w:hAnsi="Calibri" w:cs="Calibri"/>
          <w:color w:val="000000"/>
          <w:sz w:val="20"/>
          <w:szCs w:val="20"/>
          <w:lang w:eastAsia="pl-PL"/>
        </w:rPr>
        <w:t xml:space="preserve">  </w:t>
      </w:r>
    </w:p>
    <w:p w14:paraId="10D4D932" w14:textId="77777777" w:rsidR="008B6442" w:rsidRPr="006C1F2F" w:rsidRDefault="008B6442" w:rsidP="008B6442">
      <w:pPr>
        <w:pStyle w:val="Tekstpodstawowy"/>
        <w:spacing w:line="240" w:lineRule="auto"/>
        <w:ind w:right="-108"/>
        <w:jc w:val="both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6C1F2F">
        <w:rPr>
          <w:rFonts w:ascii="Calibri" w:hAnsi="Calibri" w:cs="Calibri"/>
          <w:color w:val="000000"/>
          <w:sz w:val="20"/>
          <w:szCs w:val="20"/>
          <w:lang w:eastAsia="pl-PL"/>
        </w:rPr>
        <w:t>8. Posiada Pani/Pan: − na podstawie art. 15 RODO prawo dostępu do danych osobowych Pani/Pana dotyczących; − na podstawie art. 16 RODO prawo do sprostowania Pani/Pana danych osobowych; − na podstawie art. 18 RODO prawo żądania od administratora ograniczenia przetwarzania danych osobowych Z zastrzeżeniem przypadków, o których mowa w art. 18 ust. 2 RODO; − prawo do wniesienia skargi do Prezesa Urzędu Ochrony Danych Osobowych, gdy uzna Pani/Pan, że przetwarzanie danych osobowych Pani/Pana dotyczących narusza przepisy RODO</w:t>
      </w:r>
      <w:r>
        <w:rPr>
          <w:rFonts w:ascii="Calibri" w:hAnsi="Calibri" w:cs="Calibri"/>
          <w:color w:val="000000"/>
          <w:sz w:val="20"/>
          <w:szCs w:val="20"/>
          <w:lang w:eastAsia="pl-PL"/>
        </w:rPr>
        <w:t>.</w:t>
      </w:r>
    </w:p>
    <w:p w14:paraId="509D1015" w14:textId="77777777" w:rsidR="008B6442" w:rsidRDefault="008B6442" w:rsidP="008B6442">
      <w:pPr>
        <w:pStyle w:val="Default"/>
        <w:spacing w:after="53"/>
        <w:jc w:val="both"/>
        <w:rPr>
          <w:sz w:val="20"/>
          <w:szCs w:val="20"/>
        </w:rPr>
      </w:pPr>
      <w:r w:rsidRPr="006C1F2F">
        <w:rPr>
          <w:sz w:val="20"/>
          <w:szCs w:val="20"/>
        </w:rPr>
        <w:t>9.</w:t>
      </w:r>
      <w:r>
        <w:rPr>
          <w:sz w:val="20"/>
          <w:szCs w:val="20"/>
        </w:rPr>
        <w:t xml:space="preserve"> N</w:t>
      </w:r>
      <w:r w:rsidRPr="006C1F2F">
        <w:rPr>
          <w:sz w:val="20"/>
          <w:szCs w:val="20"/>
        </w:rPr>
        <w:t>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</w:t>
      </w:r>
    </w:p>
    <w:p w14:paraId="347EC2F5" w14:textId="77777777" w:rsidR="008B6442" w:rsidRPr="00B12948" w:rsidRDefault="008B6442" w:rsidP="008B6442">
      <w:pPr>
        <w:pStyle w:val="Default"/>
        <w:jc w:val="both"/>
        <w:rPr>
          <w:color w:val="auto"/>
          <w:sz w:val="20"/>
          <w:szCs w:val="20"/>
        </w:rPr>
      </w:pPr>
    </w:p>
    <w:p w14:paraId="0AFC7C39" w14:textId="77777777" w:rsidR="00A97BCC" w:rsidRPr="001B28D9" w:rsidRDefault="00A97BCC" w:rsidP="00A97BCC">
      <w:pPr>
        <w:widowControl w:val="0"/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59B92579" w14:textId="28F18AFF" w:rsidR="00796FA9" w:rsidRDefault="00796FA9" w:rsidP="00796FA9"/>
    <w:sectPr w:rsidR="00796FA9" w:rsidSect="00267CB3">
      <w:headerReference w:type="default" r:id="rId17"/>
      <w:footerReference w:type="default" r:id="rId18"/>
      <w:headerReference w:type="first" r:id="rId19"/>
      <w:pgSz w:w="11906" w:h="16838"/>
      <w:pgMar w:top="1417" w:right="1417" w:bottom="1276" w:left="1417" w:header="708" w:footer="708" w:gutter="0"/>
      <w:pgBorders w:offsetFrom="page">
        <w:top w:val="thinThickSmallGap" w:sz="12" w:space="24" w:color="auto"/>
        <w:left w:val="thinThickSmallGap" w:sz="12" w:space="24" w:color="auto"/>
        <w:bottom w:val="thinThickSmallGap" w:sz="12" w:space="24" w:color="auto"/>
        <w:right w:val="thinThick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8F629" w14:textId="77777777" w:rsidR="00E710AF" w:rsidRDefault="00E710AF" w:rsidP="00954C32">
      <w:pPr>
        <w:spacing w:after="0" w:line="240" w:lineRule="auto"/>
      </w:pPr>
      <w:r>
        <w:separator/>
      </w:r>
    </w:p>
  </w:endnote>
  <w:endnote w:type="continuationSeparator" w:id="0">
    <w:p w14:paraId="7DDD43AF" w14:textId="77777777" w:rsidR="00E710AF" w:rsidRDefault="00E710AF" w:rsidP="0095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4693273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808080" w:themeColor="background1" w:themeShade="80"/>
        <w:spacing w:val="60"/>
        <w:sz w:val="18"/>
      </w:rPr>
    </w:sdtEndPr>
    <w:sdtContent>
      <w:p w14:paraId="5669FE2E" w14:textId="77777777" w:rsidR="001F7E39" w:rsidRPr="006762D3" w:rsidRDefault="001F7E39" w:rsidP="0040610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/>
            <w:sz w:val="18"/>
          </w:rPr>
        </w:pPr>
        <w:r w:rsidRPr="006762D3">
          <w:rPr>
            <w:rFonts w:asciiTheme="minorHAnsi" w:hAnsiTheme="minorHAnsi"/>
            <w:sz w:val="18"/>
          </w:rPr>
          <w:fldChar w:fldCharType="begin"/>
        </w:r>
        <w:r w:rsidRPr="006762D3">
          <w:rPr>
            <w:rFonts w:asciiTheme="minorHAnsi" w:hAnsiTheme="minorHAnsi"/>
            <w:sz w:val="18"/>
          </w:rPr>
          <w:instrText>PAGE   \* MERGEFORMAT</w:instrText>
        </w:r>
        <w:r w:rsidRPr="006762D3">
          <w:rPr>
            <w:rFonts w:asciiTheme="minorHAnsi" w:hAnsiTheme="minorHAnsi"/>
            <w:sz w:val="18"/>
          </w:rPr>
          <w:fldChar w:fldCharType="separate"/>
        </w:r>
        <w:r w:rsidR="00A94CA1">
          <w:rPr>
            <w:rFonts w:asciiTheme="minorHAnsi" w:hAnsiTheme="minorHAnsi"/>
            <w:noProof/>
            <w:sz w:val="18"/>
          </w:rPr>
          <w:t>5</w:t>
        </w:r>
        <w:r w:rsidRPr="006762D3">
          <w:rPr>
            <w:rFonts w:asciiTheme="minorHAnsi" w:hAnsiTheme="minorHAnsi"/>
            <w:sz w:val="18"/>
          </w:rPr>
          <w:fldChar w:fldCharType="end"/>
        </w:r>
        <w:r w:rsidRPr="006762D3">
          <w:rPr>
            <w:rFonts w:asciiTheme="minorHAnsi" w:hAnsiTheme="minorHAnsi"/>
            <w:sz w:val="18"/>
          </w:rPr>
          <w:t xml:space="preserve"> | </w:t>
        </w:r>
        <w:r w:rsidRPr="006762D3">
          <w:rPr>
            <w:rFonts w:asciiTheme="minorHAnsi" w:hAnsiTheme="minorHAnsi"/>
            <w:color w:val="808080" w:themeColor="background1" w:themeShade="80"/>
            <w:spacing w:val="60"/>
            <w:sz w:val="18"/>
          </w:rPr>
          <w:t>Strona</w:t>
        </w:r>
      </w:p>
    </w:sdtContent>
  </w:sdt>
  <w:p w14:paraId="3B4912A3" w14:textId="77777777" w:rsidR="001F7E39" w:rsidRPr="00406101" w:rsidRDefault="001F7E39" w:rsidP="003813EA">
    <w:pPr>
      <w:pStyle w:val="Stopka"/>
      <w:jc w:val="center"/>
      <w:rPr>
        <w:b/>
        <w:i/>
        <w:sz w:val="20"/>
      </w:rPr>
    </w:pPr>
    <w:r w:rsidRPr="00406101">
      <w:rPr>
        <w:b/>
        <w:i/>
        <w:sz w:val="20"/>
      </w:rPr>
      <w:t xml:space="preserve">Broker </w:t>
    </w:r>
    <w:r>
      <w:rPr>
        <w:b/>
        <w:i/>
        <w:sz w:val="20"/>
      </w:rPr>
      <w:t>u</w:t>
    </w:r>
    <w:r w:rsidRPr="00406101">
      <w:rPr>
        <w:b/>
        <w:i/>
        <w:sz w:val="20"/>
      </w:rPr>
      <w:t>bezpieczeniowy Mentor S.A.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6015C" w14:textId="77777777" w:rsidR="00E710AF" w:rsidRDefault="00E710AF" w:rsidP="00954C32">
      <w:pPr>
        <w:spacing w:after="0" w:line="240" w:lineRule="auto"/>
      </w:pPr>
      <w:r>
        <w:separator/>
      </w:r>
    </w:p>
  </w:footnote>
  <w:footnote w:type="continuationSeparator" w:id="0">
    <w:p w14:paraId="0AC146CE" w14:textId="77777777" w:rsidR="00E710AF" w:rsidRDefault="00E710AF" w:rsidP="00954C32">
      <w:pPr>
        <w:spacing w:after="0" w:line="240" w:lineRule="auto"/>
      </w:pPr>
      <w:r>
        <w:continuationSeparator/>
      </w:r>
    </w:p>
  </w:footnote>
  <w:footnote w:id="1">
    <w:p w14:paraId="6FE625E7" w14:textId="77777777" w:rsidR="00D93806" w:rsidRDefault="00D93806" w:rsidP="00D93806">
      <w:pPr>
        <w:pStyle w:val="Tekstprzypisudolnego"/>
        <w:jc w:val="both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§ 3 ust. 1 projektu rozporządzenia Prezesa Rady Ministrów w sprawie sposobu sporządzania i przekazywania </w:t>
      </w:r>
      <w:r w:rsidRPr="00023235">
        <w:rPr>
          <w:rFonts w:ascii="Arial" w:hAnsi="Arial" w:cs="Arial"/>
          <w:sz w:val="16"/>
          <w:szCs w:val="16"/>
        </w:rPr>
        <w:t>informacji oraz wymagań technicznych dla dokumentów elektronicznych oraz środków komunikacji elektronicznej w postępowaniu o udzielenie zamówienia publicznego lub konkursie</w:t>
      </w:r>
    </w:p>
  </w:footnote>
  <w:footnote w:id="2">
    <w:p w14:paraId="6B491350" w14:textId="77777777" w:rsidR="00D93806" w:rsidRDefault="00D93806" w:rsidP="00D93806">
      <w:pPr>
        <w:pStyle w:val="Tekstprzypisudolnego"/>
        <w:jc w:val="both"/>
      </w:pPr>
      <w:r w:rsidRPr="00023235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art. 63 ust. 2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 w:rsidRPr="00023235">
        <w:rPr>
          <w:rFonts w:ascii="Arial" w:hAnsi="Arial" w:cs="Arial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8274" w14:textId="45B98FDE" w:rsidR="001F7E39" w:rsidRPr="00920C4B" w:rsidRDefault="001F7E39" w:rsidP="006E0FBA">
    <w:pPr>
      <w:tabs>
        <w:tab w:val="left" w:pos="8340"/>
      </w:tabs>
      <w:ind w:right="-82"/>
      <w:rPr>
        <w:noProof/>
        <w:sz w:val="20"/>
        <w:lang w:eastAsia="pl-PL"/>
      </w:rPr>
    </w:pPr>
    <w:r w:rsidRPr="007E4EEF">
      <w:rPr>
        <w:rFonts w:ascii="Calibri" w:hAnsi="Calibri" w:cs="Calibri"/>
        <w:sz w:val="20"/>
      </w:rPr>
      <w:t xml:space="preserve">nr sprawy: </w:t>
    </w:r>
    <w:r w:rsidR="00C6568A">
      <w:rPr>
        <w:rFonts w:ascii="Calibri" w:hAnsi="Calibri" w:cs="Calibri"/>
        <w:sz w:val="20"/>
      </w:rPr>
      <w:t>UKW-DZP-281-U-40/2023</w:t>
    </w:r>
  </w:p>
  <w:p w14:paraId="5C64FF48" w14:textId="784B5CBA" w:rsidR="001F7E39" w:rsidRPr="00141C76" w:rsidRDefault="001F7E39" w:rsidP="00E622E4">
    <w:pPr>
      <w:tabs>
        <w:tab w:val="left" w:pos="8340"/>
      </w:tabs>
      <w:ind w:right="-82"/>
      <w:jc w:val="right"/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inline distT="0" distB="0" distL="0" distR="0" wp14:anchorId="5D8523B6" wp14:editId="57B7E125">
          <wp:extent cx="1247775" cy="6096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DFC06" w14:textId="77777777" w:rsidR="001F7E39" w:rsidRDefault="001F7E39" w:rsidP="000A6560">
    <w:pPr>
      <w:pStyle w:val="Nagwek"/>
      <w:jc w:val="right"/>
    </w:pPr>
    <w:r>
      <w:rPr>
        <w:noProof/>
        <w:sz w:val="20"/>
        <w:szCs w:val="20"/>
        <w:lang w:eastAsia="pl-PL"/>
      </w:rPr>
      <w:drawing>
        <wp:inline distT="0" distB="0" distL="0" distR="0" wp14:anchorId="44453516" wp14:editId="2E12755E">
          <wp:extent cx="1247775" cy="6096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ymbol"/>
        <w:b/>
        <w:bCs/>
        <w:i/>
        <w:iCs/>
        <w:color w:val="000000"/>
        <w:spacing w:val="9"/>
        <w:kern w:val="1"/>
        <w:sz w:val="28"/>
        <w:szCs w:val="28"/>
        <w:shd w:val="clear" w:color="auto" w:fill="FFFFFF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kern w:val="1"/>
        <w:sz w:val="24"/>
        <w:szCs w:val="24"/>
        <w:lang w:val="pl-PL" w:eastAsia="ar-SA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color w:val="0000FF"/>
        <w:shd w:val="clear" w:color="auto" w:fill="FFFFFF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2F147F04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</w:pPr>
    </w:lvl>
    <w:lvl w:ilvl="2">
      <w:start w:val="1"/>
      <w:numFmt w:val="bullet"/>
      <w:lvlText w:val="-"/>
      <w:lvlJc w:val="left"/>
      <w:pPr>
        <w:tabs>
          <w:tab w:val="num" w:pos="23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eastAsia="Times New Roman" w:hAnsi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0000010"/>
    <w:multiLevelType w:val="multilevel"/>
    <w:tmpl w:val="615A4760"/>
    <w:name w:val="WW8Num1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-142"/>
        </w:tabs>
        <w:ind w:left="-142"/>
      </w:pPr>
    </w:lvl>
    <w:lvl w:ilvl="2">
      <w:start w:val="1"/>
      <w:numFmt w:val="decimal"/>
      <w:suff w:val="nothing"/>
      <w:lvlText w:val="%3."/>
      <w:lvlJc w:val="left"/>
      <w:pPr>
        <w:tabs>
          <w:tab w:val="num" w:pos="-142"/>
        </w:tabs>
        <w:ind w:left="-142"/>
      </w:pPr>
    </w:lvl>
    <w:lvl w:ilvl="3">
      <w:start w:val="1"/>
      <w:numFmt w:val="decimal"/>
      <w:suff w:val="nothing"/>
      <w:lvlText w:val="%4."/>
      <w:lvlJc w:val="left"/>
      <w:pPr>
        <w:tabs>
          <w:tab w:val="num" w:pos="-142"/>
        </w:tabs>
        <w:ind w:left="-142"/>
      </w:pPr>
    </w:lvl>
    <w:lvl w:ilvl="4">
      <w:start w:val="1"/>
      <w:numFmt w:val="decimal"/>
      <w:suff w:val="nothing"/>
      <w:lvlText w:val="%5."/>
      <w:lvlJc w:val="left"/>
      <w:pPr>
        <w:tabs>
          <w:tab w:val="num" w:pos="-142"/>
        </w:tabs>
        <w:ind w:left="-142"/>
      </w:pPr>
    </w:lvl>
    <w:lvl w:ilvl="5">
      <w:start w:val="1"/>
      <w:numFmt w:val="decimal"/>
      <w:suff w:val="nothing"/>
      <w:lvlText w:val="%6."/>
      <w:lvlJc w:val="left"/>
      <w:pPr>
        <w:tabs>
          <w:tab w:val="num" w:pos="-142"/>
        </w:tabs>
        <w:ind w:left="-142"/>
      </w:pPr>
    </w:lvl>
    <w:lvl w:ilvl="6">
      <w:start w:val="1"/>
      <w:numFmt w:val="decimal"/>
      <w:suff w:val="nothing"/>
      <w:lvlText w:val="%7."/>
      <w:lvlJc w:val="left"/>
      <w:pPr>
        <w:tabs>
          <w:tab w:val="num" w:pos="-142"/>
        </w:tabs>
        <w:ind w:left="-142"/>
      </w:pPr>
    </w:lvl>
    <w:lvl w:ilvl="7">
      <w:start w:val="1"/>
      <w:numFmt w:val="decimal"/>
      <w:suff w:val="nothing"/>
      <w:lvlText w:val="%8."/>
      <w:lvlJc w:val="left"/>
      <w:pPr>
        <w:tabs>
          <w:tab w:val="num" w:pos="-142"/>
        </w:tabs>
        <w:ind w:left="-142"/>
      </w:pPr>
    </w:lvl>
    <w:lvl w:ilvl="8">
      <w:start w:val="1"/>
      <w:numFmt w:val="decimal"/>
      <w:suff w:val="nothing"/>
      <w:lvlText w:val="%9."/>
      <w:lvlJc w:val="left"/>
      <w:pPr>
        <w:tabs>
          <w:tab w:val="num" w:pos="-142"/>
        </w:tabs>
        <w:ind w:left="-142"/>
      </w:pPr>
    </w:lvl>
  </w:abstractNum>
  <w:abstractNum w:abstractNumId="3" w15:restartNumberingAfterBreak="0">
    <w:nsid w:val="00000018"/>
    <w:multiLevelType w:val="multilevel"/>
    <w:tmpl w:val="00000018"/>
    <w:name w:val="WW8Num26"/>
    <w:lvl w:ilvl="0">
      <w:start w:val="2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2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2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2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2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2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4" w15:restartNumberingAfterBreak="0">
    <w:nsid w:val="00000024"/>
    <w:multiLevelType w:val="multilevel"/>
    <w:tmpl w:val="BE8812CC"/>
    <w:name w:val="WW8Num39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b w:val="0"/>
        <w:sz w:val="20"/>
        <w:szCs w:val="2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2B"/>
    <w:multiLevelType w:val="multilevel"/>
    <w:tmpl w:val="A2A28C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B597C6E"/>
    <w:multiLevelType w:val="hybridMultilevel"/>
    <w:tmpl w:val="43187078"/>
    <w:lvl w:ilvl="0" w:tplc="F3C68678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7" w15:restartNumberingAfterBreak="0">
    <w:nsid w:val="0E545F91"/>
    <w:multiLevelType w:val="multilevel"/>
    <w:tmpl w:val="049C3D8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Theme="majorHAnsi" w:eastAsia="Times New Roman" w:hAnsiTheme="majorHAnsi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6237F2E"/>
    <w:multiLevelType w:val="hybridMultilevel"/>
    <w:tmpl w:val="87206A5E"/>
    <w:lvl w:ilvl="0" w:tplc="26749DC4">
      <w:start w:val="1"/>
      <w:numFmt w:val="decimal"/>
      <w:lvlText w:val="%1."/>
      <w:lvlJc w:val="left"/>
      <w:pPr>
        <w:ind w:left="358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BA878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14960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4A84D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841F1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C5B8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84104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B4A5E8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109C9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B36B55"/>
    <w:multiLevelType w:val="hybridMultilevel"/>
    <w:tmpl w:val="BA76F966"/>
    <w:lvl w:ilvl="0" w:tplc="7004E5F2">
      <w:start w:val="1"/>
      <w:numFmt w:val="decimal"/>
      <w:lvlText w:val="%1."/>
      <w:lvlJc w:val="left"/>
      <w:pPr>
        <w:ind w:left="708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463E7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5074C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62A1C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5A65C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B2C126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B4010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7CCD5E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E27D84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9341CB0"/>
    <w:multiLevelType w:val="hybridMultilevel"/>
    <w:tmpl w:val="6A304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1272E"/>
    <w:multiLevelType w:val="hybridMultilevel"/>
    <w:tmpl w:val="5E3C79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60801"/>
    <w:multiLevelType w:val="hybridMultilevel"/>
    <w:tmpl w:val="F684D8DA"/>
    <w:name w:val="WW8Num392"/>
    <w:lvl w:ilvl="0" w:tplc="B67426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F94286"/>
    <w:multiLevelType w:val="multilevel"/>
    <w:tmpl w:val="891E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C54B4F"/>
    <w:multiLevelType w:val="multilevel"/>
    <w:tmpl w:val="EE6429C8"/>
    <w:lvl w:ilvl="0">
      <w:start w:val="2"/>
      <w:numFmt w:val="decimal"/>
      <w:lvlText w:val="%1."/>
      <w:lvlJc w:val="left"/>
      <w:pPr>
        <w:ind w:left="1440" w:firstLine="0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219" w:firstLine="0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 w15:restartNumberingAfterBreak="0">
    <w:nsid w:val="2479799F"/>
    <w:multiLevelType w:val="hybridMultilevel"/>
    <w:tmpl w:val="B5A28DC6"/>
    <w:lvl w:ilvl="0" w:tplc="9176D19A">
      <w:start w:val="1"/>
      <w:numFmt w:val="decimal"/>
      <w:lvlText w:val="%1."/>
      <w:lvlJc w:val="left"/>
      <w:pPr>
        <w:ind w:left="252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00120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AECA3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DE33F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26E26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E050F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CED3C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FC3628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6841C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741354A"/>
    <w:multiLevelType w:val="multilevel"/>
    <w:tmpl w:val="B81CA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Verdana,Bold" w:cs="Calibri"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296BAE"/>
    <w:multiLevelType w:val="singleLevel"/>
    <w:tmpl w:val="DEDEA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8" w15:restartNumberingAfterBreak="0">
    <w:nsid w:val="3E9E7823"/>
    <w:multiLevelType w:val="multilevel"/>
    <w:tmpl w:val="6BBA56CE"/>
    <w:lvl w:ilvl="0">
      <w:start w:val="1"/>
      <w:numFmt w:val="decimal"/>
      <w:lvlText w:val="%1."/>
      <w:lvlJc w:val="left"/>
      <w:pPr>
        <w:ind w:left="427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9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9B4D44"/>
    <w:multiLevelType w:val="multilevel"/>
    <w:tmpl w:val="51D4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9F7123"/>
    <w:multiLevelType w:val="hybridMultilevel"/>
    <w:tmpl w:val="4B14BF0C"/>
    <w:lvl w:ilvl="0" w:tplc="CD223048">
      <w:start w:val="1"/>
      <w:numFmt w:val="decimal"/>
      <w:lvlText w:val="%1."/>
      <w:lvlJc w:val="left"/>
      <w:pPr>
        <w:ind w:left="360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8CD456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166BD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CE02D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54699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38419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72C34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6E463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8C72B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B7E5B22"/>
    <w:multiLevelType w:val="hybridMultilevel"/>
    <w:tmpl w:val="16481316"/>
    <w:lvl w:ilvl="0" w:tplc="B490A44A">
      <w:start w:val="1"/>
      <w:numFmt w:val="decimal"/>
      <w:lvlText w:val="%1."/>
      <w:lvlJc w:val="left"/>
      <w:pPr>
        <w:ind w:left="360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3A6876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1A037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52F6A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88833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DA8AB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887AC2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24968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20F57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FC1746B"/>
    <w:multiLevelType w:val="hybridMultilevel"/>
    <w:tmpl w:val="8626C2A0"/>
    <w:lvl w:ilvl="0" w:tplc="0C985D60">
      <w:start w:val="4"/>
      <w:numFmt w:val="lowerLetter"/>
      <w:lvlText w:val="%1)"/>
      <w:lvlJc w:val="left"/>
      <w:pPr>
        <w:ind w:left="10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4EE3B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23DB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C46F5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F2945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C437D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A0B9E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BE330E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3C7824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69F6770"/>
    <w:multiLevelType w:val="hybridMultilevel"/>
    <w:tmpl w:val="DB981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C2C9D"/>
    <w:multiLevelType w:val="multilevel"/>
    <w:tmpl w:val="79C85D76"/>
    <w:lvl w:ilvl="0">
      <w:start w:val="1"/>
      <w:numFmt w:val="decimal"/>
      <w:lvlText w:val="%1."/>
      <w:lvlJc w:val="left"/>
      <w:pPr>
        <w:ind w:left="1440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9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0BB2D6A"/>
    <w:multiLevelType w:val="multilevel"/>
    <w:tmpl w:val="20A2479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strike w:val="0"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26" w15:restartNumberingAfterBreak="0">
    <w:nsid w:val="63F50275"/>
    <w:multiLevelType w:val="hybridMultilevel"/>
    <w:tmpl w:val="F0F0E582"/>
    <w:lvl w:ilvl="0" w:tplc="45AC4498">
      <w:start w:val="1"/>
      <w:numFmt w:val="upperRoman"/>
      <w:pStyle w:val="Nagwek3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71CB7"/>
    <w:multiLevelType w:val="hybridMultilevel"/>
    <w:tmpl w:val="60DE8920"/>
    <w:lvl w:ilvl="0" w:tplc="1000291C">
      <w:start w:val="1"/>
      <w:numFmt w:val="lowerLetter"/>
      <w:lvlText w:val="%1)"/>
      <w:lvlJc w:val="left"/>
      <w:pPr>
        <w:ind w:left="295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ECC762">
      <w:start w:val="1"/>
      <w:numFmt w:val="lowerLetter"/>
      <w:lvlText w:val="%2"/>
      <w:lvlJc w:val="left"/>
      <w:pPr>
        <w:ind w:left="108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F48366">
      <w:start w:val="1"/>
      <w:numFmt w:val="lowerRoman"/>
      <w:lvlText w:val="%3"/>
      <w:lvlJc w:val="left"/>
      <w:pPr>
        <w:ind w:left="180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D27AF4">
      <w:start w:val="1"/>
      <w:numFmt w:val="decimal"/>
      <w:lvlText w:val="%4"/>
      <w:lvlJc w:val="left"/>
      <w:pPr>
        <w:ind w:left="252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1CF3DA">
      <w:start w:val="1"/>
      <w:numFmt w:val="lowerLetter"/>
      <w:lvlText w:val="%5"/>
      <w:lvlJc w:val="left"/>
      <w:pPr>
        <w:ind w:left="324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861A6A">
      <w:start w:val="1"/>
      <w:numFmt w:val="lowerRoman"/>
      <w:lvlText w:val="%6"/>
      <w:lvlJc w:val="left"/>
      <w:pPr>
        <w:ind w:left="396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5E6938">
      <w:start w:val="1"/>
      <w:numFmt w:val="decimal"/>
      <w:lvlText w:val="%7"/>
      <w:lvlJc w:val="left"/>
      <w:pPr>
        <w:ind w:left="468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8C96EA">
      <w:start w:val="1"/>
      <w:numFmt w:val="lowerLetter"/>
      <w:lvlText w:val="%8"/>
      <w:lvlJc w:val="left"/>
      <w:pPr>
        <w:ind w:left="540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26C79E">
      <w:start w:val="1"/>
      <w:numFmt w:val="lowerRoman"/>
      <w:lvlText w:val="%9"/>
      <w:lvlJc w:val="left"/>
      <w:pPr>
        <w:ind w:left="612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71C63B5"/>
    <w:multiLevelType w:val="multilevel"/>
    <w:tmpl w:val="66147C00"/>
    <w:lvl w:ilvl="0">
      <w:start w:val="1"/>
      <w:numFmt w:val="decimal"/>
      <w:lvlText w:val="%1."/>
      <w:lvlJc w:val="left"/>
      <w:pPr>
        <w:ind w:left="360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B171102"/>
    <w:multiLevelType w:val="hybridMultilevel"/>
    <w:tmpl w:val="6AA0D280"/>
    <w:lvl w:ilvl="0" w:tplc="32FEB72E">
      <w:start w:val="1"/>
      <w:numFmt w:val="decimal"/>
      <w:lvlText w:val="%1."/>
      <w:lvlJc w:val="left"/>
      <w:pPr>
        <w:ind w:left="360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802126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A271E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8C844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1CBE9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B80FA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F01860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C6987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1AD41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00D6D18"/>
    <w:multiLevelType w:val="multilevel"/>
    <w:tmpl w:val="07EAE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31" w15:restartNumberingAfterBreak="0">
    <w:nsid w:val="72B13476"/>
    <w:multiLevelType w:val="hybridMultilevel"/>
    <w:tmpl w:val="C1AED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C71FC"/>
    <w:multiLevelType w:val="hybridMultilevel"/>
    <w:tmpl w:val="D3E45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C43B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C1726"/>
    <w:multiLevelType w:val="hybridMultilevel"/>
    <w:tmpl w:val="CF7EC58C"/>
    <w:lvl w:ilvl="0" w:tplc="46F459C2">
      <w:start w:val="1"/>
      <w:numFmt w:val="lowerLetter"/>
      <w:lvlText w:val="%1)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4" w15:restartNumberingAfterBreak="0">
    <w:nsid w:val="7AFB4767"/>
    <w:multiLevelType w:val="hybridMultilevel"/>
    <w:tmpl w:val="3A846416"/>
    <w:lvl w:ilvl="0" w:tplc="15D4D588">
      <w:start w:val="1"/>
      <w:numFmt w:val="decimal"/>
      <w:lvlText w:val="%1."/>
      <w:lvlJc w:val="left"/>
      <w:pPr>
        <w:ind w:left="252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46754E">
      <w:start w:val="9"/>
      <w:numFmt w:val="upperRoman"/>
      <w:lvlText w:val="%2."/>
      <w:lvlJc w:val="left"/>
      <w:pPr>
        <w:ind w:left="1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C2927C">
      <w:start w:val="1"/>
      <w:numFmt w:val="lowerRoman"/>
      <w:lvlText w:val="%3"/>
      <w:lvlJc w:val="left"/>
      <w:pPr>
        <w:ind w:left="2795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FE94A2">
      <w:start w:val="1"/>
      <w:numFmt w:val="decimal"/>
      <w:lvlText w:val="%4"/>
      <w:lvlJc w:val="left"/>
      <w:pPr>
        <w:ind w:left="3515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E24322">
      <w:start w:val="1"/>
      <w:numFmt w:val="lowerLetter"/>
      <w:lvlText w:val="%5"/>
      <w:lvlJc w:val="left"/>
      <w:pPr>
        <w:ind w:left="4235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4681F2">
      <w:start w:val="1"/>
      <w:numFmt w:val="lowerRoman"/>
      <w:lvlText w:val="%6"/>
      <w:lvlJc w:val="left"/>
      <w:pPr>
        <w:ind w:left="4955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A29F3C">
      <w:start w:val="1"/>
      <w:numFmt w:val="decimal"/>
      <w:lvlText w:val="%7"/>
      <w:lvlJc w:val="left"/>
      <w:pPr>
        <w:ind w:left="5675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B447B8">
      <w:start w:val="1"/>
      <w:numFmt w:val="lowerLetter"/>
      <w:lvlText w:val="%8"/>
      <w:lvlJc w:val="left"/>
      <w:pPr>
        <w:ind w:left="6395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44F04C">
      <w:start w:val="1"/>
      <w:numFmt w:val="lowerRoman"/>
      <w:lvlText w:val="%9"/>
      <w:lvlJc w:val="left"/>
      <w:pPr>
        <w:ind w:left="7115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32"/>
  </w:num>
  <w:num w:numId="3">
    <w:abstractNumId w:val="10"/>
  </w:num>
  <w:num w:numId="4">
    <w:abstractNumId w:val="19"/>
  </w:num>
  <w:num w:numId="5">
    <w:abstractNumId w:val="16"/>
  </w:num>
  <w:num w:numId="6">
    <w:abstractNumId w:val="13"/>
  </w:num>
  <w:num w:numId="7">
    <w:abstractNumId w:val="34"/>
  </w:num>
  <w:num w:numId="8">
    <w:abstractNumId w:val="15"/>
  </w:num>
  <w:num w:numId="9">
    <w:abstractNumId w:val="24"/>
  </w:num>
  <w:num w:numId="10">
    <w:abstractNumId w:val="14"/>
  </w:num>
  <w:num w:numId="11">
    <w:abstractNumId w:val="20"/>
  </w:num>
  <w:num w:numId="12">
    <w:abstractNumId w:val="18"/>
  </w:num>
  <w:num w:numId="13">
    <w:abstractNumId w:val="9"/>
  </w:num>
  <w:num w:numId="14">
    <w:abstractNumId w:val="27"/>
  </w:num>
  <w:num w:numId="15">
    <w:abstractNumId w:val="22"/>
  </w:num>
  <w:num w:numId="16">
    <w:abstractNumId w:val="21"/>
  </w:num>
  <w:num w:numId="17">
    <w:abstractNumId w:val="29"/>
  </w:num>
  <w:num w:numId="18">
    <w:abstractNumId w:val="8"/>
  </w:num>
  <w:num w:numId="19">
    <w:abstractNumId w:val="28"/>
  </w:num>
  <w:num w:numId="20">
    <w:abstractNumId w:val="30"/>
  </w:num>
  <w:num w:numId="21">
    <w:abstractNumId w:val="6"/>
  </w:num>
  <w:num w:numId="22">
    <w:abstractNumId w:val="33"/>
  </w:num>
  <w:num w:numId="23">
    <w:abstractNumId w:val="11"/>
  </w:num>
  <w:num w:numId="24">
    <w:abstractNumId w:val="25"/>
  </w:num>
  <w:num w:numId="25">
    <w:abstractNumId w:val="17"/>
  </w:num>
  <w:num w:numId="26">
    <w:abstractNumId w:val="31"/>
  </w:num>
  <w:num w:numId="27">
    <w:abstractNumId w:val="0"/>
  </w:num>
  <w:num w:numId="28">
    <w:abstractNumId w:val="23"/>
  </w:num>
  <w:num w:numId="2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9C7"/>
    <w:rsid w:val="000007E4"/>
    <w:rsid w:val="00001932"/>
    <w:rsid w:val="00003980"/>
    <w:rsid w:val="00007A79"/>
    <w:rsid w:val="00010A96"/>
    <w:rsid w:val="0001517D"/>
    <w:rsid w:val="000168D7"/>
    <w:rsid w:val="00022212"/>
    <w:rsid w:val="00025134"/>
    <w:rsid w:val="00026A1E"/>
    <w:rsid w:val="00026D1E"/>
    <w:rsid w:val="0002743D"/>
    <w:rsid w:val="00027F84"/>
    <w:rsid w:val="000311CA"/>
    <w:rsid w:val="00032671"/>
    <w:rsid w:val="0003289A"/>
    <w:rsid w:val="00036CB8"/>
    <w:rsid w:val="0003755E"/>
    <w:rsid w:val="00040048"/>
    <w:rsid w:val="0004199B"/>
    <w:rsid w:val="00042049"/>
    <w:rsid w:val="00044B3D"/>
    <w:rsid w:val="00047D9A"/>
    <w:rsid w:val="00051E2E"/>
    <w:rsid w:val="00052AF8"/>
    <w:rsid w:val="00053315"/>
    <w:rsid w:val="00053983"/>
    <w:rsid w:val="00053DFF"/>
    <w:rsid w:val="00054E05"/>
    <w:rsid w:val="0005534D"/>
    <w:rsid w:val="00055E7A"/>
    <w:rsid w:val="00057142"/>
    <w:rsid w:val="00057D4A"/>
    <w:rsid w:val="000602FE"/>
    <w:rsid w:val="00061092"/>
    <w:rsid w:val="00061876"/>
    <w:rsid w:val="00061DE7"/>
    <w:rsid w:val="000624DB"/>
    <w:rsid w:val="00065638"/>
    <w:rsid w:val="00067647"/>
    <w:rsid w:val="0007021B"/>
    <w:rsid w:val="00070FD3"/>
    <w:rsid w:val="00071D20"/>
    <w:rsid w:val="00072560"/>
    <w:rsid w:val="0007552A"/>
    <w:rsid w:val="000775B6"/>
    <w:rsid w:val="00081276"/>
    <w:rsid w:val="00082652"/>
    <w:rsid w:val="000846E9"/>
    <w:rsid w:val="0008504A"/>
    <w:rsid w:val="000861A3"/>
    <w:rsid w:val="00087108"/>
    <w:rsid w:val="000900ED"/>
    <w:rsid w:val="00097281"/>
    <w:rsid w:val="00097CE3"/>
    <w:rsid w:val="000A1B5C"/>
    <w:rsid w:val="000A24A5"/>
    <w:rsid w:val="000A2EE5"/>
    <w:rsid w:val="000A33D4"/>
    <w:rsid w:val="000A465B"/>
    <w:rsid w:val="000A526D"/>
    <w:rsid w:val="000A5849"/>
    <w:rsid w:val="000A6560"/>
    <w:rsid w:val="000A66DD"/>
    <w:rsid w:val="000B2365"/>
    <w:rsid w:val="000B46AA"/>
    <w:rsid w:val="000B517B"/>
    <w:rsid w:val="000B53ED"/>
    <w:rsid w:val="000B548A"/>
    <w:rsid w:val="000B78A9"/>
    <w:rsid w:val="000C0350"/>
    <w:rsid w:val="000C3D71"/>
    <w:rsid w:val="000C70C3"/>
    <w:rsid w:val="000D05B5"/>
    <w:rsid w:val="000D3FB8"/>
    <w:rsid w:val="000D64DB"/>
    <w:rsid w:val="000E0261"/>
    <w:rsid w:val="000E1822"/>
    <w:rsid w:val="000E295D"/>
    <w:rsid w:val="000E298C"/>
    <w:rsid w:val="000E5B34"/>
    <w:rsid w:val="000E6649"/>
    <w:rsid w:val="000E66F3"/>
    <w:rsid w:val="000E6D74"/>
    <w:rsid w:val="000E7D0A"/>
    <w:rsid w:val="000E7F21"/>
    <w:rsid w:val="000F19EB"/>
    <w:rsid w:val="000F744F"/>
    <w:rsid w:val="001040DB"/>
    <w:rsid w:val="0010444C"/>
    <w:rsid w:val="00104620"/>
    <w:rsid w:val="001059F6"/>
    <w:rsid w:val="00106C8A"/>
    <w:rsid w:val="00113D01"/>
    <w:rsid w:val="001154D8"/>
    <w:rsid w:val="00121ECE"/>
    <w:rsid w:val="00122BD2"/>
    <w:rsid w:val="00122F6A"/>
    <w:rsid w:val="0012511E"/>
    <w:rsid w:val="0012632F"/>
    <w:rsid w:val="001405C6"/>
    <w:rsid w:val="00141C76"/>
    <w:rsid w:val="00142FB3"/>
    <w:rsid w:val="00143C6A"/>
    <w:rsid w:val="00144860"/>
    <w:rsid w:val="001503C9"/>
    <w:rsid w:val="00154E5D"/>
    <w:rsid w:val="0015609C"/>
    <w:rsid w:val="0015743F"/>
    <w:rsid w:val="00161D17"/>
    <w:rsid w:val="00166F04"/>
    <w:rsid w:val="001676CB"/>
    <w:rsid w:val="00170DA7"/>
    <w:rsid w:val="00173053"/>
    <w:rsid w:val="00174348"/>
    <w:rsid w:val="00181517"/>
    <w:rsid w:val="001815BA"/>
    <w:rsid w:val="001818DF"/>
    <w:rsid w:val="00190BB9"/>
    <w:rsid w:val="00193B82"/>
    <w:rsid w:val="001948C2"/>
    <w:rsid w:val="00195672"/>
    <w:rsid w:val="0019612D"/>
    <w:rsid w:val="001968AE"/>
    <w:rsid w:val="001A12AF"/>
    <w:rsid w:val="001A3A59"/>
    <w:rsid w:val="001A3A76"/>
    <w:rsid w:val="001A64B7"/>
    <w:rsid w:val="001A7B5B"/>
    <w:rsid w:val="001B1589"/>
    <w:rsid w:val="001B28D9"/>
    <w:rsid w:val="001B5957"/>
    <w:rsid w:val="001B746F"/>
    <w:rsid w:val="001C0FE9"/>
    <w:rsid w:val="001C16C5"/>
    <w:rsid w:val="001C1F61"/>
    <w:rsid w:val="001C6FFA"/>
    <w:rsid w:val="001C73FD"/>
    <w:rsid w:val="001D27E7"/>
    <w:rsid w:val="001D40E0"/>
    <w:rsid w:val="001D56BB"/>
    <w:rsid w:val="001D5A38"/>
    <w:rsid w:val="001E2D0E"/>
    <w:rsid w:val="001E3E12"/>
    <w:rsid w:val="001E4439"/>
    <w:rsid w:val="001E4CC1"/>
    <w:rsid w:val="001E52BB"/>
    <w:rsid w:val="001E5427"/>
    <w:rsid w:val="001E65CE"/>
    <w:rsid w:val="001F275C"/>
    <w:rsid w:val="001F7E39"/>
    <w:rsid w:val="002047E2"/>
    <w:rsid w:val="00204BD9"/>
    <w:rsid w:val="0020571F"/>
    <w:rsid w:val="00211DEE"/>
    <w:rsid w:val="00215632"/>
    <w:rsid w:val="00216186"/>
    <w:rsid w:val="002167C7"/>
    <w:rsid w:val="00217C35"/>
    <w:rsid w:val="00220956"/>
    <w:rsid w:val="00220998"/>
    <w:rsid w:val="002219E2"/>
    <w:rsid w:val="0022573E"/>
    <w:rsid w:val="00225CAE"/>
    <w:rsid w:val="00227F4E"/>
    <w:rsid w:val="002307C8"/>
    <w:rsid w:val="00235886"/>
    <w:rsid w:val="00235A69"/>
    <w:rsid w:val="00236A30"/>
    <w:rsid w:val="0023798B"/>
    <w:rsid w:val="0024047B"/>
    <w:rsid w:val="00241E3D"/>
    <w:rsid w:val="00242841"/>
    <w:rsid w:val="002469FC"/>
    <w:rsid w:val="00246DB9"/>
    <w:rsid w:val="00252842"/>
    <w:rsid w:val="002537E4"/>
    <w:rsid w:val="002538E4"/>
    <w:rsid w:val="00257B7F"/>
    <w:rsid w:val="00262D67"/>
    <w:rsid w:val="00264233"/>
    <w:rsid w:val="002659B2"/>
    <w:rsid w:val="00267041"/>
    <w:rsid w:val="002671F0"/>
    <w:rsid w:val="00267CB3"/>
    <w:rsid w:val="00270344"/>
    <w:rsid w:val="00270F75"/>
    <w:rsid w:val="0027266C"/>
    <w:rsid w:val="00273C3D"/>
    <w:rsid w:val="00274472"/>
    <w:rsid w:val="00274770"/>
    <w:rsid w:val="00274F3D"/>
    <w:rsid w:val="0027628D"/>
    <w:rsid w:val="00276B9C"/>
    <w:rsid w:val="0027706A"/>
    <w:rsid w:val="00285012"/>
    <w:rsid w:val="0028580B"/>
    <w:rsid w:val="00287ED5"/>
    <w:rsid w:val="00290F7A"/>
    <w:rsid w:val="00291111"/>
    <w:rsid w:val="002937DC"/>
    <w:rsid w:val="0029653A"/>
    <w:rsid w:val="002973D7"/>
    <w:rsid w:val="002A355D"/>
    <w:rsid w:val="002A3F2F"/>
    <w:rsid w:val="002A3FEC"/>
    <w:rsid w:val="002B1BA7"/>
    <w:rsid w:val="002B2574"/>
    <w:rsid w:val="002B4222"/>
    <w:rsid w:val="002B43A4"/>
    <w:rsid w:val="002C1494"/>
    <w:rsid w:val="002C1EBC"/>
    <w:rsid w:val="002C3250"/>
    <w:rsid w:val="002C39C3"/>
    <w:rsid w:val="002C59F0"/>
    <w:rsid w:val="002D3AED"/>
    <w:rsid w:val="002D6B48"/>
    <w:rsid w:val="002E12B1"/>
    <w:rsid w:val="002E1FB8"/>
    <w:rsid w:val="002E277E"/>
    <w:rsid w:val="002E3B2D"/>
    <w:rsid w:val="002F0453"/>
    <w:rsid w:val="002F3406"/>
    <w:rsid w:val="002F442C"/>
    <w:rsid w:val="002F68B6"/>
    <w:rsid w:val="002F6DE1"/>
    <w:rsid w:val="003019C4"/>
    <w:rsid w:val="00302373"/>
    <w:rsid w:val="00311B0F"/>
    <w:rsid w:val="00311F21"/>
    <w:rsid w:val="00311F5D"/>
    <w:rsid w:val="00312D86"/>
    <w:rsid w:val="00317B11"/>
    <w:rsid w:val="00322049"/>
    <w:rsid w:val="00327BB1"/>
    <w:rsid w:val="003318D6"/>
    <w:rsid w:val="0033235D"/>
    <w:rsid w:val="0033356A"/>
    <w:rsid w:val="00341B1B"/>
    <w:rsid w:val="0034563A"/>
    <w:rsid w:val="003500CD"/>
    <w:rsid w:val="00350CD0"/>
    <w:rsid w:val="00351929"/>
    <w:rsid w:val="00354085"/>
    <w:rsid w:val="00356AFB"/>
    <w:rsid w:val="0035786A"/>
    <w:rsid w:val="00357E36"/>
    <w:rsid w:val="00361FF5"/>
    <w:rsid w:val="00365626"/>
    <w:rsid w:val="00365B18"/>
    <w:rsid w:val="003669AE"/>
    <w:rsid w:val="00371D97"/>
    <w:rsid w:val="003753FB"/>
    <w:rsid w:val="003813EA"/>
    <w:rsid w:val="00381E10"/>
    <w:rsid w:val="003833EC"/>
    <w:rsid w:val="003860A6"/>
    <w:rsid w:val="00390252"/>
    <w:rsid w:val="00390655"/>
    <w:rsid w:val="00396D25"/>
    <w:rsid w:val="003973BA"/>
    <w:rsid w:val="003976A1"/>
    <w:rsid w:val="003A23F2"/>
    <w:rsid w:val="003A2B79"/>
    <w:rsid w:val="003A4DA2"/>
    <w:rsid w:val="003A58EB"/>
    <w:rsid w:val="003A6BBF"/>
    <w:rsid w:val="003B0362"/>
    <w:rsid w:val="003B1146"/>
    <w:rsid w:val="003B348D"/>
    <w:rsid w:val="003B51E2"/>
    <w:rsid w:val="003B531B"/>
    <w:rsid w:val="003B58EC"/>
    <w:rsid w:val="003B63E6"/>
    <w:rsid w:val="003B6537"/>
    <w:rsid w:val="003B7B3A"/>
    <w:rsid w:val="003C0311"/>
    <w:rsid w:val="003C1952"/>
    <w:rsid w:val="003C1F91"/>
    <w:rsid w:val="003C3219"/>
    <w:rsid w:val="003C48E6"/>
    <w:rsid w:val="003C498B"/>
    <w:rsid w:val="003C573A"/>
    <w:rsid w:val="003C62FC"/>
    <w:rsid w:val="003C672F"/>
    <w:rsid w:val="003D07FB"/>
    <w:rsid w:val="003D1924"/>
    <w:rsid w:val="003D2219"/>
    <w:rsid w:val="003D3996"/>
    <w:rsid w:val="003D4841"/>
    <w:rsid w:val="003E61E1"/>
    <w:rsid w:val="003E6BB7"/>
    <w:rsid w:val="003F2874"/>
    <w:rsid w:val="003F5053"/>
    <w:rsid w:val="003F6158"/>
    <w:rsid w:val="003F7460"/>
    <w:rsid w:val="00400E69"/>
    <w:rsid w:val="0040203E"/>
    <w:rsid w:val="004023A0"/>
    <w:rsid w:val="0040373A"/>
    <w:rsid w:val="00404C07"/>
    <w:rsid w:val="004053A0"/>
    <w:rsid w:val="00405C93"/>
    <w:rsid w:val="00406101"/>
    <w:rsid w:val="00413168"/>
    <w:rsid w:val="004143FC"/>
    <w:rsid w:val="00414ACA"/>
    <w:rsid w:val="00415722"/>
    <w:rsid w:val="004203D4"/>
    <w:rsid w:val="004232F3"/>
    <w:rsid w:val="00423E9A"/>
    <w:rsid w:val="00427AA7"/>
    <w:rsid w:val="004303A4"/>
    <w:rsid w:val="00431474"/>
    <w:rsid w:val="00434CA0"/>
    <w:rsid w:val="004418E9"/>
    <w:rsid w:val="0044296F"/>
    <w:rsid w:val="00445A87"/>
    <w:rsid w:val="00451A0D"/>
    <w:rsid w:val="00451D6B"/>
    <w:rsid w:val="00453699"/>
    <w:rsid w:val="004555D8"/>
    <w:rsid w:val="00455E60"/>
    <w:rsid w:val="00457025"/>
    <w:rsid w:val="00457A5A"/>
    <w:rsid w:val="00465002"/>
    <w:rsid w:val="00465486"/>
    <w:rsid w:val="00465627"/>
    <w:rsid w:val="0046669F"/>
    <w:rsid w:val="00476679"/>
    <w:rsid w:val="004800E8"/>
    <w:rsid w:val="004806CB"/>
    <w:rsid w:val="004823A8"/>
    <w:rsid w:val="00482BE3"/>
    <w:rsid w:val="00482C1D"/>
    <w:rsid w:val="004834F6"/>
    <w:rsid w:val="00484E18"/>
    <w:rsid w:val="00485F1C"/>
    <w:rsid w:val="00492A43"/>
    <w:rsid w:val="00495865"/>
    <w:rsid w:val="004A0C6D"/>
    <w:rsid w:val="004A379A"/>
    <w:rsid w:val="004A3889"/>
    <w:rsid w:val="004B06FD"/>
    <w:rsid w:val="004B29A8"/>
    <w:rsid w:val="004C0368"/>
    <w:rsid w:val="004C0C42"/>
    <w:rsid w:val="004C0C56"/>
    <w:rsid w:val="004C216C"/>
    <w:rsid w:val="004C43A5"/>
    <w:rsid w:val="004C57D5"/>
    <w:rsid w:val="004C6D89"/>
    <w:rsid w:val="004C7847"/>
    <w:rsid w:val="004D18FD"/>
    <w:rsid w:val="004D35A3"/>
    <w:rsid w:val="004D3FB0"/>
    <w:rsid w:val="004D635D"/>
    <w:rsid w:val="004D68D6"/>
    <w:rsid w:val="004D6DC9"/>
    <w:rsid w:val="004E072D"/>
    <w:rsid w:val="004E2748"/>
    <w:rsid w:val="004E4ED4"/>
    <w:rsid w:val="004F0137"/>
    <w:rsid w:val="004F6D8A"/>
    <w:rsid w:val="005001E1"/>
    <w:rsid w:val="00500D65"/>
    <w:rsid w:val="00503CF8"/>
    <w:rsid w:val="00510A3D"/>
    <w:rsid w:val="005110CB"/>
    <w:rsid w:val="005135C1"/>
    <w:rsid w:val="00513CFA"/>
    <w:rsid w:val="00514C72"/>
    <w:rsid w:val="00515356"/>
    <w:rsid w:val="00517E83"/>
    <w:rsid w:val="0052155F"/>
    <w:rsid w:val="00522BC7"/>
    <w:rsid w:val="00524D56"/>
    <w:rsid w:val="005253CD"/>
    <w:rsid w:val="005272E8"/>
    <w:rsid w:val="00540DCF"/>
    <w:rsid w:val="005410BD"/>
    <w:rsid w:val="00542EB2"/>
    <w:rsid w:val="005469FA"/>
    <w:rsid w:val="00546EED"/>
    <w:rsid w:val="00552C4B"/>
    <w:rsid w:val="00553FF6"/>
    <w:rsid w:val="00556E29"/>
    <w:rsid w:val="0056029C"/>
    <w:rsid w:val="00561116"/>
    <w:rsid w:val="00563984"/>
    <w:rsid w:val="00565E48"/>
    <w:rsid w:val="00566C5F"/>
    <w:rsid w:val="00571A0C"/>
    <w:rsid w:val="00571CC1"/>
    <w:rsid w:val="00575519"/>
    <w:rsid w:val="00577570"/>
    <w:rsid w:val="00577AC8"/>
    <w:rsid w:val="00581CAB"/>
    <w:rsid w:val="00581D38"/>
    <w:rsid w:val="00582FD9"/>
    <w:rsid w:val="00583E3F"/>
    <w:rsid w:val="00583F8F"/>
    <w:rsid w:val="00584560"/>
    <w:rsid w:val="00586208"/>
    <w:rsid w:val="0059012A"/>
    <w:rsid w:val="00590C4C"/>
    <w:rsid w:val="0059129E"/>
    <w:rsid w:val="005920A6"/>
    <w:rsid w:val="00594AD8"/>
    <w:rsid w:val="00594D64"/>
    <w:rsid w:val="005964C9"/>
    <w:rsid w:val="00596992"/>
    <w:rsid w:val="00597F6E"/>
    <w:rsid w:val="005A1038"/>
    <w:rsid w:val="005A18D8"/>
    <w:rsid w:val="005A244B"/>
    <w:rsid w:val="005A3F84"/>
    <w:rsid w:val="005A4172"/>
    <w:rsid w:val="005B2B9F"/>
    <w:rsid w:val="005B4C14"/>
    <w:rsid w:val="005B76E1"/>
    <w:rsid w:val="005B7E20"/>
    <w:rsid w:val="005C3028"/>
    <w:rsid w:val="005C63A4"/>
    <w:rsid w:val="005C682A"/>
    <w:rsid w:val="005C6C7A"/>
    <w:rsid w:val="005C79E1"/>
    <w:rsid w:val="005D58AD"/>
    <w:rsid w:val="005D7211"/>
    <w:rsid w:val="005E0CF1"/>
    <w:rsid w:val="005E484F"/>
    <w:rsid w:val="005E49AB"/>
    <w:rsid w:val="005E4BD0"/>
    <w:rsid w:val="005F15C2"/>
    <w:rsid w:val="005F2740"/>
    <w:rsid w:val="005F33A9"/>
    <w:rsid w:val="005F3689"/>
    <w:rsid w:val="006012D8"/>
    <w:rsid w:val="00602879"/>
    <w:rsid w:val="00604925"/>
    <w:rsid w:val="0060670D"/>
    <w:rsid w:val="00606EEE"/>
    <w:rsid w:val="0060782F"/>
    <w:rsid w:val="00610690"/>
    <w:rsid w:val="00610ECC"/>
    <w:rsid w:val="00613451"/>
    <w:rsid w:val="00613F89"/>
    <w:rsid w:val="00616EA9"/>
    <w:rsid w:val="00620B68"/>
    <w:rsid w:val="0062370E"/>
    <w:rsid w:val="00626257"/>
    <w:rsid w:val="00627E03"/>
    <w:rsid w:val="00630748"/>
    <w:rsid w:val="00630EFD"/>
    <w:rsid w:val="00632E37"/>
    <w:rsid w:val="00634224"/>
    <w:rsid w:val="00635117"/>
    <w:rsid w:val="006368A0"/>
    <w:rsid w:val="006374E4"/>
    <w:rsid w:val="006424C0"/>
    <w:rsid w:val="00643A67"/>
    <w:rsid w:val="00647B20"/>
    <w:rsid w:val="0065024C"/>
    <w:rsid w:val="00654A0F"/>
    <w:rsid w:val="00657D87"/>
    <w:rsid w:val="00657F40"/>
    <w:rsid w:val="006630CA"/>
    <w:rsid w:val="006635D0"/>
    <w:rsid w:val="00664615"/>
    <w:rsid w:val="006658A4"/>
    <w:rsid w:val="00670560"/>
    <w:rsid w:val="00670B70"/>
    <w:rsid w:val="0067252D"/>
    <w:rsid w:val="00675325"/>
    <w:rsid w:val="006762D3"/>
    <w:rsid w:val="00677AE8"/>
    <w:rsid w:val="00677BD7"/>
    <w:rsid w:val="0068541A"/>
    <w:rsid w:val="00685F23"/>
    <w:rsid w:val="00687C15"/>
    <w:rsid w:val="0069261E"/>
    <w:rsid w:val="00692EBA"/>
    <w:rsid w:val="00692FEC"/>
    <w:rsid w:val="0069321D"/>
    <w:rsid w:val="006943A9"/>
    <w:rsid w:val="00695827"/>
    <w:rsid w:val="0069598B"/>
    <w:rsid w:val="006965D4"/>
    <w:rsid w:val="006A2511"/>
    <w:rsid w:val="006A3853"/>
    <w:rsid w:val="006A3D78"/>
    <w:rsid w:val="006A4660"/>
    <w:rsid w:val="006A5093"/>
    <w:rsid w:val="006A7A0E"/>
    <w:rsid w:val="006B1445"/>
    <w:rsid w:val="006B3116"/>
    <w:rsid w:val="006B557C"/>
    <w:rsid w:val="006B6E9B"/>
    <w:rsid w:val="006C100C"/>
    <w:rsid w:val="006C1934"/>
    <w:rsid w:val="006C541B"/>
    <w:rsid w:val="006C5A5E"/>
    <w:rsid w:val="006C6CF4"/>
    <w:rsid w:val="006D617E"/>
    <w:rsid w:val="006D6E72"/>
    <w:rsid w:val="006D6F5C"/>
    <w:rsid w:val="006E04A6"/>
    <w:rsid w:val="006E0FBA"/>
    <w:rsid w:val="006E11D5"/>
    <w:rsid w:val="006E2165"/>
    <w:rsid w:val="006E3F80"/>
    <w:rsid w:val="006E4353"/>
    <w:rsid w:val="006E6C8F"/>
    <w:rsid w:val="006E79E2"/>
    <w:rsid w:val="006F0032"/>
    <w:rsid w:val="006F2485"/>
    <w:rsid w:val="006F52C3"/>
    <w:rsid w:val="006F77E0"/>
    <w:rsid w:val="00700C6C"/>
    <w:rsid w:val="0070189C"/>
    <w:rsid w:val="00705152"/>
    <w:rsid w:val="00705BA9"/>
    <w:rsid w:val="00707AC5"/>
    <w:rsid w:val="00707DD5"/>
    <w:rsid w:val="0071095A"/>
    <w:rsid w:val="00716288"/>
    <w:rsid w:val="00717EDA"/>
    <w:rsid w:val="007236AE"/>
    <w:rsid w:val="00724301"/>
    <w:rsid w:val="00730FAC"/>
    <w:rsid w:val="00734331"/>
    <w:rsid w:val="00734C78"/>
    <w:rsid w:val="00740FEC"/>
    <w:rsid w:val="00742166"/>
    <w:rsid w:val="00743210"/>
    <w:rsid w:val="00745021"/>
    <w:rsid w:val="007456FC"/>
    <w:rsid w:val="00750B35"/>
    <w:rsid w:val="00753556"/>
    <w:rsid w:val="00755E37"/>
    <w:rsid w:val="00756A6F"/>
    <w:rsid w:val="007573E1"/>
    <w:rsid w:val="007574DC"/>
    <w:rsid w:val="00761305"/>
    <w:rsid w:val="00761DA5"/>
    <w:rsid w:val="0076328B"/>
    <w:rsid w:val="007661DA"/>
    <w:rsid w:val="00767053"/>
    <w:rsid w:val="00770D30"/>
    <w:rsid w:val="007711E8"/>
    <w:rsid w:val="007764EB"/>
    <w:rsid w:val="00780B56"/>
    <w:rsid w:val="00784F2A"/>
    <w:rsid w:val="00785873"/>
    <w:rsid w:val="007930F2"/>
    <w:rsid w:val="007962FC"/>
    <w:rsid w:val="00796FA9"/>
    <w:rsid w:val="007A0D7C"/>
    <w:rsid w:val="007A1481"/>
    <w:rsid w:val="007A1D71"/>
    <w:rsid w:val="007A2131"/>
    <w:rsid w:val="007A641C"/>
    <w:rsid w:val="007A64E1"/>
    <w:rsid w:val="007A7A28"/>
    <w:rsid w:val="007A7CCC"/>
    <w:rsid w:val="007B5230"/>
    <w:rsid w:val="007B686A"/>
    <w:rsid w:val="007C05FB"/>
    <w:rsid w:val="007C1A48"/>
    <w:rsid w:val="007C3A95"/>
    <w:rsid w:val="007C5D1E"/>
    <w:rsid w:val="007C7862"/>
    <w:rsid w:val="007D08AD"/>
    <w:rsid w:val="007D1208"/>
    <w:rsid w:val="007D18DA"/>
    <w:rsid w:val="007D7D72"/>
    <w:rsid w:val="007E124C"/>
    <w:rsid w:val="007E24CE"/>
    <w:rsid w:val="007E4EEF"/>
    <w:rsid w:val="007F36B5"/>
    <w:rsid w:val="007F3FD6"/>
    <w:rsid w:val="008016E3"/>
    <w:rsid w:val="00802A8A"/>
    <w:rsid w:val="0080522C"/>
    <w:rsid w:val="00806746"/>
    <w:rsid w:val="00806B33"/>
    <w:rsid w:val="00810A78"/>
    <w:rsid w:val="00810BF2"/>
    <w:rsid w:val="00814475"/>
    <w:rsid w:val="00815ED3"/>
    <w:rsid w:val="00816549"/>
    <w:rsid w:val="00822A99"/>
    <w:rsid w:val="00824714"/>
    <w:rsid w:val="008258EE"/>
    <w:rsid w:val="0082594C"/>
    <w:rsid w:val="00826DCF"/>
    <w:rsid w:val="008306ED"/>
    <w:rsid w:val="00831976"/>
    <w:rsid w:val="008363EE"/>
    <w:rsid w:val="00836ED8"/>
    <w:rsid w:val="00837CA4"/>
    <w:rsid w:val="0084121B"/>
    <w:rsid w:val="00841CC9"/>
    <w:rsid w:val="00842EB4"/>
    <w:rsid w:val="00844B52"/>
    <w:rsid w:val="008456D1"/>
    <w:rsid w:val="00846C72"/>
    <w:rsid w:val="0084777F"/>
    <w:rsid w:val="00852681"/>
    <w:rsid w:val="00855A8F"/>
    <w:rsid w:val="00856D08"/>
    <w:rsid w:val="0086005D"/>
    <w:rsid w:val="00863279"/>
    <w:rsid w:val="00872853"/>
    <w:rsid w:val="008800AC"/>
    <w:rsid w:val="00880133"/>
    <w:rsid w:val="00884CF0"/>
    <w:rsid w:val="00887806"/>
    <w:rsid w:val="00891626"/>
    <w:rsid w:val="00891A92"/>
    <w:rsid w:val="00891DBE"/>
    <w:rsid w:val="00894B7D"/>
    <w:rsid w:val="008A1715"/>
    <w:rsid w:val="008A208F"/>
    <w:rsid w:val="008A2CF5"/>
    <w:rsid w:val="008A3323"/>
    <w:rsid w:val="008A4580"/>
    <w:rsid w:val="008A57DC"/>
    <w:rsid w:val="008A5C6D"/>
    <w:rsid w:val="008B03C1"/>
    <w:rsid w:val="008B0A2D"/>
    <w:rsid w:val="008B1B7A"/>
    <w:rsid w:val="008B217B"/>
    <w:rsid w:val="008B6442"/>
    <w:rsid w:val="008B7029"/>
    <w:rsid w:val="008B7335"/>
    <w:rsid w:val="008C059B"/>
    <w:rsid w:val="008C105C"/>
    <w:rsid w:val="008C3154"/>
    <w:rsid w:val="008C3747"/>
    <w:rsid w:val="008C7F7D"/>
    <w:rsid w:val="008D3051"/>
    <w:rsid w:val="008D3587"/>
    <w:rsid w:val="008D5614"/>
    <w:rsid w:val="008E034F"/>
    <w:rsid w:val="008E0618"/>
    <w:rsid w:val="008E1C84"/>
    <w:rsid w:val="008E3235"/>
    <w:rsid w:val="008E685F"/>
    <w:rsid w:val="008F08D7"/>
    <w:rsid w:val="008F1429"/>
    <w:rsid w:val="008F3032"/>
    <w:rsid w:val="008F67EA"/>
    <w:rsid w:val="009002EE"/>
    <w:rsid w:val="00902B80"/>
    <w:rsid w:val="0090310D"/>
    <w:rsid w:val="009040DC"/>
    <w:rsid w:val="00904BE6"/>
    <w:rsid w:val="00905DA5"/>
    <w:rsid w:val="00906827"/>
    <w:rsid w:val="00907921"/>
    <w:rsid w:val="00907D86"/>
    <w:rsid w:val="009125DE"/>
    <w:rsid w:val="00912AE6"/>
    <w:rsid w:val="009141B3"/>
    <w:rsid w:val="00920A11"/>
    <w:rsid w:val="00921ACF"/>
    <w:rsid w:val="0092442B"/>
    <w:rsid w:val="009260AF"/>
    <w:rsid w:val="00930055"/>
    <w:rsid w:val="00931B9C"/>
    <w:rsid w:val="0093421F"/>
    <w:rsid w:val="00934CCC"/>
    <w:rsid w:val="00944E8A"/>
    <w:rsid w:val="00945BDA"/>
    <w:rsid w:val="0094788D"/>
    <w:rsid w:val="00950C2A"/>
    <w:rsid w:val="00951439"/>
    <w:rsid w:val="009538AC"/>
    <w:rsid w:val="00954C32"/>
    <w:rsid w:val="009606D3"/>
    <w:rsid w:val="00962C88"/>
    <w:rsid w:val="00970149"/>
    <w:rsid w:val="00970CE2"/>
    <w:rsid w:val="00971F30"/>
    <w:rsid w:val="0097255E"/>
    <w:rsid w:val="00973138"/>
    <w:rsid w:val="00973979"/>
    <w:rsid w:val="00974D87"/>
    <w:rsid w:val="00976CF0"/>
    <w:rsid w:val="009778E0"/>
    <w:rsid w:val="00980885"/>
    <w:rsid w:val="009808D9"/>
    <w:rsid w:val="00980E23"/>
    <w:rsid w:val="00981FD1"/>
    <w:rsid w:val="00983ECF"/>
    <w:rsid w:val="00984AF5"/>
    <w:rsid w:val="00986BB4"/>
    <w:rsid w:val="009929CB"/>
    <w:rsid w:val="00992B73"/>
    <w:rsid w:val="00995ABC"/>
    <w:rsid w:val="009A29C7"/>
    <w:rsid w:val="009A3C70"/>
    <w:rsid w:val="009A5CD5"/>
    <w:rsid w:val="009A6109"/>
    <w:rsid w:val="009A69FE"/>
    <w:rsid w:val="009A6E70"/>
    <w:rsid w:val="009A7A22"/>
    <w:rsid w:val="009B1FA6"/>
    <w:rsid w:val="009B592A"/>
    <w:rsid w:val="009C035D"/>
    <w:rsid w:val="009C059A"/>
    <w:rsid w:val="009C2EAD"/>
    <w:rsid w:val="009C48C9"/>
    <w:rsid w:val="009C748C"/>
    <w:rsid w:val="009D136D"/>
    <w:rsid w:val="009D5713"/>
    <w:rsid w:val="009D62CD"/>
    <w:rsid w:val="009E14A1"/>
    <w:rsid w:val="009E5BEC"/>
    <w:rsid w:val="009E5CFF"/>
    <w:rsid w:val="009F71E8"/>
    <w:rsid w:val="009F7D9B"/>
    <w:rsid w:val="009F7EB8"/>
    <w:rsid w:val="00A00F75"/>
    <w:rsid w:val="00A0302A"/>
    <w:rsid w:val="00A04339"/>
    <w:rsid w:val="00A06381"/>
    <w:rsid w:val="00A06F80"/>
    <w:rsid w:val="00A0708C"/>
    <w:rsid w:val="00A112BA"/>
    <w:rsid w:val="00A11745"/>
    <w:rsid w:val="00A129AF"/>
    <w:rsid w:val="00A12CD3"/>
    <w:rsid w:val="00A17581"/>
    <w:rsid w:val="00A22DD5"/>
    <w:rsid w:val="00A23861"/>
    <w:rsid w:val="00A315CF"/>
    <w:rsid w:val="00A31E47"/>
    <w:rsid w:val="00A32297"/>
    <w:rsid w:val="00A3342A"/>
    <w:rsid w:val="00A33AF6"/>
    <w:rsid w:val="00A40C14"/>
    <w:rsid w:val="00A43520"/>
    <w:rsid w:val="00A43676"/>
    <w:rsid w:val="00A43BF9"/>
    <w:rsid w:val="00A44ADF"/>
    <w:rsid w:val="00A451D0"/>
    <w:rsid w:val="00A462FB"/>
    <w:rsid w:val="00A51E99"/>
    <w:rsid w:val="00A56A1C"/>
    <w:rsid w:val="00A60013"/>
    <w:rsid w:val="00A618D6"/>
    <w:rsid w:val="00A61CD0"/>
    <w:rsid w:val="00A63C6F"/>
    <w:rsid w:val="00A64C05"/>
    <w:rsid w:val="00A65AB4"/>
    <w:rsid w:val="00A67E09"/>
    <w:rsid w:val="00A7029C"/>
    <w:rsid w:val="00A735BF"/>
    <w:rsid w:val="00A737F0"/>
    <w:rsid w:val="00A743D0"/>
    <w:rsid w:val="00A81CE9"/>
    <w:rsid w:val="00A83403"/>
    <w:rsid w:val="00A83EF6"/>
    <w:rsid w:val="00A9058A"/>
    <w:rsid w:val="00A94CA1"/>
    <w:rsid w:val="00A958EE"/>
    <w:rsid w:val="00A96A6F"/>
    <w:rsid w:val="00A97BCC"/>
    <w:rsid w:val="00AA0E3F"/>
    <w:rsid w:val="00AA2BAE"/>
    <w:rsid w:val="00AB1C97"/>
    <w:rsid w:val="00AB4FF5"/>
    <w:rsid w:val="00AB563A"/>
    <w:rsid w:val="00AB5B0D"/>
    <w:rsid w:val="00AB7404"/>
    <w:rsid w:val="00AB7785"/>
    <w:rsid w:val="00AC329C"/>
    <w:rsid w:val="00AC3AD7"/>
    <w:rsid w:val="00AC68B7"/>
    <w:rsid w:val="00AC72E9"/>
    <w:rsid w:val="00AD123F"/>
    <w:rsid w:val="00AD4967"/>
    <w:rsid w:val="00AD6350"/>
    <w:rsid w:val="00AE11E0"/>
    <w:rsid w:val="00AE2108"/>
    <w:rsid w:val="00AE24F1"/>
    <w:rsid w:val="00AE6B9F"/>
    <w:rsid w:val="00AF5B22"/>
    <w:rsid w:val="00AF776E"/>
    <w:rsid w:val="00B04FB1"/>
    <w:rsid w:val="00B0793A"/>
    <w:rsid w:val="00B07EA9"/>
    <w:rsid w:val="00B11272"/>
    <w:rsid w:val="00B12FC2"/>
    <w:rsid w:val="00B133AB"/>
    <w:rsid w:val="00B14CAB"/>
    <w:rsid w:val="00B15E7B"/>
    <w:rsid w:val="00B16088"/>
    <w:rsid w:val="00B21B86"/>
    <w:rsid w:val="00B22AD1"/>
    <w:rsid w:val="00B23BAB"/>
    <w:rsid w:val="00B23F55"/>
    <w:rsid w:val="00B24E20"/>
    <w:rsid w:val="00B25299"/>
    <w:rsid w:val="00B25E9E"/>
    <w:rsid w:val="00B30D55"/>
    <w:rsid w:val="00B3237F"/>
    <w:rsid w:val="00B40BB1"/>
    <w:rsid w:val="00B42865"/>
    <w:rsid w:val="00B50F32"/>
    <w:rsid w:val="00B51E91"/>
    <w:rsid w:val="00B53C0A"/>
    <w:rsid w:val="00B55542"/>
    <w:rsid w:val="00B569C5"/>
    <w:rsid w:val="00B56EEA"/>
    <w:rsid w:val="00B6176A"/>
    <w:rsid w:val="00B6181D"/>
    <w:rsid w:val="00B668D4"/>
    <w:rsid w:val="00B66E33"/>
    <w:rsid w:val="00B67F34"/>
    <w:rsid w:val="00B76651"/>
    <w:rsid w:val="00B7666E"/>
    <w:rsid w:val="00B8036D"/>
    <w:rsid w:val="00B8206E"/>
    <w:rsid w:val="00B86D91"/>
    <w:rsid w:val="00B87D38"/>
    <w:rsid w:val="00B90840"/>
    <w:rsid w:val="00B914D1"/>
    <w:rsid w:val="00B932DE"/>
    <w:rsid w:val="00B95097"/>
    <w:rsid w:val="00B964E3"/>
    <w:rsid w:val="00BA01D2"/>
    <w:rsid w:val="00BA04BF"/>
    <w:rsid w:val="00BA3F09"/>
    <w:rsid w:val="00BA4234"/>
    <w:rsid w:val="00BA6EE2"/>
    <w:rsid w:val="00BA775F"/>
    <w:rsid w:val="00BB0CC8"/>
    <w:rsid w:val="00BB2BD2"/>
    <w:rsid w:val="00BB33AA"/>
    <w:rsid w:val="00BB443B"/>
    <w:rsid w:val="00BB627F"/>
    <w:rsid w:val="00BB6698"/>
    <w:rsid w:val="00BC6DA9"/>
    <w:rsid w:val="00BD3333"/>
    <w:rsid w:val="00BD4C3D"/>
    <w:rsid w:val="00BE0631"/>
    <w:rsid w:val="00BE0BF8"/>
    <w:rsid w:val="00BE278E"/>
    <w:rsid w:val="00BE3B8B"/>
    <w:rsid w:val="00BE558B"/>
    <w:rsid w:val="00BF1959"/>
    <w:rsid w:val="00BF5810"/>
    <w:rsid w:val="00BF6564"/>
    <w:rsid w:val="00C00ECD"/>
    <w:rsid w:val="00C02BB9"/>
    <w:rsid w:val="00C0430B"/>
    <w:rsid w:val="00C04FF8"/>
    <w:rsid w:val="00C056A2"/>
    <w:rsid w:val="00C05E3E"/>
    <w:rsid w:val="00C07A5B"/>
    <w:rsid w:val="00C167CF"/>
    <w:rsid w:val="00C21879"/>
    <w:rsid w:val="00C21ED9"/>
    <w:rsid w:val="00C2222C"/>
    <w:rsid w:val="00C23070"/>
    <w:rsid w:val="00C2492B"/>
    <w:rsid w:val="00C26B9C"/>
    <w:rsid w:val="00C32069"/>
    <w:rsid w:val="00C320C6"/>
    <w:rsid w:val="00C325E3"/>
    <w:rsid w:val="00C35958"/>
    <w:rsid w:val="00C35BD4"/>
    <w:rsid w:val="00C36248"/>
    <w:rsid w:val="00C37D17"/>
    <w:rsid w:val="00C449CB"/>
    <w:rsid w:val="00C46E0A"/>
    <w:rsid w:val="00C52330"/>
    <w:rsid w:val="00C54241"/>
    <w:rsid w:val="00C6061C"/>
    <w:rsid w:val="00C62663"/>
    <w:rsid w:val="00C6526E"/>
    <w:rsid w:val="00C6568A"/>
    <w:rsid w:val="00C67D89"/>
    <w:rsid w:val="00C72F4A"/>
    <w:rsid w:val="00C7491C"/>
    <w:rsid w:val="00C7516A"/>
    <w:rsid w:val="00C7727E"/>
    <w:rsid w:val="00C77CEB"/>
    <w:rsid w:val="00C8788B"/>
    <w:rsid w:val="00C8796A"/>
    <w:rsid w:val="00C90FA6"/>
    <w:rsid w:val="00C929C7"/>
    <w:rsid w:val="00C92C45"/>
    <w:rsid w:val="00C93EF0"/>
    <w:rsid w:val="00C94601"/>
    <w:rsid w:val="00C94C27"/>
    <w:rsid w:val="00CA4286"/>
    <w:rsid w:val="00CA634F"/>
    <w:rsid w:val="00CA6A80"/>
    <w:rsid w:val="00CA6F30"/>
    <w:rsid w:val="00CB103C"/>
    <w:rsid w:val="00CB1997"/>
    <w:rsid w:val="00CB20FC"/>
    <w:rsid w:val="00CB228F"/>
    <w:rsid w:val="00CB5924"/>
    <w:rsid w:val="00CB5C11"/>
    <w:rsid w:val="00CB5D46"/>
    <w:rsid w:val="00CC226A"/>
    <w:rsid w:val="00CC361E"/>
    <w:rsid w:val="00CC37FB"/>
    <w:rsid w:val="00CC449D"/>
    <w:rsid w:val="00CC574C"/>
    <w:rsid w:val="00CD2544"/>
    <w:rsid w:val="00CD53B6"/>
    <w:rsid w:val="00CD5FAA"/>
    <w:rsid w:val="00CD6068"/>
    <w:rsid w:val="00CD6E14"/>
    <w:rsid w:val="00CE07DA"/>
    <w:rsid w:val="00CF0120"/>
    <w:rsid w:val="00CF0F2B"/>
    <w:rsid w:val="00CF3595"/>
    <w:rsid w:val="00CF3A5D"/>
    <w:rsid w:val="00CF518D"/>
    <w:rsid w:val="00D03AF1"/>
    <w:rsid w:val="00D04399"/>
    <w:rsid w:val="00D051B5"/>
    <w:rsid w:val="00D07BE4"/>
    <w:rsid w:val="00D10365"/>
    <w:rsid w:val="00D10600"/>
    <w:rsid w:val="00D10EA7"/>
    <w:rsid w:val="00D1310F"/>
    <w:rsid w:val="00D13989"/>
    <w:rsid w:val="00D14380"/>
    <w:rsid w:val="00D1666A"/>
    <w:rsid w:val="00D17978"/>
    <w:rsid w:val="00D20959"/>
    <w:rsid w:val="00D26CDD"/>
    <w:rsid w:val="00D27733"/>
    <w:rsid w:val="00D27B85"/>
    <w:rsid w:val="00D33A46"/>
    <w:rsid w:val="00D33EE5"/>
    <w:rsid w:val="00D3494E"/>
    <w:rsid w:val="00D34FC2"/>
    <w:rsid w:val="00D41880"/>
    <w:rsid w:val="00D4578E"/>
    <w:rsid w:val="00D47B76"/>
    <w:rsid w:val="00D51008"/>
    <w:rsid w:val="00D55453"/>
    <w:rsid w:val="00D567DC"/>
    <w:rsid w:val="00D600D9"/>
    <w:rsid w:val="00D60AE7"/>
    <w:rsid w:val="00D614B0"/>
    <w:rsid w:val="00D64307"/>
    <w:rsid w:val="00D71C32"/>
    <w:rsid w:val="00D746FB"/>
    <w:rsid w:val="00D75E6D"/>
    <w:rsid w:val="00D772B1"/>
    <w:rsid w:val="00D776A2"/>
    <w:rsid w:val="00D80EA9"/>
    <w:rsid w:val="00D81D47"/>
    <w:rsid w:val="00D82FEC"/>
    <w:rsid w:val="00D868D8"/>
    <w:rsid w:val="00D93806"/>
    <w:rsid w:val="00D9750F"/>
    <w:rsid w:val="00D97D33"/>
    <w:rsid w:val="00DA6890"/>
    <w:rsid w:val="00DA7DAD"/>
    <w:rsid w:val="00DB0AF9"/>
    <w:rsid w:val="00DB0B11"/>
    <w:rsid w:val="00DB27DC"/>
    <w:rsid w:val="00DB612F"/>
    <w:rsid w:val="00DB66B1"/>
    <w:rsid w:val="00DC0244"/>
    <w:rsid w:val="00DC0C2D"/>
    <w:rsid w:val="00DC18B3"/>
    <w:rsid w:val="00DC325D"/>
    <w:rsid w:val="00DC7606"/>
    <w:rsid w:val="00DD3837"/>
    <w:rsid w:val="00DD3995"/>
    <w:rsid w:val="00DD5223"/>
    <w:rsid w:val="00DD5409"/>
    <w:rsid w:val="00DD69C8"/>
    <w:rsid w:val="00DE1BBD"/>
    <w:rsid w:val="00DE2DF6"/>
    <w:rsid w:val="00DE42A7"/>
    <w:rsid w:val="00DE5EF3"/>
    <w:rsid w:val="00DE72B3"/>
    <w:rsid w:val="00DE7BEC"/>
    <w:rsid w:val="00DF16CB"/>
    <w:rsid w:val="00DF4035"/>
    <w:rsid w:val="00DF7F7C"/>
    <w:rsid w:val="00E03D17"/>
    <w:rsid w:val="00E04659"/>
    <w:rsid w:val="00E0696A"/>
    <w:rsid w:val="00E12706"/>
    <w:rsid w:val="00E12793"/>
    <w:rsid w:val="00E1630D"/>
    <w:rsid w:val="00E163F8"/>
    <w:rsid w:val="00E21CC1"/>
    <w:rsid w:val="00E23268"/>
    <w:rsid w:val="00E246DE"/>
    <w:rsid w:val="00E27FC5"/>
    <w:rsid w:val="00E30EC7"/>
    <w:rsid w:val="00E34E61"/>
    <w:rsid w:val="00E40434"/>
    <w:rsid w:val="00E404D7"/>
    <w:rsid w:val="00E41231"/>
    <w:rsid w:val="00E43F15"/>
    <w:rsid w:val="00E46368"/>
    <w:rsid w:val="00E502F1"/>
    <w:rsid w:val="00E511BC"/>
    <w:rsid w:val="00E51956"/>
    <w:rsid w:val="00E55C44"/>
    <w:rsid w:val="00E56080"/>
    <w:rsid w:val="00E5750E"/>
    <w:rsid w:val="00E57E8E"/>
    <w:rsid w:val="00E615A6"/>
    <w:rsid w:val="00E616D7"/>
    <w:rsid w:val="00E62050"/>
    <w:rsid w:val="00E62176"/>
    <w:rsid w:val="00E622E4"/>
    <w:rsid w:val="00E62EFC"/>
    <w:rsid w:val="00E64630"/>
    <w:rsid w:val="00E6483E"/>
    <w:rsid w:val="00E65C2E"/>
    <w:rsid w:val="00E70510"/>
    <w:rsid w:val="00E710AF"/>
    <w:rsid w:val="00E72803"/>
    <w:rsid w:val="00E7308E"/>
    <w:rsid w:val="00E7604B"/>
    <w:rsid w:val="00E76C80"/>
    <w:rsid w:val="00E81F68"/>
    <w:rsid w:val="00E83D0D"/>
    <w:rsid w:val="00E84E22"/>
    <w:rsid w:val="00E851F4"/>
    <w:rsid w:val="00E85556"/>
    <w:rsid w:val="00E86393"/>
    <w:rsid w:val="00E91580"/>
    <w:rsid w:val="00E92388"/>
    <w:rsid w:val="00E9325D"/>
    <w:rsid w:val="00E976DE"/>
    <w:rsid w:val="00E97841"/>
    <w:rsid w:val="00EA4F39"/>
    <w:rsid w:val="00EA6455"/>
    <w:rsid w:val="00EB0A6B"/>
    <w:rsid w:val="00EB5BD2"/>
    <w:rsid w:val="00EB64FD"/>
    <w:rsid w:val="00EB6A41"/>
    <w:rsid w:val="00EB6BFF"/>
    <w:rsid w:val="00EC3224"/>
    <w:rsid w:val="00EC37D7"/>
    <w:rsid w:val="00EC621D"/>
    <w:rsid w:val="00EC6750"/>
    <w:rsid w:val="00EC7F83"/>
    <w:rsid w:val="00ED033C"/>
    <w:rsid w:val="00ED44F7"/>
    <w:rsid w:val="00ED5F0E"/>
    <w:rsid w:val="00ED64DC"/>
    <w:rsid w:val="00EE16EC"/>
    <w:rsid w:val="00EE1AD8"/>
    <w:rsid w:val="00EE26AE"/>
    <w:rsid w:val="00EE3036"/>
    <w:rsid w:val="00EE3ACA"/>
    <w:rsid w:val="00EE4062"/>
    <w:rsid w:val="00EE4B67"/>
    <w:rsid w:val="00EF1C1E"/>
    <w:rsid w:val="00EF32E8"/>
    <w:rsid w:val="00EF32F2"/>
    <w:rsid w:val="00EF38A1"/>
    <w:rsid w:val="00EF40C0"/>
    <w:rsid w:val="00EF4218"/>
    <w:rsid w:val="00EF49F5"/>
    <w:rsid w:val="00EF67AB"/>
    <w:rsid w:val="00F00947"/>
    <w:rsid w:val="00F018B7"/>
    <w:rsid w:val="00F032C0"/>
    <w:rsid w:val="00F03D9F"/>
    <w:rsid w:val="00F12075"/>
    <w:rsid w:val="00F13DDE"/>
    <w:rsid w:val="00F15DB6"/>
    <w:rsid w:val="00F25487"/>
    <w:rsid w:val="00F25CAF"/>
    <w:rsid w:val="00F3095B"/>
    <w:rsid w:val="00F3203A"/>
    <w:rsid w:val="00F32F2E"/>
    <w:rsid w:val="00F33C72"/>
    <w:rsid w:val="00F340DD"/>
    <w:rsid w:val="00F3431E"/>
    <w:rsid w:val="00F35BE9"/>
    <w:rsid w:val="00F36A14"/>
    <w:rsid w:val="00F41137"/>
    <w:rsid w:val="00F41628"/>
    <w:rsid w:val="00F43EA1"/>
    <w:rsid w:val="00F463B5"/>
    <w:rsid w:val="00F47B38"/>
    <w:rsid w:val="00F47C7B"/>
    <w:rsid w:val="00F51822"/>
    <w:rsid w:val="00F5242D"/>
    <w:rsid w:val="00F52F73"/>
    <w:rsid w:val="00F53201"/>
    <w:rsid w:val="00F53734"/>
    <w:rsid w:val="00F55A69"/>
    <w:rsid w:val="00F573D8"/>
    <w:rsid w:val="00F64A17"/>
    <w:rsid w:val="00F663DC"/>
    <w:rsid w:val="00F67C95"/>
    <w:rsid w:val="00F725E1"/>
    <w:rsid w:val="00F72673"/>
    <w:rsid w:val="00F727D8"/>
    <w:rsid w:val="00F729C0"/>
    <w:rsid w:val="00F7375A"/>
    <w:rsid w:val="00F77CFD"/>
    <w:rsid w:val="00F80217"/>
    <w:rsid w:val="00F81C30"/>
    <w:rsid w:val="00F829A3"/>
    <w:rsid w:val="00F82BA7"/>
    <w:rsid w:val="00F87935"/>
    <w:rsid w:val="00F9220C"/>
    <w:rsid w:val="00F94F99"/>
    <w:rsid w:val="00F9637D"/>
    <w:rsid w:val="00F96CF2"/>
    <w:rsid w:val="00FA0365"/>
    <w:rsid w:val="00FA0E56"/>
    <w:rsid w:val="00FA1B05"/>
    <w:rsid w:val="00FA4B3D"/>
    <w:rsid w:val="00FA578E"/>
    <w:rsid w:val="00FA666B"/>
    <w:rsid w:val="00FB08D4"/>
    <w:rsid w:val="00FB0BE8"/>
    <w:rsid w:val="00FB0ECA"/>
    <w:rsid w:val="00FB18EE"/>
    <w:rsid w:val="00FB3C76"/>
    <w:rsid w:val="00FB6014"/>
    <w:rsid w:val="00FB726B"/>
    <w:rsid w:val="00FC08ED"/>
    <w:rsid w:val="00FC22F6"/>
    <w:rsid w:val="00FC616F"/>
    <w:rsid w:val="00FD017E"/>
    <w:rsid w:val="00FD130D"/>
    <w:rsid w:val="00FD1872"/>
    <w:rsid w:val="00FD1E3F"/>
    <w:rsid w:val="00FD638D"/>
    <w:rsid w:val="00FD7AB2"/>
    <w:rsid w:val="00FD7FF4"/>
    <w:rsid w:val="00FE0D5D"/>
    <w:rsid w:val="00FE333A"/>
    <w:rsid w:val="00FE3EBE"/>
    <w:rsid w:val="00FE3F79"/>
    <w:rsid w:val="00FE43D3"/>
    <w:rsid w:val="00FE455C"/>
    <w:rsid w:val="00FE4649"/>
    <w:rsid w:val="00FE5AF9"/>
    <w:rsid w:val="00FE77FB"/>
    <w:rsid w:val="00FF0C8C"/>
    <w:rsid w:val="00FF5422"/>
    <w:rsid w:val="00FF79B9"/>
    <w:rsid w:val="00FF7A32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79C9E7"/>
  <w15:docId w15:val="{726C4D1C-B13E-469F-B37C-D314A901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D38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D40E0"/>
    <w:pPr>
      <w:keepNext/>
      <w:tabs>
        <w:tab w:val="num" w:pos="0"/>
      </w:tabs>
      <w:suppressAutoHyphens/>
      <w:spacing w:after="0" w:line="240" w:lineRule="auto"/>
      <w:ind w:left="540" w:hanging="540"/>
      <w:jc w:val="center"/>
      <w:outlineLvl w:val="0"/>
    </w:pPr>
    <w:rPr>
      <w:rFonts w:asciiTheme="minorHAnsi" w:eastAsia="Times New Roman" w:hAnsiTheme="minorHAnsi" w:cs="Arial Narrow"/>
      <w:b/>
      <w:bCs/>
      <w:sz w:val="32"/>
      <w:szCs w:val="22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D40E0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Theme="minorHAnsi" w:eastAsia="Times New Roman" w:hAnsiTheme="minorHAnsi" w:cs="Arial Narrow"/>
      <w:b/>
      <w:bCs/>
      <w:sz w:val="28"/>
      <w:szCs w:val="21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4560"/>
    <w:pPr>
      <w:keepNext/>
      <w:numPr>
        <w:numId w:val="1"/>
      </w:numPr>
      <w:suppressAutoHyphens/>
      <w:spacing w:after="0" w:line="240" w:lineRule="auto"/>
      <w:ind w:left="357" w:hanging="357"/>
      <w:outlineLvl w:val="2"/>
    </w:pPr>
    <w:rPr>
      <w:rFonts w:asciiTheme="minorHAnsi" w:eastAsia="Times New Roman" w:hAnsiTheme="minorHAnsi" w:cs="Arial Narrow"/>
      <w:iCs/>
      <w:color w:val="000000"/>
      <w:szCs w:val="20"/>
      <w:u w:val="single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B1997"/>
    <w:pPr>
      <w:keepNext/>
      <w:tabs>
        <w:tab w:val="num" w:pos="0"/>
      </w:tabs>
      <w:suppressAutoHyphens/>
      <w:spacing w:after="0" w:line="240" w:lineRule="auto"/>
      <w:ind w:firstLine="708"/>
      <w:outlineLvl w:val="3"/>
    </w:pPr>
    <w:rPr>
      <w:rFonts w:ascii="Arial Narrow" w:eastAsia="Times New Roman" w:hAnsi="Arial Narrow" w:cs="Arial Narrow"/>
      <w:i/>
      <w:iCs/>
      <w:sz w:val="20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B1997"/>
    <w:pPr>
      <w:keepNext/>
      <w:tabs>
        <w:tab w:val="num" w:pos="0"/>
      </w:tabs>
      <w:suppressAutoHyphens/>
      <w:spacing w:after="0" w:line="240" w:lineRule="auto"/>
      <w:ind w:left="1008" w:hanging="1008"/>
      <w:outlineLvl w:val="4"/>
    </w:pPr>
    <w:rPr>
      <w:rFonts w:ascii="Arial Narrow" w:eastAsia="Times New Roman" w:hAnsi="Arial Narrow" w:cs="Arial Narrow"/>
      <w:i/>
      <w:iCs/>
      <w:sz w:val="18"/>
      <w:szCs w:val="18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E6649"/>
    <w:pPr>
      <w:spacing w:before="240" w:after="60" w:line="240" w:lineRule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6C8F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B1997"/>
    <w:pPr>
      <w:keepNext/>
      <w:tabs>
        <w:tab w:val="num" w:pos="0"/>
      </w:tabs>
      <w:suppressAutoHyphens/>
      <w:spacing w:after="0" w:line="240" w:lineRule="auto"/>
      <w:ind w:firstLine="360"/>
      <w:jc w:val="both"/>
      <w:outlineLvl w:val="7"/>
    </w:pPr>
    <w:rPr>
      <w:rFonts w:ascii="Arial Narrow" w:eastAsia="Times New Roman" w:hAnsi="Arial Narrow" w:cs="Arial Narrow"/>
      <w:b/>
      <w:bCs/>
      <w:sz w:val="20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B1997"/>
    <w:pPr>
      <w:keepNext/>
      <w:tabs>
        <w:tab w:val="num" w:pos="0"/>
      </w:tabs>
      <w:suppressAutoHyphens/>
      <w:spacing w:after="0" w:line="240" w:lineRule="auto"/>
      <w:ind w:left="1584" w:hanging="1584"/>
      <w:outlineLvl w:val="8"/>
    </w:pPr>
    <w:rPr>
      <w:rFonts w:ascii="Arial Narrow" w:eastAsia="Times New Roman" w:hAnsi="Arial Narrow" w:cs="Arial Narrow"/>
      <w:i/>
      <w:iCs/>
      <w:color w:val="000000"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D40E0"/>
    <w:rPr>
      <w:rFonts w:asciiTheme="minorHAnsi" w:eastAsia="Times New Roman" w:hAnsiTheme="minorHAnsi" w:cs="Arial Narrow"/>
      <w:b/>
      <w:bCs/>
      <w:sz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rsid w:val="001D40E0"/>
    <w:rPr>
      <w:rFonts w:asciiTheme="minorHAnsi" w:eastAsia="Times New Roman" w:hAnsiTheme="minorHAnsi" w:cs="Arial Narrow"/>
      <w:b/>
      <w:bCs/>
      <w:sz w:val="28"/>
      <w:szCs w:val="21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584560"/>
    <w:rPr>
      <w:rFonts w:asciiTheme="minorHAnsi" w:eastAsia="Times New Roman" w:hAnsiTheme="minorHAnsi" w:cs="Arial Narrow"/>
      <w:iCs/>
      <w:color w:val="000000"/>
      <w:sz w:val="24"/>
      <w:szCs w:val="20"/>
      <w:u w:val="single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CB1997"/>
    <w:rPr>
      <w:rFonts w:ascii="Arial Narrow" w:hAnsi="Arial Narrow" w:cs="Arial Narrow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rsid w:val="00CB1997"/>
    <w:rPr>
      <w:rFonts w:ascii="Arial Narrow" w:hAnsi="Arial Narrow" w:cs="Arial Narrow"/>
      <w:i/>
      <w:i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0E6649"/>
    <w:rPr>
      <w:rFonts w:ascii="Times New Roman" w:hAnsi="Times New Roman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6E6C8F"/>
    <w:rPr>
      <w:rFonts w:ascii="Cambria" w:hAnsi="Cambria" w:cs="Cambria"/>
      <w:i/>
      <w:iCs/>
      <w:color w:val="404040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B1997"/>
    <w:rPr>
      <w:rFonts w:ascii="Arial Narrow" w:hAnsi="Arial Narrow" w:cs="Arial Narrow"/>
      <w:b/>
      <w:bCs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CB1997"/>
    <w:rPr>
      <w:rFonts w:ascii="Arial Narrow" w:hAnsi="Arial Narrow" w:cs="Arial Narrow"/>
      <w:i/>
      <w:iCs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B612F"/>
    <w:rPr>
      <w:color w:val="0000FF"/>
      <w:u w:val="single"/>
    </w:rPr>
  </w:style>
  <w:style w:type="paragraph" w:styleId="Akapitzlist">
    <w:name w:val="List Paragraph"/>
    <w:aliases w:val="CW_Lista,Podsis rysunku,Nagłowek 3,ISCG Numerowanie,lp1,List Paragraph,Numerowanie,L1,2 heading,A_wyliczenie,K-P_odwolanie,maz_wyliczenie,opis dzialania,Akapit z listą BS,Kolorowa lista — akcent 11,Bullets,Akapit z listą5,normalny tekst"/>
    <w:basedOn w:val="Normalny"/>
    <w:link w:val="AkapitzlistZnak"/>
    <w:uiPriority w:val="34"/>
    <w:qFormat/>
    <w:rsid w:val="00654A0F"/>
    <w:pPr>
      <w:ind w:left="720"/>
    </w:pPr>
  </w:style>
  <w:style w:type="paragraph" w:styleId="Nagwek">
    <w:name w:val="header"/>
    <w:aliases w:val="Nagłówek strony"/>
    <w:basedOn w:val="Normalny"/>
    <w:link w:val="NagwekZnak"/>
    <w:uiPriority w:val="99"/>
    <w:rsid w:val="0095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54C32"/>
  </w:style>
  <w:style w:type="paragraph" w:styleId="Stopka">
    <w:name w:val="footer"/>
    <w:basedOn w:val="Normalny"/>
    <w:link w:val="StopkaZnak"/>
    <w:uiPriority w:val="99"/>
    <w:rsid w:val="0095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32"/>
  </w:style>
  <w:style w:type="paragraph" w:styleId="Tekstpodstawowywcity">
    <w:name w:val="Body Text Indent"/>
    <w:basedOn w:val="Normalny"/>
    <w:link w:val="TekstpodstawowywcityZnak"/>
    <w:uiPriority w:val="99"/>
    <w:rsid w:val="000E6649"/>
    <w:pPr>
      <w:spacing w:after="0" w:line="240" w:lineRule="auto"/>
      <w:ind w:left="142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E6649"/>
    <w:rPr>
      <w:rFonts w:ascii="Times New Roman" w:hAnsi="Times New Roman" w:cs="Times New Roman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0E6649"/>
    <w:pPr>
      <w:spacing w:after="60" w:line="240" w:lineRule="auto"/>
      <w:jc w:val="center"/>
      <w:outlineLvl w:val="1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0E6649"/>
    <w:rPr>
      <w:rFonts w:ascii="Courier New" w:hAnsi="Courier New" w:cs="Courier New"/>
      <w:lang w:eastAsia="pl-PL"/>
    </w:rPr>
  </w:style>
  <w:style w:type="paragraph" w:customStyle="1" w:styleId="tyt">
    <w:name w:val="tyt"/>
    <w:basedOn w:val="Normalny"/>
    <w:uiPriority w:val="99"/>
    <w:rsid w:val="000E6649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33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33EC"/>
  </w:style>
  <w:style w:type="paragraph" w:styleId="Tekstdymka">
    <w:name w:val="Balloon Text"/>
    <w:basedOn w:val="Normalny"/>
    <w:link w:val="TekstdymkaZnak"/>
    <w:uiPriority w:val="99"/>
    <w:semiHidden/>
    <w:rsid w:val="00327BB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BB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2F6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6DE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DE1"/>
    <w:rPr>
      <w:b/>
      <w:bCs/>
      <w:sz w:val="20"/>
      <w:szCs w:val="20"/>
    </w:rPr>
  </w:style>
  <w:style w:type="paragraph" w:customStyle="1" w:styleId="Znak">
    <w:name w:val="Znak"/>
    <w:basedOn w:val="Normalny"/>
    <w:uiPriority w:val="99"/>
    <w:rsid w:val="005F33A9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hAnsi="Tahoma" w:cs="Tahoma"/>
      <w:lang w:eastAsia="pl-PL"/>
    </w:rPr>
  </w:style>
  <w:style w:type="paragraph" w:styleId="Tytu">
    <w:name w:val="Title"/>
    <w:basedOn w:val="Normalny"/>
    <w:link w:val="TytuZnak"/>
    <w:uiPriority w:val="10"/>
    <w:qFormat/>
    <w:rsid w:val="007535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EF32E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ust">
    <w:name w:val="ust"/>
    <w:uiPriority w:val="99"/>
    <w:rsid w:val="00FE43D3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B67F34"/>
    <w:pPr>
      <w:spacing w:before="60" w:after="60" w:line="240" w:lineRule="auto"/>
      <w:ind w:left="851" w:hanging="295"/>
      <w:jc w:val="both"/>
    </w:pPr>
    <w:rPr>
      <w:lang w:eastAsia="pl-PL"/>
    </w:rPr>
  </w:style>
  <w:style w:type="paragraph" w:styleId="Listanumerowana2">
    <w:name w:val="List Number 2"/>
    <w:basedOn w:val="Normalny"/>
    <w:uiPriority w:val="99"/>
    <w:rsid w:val="00B67F34"/>
    <w:pPr>
      <w:widowControl w:val="0"/>
      <w:spacing w:after="0" w:line="360" w:lineRule="auto"/>
      <w:ind w:left="284"/>
    </w:pPr>
    <w:rPr>
      <w:kern w:val="16"/>
      <w:lang w:eastAsia="pl-PL"/>
    </w:rPr>
  </w:style>
  <w:style w:type="paragraph" w:styleId="Lista">
    <w:name w:val="List"/>
    <w:basedOn w:val="Normalny"/>
    <w:uiPriority w:val="99"/>
    <w:rsid w:val="005F15C2"/>
    <w:pPr>
      <w:ind w:left="283" w:hanging="283"/>
    </w:pPr>
  </w:style>
  <w:style w:type="paragraph" w:styleId="Lista2">
    <w:name w:val="List 2"/>
    <w:basedOn w:val="Normalny"/>
    <w:uiPriority w:val="99"/>
    <w:rsid w:val="005F15C2"/>
    <w:pPr>
      <w:spacing w:after="0" w:line="240" w:lineRule="auto"/>
      <w:ind w:left="566" w:hanging="283"/>
    </w:pPr>
    <w:rPr>
      <w:lang w:eastAsia="pl-PL"/>
    </w:rPr>
  </w:style>
  <w:style w:type="paragraph" w:customStyle="1" w:styleId="tekst">
    <w:name w:val="tekst"/>
    <w:basedOn w:val="Normalny"/>
    <w:uiPriority w:val="99"/>
    <w:rsid w:val="001818DF"/>
    <w:pPr>
      <w:suppressLineNumbers/>
      <w:spacing w:before="60" w:after="60" w:line="240" w:lineRule="auto"/>
      <w:jc w:val="both"/>
    </w:pPr>
    <w:rPr>
      <w:lang w:eastAsia="pl-PL"/>
    </w:rPr>
  </w:style>
  <w:style w:type="paragraph" w:customStyle="1" w:styleId="WW-Tekstpodstawowy3">
    <w:name w:val="WW-Tekst podstawowy 3"/>
    <w:basedOn w:val="Normalny"/>
    <w:uiPriority w:val="99"/>
    <w:rsid w:val="00CB228F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31">
    <w:name w:val="WW-Tekst podstawowy 31"/>
    <w:basedOn w:val="Normalny"/>
    <w:uiPriority w:val="99"/>
    <w:rsid w:val="00590C4C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Arial Narrow"/>
      <w:sz w:val="18"/>
      <w:szCs w:val="18"/>
    </w:rPr>
  </w:style>
  <w:style w:type="paragraph" w:customStyle="1" w:styleId="NumberList">
    <w:name w:val="Number List"/>
    <w:uiPriority w:val="99"/>
    <w:rsid w:val="00CB1997"/>
    <w:pPr>
      <w:suppressAutoHyphens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cs-CZ" w:eastAsia="zh-CN"/>
    </w:rPr>
  </w:style>
  <w:style w:type="paragraph" w:customStyle="1" w:styleId="NormalnyWeb1">
    <w:name w:val="Normalny (Web)1"/>
    <w:basedOn w:val="Normalny"/>
    <w:uiPriority w:val="99"/>
    <w:rsid w:val="00CB1997"/>
    <w:pPr>
      <w:spacing w:before="100" w:after="100" w:line="240" w:lineRule="auto"/>
    </w:pPr>
    <w:rPr>
      <w:rFonts w:ascii="Times New Roman" w:eastAsia="Times New Roman" w:hAnsi="Times New Roman" w:cs="Times New Roman"/>
    </w:rPr>
  </w:style>
  <w:style w:type="paragraph" w:customStyle="1" w:styleId="Styl1">
    <w:name w:val="Styl1"/>
    <w:basedOn w:val="Normalny"/>
    <w:uiPriority w:val="99"/>
    <w:rsid w:val="00EE16EC"/>
    <w:pPr>
      <w:spacing w:after="0" w:line="240" w:lineRule="auto"/>
    </w:pPr>
    <w:rPr>
      <w:rFonts w:eastAsia="Times New Roman"/>
      <w:lang w:eastAsia="pl-PL"/>
    </w:rPr>
  </w:style>
  <w:style w:type="character" w:styleId="Uwydatnienie">
    <w:name w:val="Emphasis"/>
    <w:basedOn w:val="Domylnaczcionkaakapitu"/>
    <w:uiPriority w:val="99"/>
    <w:qFormat/>
    <w:rsid w:val="00EE16EC"/>
    <w:rPr>
      <w:rFonts w:ascii="Arial" w:hAnsi="Arial" w:cs="Arial"/>
      <w:b/>
      <w:bCs/>
      <w:spacing w:val="-10"/>
      <w:sz w:val="18"/>
      <w:szCs w:val="18"/>
    </w:rPr>
  </w:style>
  <w:style w:type="paragraph" w:styleId="Spistreci1">
    <w:name w:val="toc 1"/>
    <w:aliases w:val="Rozdziały"/>
    <w:basedOn w:val="Normalny"/>
    <w:next w:val="Normalny"/>
    <w:autoRedefine/>
    <w:uiPriority w:val="39"/>
    <w:unhideWhenUsed/>
    <w:qFormat/>
    <w:rsid w:val="003F6158"/>
    <w:pPr>
      <w:tabs>
        <w:tab w:val="right" w:leader="dot" w:pos="9062"/>
      </w:tabs>
      <w:spacing w:before="120" w:after="120" w:line="240" w:lineRule="auto"/>
    </w:pPr>
    <w:rPr>
      <w:rFonts w:asciiTheme="minorHAnsi" w:eastAsia="Verdana,Bold" w:hAnsiTheme="minorHAnsi"/>
      <w:bCs/>
      <w:caps/>
      <w:noProof/>
      <w:sz w:val="18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81C30"/>
    <w:pPr>
      <w:tabs>
        <w:tab w:val="right" w:leader="dot" w:pos="9062"/>
      </w:tabs>
      <w:spacing w:after="0" w:line="240" w:lineRule="auto"/>
      <w:ind w:left="24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F9220C"/>
    <w:pPr>
      <w:spacing w:after="0"/>
      <w:ind w:left="480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9220C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9220C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9220C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9220C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9220C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9220C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82652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link w:val="BezodstpwZnak"/>
    <w:uiPriority w:val="1"/>
    <w:qFormat/>
    <w:rsid w:val="006762D3"/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62D3"/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371D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51E9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51E91"/>
    <w:rPr>
      <w:sz w:val="16"/>
      <w:szCs w:val="1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67053"/>
    <w:rPr>
      <w:color w:val="808080"/>
    </w:rPr>
  </w:style>
  <w:style w:type="paragraph" w:customStyle="1" w:styleId="Tekstpodstawowy21">
    <w:name w:val="Tekst podstawowy 21"/>
    <w:basedOn w:val="Normalny"/>
    <w:rsid w:val="00B7666E"/>
    <w:pPr>
      <w:tabs>
        <w:tab w:val="right" w:pos="2363"/>
      </w:tabs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24">
    <w:name w:val="Font Style124"/>
    <w:rsid w:val="00F72673"/>
    <w:rPr>
      <w:rFonts w:ascii="Century Gothic" w:hAnsi="Century Gothic" w:cs="Century Gothic"/>
      <w:sz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8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C48C9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E1AD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03D1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8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1872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1872"/>
    <w:rPr>
      <w:vertAlign w:val="superscript"/>
    </w:rPr>
  </w:style>
  <w:style w:type="character" w:customStyle="1" w:styleId="AkapitzlistZnak">
    <w:name w:val="Akapit z listą Znak"/>
    <w:aliases w:val="CW_Lista Znak,Podsis rysunku Znak,Nagłowek 3 Znak,ISCG Numerowanie Znak,lp1 Znak,List Paragraph Znak,Numerowanie Znak,L1 Znak,2 heading Znak,A_wyliczenie Znak,K-P_odwolanie Znak,maz_wyliczenie Znak,opis dzialania Znak,Bullets Znak"/>
    <w:link w:val="Akapitzlist"/>
    <w:qFormat/>
    <w:locked/>
    <w:rsid w:val="00796FA9"/>
    <w:rPr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96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9E5BEC"/>
    <w:pPr>
      <w:spacing w:line="262" w:lineRule="auto"/>
      <w:jc w:val="both"/>
    </w:pPr>
    <w:rPr>
      <w:rFonts w:eastAsia="Arial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9E5BEC"/>
    <w:rPr>
      <w:rFonts w:eastAsia="Arial"/>
      <w:color w:val="000000"/>
      <w:sz w:val="16"/>
    </w:rPr>
  </w:style>
  <w:style w:type="character" w:customStyle="1" w:styleId="footnotemark">
    <w:name w:val="footnote mark"/>
    <w:hidden/>
    <w:rsid w:val="009E5BEC"/>
    <w:rPr>
      <w:rFonts w:ascii="Trebuchet MS" w:eastAsia="Trebuchet MS" w:hAnsi="Trebuchet MS" w:cs="Trebuchet MS"/>
      <w:color w:val="000000"/>
      <w:sz w:val="21"/>
      <w:vertAlign w:val="superscript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3753FB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43F1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43F15"/>
    <w:rPr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E43F15"/>
    <w:rPr>
      <w:sz w:val="24"/>
      <w:szCs w:val="24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9380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93806"/>
    <w:rPr>
      <w:rFonts w:ascii="Tahoma" w:eastAsia="Times New Roman" w:hAnsi="Tahoma" w:cs="Times New Roman"/>
      <w:sz w:val="20"/>
      <w:szCs w:val="20"/>
    </w:rPr>
  </w:style>
  <w:style w:type="character" w:styleId="Odwoanieprzypisudolnego">
    <w:name w:val="footnote reference"/>
    <w:uiPriority w:val="99"/>
    <w:rsid w:val="00D93806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ntor.logintrade.net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latformazakupowa.p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10" Type="http://schemas.openxmlformats.org/officeDocument/2006/relationships/hyperlink" Target="mailto:zampub@ukw.edu.pl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://www.ukw.edu.pl" TargetMode="External"/><Relationship Id="rId14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2016-05-13T00:00:00</PublishDate>
  <Abstract> SPECYFIKACJA ISTOTNYCH WARUNKOW ZAMÓWIENIA do postępowania prowadzonego w trybie PRZETARGU NIEOGRANICZONEGO o wartości zamówienia  przekraczającej kwoty określonej w przepisach wydanych na podstawie art. 11 ust.8 ustawy Prawo zamówień publicznych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6FD9B6-315A-4292-9F96-3CECCA2C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5247</Words>
  <Characters>31482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Usługi ubezpieczenia mienia i OC Wojewódzkiego Szpitala Klinicznego im. Karola Marcinkowskiego w Zielonej Górze Sp. z o. o.</vt:lpstr>
    </vt:vector>
  </TitlesOfParts>
  <Company>Nazwa firmy</Company>
  <LinksUpToDate>false</LinksUpToDate>
  <CharactersWithSpaces>36656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Usługi ubezpieczenia mienia i OC Wojewódzkiego Szpitala Klinicznego im. Karola Marcinkowskiego w Zielonej Górze Sp. z o. o.</dc:title>
  <dc:subject>SIWZ</dc:subject>
  <dc:creator>Paulina Perl</dc:creator>
  <cp:lastModifiedBy>a</cp:lastModifiedBy>
  <cp:revision>4</cp:revision>
  <cp:lastPrinted>2023-07-18T07:01:00Z</cp:lastPrinted>
  <dcterms:created xsi:type="dcterms:W3CDTF">2023-07-18T06:45:00Z</dcterms:created>
  <dcterms:modified xsi:type="dcterms:W3CDTF">2023-07-18T09:16:00Z</dcterms:modified>
</cp:coreProperties>
</file>