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AB69CC"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AB69CC"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r w:rsidRPr="002B681D">
        <w:rPr>
          <w:rFonts w:ascii="Tahoma" w:hAnsi="Tahoma" w:cs="Tahoma"/>
          <w:sz w:val="24"/>
          <w:szCs w:val="24"/>
        </w:rPr>
        <w:t>pn:</w:t>
      </w:r>
    </w:p>
    <w:p w:rsidR="00BA64C3" w:rsidRPr="00AF4B20" w:rsidRDefault="00AF4B20" w:rsidP="002B681D">
      <w:pPr>
        <w:keepNext/>
        <w:keepLines/>
        <w:spacing w:after="240" w:line="276" w:lineRule="auto"/>
        <w:jc w:val="center"/>
        <w:rPr>
          <w:rFonts w:ascii="Tahoma" w:hAnsi="Tahoma" w:cs="Tahoma"/>
          <w:b/>
          <w:sz w:val="24"/>
          <w:szCs w:val="24"/>
        </w:rPr>
      </w:pPr>
      <w:r w:rsidRPr="00AF4B20">
        <w:rPr>
          <w:rFonts w:ascii="Tahoma" w:hAnsi="Tahoma" w:cs="Tahoma"/>
          <w:b/>
          <w:sz w:val="24"/>
          <w:szCs w:val="24"/>
        </w:rPr>
        <w:t>Budowa sceny plenerowej</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B69CC">
        <w:rPr>
          <w:rFonts w:ascii="Tahoma" w:hAnsi="Tahoma" w:cs="Tahoma"/>
          <w:b/>
          <w:sz w:val="24"/>
          <w:szCs w:val="24"/>
        </w:rPr>
        <w:t>.17</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Default="00BA64C3"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2B681D">
      <w:pPr>
        <w:pStyle w:val="Tekstpodstawowy2"/>
        <w:keepNext/>
        <w:keepLines/>
        <w:spacing w:line="276" w:lineRule="auto"/>
        <w:ind w:left="2836" w:firstLine="709"/>
        <w:jc w:val="center"/>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AB69CC">
        <w:rPr>
          <w:rFonts w:ascii="Tahoma" w:hAnsi="Tahoma" w:cs="Tahoma"/>
          <w:b/>
          <w:color w:val="000000"/>
          <w:sz w:val="24"/>
          <w:szCs w:val="24"/>
        </w:rPr>
        <w:t>2</w:t>
      </w:r>
      <w:r w:rsidR="00F94C29">
        <w:rPr>
          <w:rFonts w:ascii="Tahoma" w:hAnsi="Tahoma" w:cs="Tahoma"/>
          <w:b/>
          <w:color w:val="000000"/>
          <w:sz w:val="24"/>
          <w:szCs w:val="24"/>
        </w:rPr>
        <w:t>7</w:t>
      </w:r>
      <w:r w:rsidR="00AB69CC">
        <w:rPr>
          <w:rFonts w:ascii="Tahoma" w:hAnsi="Tahoma" w:cs="Tahoma"/>
          <w:b/>
          <w:color w:val="000000"/>
          <w:sz w:val="24"/>
          <w:szCs w:val="24"/>
        </w:rPr>
        <w:t>.10</w:t>
      </w:r>
      <w:r w:rsidR="000403FF">
        <w:rPr>
          <w:rFonts w:ascii="Tahoma" w:hAnsi="Tahoma" w:cs="Tahoma"/>
          <w:b/>
          <w:color w:val="000000"/>
          <w:sz w:val="24"/>
          <w:szCs w:val="24"/>
        </w:rPr>
        <w:t>.</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AB69CC"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późn.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2F30A2" w:rsidRDefault="002F30A2" w:rsidP="002F30A2">
      <w:pPr>
        <w:keepNext/>
        <w:keepLines/>
        <w:numPr>
          <w:ilvl w:val="0"/>
          <w:numId w:val="38"/>
        </w:numPr>
        <w:spacing w:after="0" w:line="276" w:lineRule="auto"/>
        <w:jc w:val="both"/>
        <w:rPr>
          <w:rFonts w:ascii="Tahoma" w:hAnsi="Tahoma" w:cs="Tahoma"/>
          <w:sz w:val="24"/>
          <w:szCs w:val="24"/>
        </w:rPr>
      </w:pPr>
      <w:r>
        <w:rPr>
          <w:rFonts w:ascii="Tahoma" w:hAnsi="Tahoma" w:cs="Tahoma"/>
          <w:sz w:val="24"/>
          <w:szCs w:val="24"/>
        </w:rPr>
        <w:t xml:space="preserve">Przedmiotem </w:t>
      </w:r>
      <w:r w:rsidRPr="002F30A2">
        <w:rPr>
          <w:rFonts w:ascii="Tahoma" w:hAnsi="Tahoma" w:cs="Tahoma"/>
          <w:sz w:val="24"/>
          <w:szCs w:val="24"/>
        </w:rPr>
        <w:t>zamówienia jest wykonanie budowy sceny plenerowej zadaszone</w:t>
      </w:r>
      <w:r>
        <w:rPr>
          <w:rFonts w:ascii="Tahoma" w:hAnsi="Tahoma" w:cs="Tahoma"/>
          <w:sz w:val="24"/>
          <w:szCs w:val="24"/>
        </w:rPr>
        <w:t xml:space="preserve">j konstrukcją drewnianą wraz z </w:t>
      </w:r>
      <w:r w:rsidRPr="002F30A2">
        <w:rPr>
          <w:rFonts w:ascii="Tahoma" w:hAnsi="Tahoma" w:cs="Tahoma"/>
          <w:sz w:val="24"/>
          <w:szCs w:val="24"/>
        </w:rPr>
        <w:t xml:space="preserve">oświetleniem oraz instalacją elektryczną zewnętrzną. Konstrukcja placu sceny żelbetowa, zadaszenie oparte na słupach drewnianych, dach </w:t>
      </w:r>
      <w:r>
        <w:rPr>
          <w:rFonts w:ascii="Tahoma" w:hAnsi="Tahoma" w:cs="Tahoma"/>
          <w:sz w:val="24"/>
          <w:szCs w:val="24"/>
        </w:rPr>
        <w:br/>
      </w:r>
      <w:r w:rsidRPr="002F30A2">
        <w:rPr>
          <w:rFonts w:ascii="Tahoma" w:hAnsi="Tahoma" w:cs="Tahoma"/>
          <w:sz w:val="24"/>
          <w:szCs w:val="24"/>
        </w:rPr>
        <w:t>w konstrukcji drewnianej kryty gontem bitumicznym. Teren przy scenie plenerowej utwardzony opaską z kostki betonowej o szerokości 50 cm na podkładzie cementowo – piaskowym.</w:t>
      </w:r>
    </w:p>
    <w:p w:rsidR="00480DB1" w:rsidRPr="002F30A2" w:rsidRDefault="00480DB1" w:rsidP="00AB69CC">
      <w:pPr>
        <w:keepNext/>
        <w:keepLines/>
        <w:numPr>
          <w:ilvl w:val="0"/>
          <w:numId w:val="38"/>
        </w:numPr>
        <w:spacing w:after="0" w:line="276" w:lineRule="auto"/>
        <w:jc w:val="both"/>
        <w:rPr>
          <w:rFonts w:ascii="Tahoma" w:eastAsia="Times New Roman" w:hAnsi="Tahoma" w:cs="Tahoma"/>
          <w:sz w:val="24"/>
          <w:szCs w:val="24"/>
          <w:lang w:eastAsia="pl-PL"/>
        </w:rPr>
      </w:pPr>
      <w:r w:rsidRPr="002F30A2">
        <w:rPr>
          <w:rFonts w:ascii="Tahoma" w:eastAsia="Times New Roman" w:hAnsi="Tahoma" w:cs="Tahoma"/>
          <w:sz w:val="24"/>
          <w:szCs w:val="24"/>
          <w:lang w:eastAsia="pl-PL"/>
        </w:rPr>
        <w:t xml:space="preserve">Zakres robót obejmuje </w:t>
      </w:r>
      <w:r w:rsidR="003C4266" w:rsidRPr="002F30A2">
        <w:rPr>
          <w:rFonts w:ascii="Tahoma" w:eastAsia="Times New Roman" w:hAnsi="Tahoma" w:cs="Tahoma"/>
          <w:sz w:val="24"/>
          <w:szCs w:val="24"/>
          <w:lang w:eastAsia="pl-PL"/>
        </w:rPr>
        <w:t>wykonanie</w:t>
      </w:r>
      <w:r w:rsidR="003C4266">
        <w:rPr>
          <w:rFonts w:ascii="Tahoma" w:eastAsia="Times New Roman" w:hAnsi="Tahoma" w:cs="Tahoma"/>
          <w:sz w:val="24"/>
          <w:szCs w:val="24"/>
          <w:lang w:eastAsia="pl-PL"/>
        </w:rPr>
        <w:t xml:space="preserve"> </w:t>
      </w:r>
      <w:r w:rsidRPr="002F30A2">
        <w:rPr>
          <w:rFonts w:ascii="Tahoma" w:eastAsia="Times New Roman" w:hAnsi="Tahoma" w:cs="Tahoma"/>
          <w:sz w:val="24"/>
          <w:szCs w:val="24"/>
          <w:lang w:eastAsia="pl-PL"/>
        </w:rPr>
        <w:t>w szczególności: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robót ziemnych,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wywozu ziemi,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ław i ścian fundamentowych,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lastRenderedPageBreak/>
        <w:t>izolacji,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podkładów pod płytę żelbetową,</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płyty fundamentowej,</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schodów żelbetowych,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konstrukcji dachu,</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obróbek blacharskich, rynien i rur spustowych,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wykończenia słupów i siedzisk,</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plandeki wodoodpornej z PCV,</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opaski z kostki brukowej,</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rekultywacji trawy,</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budowy wewnętrznej linii zasilającej WLZ kablem typu YAKY 5x50mm2</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budowy złącza,</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montażu aparatów elektrycznych,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budowy linii zasilającej oświetlenie sceniczne kablem typu YKYżo 3x2,5mm2,</w:t>
      </w:r>
    </w:p>
    <w:p w:rsidR="008D231F" w:rsidRDefault="002F30A2" w:rsidP="002F30A2">
      <w:pPr>
        <w:pStyle w:val="Bezodstpw"/>
        <w:keepNext/>
        <w:keepLines/>
        <w:numPr>
          <w:ilvl w:val="0"/>
          <w:numId w:val="39"/>
        </w:numPr>
        <w:jc w:val="both"/>
        <w:rPr>
          <w:rFonts w:ascii="Tahoma" w:hAnsi="Tahoma" w:cs="Tahoma"/>
        </w:rPr>
      </w:pPr>
      <w:r w:rsidRPr="002F30A2">
        <w:rPr>
          <w:rFonts w:ascii="Tahoma" w:hAnsi="Tahoma" w:cs="Tahoma"/>
          <w:sz w:val="24"/>
          <w:szCs w:val="24"/>
        </w:rPr>
        <w:t>ułożenia rur osłonowych.</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2B681D">
        <w:rPr>
          <w:rFonts w:ascii="Tahoma" w:hAnsi="Tahoma" w:cs="Tahoma"/>
          <w:sz w:val="24"/>
          <w:szCs w:val="24"/>
        </w:rPr>
        <w:t>t.j. Dz. U. z 2020 r., poz. 1320 z późn.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2D169D">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F0F06">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2D169D">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r w:rsidR="00D31F65">
        <w:rPr>
          <w:rFonts w:ascii="Tahoma" w:hAnsi="Tahoma" w:cs="Tahoma"/>
          <w:sz w:val="24"/>
          <w:szCs w:val="24"/>
        </w:rPr>
        <w:t>.</w:t>
      </w:r>
    </w:p>
    <w:p w:rsidR="0056409B" w:rsidRPr="00162F49" w:rsidRDefault="0056409B"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7F0F06" w:rsidRPr="007F0F06" w:rsidRDefault="007F0F06" w:rsidP="007F0F06">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45000000-7 Roboty budowlane</w:t>
      </w:r>
    </w:p>
    <w:p w:rsidR="007F0F06" w:rsidRDefault="007F0F06" w:rsidP="00FE7901">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w:t>
      </w:r>
      <w:r w:rsidR="00FE7901">
        <w:rPr>
          <w:rFonts w:ascii="Tahoma" w:hAnsi="Tahoma" w:cs="Tahoma"/>
          <w:b/>
          <w:sz w:val="24"/>
          <w:szCs w:val="24"/>
        </w:rPr>
        <w:t>112000-5 Roboty w zakresie usuwania gleby</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45422000-1 Roboty ciesielskie</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45261210-9 Wykonywanie pokryć dachowych</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45233220-7 Roboty w zakresie nawierzchni dróg</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45111291-4 Roboty w zakresie zagospodarowania terenu</w:t>
      </w:r>
    </w:p>
    <w:p w:rsidR="00FE7901"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45111200-0 Roboty w zakresie przygotowania terenu pod budowę i roboty ziemne</w:t>
      </w:r>
    </w:p>
    <w:p w:rsidR="00FE7901"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45231400-9 Roboty budowlane w zakresie budowy linii energetycznych</w:t>
      </w:r>
    </w:p>
    <w:p w:rsidR="00FE7901" w:rsidRPr="007F0F06"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45310000-3 Roboty instalacyjne elektryczne</w:t>
      </w:r>
    </w:p>
    <w:p w:rsidR="0056409B" w:rsidRPr="00062D1B"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062D1B">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4F2D08" w:rsidRPr="000F540D" w:rsidRDefault="004F2D08" w:rsidP="004F2D08">
      <w:pPr>
        <w:pStyle w:val="Akapitzlist"/>
        <w:keepNext/>
        <w:keepLines/>
        <w:autoSpaceDE w:val="0"/>
        <w:autoSpaceDN w:val="0"/>
        <w:adjustRightInd w:val="0"/>
        <w:ind w:left="360"/>
        <w:rPr>
          <w:rFonts w:ascii="Tahoma" w:hAnsi="Tahoma" w:cs="Tahoma"/>
          <w:b/>
        </w:rPr>
      </w:pPr>
      <w:r w:rsidRPr="000F540D">
        <w:rPr>
          <w:rFonts w:ascii="Tahoma" w:hAnsi="Tahoma" w:cs="Tahoma"/>
        </w:rPr>
        <w:lastRenderedPageBreak/>
        <w:t xml:space="preserve">Podział zamówienia na części: </w:t>
      </w:r>
      <w:r w:rsidR="00FE7901"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DD5138" w:rsidRDefault="0056409B" w:rsidP="004F2D08">
      <w:pPr>
        <w:keepNext/>
        <w:keepLines/>
        <w:numPr>
          <w:ilvl w:val="0"/>
          <w:numId w:val="5"/>
        </w:numPr>
        <w:spacing w:after="0" w:line="240" w:lineRule="auto"/>
        <w:ind w:left="357"/>
        <w:rPr>
          <w:rFonts w:ascii="Tahoma" w:hAnsi="Tahoma" w:cs="Tahoma"/>
          <w:sz w:val="24"/>
          <w:szCs w:val="24"/>
        </w:rPr>
      </w:pPr>
      <w:r w:rsidRPr="00DD5138">
        <w:rPr>
          <w:rFonts w:ascii="Tahoma" w:hAnsi="Tahoma" w:cs="Tahoma"/>
          <w:sz w:val="24"/>
          <w:szCs w:val="24"/>
        </w:rPr>
        <w:t xml:space="preserve">Termin realizacji zamówienia: </w:t>
      </w:r>
      <w:r w:rsidR="00834374">
        <w:rPr>
          <w:rFonts w:ascii="Tahoma" w:hAnsi="Tahoma" w:cs="Tahoma"/>
          <w:b/>
          <w:bCs/>
          <w:sz w:val="24"/>
          <w:szCs w:val="24"/>
        </w:rPr>
        <w:t>7</w:t>
      </w:r>
      <w:r w:rsidR="004F2D08">
        <w:rPr>
          <w:rFonts w:ascii="Tahoma" w:hAnsi="Tahoma" w:cs="Tahoma"/>
          <w:b/>
          <w:bCs/>
          <w:sz w:val="24"/>
          <w:szCs w:val="24"/>
        </w:rPr>
        <w:t xml:space="preserve">5 dni </w:t>
      </w:r>
      <w:r w:rsidR="006E02AD" w:rsidRPr="00DD5138">
        <w:rPr>
          <w:rFonts w:ascii="Tahoma" w:hAnsi="Tahoma" w:cs="Tahoma"/>
          <w:b/>
          <w:bCs/>
          <w:sz w:val="24"/>
          <w:szCs w:val="24"/>
        </w:rPr>
        <w:t xml:space="preserve">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834374" w:rsidRPr="00834374" w:rsidRDefault="00DD5138" w:rsidP="00834374">
      <w:pPr>
        <w:keepNext/>
        <w:keepLines/>
        <w:numPr>
          <w:ilvl w:val="0"/>
          <w:numId w:val="87"/>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działki</w:t>
      </w:r>
      <w:r w:rsidR="00834374" w:rsidRPr="00834374">
        <w:rPr>
          <w:rFonts w:ascii="Tahoma" w:hAnsi="Tahoma" w:cs="Tahoma"/>
          <w:sz w:val="24"/>
          <w:szCs w:val="24"/>
        </w:rPr>
        <w:t xml:space="preserve"> nr 506, 507/4, obręb A-1, 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lastRenderedPageBreak/>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Pr>
          <w:rFonts w:ascii="Tahoma" w:eastAsia="Times New Roman" w:hAnsi="Tahoma" w:cs="Tahoma"/>
          <w:b/>
          <w:sz w:val="24"/>
          <w:szCs w:val="24"/>
          <w:lang w:eastAsia="pl-PL"/>
        </w:rPr>
        <w:t xml:space="preserve">zy – w tym okresie, co najmniej </w:t>
      </w:r>
      <w:r w:rsidR="000E45A3" w:rsidRPr="000E45A3">
        <w:rPr>
          <w:rFonts w:ascii="Tahoma" w:eastAsia="Times New Roman" w:hAnsi="Tahoma" w:cs="Tahoma"/>
          <w:b/>
          <w:sz w:val="24"/>
          <w:szCs w:val="24"/>
          <w:lang w:eastAsia="pl-PL"/>
        </w:rPr>
        <w:t>jednej roboty budowlanej polegającej na budowie lub przebudowi</w:t>
      </w:r>
      <w:r w:rsidR="000E45A3">
        <w:rPr>
          <w:rFonts w:ascii="Tahoma" w:eastAsia="Times New Roman" w:hAnsi="Tahoma" w:cs="Tahoma"/>
          <w:b/>
          <w:sz w:val="24"/>
          <w:szCs w:val="24"/>
          <w:lang w:eastAsia="pl-PL"/>
        </w:rPr>
        <w:t xml:space="preserve">e </w:t>
      </w:r>
      <w:r w:rsidR="003802D3">
        <w:rPr>
          <w:rFonts w:ascii="Tahoma" w:eastAsia="Times New Roman" w:hAnsi="Tahoma" w:cs="Tahoma"/>
          <w:b/>
          <w:sz w:val="24"/>
          <w:szCs w:val="24"/>
          <w:lang w:eastAsia="pl-PL"/>
        </w:rPr>
        <w:t>obiektu kubaturowego ( obiektu budowlanego, któremu można przypisać parametr objętości ) o wartości co najmniej 120.000,00 zł brutto.</w:t>
      </w:r>
    </w:p>
    <w:p w:rsidR="000B3265" w:rsidRDefault="000B3265" w:rsidP="000E45A3">
      <w:pPr>
        <w:keepNext/>
        <w:keepLines/>
        <w:suppressAutoHyphens/>
        <w:spacing w:after="0" w:line="276" w:lineRule="auto"/>
        <w:ind w:left="851"/>
        <w:rPr>
          <w:rFonts w:ascii="Tahoma" w:eastAsia="Times New Roman" w:hAnsi="Tahoma" w:cs="Tahoma"/>
          <w:b/>
          <w:sz w:val="24"/>
          <w:szCs w:val="24"/>
          <w:lang w:eastAsia="pl-PL"/>
        </w:rPr>
      </w:pPr>
    </w:p>
    <w:p w:rsidR="00DE6631" w:rsidRPr="00DE6631"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w:t>
      </w:r>
      <w:r w:rsidR="00E11DCA">
        <w:rPr>
          <w:rFonts w:ascii="Tahoma" w:eastAsia="Times New Roman" w:hAnsi="Tahoma" w:cs="Tahoma"/>
          <w:sz w:val="24"/>
          <w:szCs w:val="24"/>
          <w:lang w:eastAsia="pl-PL"/>
        </w:rPr>
        <w:t xml:space="preserve">ojęciami „budowa”, „przebudowa”, </w:t>
      </w:r>
      <w:r w:rsidRPr="00DE6631">
        <w:rPr>
          <w:rFonts w:ascii="Tahoma" w:eastAsia="Times New Roman" w:hAnsi="Tahoma" w:cs="Tahoma"/>
          <w:sz w:val="24"/>
          <w:szCs w:val="24"/>
          <w:lang w:eastAsia="pl-PL"/>
        </w:rPr>
        <w:t>rozumie się pojęcia zdefiniowa</w:t>
      </w:r>
      <w:r>
        <w:rPr>
          <w:rFonts w:ascii="Tahoma" w:eastAsia="Times New Roman" w:hAnsi="Tahoma" w:cs="Tahoma"/>
          <w:sz w:val="24"/>
          <w:szCs w:val="24"/>
          <w:lang w:eastAsia="pl-PL"/>
        </w:rPr>
        <w:t xml:space="preserve">ne odpowiednio </w:t>
      </w:r>
      <w:r w:rsidR="000E45A3">
        <w:rPr>
          <w:rFonts w:ascii="Tahoma" w:eastAsia="Times New Roman" w:hAnsi="Tahoma" w:cs="Tahoma"/>
          <w:sz w:val="24"/>
          <w:szCs w:val="24"/>
          <w:lang w:eastAsia="pl-PL"/>
        </w:rPr>
        <w:t xml:space="preserve">w art. 3 pkt. 6 i </w:t>
      </w:r>
      <w:r w:rsidRPr="00DE6631">
        <w:rPr>
          <w:rFonts w:ascii="Tahoma" w:eastAsia="Times New Roman" w:hAnsi="Tahoma" w:cs="Tahoma"/>
          <w:sz w:val="24"/>
          <w:szCs w:val="24"/>
          <w:lang w:eastAsia="pl-PL"/>
        </w:rPr>
        <w:t>7a ustawy z dnia 7 lipca 1994 r. Prawo budowlane (t.j. Dz. U. z 2020 r., poz. 1333 z późn.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1B4367"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C29" w:rsidRDefault="00F94C29" w:rsidP="00F94C29">
      <w:pPr>
        <w:widowControl w:val="0"/>
        <w:suppressAutoHyphens/>
        <w:spacing w:after="0" w:line="276" w:lineRule="auto"/>
        <w:jc w:val="both"/>
        <w:rPr>
          <w:rFonts w:ascii="Tahoma" w:hAnsi="Tahoma" w:cs="Tahoma"/>
          <w:sz w:val="24"/>
          <w:szCs w:val="24"/>
        </w:rPr>
      </w:pPr>
    </w:p>
    <w:p w:rsidR="00F94C29" w:rsidRPr="00956D27" w:rsidRDefault="00F94C29" w:rsidP="00F94C29">
      <w:pPr>
        <w:widowControl w:val="0"/>
        <w:suppressAutoHyphens/>
        <w:spacing w:after="0" w:line="276" w:lineRule="auto"/>
        <w:jc w:val="both"/>
        <w:rPr>
          <w:rFonts w:ascii="Tahoma" w:hAnsi="Tahoma" w:cs="Tahoma"/>
          <w:sz w:val="24"/>
          <w:szCs w:val="24"/>
        </w:rPr>
      </w:pP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lastRenderedPageBreak/>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Pzp.</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1E5A72">
        <w:rPr>
          <w:rFonts w:ascii="Tahoma" w:hAnsi="Tahoma" w:cs="Tahoma"/>
          <w:sz w:val="24"/>
          <w:szCs w:val="24"/>
        </w:rPr>
        <w:lastRenderedPageBreak/>
        <w:t>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4ustawy Pzp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utworzył struktury audytu wewnętrznego do monitorowania przestrzegania </w:t>
      </w:r>
      <w:r w:rsidRPr="001E5A72">
        <w:rPr>
          <w:rFonts w:ascii="Tahoma" w:eastAsia="Times New Roman" w:hAnsi="Tahoma" w:cs="Tahoma"/>
          <w:sz w:val="24"/>
          <w:szCs w:val="24"/>
          <w:lang w:eastAsia="pl-PL"/>
        </w:rPr>
        <w:lastRenderedPageBreak/>
        <w:t>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lastRenderedPageBreak/>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nie może, po upływie terminu składania ofert, powoływać się na zdolności lub sytuację podmiotów udostępniających zasoby, jeżeli na etapie składania ofert nie </w:t>
      </w:r>
      <w:r w:rsidRPr="00AE1B21">
        <w:rPr>
          <w:rFonts w:ascii="Tahoma" w:eastAsia="Times New Roman" w:hAnsi="Tahoma" w:cs="Tahoma"/>
          <w:sz w:val="24"/>
          <w:szCs w:val="24"/>
          <w:lang w:eastAsia="pl-PL"/>
        </w:rPr>
        <w:lastRenderedPageBreak/>
        <w:t>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 xml:space="preserve">Zamawiający wezwie wykonawcę, którego oferta została najwyżej oceniona, </w:t>
      </w:r>
      <w:r w:rsidRPr="0014766C">
        <w:rPr>
          <w:rFonts w:ascii="Tahoma" w:eastAsia="Times New Roman" w:hAnsi="Tahoma" w:cs="Tahoma"/>
          <w:b/>
          <w:color w:val="000000"/>
          <w:sz w:val="24"/>
          <w:szCs w:val="24"/>
          <w:lang w:eastAsia="pl-PL"/>
        </w:rPr>
        <w:lastRenderedPageBreak/>
        <w:t>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 xml:space="preserve">Wykazu robót budowlanych, zgodnego ze wzorem stanowiącym załącznik </w:t>
      </w:r>
      <w:r w:rsidRPr="0014766C">
        <w:rPr>
          <w:rFonts w:ascii="Tahoma" w:eastAsia="Times New Roman" w:hAnsi="Tahoma" w:cs="Tahoma"/>
          <w:b/>
          <w:sz w:val="24"/>
          <w:szCs w:val="24"/>
          <w:lang w:eastAsia="pl-PL"/>
        </w:rPr>
        <w:lastRenderedPageBreak/>
        <w:t>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3C4266">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AB69CC"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(hh:mm:ss)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0C4F5E">
        <w:rPr>
          <w:rFonts w:ascii="Tahoma" w:hAnsi="Tahoma" w:cs="Tahoma"/>
          <w:b/>
          <w:sz w:val="24"/>
          <w:szCs w:val="24"/>
        </w:rPr>
        <w:t>14.12</w:t>
      </w:r>
      <w:r w:rsidR="000403FF">
        <w:rPr>
          <w:rFonts w:ascii="Tahoma" w:hAnsi="Tahoma" w:cs="Tahoma"/>
          <w:b/>
          <w:sz w:val="24"/>
          <w:szCs w:val="24"/>
        </w:rPr>
        <w:t>.</w:t>
      </w:r>
      <w:r w:rsidRPr="007F178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lastRenderedPageBreak/>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0C4F5E">
        <w:rPr>
          <w:rFonts w:ascii="Tahoma" w:hAnsi="Tahoma" w:cs="Tahoma"/>
          <w:b/>
          <w:sz w:val="24"/>
          <w:szCs w:val="24"/>
          <w:highlight w:val="cyan"/>
        </w:rPr>
        <w:t>15.11</w:t>
      </w:r>
      <w:r w:rsidR="000403FF">
        <w:rPr>
          <w:rFonts w:ascii="Tahoma" w:hAnsi="Tahoma" w:cs="Tahoma"/>
          <w:b/>
          <w:sz w:val="24"/>
          <w:szCs w:val="24"/>
          <w:highlight w:val="cyan"/>
        </w:rPr>
        <w:t>.</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0C4F5E">
        <w:rPr>
          <w:rFonts w:ascii="Tahoma" w:hAnsi="Tahoma" w:cs="Tahoma"/>
          <w:b/>
          <w:highlight w:val="cyan"/>
        </w:rPr>
        <w:t>15.11</w:t>
      </w:r>
      <w:r w:rsidR="000403FF">
        <w:rPr>
          <w:rFonts w:ascii="Tahoma" w:hAnsi="Tahoma" w:cs="Tahoma"/>
          <w:b/>
          <w:highlight w:val="cyan"/>
        </w:rPr>
        <w:t>.</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lastRenderedPageBreak/>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lastRenderedPageBreak/>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G = (G b / G m) x 100 pkt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Lp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Lp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Środki ochrony prawnej przysługują Wykonawcy, jeżeli ma lub miał interes w uzyskaniu zamówienia oraz poniósł lub może ponieść szkodę w wyniku naruszenia przez Zamawiającego przepisów ustawy Pzp.</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F01C6" w:rsidRDefault="00CF4DB5" w:rsidP="004D138D">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0C4F5E">
        <w:rPr>
          <w:rFonts w:ascii="Tahoma" w:hAnsi="Tahoma" w:cs="Tahoma"/>
          <w:b/>
          <w:sz w:val="24"/>
          <w:szCs w:val="24"/>
        </w:rPr>
        <w:t>17</w:t>
      </w:r>
      <w:r w:rsidRPr="009B27F3">
        <w:rPr>
          <w:rFonts w:ascii="Tahoma" w:hAnsi="Tahoma" w:cs="Tahoma"/>
          <w:b/>
          <w:sz w:val="24"/>
          <w:szCs w:val="24"/>
        </w:rPr>
        <w:t>.2021</w:t>
      </w:r>
      <w:r w:rsidRPr="009B27F3">
        <w:rPr>
          <w:rFonts w:ascii="Tahoma" w:hAnsi="Tahoma" w:cs="Tahoma"/>
          <w:sz w:val="24"/>
          <w:szCs w:val="24"/>
        </w:rPr>
        <w:t xml:space="preserve"> na </w:t>
      </w:r>
      <w:r w:rsidR="009C581C">
        <w:rPr>
          <w:rFonts w:ascii="Tahoma" w:hAnsi="Tahoma" w:cs="Tahoma"/>
          <w:b/>
          <w:sz w:val="24"/>
          <w:szCs w:val="24"/>
        </w:rPr>
        <w:t>Budowę sceny plenerowej</w:t>
      </w:r>
      <w:r w:rsidRPr="009F01C6">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lastRenderedPageBreak/>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0C4F5E">
        <w:rPr>
          <w:rFonts w:ascii="Tahoma" w:eastAsia="Times New Roman" w:hAnsi="Tahoma" w:cs="Tahoma"/>
          <w:b/>
          <w:sz w:val="24"/>
          <w:szCs w:val="24"/>
          <w:lang w:eastAsia="pl-PL"/>
        </w:rPr>
        <w:t>7</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0C4F5E">
        <w:rPr>
          <w:rFonts w:ascii="Tahoma" w:eastAsia="Times New Roman" w:hAnsi="Tahoma" w:cs="Tahoma"/>
          <w:sz w:val="24"/>
          <w:szCs w:val="24"/>
          <w:lang w:eastAsia="pl-PL"/>
        </w:rPr>
        <w:t>27.10</w:t>
      </w:r>
      <w:r w:rsidR="007815CC">
        <w:rPr>
          <w:rFonts w:ascii="Tahoma" w:eastAsia="Times New Roman" w:hAnsi="Tahoma" w:cs="Tahoma"/>
          <w:sz w:val="24"/>
          <w:szCs w:val="24"/>
          <w:lang w:eastAsia="pl-PL"/>
        </w:rPr>
        <w:t>.</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0C4F5E">
        <w:rPr>
          <w:rFonts w:ascii="Tahoma" w:eastAsia="Times New Roman" w:hAnsi="Tahoma" w:cs="Tahoma"/>
          <w:b/>
          <w:sz w:val="24"/>
          <w:szCs w:val="24"/>
          <w:lang w:eastAsia="pl-PL"/>
        </w:rPr>
        <w:t>7</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181CC9">
        <w:rPr>
          <w:rFonts w:ascii="Tahoma" w:hAnsi="Tahoma" w:cs="Tahoma"/>
          <w:b/>
          <w:sz w:val="24"/>
          <w:szCs w:val="24"/>
        </w:rPr>
        <w:t>Budowa sceny plenerowej</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181CC9">
        <w:rPr>
          <w:rFonts w:ascii="Tahoma" w:eastAsia="Times New Roman" w:hAnsi="Tahoma" w:cs="Tahoma"/>
          <w:sz w:val="24"/>
          <w:szCs w:val="24"/>
          <w:lang w:eastAsia="pl-PL"/>
        </w:rPr>
        <w:t>7</w:t>
      </w:r>
      <w:r w:rsidR="004D138D">
        <w:rPr>
          <w:rFonts w:ascii="Tahoma" w:eastAsia="Times New Roman" w:hAnsi="Tahoma" w:cs="Tahoma"/>
          <w:sz w:val="24"/>
          <w:szCs w:val="24"/>
          <w:lang w:eastAsia="pl-PL"/>
        </w:rPr>
        <w:t>5</w:t>
      </w:r>
      <w:r w:rsidR="00E11B4F" w:rsidRPr="00E11B4F">
        <w:rPr>
          <w:rFonts w:ascii="Tahoma" w:eastAsia="Times New Roman" w:hAnsi="Tahoma" w:cs="Tahoma"/>
          <w:sz w:val="24"/>
          <w:szCs w:val="24"/>
          <w:lang w:eastAsia="pl-PL"/>
        </w:rPr>
        <w:t xml:space="preserve"> </w:t>
      </w:r>
      <w:r w:rsidR="004D138D">
        <w:rPr>
          <w:rFonts w:ascii="Tahoma" w:eastAsia="Times New Roman" w:hAnsi="Tahoma" w:cs="Tahoma"/>
          <w:sz w:val="24"/>
          <w:szCs w:val="24"/>
          <w:lang w:eastAsia="pl-PL"/>
        </w:rPr>
        <w:t>dni</w:t>
      </w:r>
      <w:r w:rsidR="00E11B4F" w:rsidRPr="00E11B4F">
        <w:rPr>
          <w:rFonts w:ascii="Tahoma" w:eastAsia="Times New Roman" w:hAnsi="Tahoma" w:cs="Tahoma"/>
          <w:sz w:val="24"/>
          <w:szCs w:val="24"/>
          <w:lang w:eastAsia="pl-PL"/>
        </w:rPr>
        <w:t xml:space="preserve">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w:t>
      </w:r>
      <w:r w:rsidRPr="00C97AFB">
        <w:rPr>
          <w:rFonts w:ascii="Tahoma" w:eastAsia="Times New Roman" w:hAnsi="Tahoma" w:cs="Tahoma"/>
          <w:sz w:val="24"/>
          <w:szCs w:val="24"/>
          <w:lang w:eastAsia="pl-PL"/>
        </w:rPr>
        <w:lastRenderedPageBreak/>
        <w:t>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93DA5">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993DA5">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9F01C6">
        <w:rPr>
          <w:rFonts w:ascii="Tahoma" w:hAnsi="Tahoma" w:cs="Tahoma"/>
          <w:b/>
          <w:sz w:val="24"/>
          <w:szCs w:val="24"/>
        </w:rPr>
        <w:t>ZP.271.</w:t>
      </w:r>
      <w:r w:rsidR="004D138D">
        <w:rPr>
          <w:rFonts w:ascii="Tahoma" w:hAnsi="Tahoma" w:cs="Tahoma"/>
          <w:b/>
          <w:sz w:val="24"/>
          <w:szCs w:val="24"/>
        </w:rPr>
        <w:t>1</w:t>
      </w:r>
      <w:r w:rsidR="000C4F5E">
        <w:rPr>
          <w:rFonts w:ascii="Tahoma" w:hAnsi="Tahoma" w:cs="Tahoma"/>
          <w:b/>
          <w:sz w:val="24"/>
          <w:szCs w:val="24"/>
        </w:rPr>
        <w:t>7</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Prawo zamówień publicznych (dalej jako: ustawa Pzp)</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181CC9">
        <w:rPr>
          <w:rFonts w:ascii="Tahoma" w:hAnsi="Tahoma" w:cs="Tahoma"/>
          <w:b/>
          <w:sz w:val="24"/>
          <w:szCs w:val="24"/>
        </w:rPr>
        <w:t xml:space="preserve">Budowa sceny plenerowej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nie podlegam wykluczeniu z postępowania na podstawie art. 108 ust. 1ustawy Pzp.</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nie podlegam wykluczeniu z postępowania na podstawie art. 109 ust. 4 ustawy Pzp.</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Pzp. Jednocześnie oświadczam, że w związku z ww. okolicznością, na podstawie art. 110 ust. 2 ustawy Pzp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0C4F5E">
        <w:rPr>
          <w:rFonts w:ascii="Tahoma" w:hAnsi="Tahoma" w:cs="Tahoma"/>
          <w:b/>
          <w:sz w:val="24"/>
          <w:szCs w:val="24"/>
        </w:rPr>
        <w:t>17</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181CC9">
        <w:rPr>
          <w:rFonts w:ascii="Tahoma" w:hAnsi="Tahoma" w:cs="Tahoma"/>
          <w:b/>
          <w:sz w:val="24"/>
          <w:szCs w:val="24"/>
        </w:rPr>
        <w:t>Budowa sceny plenerowej</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0C4F5E">
        <w:rPr>
          <w:rFonts w:ascii="Tahoma" w:hAnsi="Tahoma" w:cs="Tahoma"/>
          <w:b/>
          <w:sz w:val="24"/>
          <w:szCs w:val="24"/>
        </w:rPr>
        <w:t>17</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181CC9">
        <w:rPr>
          <w:rFonts w:ascii="Tahoma" w:eastAsia="Times New Roman" w:hAnsi="Tahoma" w:cs="Tahoma"/>
          <w:b/>
          <w:sz w:val="24"/>
          <w:szCs w:val="24"/>
          <w:lang w:eastAsia="pl-PL"/>
        </w:rPr>
        <w:t>Budowa sceny plenerowej</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l.p</w:t>
            </w:r>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81BBF" w:rsidRDefault="00181BBF" w:rsidP="00003C09">
      <w:pPr>
        <w:spacing w:line="276" w:lineRule="auto"/>
        <w:rPr>
          <w:rFonts w:asciiTheme="minorHAnsi" w:hAnsiTheme="minorHAnsi" w:cstheme="minorHAnsi"/>
          <w:sz w:val="24"/>
          <w:szCs w:val="24"/>
        </w:rPr>
      </w:pPr>
    </w:p>
    <w:p w:rsidR="007815CC" w:rsidRPr="007815CC" w:rsidRDefault="007815CC" w:rsidP="007815CC">
      <w:pPr>
        <w:keepNext/>
        <w:keepLines/>
        <w:spacing w:after="0" w:line="240" w:lineRule="auto"/>
        <w:rPr>
          <w:rFonts w:ascii="Tahoma" w:eastAsia="MS Mincho" w:hAnsi="Tahoma" w:cs="Tahoma"/>
          <w:b/>
          <w:bCs/>
          <w:color w:val="000000"/>
          <w:sz w:val="24"/>
          <w:szCs w:val="24"/>
          <w:lang w:eastAsia="pl-PL"/>
        </w:rPr>
      </w:pPr>
      <w:r w:rsidRPr="007815CC">
        <w:rPr>
          <w:rFonts w:ascii="Tahoma" w:eastAsia="MS Mincho" w:hAnsi="Tahoma" w:cs="Tahoma"/>
          <w:sz w:val="24"/>
          <w:szCs w:val="24"/>
          <w:lang w:eastAsia="pl-PL"/>
        </w:rPr>
        <w:lastRenderedPageBreak/>
        <w:t>Numer sprawy</w:t>
      </w:r>
      <w:r w:rsidR="000C4F5E">
        <w:rPr>
          <w:rFonts w:ascii="Tahoma" w:eastAsia="MS Mincho" w:hAnsi="Tahoma" w:cs="Tahoma"/>
          <w:b/>
          <w:bCs/>
          <w:sz w:val="24"/>
          <w:szCs w:val="24"/>
          <w:lang w:eastAsia="pl-PL"/>
        </w:rPr>
        <w:t xml:space="preserve"> ZP.271.17</w:t>
      </w:r>
      <w:r w:rsidRPr="007815CC">
        <w:rPr>
          <w:rFonts w:ascii="Tahoma" w:eastAsia="MS Mincho" w:hAnsi="Tahoma" w:cs="Tahoma"/>
          <w:b/>
          <w:bCs/>
          <w:sz w:val="24"/>
          <w:szCs w:val="24"/>
          <w:lang w:eastAsia="pl-PL"/>
        </w:rPr>
        <w:t>.2021</w:t>
      </w:r>
      <w:r w:rsidRPr="007815CC">
        <w:rPr>
          <w:rFonts w:ascii="Tahoma" w:eastAsia="MS Mincho" w:hAnsi="Tahoma" w:cs="Tahoma"/>
          <w:b/>
          <w:bCs/>
          <w:sz w:val="24"/>
          <w:szCs w:val="24"/>
          <w:lang w:eastAsia="pl-PL"/>
        </w:rPr>
        <w:tab/>
        <w:t xml:space="preserve">  </w:t>
      </w:r>
      <w:r w:rsidRPr="007815CC">
        <w:rPr>
          <w:rFonts w:ascii="Tahoma" w:eastAsia="MS Mincho" w:hAnsi="Tahoma" w:cs="Tahoma"/>
          <w:b/>
          <w:bCs/>
          <w:sz w:val="24"/>
          <w:szCs w:val="24"/>
          <w:lang w:eastAsia="pl-PL"/>
        </w:rPr>
        <w:tab/>
      </w:r>
      <w:r w:rsidRPr="007815CC">
        <w:rPr>
          <w:rFonts w:ascii="Tahoma" w:eastAsia="MS Mincho" w:hAnsi="Tahoma" w:cs="Tahoma"/>
          <w:b/>
          <w:bCs/>
          <w:sz w:val="24"/>
          <w:szCs w:val="24"/>
          <w:lang w:eastAsia="pl-PL"/>
        </w:rPr>
        <w:tab/>
      </w:r>
      <w:r w:rsidRPr="007815CC">
        <w:rPr>
          <w:rFonts w:ascii="Tahoma" w:eastAsia="MS Mincho" w:hAnsi="Tahoma" w:cs="Tahoma"/>
          <w:b/>
          <w:bCs/>
          <w:sz w:val="24"/>
          <w:szCs w:val="24"/>
          <w:lang w:eastAsia="pl-PL"/>
        </w:rPr>
        <w:tab/>
        <w:t xml:space="preserve">         Załącznik Nr 5 do SWZ</w:t>
      </w: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color w:val="000000"/>
          <w:sz w:val="24"/>
          <w:szCs w:val="24"/>
          <w:lang w:eastAsia="pl-PL"/>
        </w:rPr>
        <w:t>UMOWA Nr ZP.272……….2021 - wzór</w:t>
      </w: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Zawarta w dniu……………….. w Aleksandrowie Łódzkim pomiędzy Gminą Aleksandrów Łódzki, </w:t>
      </w:r>
      <w:r w:rsidRPr="007815CC">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7815CC">
        <w:rPr>
          <w:rFonts w:ascii="Tahoma" w:eastAsia="MS Mincho" w:hAnsi="Tahoma" w:cs="Tahoma"/>
          <w:b/>
          <w:color w:val="000000"/>
          <w:sz w:val="24"/>
          <w:szCs w:val="24"/>
          <w:lang w:eastAsia="pl-PL"/>
        </w:rPr>
        <w:t>„Zamawiającym"</w:t>
      </w:r>
      <w:r w:rsidRPr="007815CC">
        <w:rPr>
          <w:rFonts w:ascii="Tahoma" w:eastAsia="MS Mincho" w:hAnsi="Tahoma" w:cs="Tahoma"/>
          <w:color w:val="000000"/>
          <w:sz w:val="24"/>
          <w:szCs w:val="24"/>
          <w:lang w:eastAsia="pl-PL"/>
        </w:rPr>
        <w:t>, reprezentowaną przez:</w:t>
      </w: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Jacka Lipińskiego </w:t>
      </w:r>
      <w:r w:rsidRPr="007815CC">
        <w:rPr>
          <w:rFonts w:ascii="Tahoma" w:eastAsia="MS Mincho" w:hAnsi="Tahoma" w:cs="Tahoma"/>
          <w:color w:val="000000"/>
          <w:sz w:val="24"/>
          <w:szCs w:val="24"/>
          <w:lang w:eastAsia="pl-PL"/>
        </w:rPr>
        <w:tab/>
        <w:t xml:space="preserve">  –   Burmistrza Aleksandrowa Łódzkiego</w:t>
      </w: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przy kontrasygnacie:</w:t>
      </w:r>
    </w:p>
    <w:p w:rsidR="007815CC" w:rsidRPr="007815CC" w:rsidRDefault="007815CC" w:rsidP="007815CC">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Grzegorza Siecha          –   Skarbnika</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a </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[dane identyfikujące Wykonawcę, w tym dane  adresowe , dane  o wpisie do państwowych rejestrów, takich jak NIP i REGON]</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zwaną/ym dalej </w:t>
      </w:r>
      <w:r w:rsidRPr="007815CC">
        <w:rPr>
          <w:rFonts w:ascii="Tahoma" w:eastAsia="MS Mincho" w:hAnsi="Tahoma" w:cs="Tahoma"/>
          <w:b/>
          <w:bCs/>
          <w:color w:val="000000"/>
          <w:sz w:val="24"/>
          <w:szCs w:val="24"/>
          <w:lang w:eastAsia="pl-PL"/>
        </w:rPr>
        <w:t>„Wykonawcą</w:t>
      </w:r>
      <w:r w:rsidRPr="007815CC">
        <w:rPr>
          <w:rFonts w:ascii="Tahoma" w:eastAsia="MS Mincho" w:hAnsi="Tahoma" w:cs="Tahoma"/>
          <w:b/>
          <w:color w:val="000000"/>
          <w:sz w:val="24"/>
          <w:szCs w:val="24"/>
          <w:lang w:eastAsia="pl-PL"/>
        </w:rPr>
        <w:t>”</w:t>
      </w:r>
      <w:r w:rsidRPr="007815CC">
        <w:rPr>
          <w:rFonts w:ascii="Tahoma" w:eastAsia="MS Mincho" w:hAnsi="Tahoma" w:cs="Tahoma"/>
          <w:color w:val="000000"/>
          <w:sz w:val="24"/>
          <w:szCs w:val="24"/>
          <w:lang w:eastAsia="pl-PL"/>
        </w:rPr>
        <w:t>, reprezentowaną/ym przez:</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7815CC">
        <w:rPr>
          <w:rFonts w:ascii="Tahoma" w:eastAsia="MS Mincho" w:hAnsi="Tahoma" w:cs="Tahoma"/>
          <w:sz w:val="24"/>
          <w:szCs w:val="24"/>
          <w:lang w:eastAsia="pl-PL"/>
        </w:rPr>
        <w:br/>
        <w:t>z 2021 r. poz. 1129 z późn. zm.), postępowania o udzielenie zamówienia w trybie podstawowym (numer spraw</w:t>
      </w:r>
      <w:r w:rsidR="000C4F5E">
        <w:rPr>
          <w:rFonts w:ascii="Tahoma" w:eastAsia="MS Mincho" w:hAnsi="Tahoma" w:cs="Tahoma"/>
          <w:sz w:val="24"/>
          <w:szCs w:val="24"/>
          <w:lang w:eastAsia="pl-PL"/>
        </w:rPr>
        <w:t>y ZP.271.17</w:t>
      </w:r>
      <w:bookmarkStart w:id="30" w:name="_GoBack"/>
      <w:bookmarkEnd w:id="30"/>
      <w:r w:rsidRPr="007815CC">
        <w:rPr>
          <w:rFonts w:ascii="Tahoma" w:eastAsia="MS Mincho" w:hAnsi="Tahoma" w:cs="Tahoma"/>
          <w:sz w:val="24"/>
          <w:szCs w:val="24"/>
          <w:lang w:eastAsia="pl-PL"/>
        </w:rPr>
        <w:t>.2021), o następującej treści:</w:t>
      </w:r>
    </w:p>
    <w:p w:rsidR="007815CC" w:rsidRPr="007815CC" w:rsidRDefault="007815CC" w:rsidP="007815CC">
      <w:pPr>
        <w:keepNext/>
        <w:keepLines/>
        <w:spacing w:after="0" w:line="240" w:lineRule="auto"/>
        <w:jc w:val="both"/>
        <w:rPr>
          <w:rFonts w:ascii="Tahoma" w:eastAsia="MS Mincho" w:hAnsi="Tahoma" w:cs="Tahoma"/>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 PRZEDMIOT UMOWY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51"/>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7815CC">
        <w:rPr>
          <w:rFonts w:ascii="Tahoma" w:eastAsia="Times New Roman" w:hAnsi="Tahoma" w:cs="Tahoma"/>
          <w:sz w:val="24"/>
          <w:szCs w:val="24"/>
          <w:lang w:eastAsia="pl-PL"/>
        </w:rPr>
        <w:t xml:space="preserve"> </w:t>
      </w:r>
      <w:r w:rsidRPr="007815CC">
        <w:rPr>
          <w:rFonts w:ascii="Tahoma" w:eastAsia="MS Mincho" w:hAnsi="Tahoma" w:cs="Tahoma"/>
          <w:sz w:val="24"/>
          <w:szCs w:val="24"/>
          <w:lang w:eastAsia="pl-PL"/>
        </w:rPr>
        <w:t>budowie sceny plenerowej zadaszonej konstrukcją drewnianą wraz z  oświetleniem oraz instalacją elektryczną zewnętrzną na działkach nr 506, 507/4, obręb A-1, 95-070 Aleksandrów Łódzki.</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Umowa obejmuje wykonanie w szczególności: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robót ziemnych,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wywozu ziemi,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ław i ścian fundamentowych,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izolacji,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podkładów pod płytę żelbetową,</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płyty fundamentowej,</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schodów żelbetowych,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konstrukcji dachu,</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obróbek blacharskich, rynien i rur spustowych,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wykończenia słupów i siedzisk,</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plandeki wodoodpornej z PCV,</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opaski z kostki brukowej,</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rekultywacji trawy,</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budowy wewnętrznej linii zasilającej WLZ kablem typu YAKY 5x50mm2</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budowy złącza,</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montażu aparatów elektrycznych,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budowy linii zasilającej oświetlenie sceniczne kablem typu YKYżo 3x2,5mm2,</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ułożenia rur osłonowych.</w:t>
      </w:r>
    </w:p>
    <w:p w:rsidR="007815CC" w:rsidRPr="007815CC" w:rsidRDefault="007815CC" w:rsidP="007815CC">
      <w:pPr>
        <w:keepNext/>
        <w:keepLines/>
        <w:numPr>
          <w:ilvl w:val="0"/>
          <w:numId w:val="51"/>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7815CC">
        <w:rPr>
          <w:rFonts w:ascii="Tahoma" w:eastAsia="MS Mincho" w:hAnsi="Tahoma" w:cs="Tahoma"/>
          <w:sz w:val="24"/>
          <w:szCs w:val="24"/>
          <w:lang w:eastAsia="pl-PL"/>
        </w:rPr>
        <w:br/>
        <w:t>i obowiązującymi w tym zakresie przepisami prawa.</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oświadcza, że:</w:t>
      </w:r>
    </w:p>
    <w:p w:rsidR="007815CC" w:rsidRPr="007815CC" w:rsidRDefault="007815CC" w:rsidP="007815CC">
      <w:pPr>
        <w:keepNext/>
        <w:keepLines/>
        <w:numPr>
          <w:ilvl w:val="0"/>
          <w:numId w:val="52"/>
        </w:numPr>
        <w:spacing w:after="0" w:line="240" w:lineRule="auto"/>
        <w:ind w:right="99"/>
        <w:jc w:val="both"/>
        <w:rPr>
          <w:rFonts w:ascii="Tahoma" w:eastAsia="MS Mincho" w:hAnsi="Tahoma" w:cs="Tahoma"/>
          <w:bCs/>
          <w:sz w:val="24"/>
          <w:szCs w:val="24"/>
          <w:lang w:eastAsia="pl-PL"/>
        </w:rPr>
      </w:pPr>
      <w:r w:rsidRPr="007815CC">
        <w:rPr>
          <w:rFonts w:ascii="Tahoma" w:eastAsia="MS Mincho" w:hAnsi="Tahoma" w:cs="Tahoma"/>
          <w:sz w:val="24"/>
          <w:szCs w:val="24"/>
          <w:lang w:eastAsia="pl-PL"/>
        </w:rPr>
        <w:t>posiada niezbędne środki i kwalifikacje do pełnej realizacji przedmiotu umowy,</w:t>
      </w:r>
    </w:p>
    <w:p w:rsidR="007815CC" w:rsidRPr="007815CC" w:rsidRDefault="007815CC" w:rsidP="007815CC">
      <w:pPr>
        <w:keepNext/>
        <w:keepLines/>
        <w:numPr>
          <w:ilvl w:val="0"/>
          <w:numId w:val="5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7815CC" w:rsidRPr="007815CC" w:rsidRDefault="007815CC" w:rsidP="007815CC">
      <w:pPr>
        <w:keepNext/>
        <w:keepLines/>
        <w:numPr>
          <w:ilvl w:val="0"/>
          <w:numId w:val="5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dokumentacja projektowa jest kompletna i prawidłowa w zakresie niezbędnym do realizacji przedmiotu niniejszej umowy.</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7815CC" w:rsidRPr="007815CC" w:rsidRDefault="007815CC" w:rsidP="007815CC">
      <w:pPr>
        <w:keepNext/>
        <w:keepLines/>
        <w:spacing w:after="0" w:line="240" w:lineRule="auto"/>
        <w:rPr>
          <w:rFonts w:ascii="Tahoma" w:eastAsia="MS Mincho" w:hAnsi="Tahoma" w:cs="Tahoma"/>
          <w:b/>
          <w:sz w:val="24"/>
          <w:szCs w:val="24"/>
          <w:lang w:eastAsia="pl-PL"/>
        </w:rPr>
      </w:pPr>
    </w:p>
    <w:p w:rsidR="007815CC" w:rsidRPr="007815CC" w:rsidRDefault="007815CC" w:rsidP="007815CC">
      <w:pPr>
        <w:keepNext/>
        <w:keepLines/>
        <w:spacing w:after="0" w:line="240" w:lineRule="auto"/>
        <w:ind w:left="567" w:hanging="567"/>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2. MATERIAŁY</w:t>
      </w:r>
    </w:p>
    <w:p w:rsidR="007815CC" w:rsidRPr="007815CC" w:rsidRDefault="007815CC" w:rsidP="007815CC">
      <w:pPr>
        <w:keepNext/>
        <w:keepLines/>
        <w:spacing w:after="0" w:line="240" w:lineRule="auto"/>
        <w:ind w:left="567" w:hanging="567"/>
        <w:jc w:val="center"/>
        <w:rPr>
          <w:rFonts w:ascii="Tahoma" w:eastAsia="MS Mincho" w:hAnsi="Tahoma" w:cs="Tahoma"/>
          <w:b/>
          <w:sz w:val="24"/>
          <w:szCs w:val="24"/>
          <w:lang w:eastAsia="pl-PL"/>
        </w:rPr>
      </w:pPr>
    </w:p>
    <w:p w:rsidR="007815CC" w:rsidRPr="007815CC" w:rsidRDefault="007815CC" w:rsidP="007815CC">
      <w:pPr>
        <w:keepNext/>
        <w:keepLines/>
        <w:numPr>
          <w:ilvl w:val="0"/>
          <w:numId w:val="47"/>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Materiały i urządzenia niezbędne do wykonania przedmiotu zamówienia dostarczy na swój koszt  Wykonawca w ramach wynagrodzenie określonego w § 4 </w:t>
      </w:r>
    </w:p>
    <w:p w:rsidR="007815CC" w:rsidRPr="007815CC" w:rsidRDefault="007815CC" w:rsidP="007815CC">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(t.j. Dz. U. z 2020 r. poz. 1333 z późn. zm.) ) oraz w ustawie z dnia 16 kwietnia 2004 r. o wyrobach budowlanych (t.j. Dz. U. z 2020 r. poz. 215 z późn. zm.).</w:t>
      </w:r>
    </w:p>
    <w:p w:rsidR="007815CC" w:rsidRPr="007815CC" w:rsidRDefault="007815CC" w:rsidP="007815CC">
      <w:pPr>
        <w:keepNext/>
        <w:keepLines/>
        <w:numPr>
          <w:ilvl w:val="0"/>
          <w:numId w:val="47"/>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7815CC" w:rsidRPr="007815CC" w:rsidRDefault="007815CC" w:rsidP="007815CC">
      <w:pPr>
        <w:keepNext/>
        <w:keepLines/>
        <w:tabs>
          <w:tab w:val="left" w:pos="756"/>
        </w:tabs>
        <w:spacing w:after="0" w:line="240" w:lineRule="auto"/>
        <w:rPr>
          <w:rFonts w:ascii="Tahoma" w:eastAsia="Times New Roman" w:hAnsi="Tahoma" w:cs="Tahoma"/>
          <w:b/>
          <w:sz w:val="24"/>
          <w:szCs w:val="24"/>
          <w:lang w:eastAsia="ar-SA"/>
        </w:rPr>
      </w:pPr>
    </w:p>
    <w:p w:rsidR="007815CC" w:rsidRPr="007815CC" w:rsidRDefault="007815CC" w:rsidP="007815CC">
      <w:pPr>
        <w:keepNext/>
        <w:keepLines/>
        <w:tabs>
          <w:tab w:val="left" w:pos="756"/>
        </w:tabs>
        <w:spacing w:after="0" w:line="240" w:lineRule="auto"/>
        <w:ind w:left="360"/>
        <w:jc w:val="center"/>
        <w:rPr>
          <w:rFonts w:ascii="Tahoma" w:eastAsia="Times New Roman" w:hAnsi="Tahoma" w:cs="Tahoma"/>
          <w:b/>
          <w:sz w:val="24"/>
          <w:szCs w:val="24"/>
          <w:lang w:eastAsia="ar-SA"/>
        </w:rPr>
      </w:pPr>
      <w:r w:rsidRPr="007815CC">
        <w:rPr>
          <w:rFonts w:ascii="Tahoma" w:eastAsia="Times New Roman" w:hAnsi="Tahoma" w:cs="Tahoma"/>
          <w:b/>
          <w:sz w:val="24"/>
          <w:szCs w:val="24"/>
          <w:lang w:eastAsia="ar-SA"/>
        </w:rPr>
        <w:t>§ 3. TERMIN REALIZACJI</w:t>
      </w:r>
    </w:p>
    <w:p w:rsidR="007815CC" w:rsidRPr="007815CC" w:rsidRDefault="007815CC" w:rsidP="007815CC">
      <w:pPr>
        <w:keepNext/>
        <w:keepLines/>
        <w:spacing w:after="0" w:line="240" w:lineRule="auto"/>
        <w:rPr>
          <w:rFonts w:ascii="Tahoma" w:eastAsia="MS Mincho" w:hAnsi="Tahoma" w:cs="Tahoma"/>
          <w:sz w:val="24"/>
          <w:szCs w:val="24"/>
          <w:lang w:eastAsia="ar-SA"/>
        </w:rPr>
      </w:pPr>
    </w:p>
    <w:p w:rsidR="007815CC" w:rsidRPr="007815CC" w:rsidRDefault="007815CC" w:rsidP="007815CC">
      <w:pPr>
        <w:keepNext/>
        <w:keepLines/>
        <w:numPr>
          <w:ilvl w:val="0"/>
          <w:numId w:val="70"/>
        </w:numPr>
        <w:tabs>
          <w:tab w:val="num" w:pos="360"/>
        </w:tabs>
        <w:spacing w:after="0" w:line="240" w:lineRule="auto"/>
        <w:ind w:left="360"/>
        <w:jc w:val="both"/>
        <w:rPr>
          <w:rFonts w:ascii="Tahoma" w:eastAsia="MS Mincho" w:hAnsi="Tahoma" w:cs="Tahoma"/>
          <w:sz w:val="24"/>
          <w:szCs w:val="24"/>
        </w:rPr>
      </w:pPr>
      <w:r w:rsidRPr="007815CC">
        <w:rPr>
          <w:rFonts w:ascii="Tahoma" w:eastAsia="MS Mincho" w:hAnsi="Tahoma" w:cs="Tahoma"/>
          <w:sz w:val="24"/>
          <w:szCs w:val="24"/>
          <w:lang w:eastAsia="pl-PL"/>
        </w:rPr>
        <w:t xml:space="preserve">Wykonawca wykona przedmiot umowy w terminie </w:t>
      </w:r>
      <w:r w:rsidRPr="007815CC">
        <w:rPr>
          <w:rFonts w:ascii="Tahoma" w:eastAsia="MS Mincho" w:hAnsi="Tahoma" w:cs="Tahoma"/>
          <w:b/>
          <w:bCs/>
          <w:sz w:val="24"/>
          <w:szCs w:val="24"/>
          <w:lang w:eastAsia="pl-PL"/>
        </w:rPr>
        <w:t>75 dni od dnia zawarcia umowy.</w:t>
      </w:r>
      <w:r w:rsidRPr="007815CC">
        <w:rPr>
          <w:rFonts w:ascii="Tahoma" w:eastAsia="MS Mincho" w:hAnsi="Tahoma" w:cs="Tahoma"/>
          <w:b/>
          <w:sz w:val="24"/>
          <w:szCs w:val="24"/>
          <w:lang w:eastAsia="pl-PL"/>
        </w:rPr>
        <w:t xml:space="preserve"> </w:t>
      </w:r>
    </w:p>
    <w:p w:rsidR="007815CC" w:rsidRPr="007815CC" w:rsidRDefault="007815CC" w:rsidP="007815CC">
      <w:pPr>
        <w:keepNext/>
        <w:keepLines/>
        <w:numPr>
          <w:ilvl w:val="0"/>
          <w:numId w:val="70"/>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 xml:space="preserve">Za termin wykonania przedmiotu umowy uważa się datę podpisania bezusterkowego protokołu odbioru końcowego robót, potwierdzonego przez uprawnionych przedstawicieli Zamawiającego.  </w:t>
      </w:r>
    </w:p>
    <w:p w:rsidR="007815CC" w:rsidRPr="007815CC" w:rsidRDefault="007815CC" w:rsidP="007815CC">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7815CC">
        <w:rPr>
          <w:rFonts w:ascii="Tahoma" w:eastAsia="MS Mincho" w:hAnsi="Tahoma" w:cs="Tahoma"/>
          <w:sz w:val="24"/>
          <w:szCs w:val="24"/>
          <w:lang w:eastAsia="pl-PL"/>
        </w:rPr>
        <w:t>Zamawiający dopuszcza możliwość przedłużenia realizacji umowy lub jej poszczególnych części w sytuacjach opisanych w § 19 ust. 1.</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4. WYNAGRODZENIE WYKONAWCY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Strony ustalają, że wynagrodzenie wykonawcy wraz z należnym podatkiem od towarów i usług VAT będzie wynosiło </w:t>
      </w:r>
      <w:r w:rsidRPr="007815CC">
        <w:rPr>
          <w:rFonts w:ascii="Tahoma" w:eastAsia="MS Mincho" w:hAnsi="Tahoma" w:cs="Tahoma"/>
          <w:b/>
          <w:sz w:val="24"/>
          <w:szCs w:val="24"/>
          <w:lang w:eastAsia="pl-PL"/>
        </w:rPr>
        <w:t>………………zł brutto (słownie:………………………………………………)</w:t>
      </w:r>
      <w:r w:rsidRPr="007815CC">
        <w:rPr>
          <w:rFonts w:ascii="Tahoma" w:eastAsia="MS Mincho" w:hAnsi="Tahoma" w:cs="Tahoma"/>
          <w:sz w:val="24"/>
          <w:szCs w:val="24"/>
          <w:lang w:eastAsia="pl-PL"/>
        </w:rPr>
        <w:t xml:space="preserve">, zgodnie z ofertą wraz </w:t>
      </w:r>
      <w:r w:rsidRPr="007815CC">
        <w:rPr>
          <w:rFonts w:ascii="Tahoma" w:eastAsia="MS Mincho" w:hAnsi="Tahoma" w:cs="Tahoma"/>
          <w:sz w:val="24"/>
          <w:szCs w:val="24"/>
          <w:lang w:eastAsia="pl-PL"/>
        </w:rPr>
        <w:br/>
        <w:t>z kosztorysem ofertowym Wykonawcy, stanowiącymi załącznik nr 1 i 2 do niniejszej umowy.</w:t>
      </w: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zaistnienia sytuacji powodującej konieczność wprowadzenia </w:t>
      </w:r>
      <w:r w:rsidRPr="007815CC">
        <w:rPr>
          <w:rFonts w:ascii="Tahoma" w:eastAsia="MS Mincho" w:hAnsi="Tahoma" w:cs="Tahoma"/>
          <w:sz w:val="24"/>
          <w:szCs w:val="24"/>
          <w:lang w:eastAsia="pl-PL"/>
        </w:rPr>
        <w:br/>
        <w:t xml:space="preserve">w trakcie realizacji  niniejszego zamówienia zmian w zakresie lub materiałach </w:t>
      </w:r>
      <w:r w:rsidRPr="007815CC">
        <w:rPr>
          <w:rFonts w:ascii="Tahoma" w:eastAsia="MS Mincho" w:hAnsi="Tahoma" w:cs="Tahoma"/>
          <w:sz w:val="24"/>
          <w:szCs w:val="24"/>
          <w:lang w:eastAsia="pl-PL"/>
        </w:rPr>
        <w:br/>
        <w:t>w stosunku do określonych w kosztorysie ofertowym – zamienne zakresy robót lub materiał</w:t>
      </w:r>
      <w:r w:rsidRPr="007815CC">
        <w:rPr>
          <w:rFonts w:ascii="Tahoma" w:eastAsia="MS Mincho" w:hAnsi="Tahoma" w:cs="Tahoma"/>
          <w:color w:val="000000"/>
          <w:sz w:val="24"/>
          <w:szCs w:val="24"/>
          <w:lang w:eastAsia="pl-PL"/>
        </w:rPr>
        <w:t>ów</w:t>
      </w:r>
      <w:r w:rsidRPr="007815CC">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7815CC">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7815CC" w:rsidRPr="007815CC" w:rsidRDefault="007815CC" w:rsidP="007815CC">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7815CC" w:rsidRPr="007815CC" w:rsidRDefault="007815CC" w:rsidP="007815CC">
      <w:pPr>
        <w:keepNext/>
        <w:keepLines/>
        <w:spacing w:after="0" w:line="240" w:lineRule="auto"/>
        <w:ind w:left="357"/>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5. PŁATNOŚCI</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Zapłata za wykonane prace stanowiące przedmiot niniejszej umowy dokonana będzie  jednorazowo na podstawie faktury końcowej.</w:t>
      </w:r>
    </w:p>
    <w:p w:rsidR="007815CC" w:rsidRPr="007815CC" w:rsidRDefault="007815CC" w:rsidP="007815CC">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Podstawą wystawienia faktury końcowej  jest  dokonanie przez Zamawiającego bezusterkowego odbioru robót. </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7815CC">
        <w:rPr>
          <w:rFonts w:ascii="Tahoma" w:eastAsia="MS Mincho" w:hAnsi="Tahoma" w:cs="Tahoma"/>
          <w:sz w:val="24"/>
          <w:szCs w:val="24"/>
          <w:lang w:eastAsia="pl-PL"/>
        </w:rPr>
        <w:t>Dz. U. z 2021 r. poz. 685 z późn. zm.).</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lastRenderedPageBreak/>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7815CC">
        <w:rPr>
          <w:rFonts w:ascii="Tahoma" w:hAnsi="Tahoma" w:cs="Tahoma"/>
          <w:sz w:val="24"/>
          <w:szCs w:val="24"/>
        </w:rPr>
        <w:t xml:space="preserve"> </w:t>
      </w:r>
      <w:r w:rsidRPr="007815CC">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7815CC" w:rsidRPr="007815CC" w:rsidRDefault="007815CC" w:rsidP="007815CC">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7815CC">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7815CC">
        <w:rPr>
          <w:rFonts w:ascii="Tahoma" w:eastAsia="MS Mincho" w:hAnsi="Tahoma" w:cs="Tahoma"/>
          <w:sz w:val="24"/>
          <w:szCs w:val="24"/>
          <w:lang w:eastAsia="pl-PL"/>
        </w:rPr>
        <w:br/>
        <w:t>o otrzymaniu kwot należnych im z tytułu umowy z Wykonawcą.</w:t>
      </w:r>
    </w:p>
    <w:p w:rsidR="007815CC" w:rsidRPr="007815CC" w:rsidRDefault="007815CC" w:rsidP="007815CC">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7815CC">
        <w:rPr>
          <w:rFonts w:ascii="Tahoma" w:eastAsia="MS Mincho" w:hAnsi="Tahoma" w:cs="Tahoma"/>
          <w:sz w:val="24"/>
          <w:szCs w:val="24"/>
          <w:lang w:eastAsia="pl-PL"/>
        </w:rPr>
        <w:t>Zamawiający nie wypłaca zaliczek na poczet wykonania robót.</w:t>
      </w:r>
    </w:p>
    <w:p w:rsidR="007815CC" w:rsidRPr="007815CC" w:rsidRDefault="007815CC" w:rsidP="007815CC">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7815CC" w:rsidRPr="007815CC" w:rsidRDefault="007815CC" w:rsidP="007815CC">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7815CC">
        <w:rPr>
          <w:rFonts w:ascii="Tahoma" w:eastAsia="Times New Roman" w:hAnsi="Tahoma" w:cs="Tahoma"/>
          <w:b/>
          <w:color w:val="000000"/>
          <w:sz w:val="24"/>
          <w:szCs w:val="24"/>
          <w:lang w:eastAsia="ar-SA"/>
        </w:rPr>
        <w:t>§ 6. OBOWIĄZKI ZAMAWIAJĄCEGO</w:t>
      </w:r>
    </w:p>
    <w:p w:rsidR="007815CC" w:rsidRPr="007815CC" w:rsidRDefault="007815CC" w:rsidP="007815CC">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7815CC" w:rsidRPr="007815CC" w:rsidRDefault="007815CC" w:rsidP="007815CC">
      <w:pPr>
        <w:keepNext/>
        <w:keepLine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Do obowiązków Zamawiającego należy:</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protokolarne przekazanie Wykonawcy terenu budowy;</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zapewnienie na swój koszt nadzoru inwestorskiego;</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odbiór należycie wykonanego przedmiotu umowy po jego wykonaniu poprzez zatwierdzenie protokołu odbioru końcowego. </w:t>
      </w:r>
    </w:p>
    <w:p w:rsidR="007815CC" w:rsidRPr="007815CC" w:rsidRDefault="007815CC" w:rsidP="007815CC">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zapłata wynagrodzenia za należycie wykonany przedmiot umowy, na zasadach określonych w § 5. </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7. OBOWIĄZKI WYKONAWCY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76"/>
        </w:numPr>
        <w:spacing w:after="0" w:line="240" w:lineRule="auto"/>
        <w:ind w:left="284" w:hanging="284"/>
        <w:rPr>
          <w:rFonts w:ascii="Tahoma" w:eastAsia="MS Mincho" w:hAnsi="Tahoma" w:cs="Tahoma"/>
          <w:sz w:val="24"/>
          <w:szCs w:val="24"/>
          <w:lang w:eastAsia="pl-PL"/>
        </w:rPr>
      </w:pPr>
      <w:r w:rsidRPr="007815CC">
        <w:rPr>
          <w:rFonts w:ascii="Tahoma" w:eastAsia="MS Mincho" w:hAnsi="Tahoma" w:cs="Tahoma"/>
          <w:sz w:val="24"/>
          <w:szCs w:val="24"/>
          <w:lang w:eastAsia="pl-PL"/>
        </w:rPr>
        <w:t>Do obowiązków Wykonawcy należy:</w:t>
      </w:r>
    </w:p>
    <w:p w:rsidR="007815CC" w:rsidRPr="007815CC" w:rsidRDefault="007815CC" w:rsidP="007815CC">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7815CC" w:rsidRPr="007815CC" w:rsidRDefault="007815CC" w:rsidP="007815CC">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wykonywanie czynności wymienionych w art. 22 ustawy Prawo Budowlane;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uzyskanie </w:t>
      </w:r>
      <w:r w:rsidRPr="007815CC">
        <w:rPr>
          <w:rFonts w:ascii="Tahoma" w:eastAsia="Times New Roman" w:hAnsi="Tahoma" w:cs="Tahoma"/>
          <w:sz w:val="24"/>
          <w:szCs w:val="24"/>
          <w:lang w:val="x-none" w:eastAsia="x-none"/>
        </w:rPr>
        <w:t xml:space="preserve">przed rozpoczęciem robót wszystkich niezbędnych dokumentów, </w:t>
      </w:r>
      <w:r w:rsidRPr="007815CC">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zapewnienie na czas trwania budowy kierownictwa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7815CC">
        <w:rPr>
          <w:rFonts w:ascii="Tahoma" w:eastAsia="MS Mincho" w:hAnsi="Tahoma" w:cs="Tahoma"/>
          <w:sz w:val="24"/>
          <w:szCs w:val="24"/>
          <w:lang w:eastAsia="pl-PL"/>
        </w:rPr>
        <w:t>opracowania planu bezpiecze</w:t>
      </w:r>
      <w:r w:rsidRPr="007815CC">
        <w:rPr>
          <w:rFonts w:ascii="Tahoma" w:eastAsia="TimesNewRoman" w:hAnsi="Tahoma" w:cs="Tahoma"/>
          <w:sz w:val="24"/>
          <w:szCs w:val="24"/>
          <w:lang w:eastAsia="pl-PL"/>
        </w:rPr>
        <w:t>ń</w:t>
      </w:r>
      <w:r w:rsidRPr="007815CC">
        <w:rPr>
          <w:rFonts w:ascii="Tahoma" w:eastAsia="MS Mincho" w:hAnsi="Tahoma" w:cs="Tahoma"/>
          <w:sz w:val="24"/>
          <w:szCs w:val="24"/>
          <w:lang w:eastAsia="pl-PL"/>
        </w:rPr>
        <w:t>stwa i ochrony zdrowia uwzgl</w:t>
      </w:r>
      <w:r w:rsidRPr="007815CC">
        <w:rPr>
          <w:rFonts w:ascii="Tahoma" w:eastAsia="TimesNewRoman" w:hAnsi="Tahoma" w:cs="Tahoma"/>
          <w:sz w:val="24"/>
          <w:szCs w:val="24"/>
          <w:lang w:eastAsia="pl-PL"/>
        </w:rPr>
        <w:t>ę</w:t>
      </w:r>
      <w:r w:rsidRPr="007815CC">
        <w:rPr>
          <w:rFonts w:ascii="Tahoma" w:eastAsia="MS Mincho" w:hAnsi="Tahoma" w:cs="Tahoma"/>
          <w:sz w:val="24"/>
          <w:szCs w:val="24"/>
          <w:lang w:eastAsia="pl-PL"/>
        </w:rPr>
        <w:t>dniaj</w:t>
      </w:r>
      <w:r w:rsidRPr="007815CC">
        <w:rPr>
          <w:rFonts w:ascii="Tahoma" w:eastAsia="TimesNewRoman" w:hAnsi="Tahoma" w:cs="Tahoma"/>
          <w:sz w:val="24"/>
          <w:szCs w:val="24"/>
          <w:lang w:eastAsia="pl-PL"/>
        </w:rPr>
        <w:t>ą</w:t>
      </w:r>
      <w:r w:rsidRPr="007815CC">
        <w:rPr>
          <w:rFonts w:ascii="Tahoma" w:eastAsia="MS Mincho" w:hAnsi="Tahoma" w:cs="Tahoma"/>
          <w:sz w:val="24"/>
          <w:szCs w:val="24"/>
          <w:lang w:eastAsia="pl-PL"/>
        </w:rPr>
        <w:t>cego specyfik</w:t>
      </w:r>
      <w:r w:rsidRPr="007815CC">
        <w:rPr>
          <w:rFonts w:ascii="Tahoma" w:eastAsia="TimesNewRoman" w:hAnsi="Tahoma" w:cs="Tahoma"/>
          <w:sz w:val="24"/>
          <w:szCs w:val="24"/>
          <w:lang w:eastAsia="pl-PL"/>
        </w:rPr>
        <w:t xml:space="preserve">ę </w:t>
      </w:r>
      <w:r w:rsidRPr="007815CC">
        <w:rPr>
          <w:rFonts w:ascii="Tahoma" w:eastAsia="MS Mincho" w:hAnsi="Tahoma" w:cs="Tahoma"/>
          <w:sz w:val="24"/>
          <w:szCs w:val="24"/>
          <w:lang w:eastAsia="pl-PL"/>
        </w:rPr>
        <w:t>i warunki prowadzenia robót budowlanych;</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lastRenderedPageBreak/>
        <w:t>zorganizowani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i ochron</w:t>
      </w:r>
      <w:r w:rsidRPr="007815CC">
        <w:rPr>
          <w:rFonts w:ascii="Tahoma" w:eastAsia="Times New Roman" w:hAnsi="Tahoma" w:cs="Tahoma"/>
          <w:sz w:val="24"/>
          <w:szCs w:val="24"/>
          <w:lang w:eastAsia="x-none"/>
        </w:rPr>
        <w:t>a</w:t>
      </w:r>
      <w:r w:rsidRPr="007815CC">
        <w:rPr>
          <w:rFonts w:ascii="Tahoma" w:eastAsia="Times New Roman" w:hAnsi="Tahoma" w:cs="Tahoma"/>
          <w:sz w:val="24"/>
          <w:szCs w:val="24"/>
          <w:lang w:val="x-none" w:eastAsia="x-none"/>
        </w:rPr>
        <w:t xml:space="preserve"> placu budowy, w tym wykonani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realizacja zaleceń wpisanych do dziennika budowy;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utrzymani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wykonani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przedmiotu umowy z materiałów odpowiadających wymaganiom określonym w art. 10 ustawy Prawo budowlane oraz okazywani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przekazanie Zamawiającemu dokumentacji powykonawczej;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ponoszeni</w:t>
      </w:r>
      <w:r w:rsidRPr="007815CC">
        <w:rPr>
          <w:rFonts w:ascii="Tahoma" w:eastAsia="Times New Roman" w:hAnsi="Tahoma" w:cs="Tahoma"/>
          <w:sz w:val="24"/>
          <w:szCs w:val="24"/>
          <w:lang w:eastAsia="x-none"/>
        </w:rPr>
        <w:t xml:space="preserve">e </w:t>
      </w:r>
      <w:r w:rsidRPr="007815CC">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w przypadku zniszczenia lub uszkodzenia robót, ich części bądź majątku Zamawiającego – naprawienie ich</w:t>
      </w:r>
      <w:r w:rsidRPr="007815CC">
        <w:rPr>
          <w:rFonts w:ascii="Tahoma" w:eastAsia="MS Mincho" w:hAnsi="Tahoma" w:cs="Tahoma"/>
          <w:b/>
          <w:bCs/>
          <w:sz w:val="24"/>
          <w:szCs w:val="24"/>
          <w:lang w:eastAsia="pl-PL"/>
        </w:rPr>
        <w:t xml:space="preserve"> </w:t>
      </w:r>
      <w:r w:rsidRPr="007815CC">
        <w:rPr>
          <w:rFonts w:ascii="Tahoma" w:eastAsia="MS Mincho" w:hAnsi="Tahoma" w:cs="Tahoma"/>
          <w:bCs/>
          <w:sz w:val="24"/>
          <w:szCs w:val="24"/>
          <w:lang w:eastAsia="pl-PL"/>
        </w:rPr>
        <w:t>i</w:t>
      </w:r>
      <w:r w:rsidRPr="007815CC">
        <w:rPr>
          <w:rFonts w:ascii="Tahoma" w:eastAsia="MS Mincho" w:hAnsi="Tahoma" w:cs="Tahoma"/>
          <w:b/>
          <w:bCs/>
          <w:sz w:val="24"/>
          <w:szCs w:val="24"/>
          <w:lang w:eastAsia="pl-PL"/>
        </w:rPr>
        <w:t xml:space="preserve"> </w:t>
      </w:r>
      <w:r w:rsidRPr="007815CC">
        <w:rPr>
          <w:rFonts w:ascii="Tahoma" w:eastAsia="MS Mincho" w:hAnsi="Tahoma" w:cs="Tahoma"/>
          <w:sz w:val="24"/>
          <w:szCs w:val="24"/>
          <w:lang w:eastAsia="pl-PL"/>
        </w:rPr>
        <w:t>doprowadzenie do stanu poprzedniego na swój koszt;</w:t>
      </w:r>
    </w:p>
    <w:p w:rsidR="007815CC" w:rsidRPr="007815CC" w:rsidRDefault="007815CC" w:rsidP="007815CC">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7815CC" w:rsidRPr="007815CC" w:rsidRDefault="007815CC" w:rsidP="007815CC">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lastRenderedPageBreak/>
        <w:t xml:space="preserve">Wykonawca jest zobowiązany do zawiadamiania </w:t>
      </w:r>
      <w:r w:rsidRPr="007815CC">
        <w:rPr>
          <w:rFonts w:ascii="Tahoma" w:eastAsia="Times New Roman" w:hAnsi="Tahoma" w:cs="Tahoma"/>
          <w:sz w:val="24"/>
          <w:szCs w:val="24"/>
          <w:lang w:eastAsia="x-none"/>
        </w:rPr>
        <w:t xml:space="preserve"> w odpowiedni sposób </w:t>
      </w:r>
      <w:r w:rsidRPr="007815CC">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7815CC">
        <w:rPr>
          <w:rFonts w:ascii="Tahoma" w:eastAsia="Times New Roman" w:hAnsi="Tahoma" w:cs="Tahoma"/>
          <w:sz w:val="24"/>
          <w:szCs w:val="24"/>
          <w:lang w:eastAsia="x-none"/>
        </w:rPr>
        <w:t>lub</w:t>
      </w:r>
      <w:r w:rsidRPr="007815CC">
        <w:rPr>
          <w:rFonts w:ascii="Tahoma" w:eastAsia="Times New Roman" w:hAnsi="Tahoma" w:cs="Tahoma"/>
          <w:sz w:val="24"/>
          <w:szCs w:val="24"/>
          <w:lang w:val="x-none" w:eastAsia="x-none"/>
        </w:rPr>
        <w:t xml:space="preserve"> ewentualnym braku możliwości dojazdu do tych nieruchomości i jego czasookresie.</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8. ODBIÓR ROBÓT</w:t>
      </w:r>
    </w:p>
    <w:p w:rsidR="007815CC" w:rsidRPr="007815CC" w:rsidRDefault="007815CC" w:rsidP="007815CC">
      <w:pPr>
        <w:keepNext/>
        <w:keepLines/>
        <w:spacing w:after="0" w:line="240" w:lineRule="auto"/>
        <w:ind w:left="426" w:hanging="426"/>
        <w:rPr>
          <w:rFonts w:ascii="Tahoma" w:eastAsia="MS Mincho" w:hAnsi="Tahoma" w:cs="Tahoma"/>
          <w:b/>
          <w:bCs/>
          <w:sz w:val="24"/>
          <w:szCs w:val="24"/>
          <w:lang w:eastAsia="pl-PL"/>
        </w:rPr>
      </w:pP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Odbiór końcowy  robót, o którym mowa w ust. 1, dokonany zostanie z udziałem przedstawicieli Wykonawcy i Zamawiającego.</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dniu odbioru końcowego Wykonawca przekaże Zamawiającemu: dokumentację powykonawczą; dziennik budowy oraz dokumenty gwarancyjne.</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Wszelkie uzasadnione i udokumentowane koszty związane ze wznowieniem czynności odbioru ponosi Wykonawca niezależnie od kar umownych.</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ma prawo do wystawienia faktury końcowej po usunięciu wszystkich wad i usterek poodbiorowych.</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Potwierdzenie usunięcia wad i usterek wymaga formy pisemnej.</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Żądając usunięcia wad i usterek, Zamawiający wyznaczy Wykonawcy termin technicznie uzasadniony na ich usunięcie.</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nie może odmówić usunięcia wady lub usterki bez względu na wysokość związanych z tym kosztów.</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nie usunięcia przez Wykonawcę zgłoszonej wady lub usterki </w:t>
      </w:r>
      <w:r w:rsidRPr="007815CC">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odbioru pogwarancyjnego strony ustalą na dzień przypadający nie później niż 30 dni przed upływem okresu gwarancji.</w:t>
      </w:r>
    </w:p>
    <w:p w:rsidR="007815CC" w:rsidRPr="007815CC" w:rsidRDefault="007815CC" w:rsidP="007815CC">
      <w:pPr>
        <w:keepNext/>
        <w:spacing w:after="0" w:line="240" w:lineRule="auto"/>
        <w:jc w:val="both"/>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lastRenderedPageBreak/>
        <w:t>§ 9. GWARANCJA i RĘKOJMIA</w:t>
      </w: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7815CC">
        <w:rPr>
          <w:rFonts w:ascii="Tahoma" w:eastAsia="MS Mincho" w:hAnsi="Tahoma" w:cs="Tahoma"/>
          <w:b/>
          <w:bCs/>
          <w:sz w:val="24"/>
          <w:szCs w:val="24"/>
          <w:lang w:eastAsia="pl-PL"/>
        </w:rPr>
        <w:t>..... miesięcy</w:t>
      </w:r>
      <w:r w:rsidRPr="007815CC">
        <w:rPr>
          <w:rFonts w:ascii="Tahoma" w:eastAsia="MS Mincho" w:hAnsi="Tahoma" w:cs="Tahoma"/>
          <w:sz w:val="24"/>
          <w:szCs w:val="24"/>
          <w:lang w:eastAsia="pl-PL"/>
        </w:rPr>
        <w:t xml:space="preserve"> licząc od dnia bezusterkowego końcowego odbioru robót.</w:t>
      </w:r>
    </w:p>
    <w:p w:rsidR="007815CC" w:rsidRPr="007815CC" w:rsidRDefault="007815CC" w:rsidP="007815CC">
      <w:pPr>
        <w:keepNext/>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2.</w:t>
      </w:r>
      <w:r w:rsidRPr="007815CC">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7815CC" w:rsidRPr="007815CC" w:rsidRDefault="007815CC" w:rsidP="007815CC">
      <w:pPr>
        <w:keepNext/>
        <w:numPr>
          <w:ilvl w:val="0"/>
          <w:numId w:val="49"/>
        </w:numPr>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7815CC" w:rsidRPr="007815CC" w:rsidRDefault="007815CC" w:rsidP="007815CC">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7815CC" w:rsidRPr="007815CC" w:rsidRDefault="007815CC" w:rsidP="007815CC">
      <w:pPr>
        <w:keepNext/>
        <w:spacing w:after="0" w:line="240" w:lineRule="auto"/>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10. PODWYKONAWSTWO</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1"/>
          <w:numId w:val="53"/>
        </w:numPr>
        <w:spacing w:after="0" w:line="240" w:lineRule="auto"/>
        <w:ind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Zgodnie z ofertą złożoną w postępowaniu, Wykonawca zamierza powierzyć wykonanie części zamówienia następującemu/ym Podwykonawcy/om:</w:t>
      </w:r>
    </w:p>
    <w:p w:rsidR="007815CC" w:rsidRPr="007815CC" w:rsidRDefault="007815CC" w:rsidP="007815CC">
      <w:pPr>
        <w:keepNext/>
        <w:spacing w:after="0" w:line="240" w:lineRule="auto"/>
        <w:ind w:left="357"/>
        <w:jc w:val="both"/>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(imię i nazwisko/nazwa Podwykonawcy)</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...........................................................................................................(osoby do kontaktu i dane kontaktowe)</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 (zakres powierzanej części zamówienia)</w:t>
      </w:r>
    </w:p>
    <w:p w:rsidR="007815CC" w:rsidRPr="007815CC" w:rsidRDefault="007815CC" w:rsidP="007815CC">
      <w:pPr>
        <w:keepNext/>
        <w:numPr>
          <w:ilvl w:val="0"/>
          <w:numId w:val="55"/>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7815CC">
        <w:rPr>
          <w:rFonts w:ascii="Tahoma" w:eastAsia="MS Mincho" w:hAnsi="Tahoma" w:cs="Tahoma"/>
          <w:sz w:val="24"/>
          <w:szCs w:val="24"/>
          <w:lang w:eastAsia="pl-PL"/>
        </w:rPr>
        <w:br/>
        <w:t xml:space="preserve">o podwykonawstwo. </w:t>
      </w:r>
    </w:p>
    <w:p w:rsidR="007815CC" w:rsidRPr="007815CC" w:rsidRDefault="007815CC" w:rsidP="007815CC">
      <w:pPr>
        <w:keepNext/>
        <w:numPr>
          <w:ilvl w:val="0"/>
          <w:numId w:val="55"/>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Wykonanie prac w podwykonawstwie nie zwalnia Wykonawcy z odpowiedzialności za wykonanie obowiązków wynikających z umowy i obowiązujących przepisów </w:t>
      </w:r>
      <w:r w:rsidRPr="007815CC">
        <w:rPr>
          <w:rFonts w:ascii="Tahoma" w:eastAsia="MS Mincho" w:hAnsi="Tahoma" w:cs="Tahoma"/>
          <w:sz w:val="24"/>
          <w:szCs w:val="24"/>
          <w:lang w:eastAsia="pl-PL"/>
        </w:rPr>
        <w:lastRenderedPageBreak/>
        <w:t>prawa. Wykonawca odpowiada za działania i zaniechania podwykonawców jak za własne.</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11</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0"/>
          <w:numId w:val="5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zobowiązany jest do przedłożenia Zamawiającemu:</w:t>
      </w:r>
    </w:p>
    <w:p w:rsidR="007815CC" w:rsidRPr="007815CC" w:rsidRDefault="007815CC" w:rsidP="007815CC">
      <w:pPr>
        <w:keepNext/>
        <w:numPr>
          <w:ilvl w:val="0"/>
          <w:numId w:val="57"/>
        </w:numPr>
        <w:spacing w:after="0" w:line="240" w:lineRule="auto"/>
        <w:ind w:left="720"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projektu umowy o podwykonawstwo, której przedmiotem są roboty budowlane,</w:t>
      </w:r>
    </w:p>
    <w:p w:rsidR="007815CC" w:rsidRPr="007815CC" w:rsidRDefault="007815CC" w:rsidP="007815CC">
      <w:pPr>
        <w:keepNext/>
        <w:numPr>
          <w:ilvl w:val="0"/>
          <w:numId w:val="57"/>
        </w:numPr>
        <w:spacing w:after="0" w:line="240" w:lineRule="auto"/>
        <w:ind w:left="720"/>
        <w:jc w:val="both"/>
        <w:rPr>
          <w:rFonts w:ascii="Tahoma" w:eastAsia="MS Mincho" w:hAnsi="Tahoma" w:cs="Tahoma"/>
          <w:sz w:val="24"/>
          <w:szCs w:val="24"/>
          <w:lang w:eastAsia="pl-PL"/>
        </w:rPr>
      </w:pPr>
      <w:r w:rsidRPr="007815CC">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7815CC" w:rsidRPr="007815CC" w:rsidRDefault="007815CC" w:rsidP="007815CC">
      <w:pPr>
        <w:keepNext/>
        <w:numPr>
          <w:ilvl w:val="0"/>
          <w:numId w:val="57"/>
        </w:numPr>
        <w:spacing w:after="0" w:line="240" w:lineRule="auto"/>
        <w:ind w:left="720"/>
        <w:jc w:val="both"/>
        <w:rPr>
          <w:rFonts w:ascii="Tahoma" w:eastAsia="MS Mincho" w:hAnsi="Tahoma" w:cs="Tahoma"/>
          <w:sz w:val="24"/>
          <w:szCs w:val="24"/>
          <w:lang w:eastAsia="pl-PL"/>
        </w:rPr>
      </w:pPr>
      <w:r w:rsidRPr="007815CC">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7815CC" w:rsidRPr="007815CC" w:rsidRDefault="007815CC" w:rsidP="007815CC">
      <w:pPr>
        <w:keepNext/>
        <w:numPr>
          <w:ilvl w:val="0"/>
          <w:numId w:val="5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zobowiązuje się iż:</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7815CC">
        <w:rPr>
          <w:rFonts w:ascii="Tahoma" w:eastAsia="MS Mincho" w:hAnsi="Tahoma" w:cs="Tahoma"/>
          <w:sz w:val="24"/>
          <w:szCs w:val="24"/>
          <w:lang w:eastAsia="pl-PL"/>
        </w:rPr>
        <w:br/>
        <w:t>o podwykonawstwo, której przedmiotem są roboty budowlane, w terminie 7 dni od dnia jej zawarcia,</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7815CC" w:rsidRPr="007815CC" w:rsidRDefault="007815CC" w:rsidP="007815CC">
      <w:pPr>
        <w:keepNext/>
        <w:numPr>
          <w:ilvl w:val="0"/>
          <w:numId w:val="59"/>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sidRPr="007815CC">
        <w:rPr>
          <w:rFonts w:ascii="Tahoma" w:eastAsia="MS Mincho" w:hAnsi="Tahoma" w:cs="Tahoma"/>
          <w:sz w:val="24"/>
          <w:szCs w:val="24"/>
          <w:lang w:eastAsia="ar-SA"/>
        </w:rPr>
        <w:lastRenderedPageBreak/>
        <w:t>zawierające umowę w imieniu Podwykonawcy lub dalszego Podwykonawcy posiadają uprawnienia do jego reprezentacji.</w:t>
      </w:r>
    </w:p>
    <w:p w:rsidR="007815CC" w:rsidRPr="007815CC" w:rsidRDefault="007815CC" w:rsidP="007815CC">
      <w:pPr>
        <w:keepNext/>
        <w:numPr>
          <w:ilvl w:val="0"/>
          <w:numId w:val="6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Zapisy  ust. 1 -3  mają  zastosowanie do zmian projektów umów i zmian umów.</w:t>
      </w:r>
    </w:p>
    <w:p w:rsidR="007815CC" w:rsidRPr="007815CC" w:rsidRDefault="007815CC" w:rsidP="007815CC">
      <w:pPr>
        <w:keepNext/>
        <w:spacing w:after="0" w:line="240" w:lineRule="auto"/>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12</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815CC" w:rsidRPr="007815CC" w:rsidRDefault="007815CC" w:rsidP="007815CC">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815CC" w:rsidRPr="007815CC" w:rsidRDefault="007815CC" w:rsidP="007815CC">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13</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keepLines/>
        <w:spacing w:after="0" w:line="240" w:lineRule="auto"/>
        <w:ind w:firstLine="360"/>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7815CC" w:rsidRPr="007815CC" w:rsidRDefault="007815CC" w:rsidP="007815CC">
      <w:pPr>
        <w:keepNext/>
        <w:keepLines/>
        <w:numPr>
          <w:ilvl w:val="0"/>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zastrzeżeń do projektu umowy o podwykonawstwo, której przedmiotem są roboty budowlane (i projektu jej zmiany):</w:t>
      </w:r>
    </w:p>
    <w:p w:rsidR="007815CC" w:rsidRPr="007815CC" w:rsidRDefault="007815CC" w:rsidP="007815CC">
      <w:pPr>
        <w:keepNext/>
        <w:keepLines/>
        <w:numPr>
          <w:ilvl w:val="1"/>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niespełniającej wymagań określonych w specyfikacji warunków zamówienia(SWZ);</w:t>
      </w:r>
    </w:p>
    <w:p w:rsidR="007815CC" w:rsidRPr="007815CC" w:rsidRDefault="007815CC" w:rsidP="007815CC">
      <w:pPr>
        <w:keepNext/>
        <w:keepLines/>
        <w:numPr>
          <w:ilvl w:val="1"/>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gdy przewiduje termin zapłaty wynagrodzenia dłuższy niż określony w §12 ust.2.,</w:t>
      </w:r>
    </w:p>
    <w:p w:rsidR="007815CC" w:rsidRPr="007815CC" w:rsidRDefault="007815CC" w:rsidP="007815CC">
      <w:pPr>
        <w:keepNext/>
        <w:keepLines/>
        <w:numPr>
          <w:ilvl w:val="1"/>
          <w:numId w:val="62"/>
        </w:numPr>
        <w:spacing w:after="0" w:line="240" w:lineRule="auto"/>
        <w:rPr>
          <w:rFonts w:ascii="Tahoma" w:eastAsia="MS Mincho" w:hAnsi="Tahoma" w:cs="Tahoma"/>
          <w:sz w:val="24"/>
          <w:szCs w:val="24"/>
          <w:lang w:eastAsia="pl-PL"/>
        </w:rPr>
      </w:pPr>
      <w:r w:rsidRPr="007815CC">
        <w:rPr>
          <w:rFonts w:ascii="Tahoma" w:eastAsia="MS Mincho" w:hAnsi="Tahoma" w:cs="Tahoma"/>
          <w:sz w:val="24"/>
          <w:szCs w:val="24"/>
          <w:lang w:eastAsia="pl-PL"/>
        </w:rPr>
        <w:t>gdy zawiera postanowienia niezgodne z § 12 ust. 1.</w:t>
      </w:r>
    </w:p>
    <w:p w:rsidR="007815CC" w:rsidRPr="007815CC" w:rsidRDefault="007815CC" w:rsidP="007815CC">
      <w:pPr>
        <w:keepNext/>
        <w:keepLines/>
        <w:numPr>
          <w:ilvl w:val="0"/>
          <w:numId w:val="8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sprzeciwu do umowy o podwykonawstwo, której przedmiotem są roboty budowlane i jej zmian, w przypadkach, o których mowa w pkt 1.</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14</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0"/>
          <w:numId w:val="63"/>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7815CC">
        <w:rPr>
          <w:rFonts w:ascii="Tahoma" w:eastAsia="MS Mincho" w:hAnsi="Tahoma" w:cs="Tahoma"/>
          <w:sz w:val="24"/>
          <w:szCs w:val="24"/>
          <w:lang w:eastAsia="pl-PL"/>
        </w:rPr>
        <w:lastRenderedPageBreak/>
        <w:t>Wykonawcę, podwykonawcę lub dalszego podwykonawcę zamówienia na roboty budowlane na zasadach wskazanych w ustawie Prawo zamówień publicznych.</w:t>
      </w:r>
    </w:p>
    <w:p w:rsidR="007815CC" w:rsidRPr="007815CC" w:rsidRDefault="007815CC" w:rsidP="007815CC">
      <w:pPr>
        <w:keepNext/>
        <w:numPr>
          <w:ilvl w:val="0"/>
          <w:numId w:val="63"/>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815CC" w:rsidRPr="007815CC" w:rsidRDefault="007815CC" w:rsidP="007815CC">
      <w:pPr>
        <w:keepNext/>
        <w:keepLines/>
        <w:numPr>
          <w:ilvl w:val="0"/>
          <w:numId w:val="77"/>
        </w:numPr>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7815CC" w:rsidRPr="007815CC" w:rsidRDefault="007815CC" w:rsidP="007815CC">
      <w:pPr>
        <w:keepNext/>
        <w:keepLines/>
        <w:spacing w:after="0" w:line="240" w:lineRule="auto"/>
        <w:rPr>
          <w:rFonts w:ascii="Tahoma" w:eastAsia="MS Mincho" w:hAnsi="Tahoma" w:cs="Tahoma"/>
          <w:b/>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15. UBEZPIECZENIE</w:t>
      </w:r>
    </w:p>
    <w:p w:rsidR="007815CC" w:rsidRPr="007815CC" w:rsidRDefault="007815CC" w:rsidP="007815CC">
      <w:pPr>
        <w:keepNext/>
        <w:keepLines/>
        <w:spacing w:after="0" w:line="240" w:lineRule="auto"/>
        <w:jc w:val="center"/>
        <w:rPr>
          <w:rFonts w:ascii="Tahoma" w:eastAsia="MS Mincho" w:hAnsi="Tahoma" w:cs="Tahoma"/>
          <w:sz w:val="24"/>
          <w:szCs w:val="24"/>
          <w:lang w:eastAsia="pl-PL"/>
        </w:rPr>
      </w:pP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7815CC" w:rsidRPr="007815CC" w:rsidRDefault="007815CC" w:rsidP="007815CC">
      <w:pPr>
        <w:keepNext/>
        <w:spacing w:after="0" w:line="240" w:lineRule="auto"/>
        <w:rPr>
          <w:rFonts w:ascii="Tahoma" w:eastAsia="MS Mincho" w:hAnsi="Tahoma" w:cs="Tahoma"/>
          <w:b/>
          <w:bCs/>
          <w:sz w:val="24"/>
          <w:szCs w:val="24"/>
          <w:lang w:eastAsia="pl-PL"/>
        </w:rPr>
      </w:pP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xml:space="preserve">§ 16. SPOSÓB REALIZACJI ZAMÓWIENIA </w:t>
      </w: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Stosownie do treści art. 95 ust. 1 ustawy Prawo zamówień publicznych Zamawiający wymaga zatrudnienia przez Wykonawcę lub Podwykonawcę na </w:t>
      </w:r>
      <w:r w:rsidRPr="007815CC">
        <w:rPr>
          <w:rFonts w:ascii="Tahoma" w:eastAsia="MS Mincho" w:hAnsi="Tahoma" w:cs="Tahoma"/>
          <w:sz w:val="24"/>
          <w:szCs w:val="24"/>
          <w:lang w:eastAsia="pl-PL"/>
        </w:rPr>
        <w:lastRenderedPageBreak/>
        <w:t xml:space="preserve">podstawie umowy o pracę, osób wykonujących czynności w zakresie realizacji przedmiotu zamówienia wskazane w § 1 ust. 2 niniejszej umowy. </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7815CC">
        <w:rPr>
          <w:rFonts w:ascii="Tahoma" w:eastAsia="MS Mincho" w:hAnsi="Tahoma" w:cs="Tahoma"/>
          <w:sz w:val="24"/>
          <w:szCs w:val="24"/>
          <w:lang w:eastAsia="pl-PL"/>
        </w:rPr>
        <w:br/>
        <w:t>o pracę w rozumieniu przepisów ustawy z dnia 26 czerwca 1974 r. – Kodeks pracy (t.j. Dz. U. z 2020 r. poz. 1320).</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7815CC">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7815CC">
        <w:rPr>
          <w:rFonts w:ascii="Tahoma" w:eastAsia="MS Mincho" w:hAnsi="Tahoma" w:cs="Tahoma"/>
          <w:bCs/>
          <w:sz w:val="24"/>
          <w:szCs w:val="24"/>
          <w:lang w:eastAsia="pl-PL"/>
        </w:rPr>
        <w:t>§ 17 ust. 1 pkt 1 lit. i niniejszej</w:t>
      </w:r>
      <w:r w:rsidRPr="007815CC">
        <w:rPr>
          <w:rFonts w:ascii="Tahoma" w:eastAsia="MS Mincho" w:hAnsi="Tahoma" w:cs="Tahoma"/>
          <w:sz w:val="24"/>
          <w:szCs w:val="24"/>
          <w:lang w:eastAsia="pl-PL"/>
        </w:rPr>
        <w:t xml:space="preserve"> umowy.</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Zamawiający ma prawo kontroli zatrudnienia w/w osób przez cały okres realizacji przedmiotu umowy, o którym mowa w </w:t>
      </w:r>
      <w:r w:rsidRPr="007815CC">
        <w:rPr>
          <w:rFonts w:ascii="Tahoma" w:eastAsia="MS Mincho" w:hAnsi="Tahoma" w:cs="Tahoma"/>
          <w:bCs/>
          <w:sz w:val="24"/>
          <w:szCs w:val="24"/>
          <w:lang w:eastAsia="pl-PL"/>
        </w:rPr>
        <w:t>§3 ust. 1 niniejszej umowy</w:t>
      </w:r>
      <w:r w:rsidRPr="007815CC">
        <w:rPr>
          <w:rFonts w:ascii="Tahoma" w:eastAsia="MS Mincho" w:hAnsi="Tahoma" w:cs="Tahoma"/>
          <w:sz w:val="24"/>
          <w:szCs w:val="24"/>
          <w:lang w:eastAsia="pl-PL"/>
        </w:rPr>
        <w:t xml:space="preserve">, </w:t>
      </w:r>
      <w:r w:rsidRPr="007815CC">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7815CC" w:rsidRPr="007815CC" w:rsidRDefault="007815CC" w:rsidP="007815CC">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bCs/>
          <w:sz w:val="24"/>
          <w:szCs w:val="24"/>
          <w:lang w:eastAsia="pl-PL"/>
        </w:rPr>
        <w:lastRenderedPageBreak/>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7815CC" w:rsidRPr="007815CC" w:rsidRDefault="007815CC" w:rsidP="007815CC">
      <w:pPr>
        <w:keepNext/>
        <w:keepLines/>
        <w:autoSpaceDE w:val="0"/>
        <w:autoSpaceDN w:val="0"/>
        <w:adjustRightInd w:val="0"/>
        <w:spacing w:after="0" w:line="240" w:lineRule="auto"/>
        <w:ind w:left="360"/>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17. KARY UMOWNE</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7815CC" w:rsidRPr="007815CC" w:rsidRDefault="007815CC" w:rsidP="007815CC">
      <w:pPr>
        <w:keepNext/>
        <w:keepLines/>
        <w:spacing w:after="0" w:line="240" w:lineRule="auto"/>
        <w:ind w:left="851"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Wykonawca płaci Zamawiającemu kary umowne:</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a) </w:t>
      </w:r>
      <w:r w:rsidRPr="007815CC">
        <w:rPr>
          <w:rFonts w:ascii="Tahoma" w:eastAsia="MS Mincho" w:hAnsi="Tahoma" w:cs="Tahoma"/>
          <w:sz w:val="24"/>
          <w:szCs w:val="24"/>
          <w:lang w:eastAsia="pl-PL"/>
        </w:rPr>
        <w:tab/>
        <w:t>za zwłokę w wykonaniu przedmiotu umowy – w wysokości 1000 zł za każdy rozpoczęty dzień zwłoki,</w:t>
      </w:r>
    </w:p>
    <w:p w:rsidR="007815CC" w:rsidRPr="007815CC" w:rsidRDefault="007815CC" w:rsidP="007815CC">
      <w:pPr>
        <w:keepNext/>
        <w:keepLines/>
        <w:spacing w:after="0" w:line="240" w:lineRule="auto"/>
        <w:ind w:left="1276" w:hanging="426"/>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b) </w:t>
      </w:r>
      <w:r w:rsidRPr="007815CC">
        <w:rPr>
          <w:rFonts w:ascii="Tahoma" w:eastAsia="MS Mincho" w:hAnsi="Tahoma" w:cs="Tahoma"/>
          <w:sz w:val="24"/>
          <w:szCs w:val="24"/>
          <w:lang w:eastAsia="pl-PL"/>
        </w:rPr>
        <w:tab/>
        <w:t>za zwłokę w usunięciu wad stwierdzonych przy odbiorze końcowym, w okresie rękojmi  lub gwarancji, przy odbiorze pogwarancyjnym, w</w:t>
      </w:r>
      <w:r>
        <w:rPr>
          <w:rFonts w:ascii="Tahoma" w:eastAsia="MS Mincho" w:hAnsi="Tahoma" w:cs="Tahoma"/>
          <w:sz w:val="24"/>
          <w:szCs w:val="24"/>
          <w:lang w:eastAsia="pl-PL"/>
        </w:rPr>
        <w:t xml:space="preserve"> </w:t>
      </w:r>
      <w:r w:rsidRPr="007815CC">
        <w:rPr>
          <w:rFonts w:ascii="Tahoma" w:eastAsia="MS Mincho" w:hAnsi="Tahoma" w:cs="Tahoma"/>
          <w:sz w:val="24"/>
          <w:szCs w:val="24"/>
          <w:lang w:eastAsia="pl-PL"/>
        </w:rPr>
        <w:t>wysokości 500 zł za każdy rozpoczęty dzień zwłoki, liczony od dnia wyznaczonego na usunięcie wad;</w:t>
      </w:r>
    </w:p>
    <w:p w:rsidR="007815CC" w:rsidRPr="007815CC" w:rsidRDefault="007815CC" w:rsidP="007815CC">
      <w:pPr>
        <w:keepNext/>
        <w:keepLines/>
        <w:spacing w:after="0" w:line="240" w:lineRule="auto"/>
        <w:ind w:left="1276" w:hanging="426"/>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c) </w:t>
      </w:r>
      <w:r w:rsidRPr="007815CC">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strike/>
          <w:sz w:val="24"/>
          <w:szCs w:val="24"/>
          <w:lang w:eastAsia="pl-PL"/>
        </w:rPr>
      </w:pPr>
      <w:r w:rsidRPr="007815CC">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przypadku braku zmiany umowy o podwykonawstwo w zakresie terminu zapłaty (§ 12 ust. 2) w wysokości 500 zł za każdy przypadek;</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 xml:space="preserve">w razie nieprzedłożenia oświadczenia, o którym mowa w §16 ust. 2 </w:t>
      </w:r>
      <w:r w:rsidRPr="007815CC">
        <w:rPr>
          <w:rFonts w:ascii="Tahoma" w:eastAsia="MS Mincho" w:hAnsi="Tahoma" w:cs="Tahoma"/>
          <w:iCs/>
          <w:sz w:val="24"/>
          <w:szCs w:val="24"/>
          <w:lang w:eastAsia="pl-PL"/>
        </w:rPr>
        <w:br/>
        <w:t>w wysokości 1000 zł za każdy przypadek,</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7815CC">
        <w:rPr>
          <w:rFonts w:ascii="Tahoma" w:eastAsia="MS Mincho" w:hAnsi="Tahoma" w:cs="Tahoma"/>
          <w:sz w:val="24"/>
          <w:szCs w:val="24"/>
          <w:lang w:eastAsia="ja-JP"/>
        </w:rPr>
        <w:t xml:space="preserve">§16 ust. 1 niniejszej umowy </w:t>
      </w:r>
      <w:r w:rsidRPr="007815CC">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7815CC" w:rsidRPr="007815CC" w:rsidRDefault="007815CC" w:rsidP="007815CC">
      <w:pPr>
        <w:keepNext/>
        <w:keepLines/>
        <w:spacing w:after="0" w:line="240" w:lineRule="auto"/>
        <w:ind w:left="851" w:hanging="426"/>
        <w:rPr>
          <w:rFonts w:ascii="Tahoma" w:eastAsia="MS Mincho" w:hAnsi="Tahoma" w:cs="Tahoma"/>
          <w:sz w:val="24"/>
          <w:szCs w:val="24"/>
          <w:lang w:eastAsia="pl-PL"/>
        </w:rPr>
      </w:pPr>
      <w:r w:rsidRPr="007815CC">
        <w:rPr>
          <w:rFonts w:ascii="Tahoma" w:eastAsia="MS Mincho" w:hAnsi="Tahoma" w:cs="Tahoma"/>
          <w:sz w:val="24"/>
          <w:szCs w:val="24"/>
          <w:lang w:eastAsia="pl-PL"/>
        </w:rPr>
        <w:t>2)</w:t>
      </w:r>
      <w:r w:rsidRPr="007815CC">
        <w:rPr>
          <w:rFonts w:ascii="Tahoma" w:eastAsia="MS Mincho" w:hAnsi="Tahoma" w:cs="Tahoma"/>
          <w:sz w:val="24"/>
          <w:szCs w:val="24"/>
          <w:lang w:eastAsia="pl-PL"/>
        </w:rPr>
        <w:tab/>
        <w:t>Zamawiający płaci Wykonawcy kary umowne:</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 xml:space="preserve">a) </w:t>
      </w:r>
      <w:r w:rsidRPr="007815CC">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b)</w:t>
      </w:r>
      <w:r w:rsidRPr="007815CC">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Kary umowne mogą podlegać sumowaniu, w tym także jeżeli podstawą ich naliczania jest to samo zdarzenie.</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 xml:space="preserve">Kary umowne mogą być potrącone Wykonawcy z wynagrodzenia należnego na podstawie niniejszej umowy. </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18. ODSTĄPIENIE OD UMOWY, ROZWIĄZANIE UMOWY</w:t>
      </w:r>
    </w:p>
    <w:p w:rsidR="007815CC" w:rsidRPr="007815CC" w:rsidRDefault="007815CC" w:rsidP="007815CC">
      <w:pPr>
        <w:keepNext/>
        <w:keepLines/>
        <w:spacing w:after="0" w:line="240" w:lineRule="auto"/>
        <w:ind w:left="851" w:hanging="426"/>
        <w:rPr>
          <w:rFonts w:ascii="Tahoma" w:eastAsia="MS Mincho" w:hAnsi="Tahoma" w:cs="Tahoma"/>
          <w:sz w:val="24"/>
          <w:szCs w:val="24"/>
          <w:lang w:eastAsia="pl-PL"/>
        </w:rPr>
      </w:pPr>
      <w:r w:rsidRPr="007815CC">
        <w:rPr>
          <w:rFonts w:ascii="Tahoma" w:eastAsia="MS Mincho" w:hAnsi="Tahoma" w:cs="Tahoma"/>
          <w:sz w:val="24"/>
          <w:szCs w:val="24"/>
          <w:lang w:eastAsia="pl-PL"/>
        </w:rPr>
        <w:tab/>
      </w:r>
    </w:p>
    <w:p w:rsidR="007815CC" w:rsidRPr="007815CC" w:rsidRDefault="007815CC" w:rsidP="007815CC">
      <w:pPr>
        <w:keepNext/>
        <w:keepLines/>
        <w:numPr>
          <w:ilvl w:val="0"/>
          <w:numId w:val="66"/>
        </w:numPr>
        <w:spacing w:after="0" w:line="240" w:lineRule="auto"/>
        <w:ind w:left="357" w:hanging="357"/>
        <w:jc w:val="both"/>
        <w:rPr>
          <w:rFonts w:ascii="Tahoma" w:hAnsi="Tahoma" w:cs="Tahoma"/>
          <w:sz w:val="24"/>
          <w:szCs w:val="24"/>
        </w:rPr>
      </w:pPr>
      <w:r w:rsidRPr="007815CC">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lit.b nie stosuje się .</w:t>
      </w:r>
    </w:p>
    <w:p w:rsidR="007815CC" w:rsidRPr="007815CC" w:rsidRDefault="007815CC" w:rsidP="007815CC">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Organ egzekucyjny zajął wierzytelności Wykonawcy wynikające z niniejszej  umowy,</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7815CC" w:rsidRPr="007815CC" w:rsidRDefault="007815CC" w:rsidP="007815CC">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7815CC">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7815CC" w:rsidRPr="007815CC" w:rsidRDefault="007815CC" w:rsidP="007815CC">
      <w:pPr>
        <w:keepNext/>
        <w:keepLines/>
        <w:spacing w:after="0" w:line="254" w:lineRule="auto"/>
        <w:ind w:left="426" w:hanging="426"/>
        <w:jc w:val="both"/>
        <w:rPr>
          <w:rFonts w:ascii="Tahoma" w:eastAsia="MS Mincho" w:hAnsi="Tahoma" w:cs="Tahoma"/>
          <w:color w:val="000000"/>
          <w:sz w:val="24"/>
          <w:szCs w:val="24"/>
          <w:lang w:eastAsia="pl-PL"/>
        </w:rPr>
      </w:pPr>
      <w:r w:rsidRPr="007815CC">
        <w:rPr>
          <w:rFonts w:ascii="Tahoma" w:eastAsia="MS Mincho" w:hAnsi="Tahoma" w:cs="Tahoma"/>
          <w:sz w:val="24"/>
          <w:szCs w:val="24"/>
          <w:lang w:eastAsia="pl-PL"/>
        </w:rPr>
        <w:lastRenderedPageBreak/>
        <w:t>4. Odstąpienie przez Zamawiającego od umowy z powodu przyczyn wymienionych w ust. 1 i 2 nie będzie traktowane jako odstąpienie z przyczyn zależnych od Zamawiającego.</w:t>
      </w:r>
    </w:p>
    <w:p w:rsidR="007815CC" w:rsidRPr="007815CC" w:rsidRDefault="007815CC" w:rsidP="007815CC">
      <w:pPr>
        <w:keepNext/>
        <w:keepLines/>
        <w:spacing w:after="0" w:line="240" w:lineRule="auto"/>
        <w:ind w:left="284" w:hanging="284"/>
        <w:jc w:val="both"/>
        <w:rPr>
          <w:rFonts w:ascii="Tahoma" w:eastAsia="Times New Roman" w:hAnsi="Tahoma" w:cs="Tahoma"/>
          <w:color w:val="000000"/>
          <w:sz w:val="24"/>
          <w:szCs w:val="24"/>
          <w:lang w:eastAsia="pl-PL"/>
        </w:rPr>
      </w:pPr>
      <w:r w:rsidRPr="007815CC">
        <w:rPr>
          <w:rFonts w:ascii="Tahoma" w:hAnsi="Tahoma" w:cs="Tahoma"/>
          <w:sz w:val="24"/>
          <w:szCs w:val="24"/>
        </w:rPr>
        <w:t xml:space="preserve">5. </w:t>
      </w:r>
      <w:r w:rsidRPr="007815CC">
        <w:rPr>
          <w:rFonts w:ascii="Tahoma" w:hAnsi="Tahoma" w:cs="Tahoma"/>
          <w:color w:val="000000"/>
          <w:sz w:val="24"/>
          <w:szCs w:val="24"/>
        </w:rPr>
        <w:t>W przypadku odstąpienia od umowy przez Wykonawcę, Zamawiający jest zobowiązany do odbioru robót przerwanych.</w:t>
      </w:r>
    </w:p>
    <w:p w:rsidR="007815CC" w:rsidRPr="007815CC" w:rsidRDefault="007815CC" w:rsidP="007815CC">
      <w:pPr>
        <w:keepNext/>
        <w:keepLines/>
        <w:spacing w:after="0" w:line="240" w:lineRule="auto"/>
        <w:ind w:left="284" w:hanging="284"/>
        <w:rPr>
          <w:rFonts w:ascii="Tahoma" w:eastAsia="MS Mincho" w:hAnsi="Tahoma" w:cs="Tahoma"/>
          <w:sz w:val="24"/>
          <w:szCs w:val="24"/>
          <w:lang w:eastAsia="pl-PL"/>
        </w:rPr>
      </w:pPr>
      <w:r w:rsidRPr="007815CC">
        <w:rPr>
          <w:rFonts w:ascii="Tahoma" w:eastAsia="MS Mincho" w:hAnsi="Tahoma" w:cs="Tahoma"/>
          <w:iCs/>
          <w:sz w:val="24"/>
          <w:szCs w:val="24"/>
          <w:lang w:eastAsia="pl-PL"/>
        </w:rPr>
        <w:t xml:space="preserve">6.  </w:t>
      </w:r>
      <w:r w:rsidRPr="007815CC">
        <w:rPr>
          <w:rFonts w:ascii="Tahoma" w:eastAsia="MS Mincho" w:hAnsi="Tahoma" w:cs="Tahoma"/>
          <w:sz w:val="24"/>
          <w:szCs w:val="24"/>
          <w:lang w:eastAsia="pl-PL"/>
        </w:rPr>
        <w:t>W razie odstąpienia od umowy przez którakolwiek ze stron bądź rozwiązania umowy,  Wykonawca zobowiązany jest do niezwłocznego:</w:t>
      </w:r>
    </w:p>
    <w:p w:rsidR="007815CC" w:rsidRPr="007815CC" w:rsidRDefault="007815CC" w:rsidP="007815CC">
      <w:pPr>
        <w:keepNext/>
        <w:keepLines/>
        <w:spacing w:after="0" w:line="240" w:lineRule="auto"/>
        <w:ind w:left="993" w:hanging="273"/>
        <w:rPr>
          <w:rFonts w:ascii="Tahoma" w:eastAsia="Times New Roman" w:hAnsi="Tahoma" w:cs="Tahoma"/>
          <w:sz w:val="24"/>
          <w:szCs w:val="24"/>
          <w:lang w:eastAsia="pl-PL"/>
        </w:rPr>
      </w:pPr>
      <w:r w:rsidRPr="007815CC">
        <w:rPr>
          <w:rFonts w:ascii="Tahoma" w:eastAsia="MS Mincho" w:hAnsi="Tahoma" w:cs="Tahoma"/>
          <w:sz w:val="24"/>
          <w:szCs w:val="24"/>
          <w:lang w:eastAsia="pl-PL"/>
        </w:rPr>
        <w:t xml:space="preserve">  1) wstrzymania wykonywania robót </w:t>
      </w:r>
      <w:r w:rsidRPr="007815CC">
        <w:rPr>
          <w:rFonts w:ascii="Tahoma" w:eastAsia="Times New Roman" w:hAnsi="Tahoma" w:cs="Tahoma"/>
          <w:sz w:val="24"/>
          <w:szCs w:val="24"/>
          <w:lang w:eastAsia="pl-PL"/>
        </w:rPr>
        <w:t>poza mającymi na celu ochronę życia i własności  i zabezpieczenia  przerwanych robót,</w:t>
      </w:r>
    </w:p>
    <w:p w:rsidR="007815CC" w:rsidRPr="007815CC" w:rsidRDefault="007815CC" w:rsidP="007815CC">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7815CC">
        <w:rPr>
          <w:rFonts w:ascii="Tahoma" w:eastAsia="Times New Roman" w:hAnsi="Tahoma" w:cs="Tahoma"/>
          <w:sz w:val="24"/>
          <w:szCs w:val="24"/>
          <w:lang w:eastAsia="pl-PL"/>
        </w:rPr>
        <w:t>2) zgłoszenia Zamawiającemu gotowości do odbioru robót wykonanych , przerwanych oraz  robót  zabezpieczających.</w:t>
      </w:r>
    </w:p>
    <w:p w:rsidR="007815CC" w:rsidRPr="007815CC" w:rsidRDefault="007815CC" w:rsidP="007815CC">
      <w:pPr>
        <w:keepNext/>
        <w:keepLines/>
        <w:tabs>
          <w:tab w:val="left" w:pos="851"/>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7815CC" w:rsidRPr="007815CC" w:rsidRDefault="007815CC" w:rsidP="007815CC">
      <w:pPr>
        <w:keepNext/>
        <w:keepLines/>
        <w:spacing w:after="0" w:line="240" w:lineRule="auto"/>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19. ZMIANA UMOWY</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7815CC">
        <w:rPr>
          <w:rFonts w:ascii="Tahoma" w:eastAsia="MS Mincho" w:hAnsi="Tahoma" w:cs="Tahoma"/>
          <w:sz w:val="24"/>
          <w:szCs w:val="24"/>
        </w:rPr>
        <w:t>Zamawiający dopuszcza zmianę terminu realizacji przedmiotu umowy w przypadku:</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zawieszenia robót przez Zamawiającego z powodu wystąpienia następujących okoliczności:</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przekroczenie zakreślonych przez prawo terminów wydawania decyzji, zezwoleń itp.</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zmian będących następstwem działania organów administracji lub osób indywidualnych:</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w przypadku wystąpienia kolizji z planowanymi lub równolegle prowadzonymi przez inne podmioty inwestycjami w zakresie niezbędnym do uniknięcia lub usunięcia tych kolizji,</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lastRenderedPageBreak/>
        <w:t>odmowy udostępnienia przez właścicieli nieruchomości do celów realizacji inwestycji.</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konieczności koordynacji robót z innymi wykonawcami w zakresie prac projektowych i robót budowlanych,</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szczególnie uzasadnionych trudności w pozyskiwaniu materiałów budowlanych i innych materiałów niezbędnych dla prawidłowego wykonania umowy,</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w przypadku, gdy wykonywanie robót nie będzie możliwe ze względu na obowiązek skoordynowania robót z Wykonawcą innych robót wykonywanych na terenie budowy,</w:t>
      </w:r>
    </w:p>
    <w:p w:rsidR="007815CC" w:rsidRPr="007815CC" w:rsidRDefault="007815CC" w:rsidP="007815CC">
      <w:pPr>
        <w:autoSpaceDE w:val="0"/>
        <w:autoSpaceDN w:val="0"/>
        <w:adjustRightInd w:val="0"/>
        <w:spacing w:after="0" w:line="240" w:lineRule="auto"/>
        <w:ind w:left="720"/>
        <w:jc w:val="both"/>
        <w:rPr>
          <w:rFonts w:ascii="Tahoma" w:hAnsi="Tahoma" w:cs="Tahoma"/>
          <w:sz w:val="24"/>
          <w:szCs w:val="24"/>
        </w:rPr>
      </w:pPr>
      <w:r w:rsidRPr="007815CC">
        <w:rPr>
          <w:rFonts w:ascii="Tahoma" w:hAnsi="Tahoma" w:cs="Tahoma"/>
          <w:sz w:val="24"/>
          <w:szCs w:val="24"/>
        </w:rPr>
        <w:t>- okoliczności wskazane wyżej mogą stanowić podstawę zmiany terminu wykonania zamówienia tylko w przypadku, gdy uniemożliwiają terminowe wykonanie umowy.</w:t>
      </w:r>
    </w:p>
    <w:p w:rsidR="007815CC" w:rsidRPr="007815CC" w:rsidRDefault="007815CC" w:rsidP="007815CC">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7815CC">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7815CC">
        <w:rPr>
          <w:rFonts w:ascii="Tahoma" w:hAnsi="Tahoma" w:cs="Tahoma"/>
          <w:sz w:val="24"/>
          <w:szCs w:val="24"/>
        </w:rPr>
        <w:t>dokumentacji projektowej lub Specyfikacji technicznej wykonania i odbioru robót budowlanych (STWiORB)</w:t>
      </w:r>
      <w:r w:rsidRPr="007815CC">
        <w:rPr>
          <w:rFonts w:ascii="Tahoma" w:eastAsia="MS Mincho" w:hAnsi="Tahoma" w:cs="Tahoma"/>
          <w:sz w:val="24"/>
          <w:szCs w:val="24"/>
        </w:rPr>
        <w:t xml:space="preserve"> w przypadku:</w:t>
      </w:r>
    </w:p>
    <w:p w:rsidR="007815CC" w:rsidRPr="007815CC" w:rsidRDefault="007815CC" w:rsidP="007815CC">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7815CC">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7815CC">
        <w:rPr>
          <w:rFonts w:ascii="Tahoma" w:hAnsi="Tahoma" w:cs="Tahoma"/>
          <w:sz w:val="24"/>
          <w:szCs w:val="24"/>
        </w:rPr>
        <w:t>Specyfikacji technicznej wykonania i odbioru robót budowlanych (STWiORB)</w:t>
      </w:r>
      <w:r w:rsidRPr="007815CC">
        <w:rPr>
          <w:rFonts w:ascii="Tahoma" w:eastAsia="MS Mincho" w:hAnsi="Tahoma" w:cs="Tahoma"/>
          <w:sz w:val="24"/>
          <w:szCs w:val="24"/>
        </w:rPr>
        <w:t>, a wynikających ze stwierdzonych wad lub zmiany stanu prawnego w oparciu, o który je przygotowano,</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7815CC">
        <w:rPr>
          <w:rFonts w:ascii="Tahoma" w:hAnsi="Tahoma" w:cs="Tahoma"/>
          <w:sz w:val="24"/>
          <w:szCs w:val="24"/>
        </w:rPr>
        <w:t>Specyfikacji technicznej wykonania i odbioru robót budowlanych (STWiORB)</w:t>
      </w:r>
      <w:r w:rsidRPr="007815CC">
        <w:rPr>
          <w:rFonts w:ascii="Tahoma" w:eastAsia="MS Mincho" w:hAnsi="Tahoma" w:cs="Tahoma"/>
          <w:sz w:val="24"/>
          <w:szCs w:val="24"/>
        </w:rPr>
        <w:t xml:space="preserve"> przy zachowaniu jakości i funkcjonalności określonych w SWZ, dokumentacji projektowej i </w:t>
      </w:r>
      <w:r w:rsidRPr="007815CC">
        <w:rPr>
          <w:rFonts w:ascii="Tahoma" w:hAnsi="Tahoma" w:cs="Tahoma"/>
          <w:sz w:val="24"/>
          <w:szCs w:val="24"/>
        </w:rPr>
        <w:t>STWiORB</w:t>
      </w:r>
      <w:r w:rsidRPr="007815CC">
        <w:rPr>
          <w:rFonts w:ascii="Tahoma" w:eastAsia="MS Mincho" w:hAnsi="Tahoma" w:cs="Tahoma"/>
          <w:sz w:val="24"/>
          <w:szCs w:val="24"/>
        </w:rPr>
        <w:t>, jeżeli umożliwiają uzyskanie lepszej jakości lub funkcjonalności lub zmniejszenie kosztów eksploatacji lub kosztów wykonania przedmiotu umowy,</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wystąpienia siły wyższej uniemożliwiającej wykonanie przedmiotu umowy zgodnie z postanowieniami umownymi,</w:t>
      </w:r>
    </w:p>
    <w:p w:rsidR="007815CC" w:rsidRPr="007815CC" w:rsidRDefault="007815CC" w:rsidP="007815CC">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7815CC">
        <w:rPr>
          <w:rFonts w:ascii="Tahoma" w:eastAsia="MS Mincho" w:hAnsi="Tahoma" w:cs="Tahoma"/>
          <w:sz w:val="24"/>
          <w:szCs w:val="24"/>
        </w:rPr>
        <w:t>ograniczenia zakresu rzeczowego przedmiotu umowy.</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lastRenderedPageBreak/>
        <w:t>Zmiany, o których mowa w ust. 1 i 2 muszą zostać udokumentowane. Pismo (wniosek) dotyczące ww. zmian, wraz z uzasadnieniem, winna złożyć Strona inicjująca zmianę.</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Za przedłużenie terminu realizacji zamówienia Wykonawcy nie przysługuje dodatkowe wynagrodzenie.</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Zamawiający nie dopuszcza zmiany terminu wykonania zamówienia w przypadkach zawinionych przez Wykonawcę.</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Wprowadzenie zmiany postanowień umowy wymaga aneksu sporządzonego w formie pisemnej pod rygorem nieważności.</w:t>
      </w:r>
    </w:p>
    <w:p w:rsidR="007815CC" w:rsidRPr="007815CC" w:rsidRDefault="007815CC" w:rsidP="007815CC">
      <w:pPr>
        <w:autoSpaceDE w:val="0"/>
        <w:autoSpaceDN w:val="0"/>
        <w:adjustRightInd w:val="0"/>
        <w:spacing w:after="0" w:line="240" w:lineRule="auto"/>
        <w:ind w:left="357"/>
        <w:jc w:val="both"/>
        <w:rPr>
          <w:rFonts w:ascii="Tahoma" w:hAnsi="Tahoma" w:cs="Tahoma"/>
          <w:sz w:val="24"/>
          <w:szCs w:val="24"/>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20. POSTANOWIENIA KOŃCOWE</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numPr>
          <w:ilvl w:val="0"/>
          <w:numId w:val="5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bCs/>
          <w:sz w:val="24"/>
          <w:szCs w:val="24"/>
          <w:lang w:eastAsia="pl-PL"/>
        </w:rPr>
      </w:pPr>
      <w:r w:rsidRPr="007815CC">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Umowę sporządzono w trzech egzemplarzach, z których jeden egzemplarz otrzymuje Wykonawca, a dwa egzemplarze Zamawiający.</w:t>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7815CC" w:rsidRPr="007815CC" w:rsidRDefault="007815CC" w:rsidP="007815CC">
      <w:pPr>
        <w:keepNext/>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ab/>
      </w:r>
    </w:p>
    <w:p w:rsidR="007815CC" w:rsidRPr="007815CC" w:rsidRDefault="007815CC" w:rsidP="007815CC">
      <w:pPr>
        <w:keepNext/>
        <w:spacing w:after="0" w:line="240" w:lineRule="auto"/>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Zamawiający      </w:t>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t>Wykonawca</w:t>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7815CC" w:rsidRPr="007815CC" w:rsidRDefault="007815CC" w:rsidP="007815CC">
      <w:pPr>
        <w:keepNext/>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      </w:t>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t>…………………</w:t>
      </w:r>
      <w:r w:rsidRPr="007815CC">
        <w:rPr>
          <w:rFonts w:ascii="Tahoma" w:eastAsia="MS Mincho" w:hAnsi="Tahoma" w:cs="Tahoma"/>
          <w:sz w:val="24"/>
          <w:szCs w:val="24"/>
          <w:lang w:eastAsia="pl-PL"/>
        </w:rPr>
        <w:tab/>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654D1E" w:rsidRPr="00003C09" w:rsidRDefault="00654D1E" w:rsidP="007815CC">
      <w:pPr>
        <w:keepNext/>
        <w:keepLines/>
        <w:spacing w:after="0" w:line="240"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CC" w:rsidRDefault="00AB69CC" w:rsidP="0056409B">
      <w:pPr>
        <w:spacing w:after="0" w:line="240" w:lineRule="auto"/>
      </w:pPr>
      <w:r>
        <w:separator/>
      </w:r>
    </w:p>
  </w:endnote>
  <w:endnote w:type="continuationSeparator" w:id="0">
    <w:p w:rsidR="00AB69CC" w:rsidRDefault="00AB69CC"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AB69CC" w:rsidRDefault="00AB69CC">
        <w:pPr>
          <w:pStyle w:val="Stopka"/>
          <w:jc w:val="center"/>
        </w:pPr>
        <w:r>
          <w:fldChar w:fldCharType="begin"/>
        </w:r>
        <w:r>
          <w:instrText>PAGE   \* MERGEFORMAT</w:instrText>
        </w:r>
        <w:r>
          <w:fldChar w:fldCharType="separate"/>
        </w:r>
        <w:r w:rsidR="000C4F5E">
          <w:rPr>
            <w:noProof/>
          </w:rPr>
          <w:t>44</w:t>
        </w:r>
        <w:r>
          <w:fldChar w:fldCharType="end"/>
        </w:r>
      </w:p>
    </w:sdtContent>
  </w:sdt>
  <w:p w:rsidR="00AB69CC" w:rsidRDefault="00AB69C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CC" w:rsidRDefault="00AB69CC">
    <w:pPr>
      <w:pStyle w:val="Stopka"/>
      <w:jc w:val="center"/>
    </w:pPr>
  </w:p>
  <w:p w:rsidR="00AB69CC" w:rsidRDefault="00AB69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CC" w:rsidRDefault="00AB69CC" w:rsidP="0056409B">
      <w:pPr>
        <w:spacing w:after="0" w:line="240" w:lineRule="auto"/>
      </w:pPr>
      <w:r>
        <w:separator/>
      </w:r>
    </w:p>
  </w:footnote>
  <w:footnote w:type="continuationSeparator" w:id="0">
    <w:p w:rsidR="00AB69CC" w:rsidRDefault="00AB69CC" w:rsidP="0056409B">
      <w:pPr>
        <w:spacing w:after="0" w:line="240" w:lineRule="auto"/>
      </w:pPr>
      <w:r>
        <w:continuationSeparator/>
      </w:r>
    </w:p>
  </w:footnote>
  <w:footnote w:id="1">
    <w:p w:rsidR="00AB69CC" w:rsidRDefault="00AB69CC"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B69CC" w:rsidRDefault="00AB69CC"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AB69CC" w:rsidRPr="00832D91" w:rsidRDefault="00AB69CC"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B69CC" w:rsidRPr="008E01CB" w:rsidRDefault="00AB69CC"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B69CC" w:rsidRPr="00FA1FEB" w:rsidRDefault="00AB69CC"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AB69CC" w:rsidRPr="00FA1FEB" w:rsidRDefault="00AB69CC"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AB69CC" w:rsidRPr="00A2533A" w:rsidRDefault="00AB69CC"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AB69CC" w:rsidRPr="00A2533A" w:rsidRDefault="00AB69CC"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AB69CC" w:rsidRPr="00A84095" w:rsidRDefault="00AB69CC"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B69CC" w:rsidRPr="00A84095" w:rsidRDefault="00AB69CC"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B69CC" w:rsidRDefault="00AB69CC"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AB69CC" w:rsidRDefault="00AB69CC"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2"/>
  </w:num>
  <w:num w:numId="35">
    <w:abstractNumId w:val="37"/>
  </w:num>
  <w:num w:numId="36">
    <w:abstractNumId w:val="20"/>
  </w:num>
  <w:num w:numId="37">
    <w:abstractNumId w:val="30"/>
  </w:num>
  <w:num w:numId="38">
    <w:abstractNumId w:val="41"/>
  </w:num>
  <w:num w:numId="3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56"/>
  </w:num>
  <w:num w:numId="42">
    <w:abstractNumId w:val="46"/>
  </w:num>
  <w:num w:numId="43">
    <w:abstractNumId w:val="68"/>
  </w:num>
  <w:num w:numId="44">
    <w:abstractNumId w:val="70"/>
  </w:num>
  <w:num w:numId="45">
    <w:abstractNumId w:val="10"/>
  </w:num>
  <w:num w:numId="46">
    <w:abstractNumId w:val="39"/>
  </w:num>
  <w:num w:numId="47">
    <w:abstractNumId w:val="77"/>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2"/>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2"/>
  </w:num>
  <w:num w:numId="75">
    <w:abstractNumId w:val="26"/>
  </w:num>
  <w:num w:numId="76">
    <w:abstractNumId w:val="74"/>
  </w:num>
  <w:num w:numId="77">
    <w:abstractNumId w:val="66"/>
  </w:num>
  <w:num w:numId="78">
    <w:abstractNumId w:val="85"/>
  </w:num>
  <w:num w:numId="79">
    <w:abstractNumId w:val="25"/>
  </w:num>
  <w:num w:numId="80">
    <w:abstractNumId w:val="24"/>
  </w:num>
  <w:num w:numId="81">
    <w:abstractNumId w:val="9"/>
  </w:num>
  <w:num w:numId="82">
    <w:abstractNumId w:val="64"/>
  </w:num>
  <w:num w:numId="83">
    <w:abstractNumId w:val="79"/>
  </w:num>
  <w:num w:numId="84">
    <w:abstractNumId w:val="35"/>
  </w:num>
  <w:num w:numId="85">
    <w:abstractNumId w:val="49"/>
  </w:num>
  <w:num w:numId="86">
    <w:abstractNumId w:val="5"/>
  </w:num>
  <w:num w:numId="87">
    <w:abstractNumId w:val="28"/>
  </w:num>
  <w:num w:numId="88">
    <w:abstractNumId w:val="12"/>
  </w:num>
  <w:num w:numId="89">
    <w:abstractNumId w:val="32"/>
  </w:num>
  <w:num w:numId="90">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979F8"/>
    <w:rsid w:val="000B3265"/>
    <w:rsid w:val="000C4F5E"/>
    <w:rsid w:val="000D1575"/>
    <w:rsid w:val="000E45A3"/>
    <w:rsid w:val="0012098D"/>
    <w:rsid w:val="00120BBD"/>
    <w:rsid w:val="001274EF"/>
    <w:rsid w:val="0013035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169D"/>
    <w:rsid w:val="002D3EBE"/>
    <w:rsid w:val="002F30A2"/>
    <w:rsid w:val="003073D7"/>
    <w:rsid w:val="00310CB2"/>
    <w:rsid w:val="00312EBF"/>
    <w:rsid w:val="003260CC"/>
    <w:rsid w:val="003310D8"/>
    <w:rsid w:val="00356C96"/>
    <w:rsid w:val="0036135F"/>
    <w:rsid w:val="00367602"/>
    <w:rsid w:val="00371372"/>
    <w:rsid w:val="003802D3"/>
    <w:rsid w:val="003A0B87"/>
    <w:rsid w:val="003A27CF"/>
    <w:rsid w:val="003C4266"/>
    <w:rsid w:val="003D06BB"/>
    <w:rsid w:val="003D11B4"/>
    <w:rsid w:val="00402FFD"/>
    <w:rsid w:val="00410F46"/>
    <w:rsid w:val="00416C56"/>
    <w:rsid w:val="0042753E"/>
    <w:rsid w:val="00437E7D"/>
    <w:rsid w:val="00451E83"/>
    <w:rsid w:val="00480DB1"/>
    <w:rsid w:val="00482CA2"/>
    <w:rsid w:val="00483EE0"/>
    <w:rsid w:val="004879FF"/>
    <w:rsid w:val="00497C34"/>
    <w:rsid w:val="004D138D"/>
    <w:rsid w:val="004E2ECE"/>
    <w:rsid w:val="004F2D08"/>
    <w:rsid w:val="00506929"/>
    <w:rsid w:val="005105C0"/>
    <w:rsid w:val="00535AF1"/>
    <w:rsid w:val="0056409B"/>
    <w:rsid w:val="00592FEC"/>
    <w:rsid w:val="005A2431"/>
    <w:rsid w:val="005C2289"/>
    <w:rsid w:val="005C2770"/>
    <w:rsid w:val="005D1987"/>
    <w:rsid w:val="005E2124"/>
    <w:rsid w:val="005F2A6B"/>
    <w:rsid w:val="00602A3F"/>
    <w:rsid w:val="00616656"/>
    <w:rsid w:val="00654D1E"/>
    <w:rsid w:val="00655625"/>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4D47"/>
    <w:rsid w:val="00811AF4"/>
    <w:rsid w:val="00817A3D"/>
    <w:rsid w:val="00824822"/>
    <w:rsid w:val="00832D91"/>
    <w:rsid w:val="00834374"/>
    <w:rsid w:val="00845B5E"/>
    <w:rsid w:val="008514AF"/>
    <w:rsid w:val="00875AA1"/>
    <w:rsid w:val="008836F9"/>
    <w:rsid w:val="008A786A"/>
    <w:rsid w:val="008B152E"/>
    <w:rsid w:val="008B72B3"/>
    <w:rsid w:val="008D231F"/>
    <w:rsid w:val="008E33DF"/>
    <w:rsid w:val="00937315"/>
    <w:rsid w:val="00942A02"/>
    <w:rsid w:val="00954C13"/>
    <w:rsid w:val="00955C53"/>
    <w:rsid w:val="00956D27"/>
    <w:rsid w:val="009709C7"/>
    <w:rsid w:val="00986673"/>
    <w:rsid w:val="00990634"/>
    <w:rsid w:val="00993DA5"/>
    <w:rsid w:val="009B27F3"/>
    <w:rsid w:val="009C581C"/>
    <w:rsid w:val="009F01C6"/>
    <w:rsid w:val="00A335A7"/>
    <w:rsid w:val="00A474B2"/>
    <w:rsid w:val="00A70D80"/>
    <w:rsid w:val="00A804EB"/>
    <w:rsid w:val="00A86271"/>
    <w:rsid w:val="00A92D48"/>
    <w:rsid w:val="00A92E54"/>
    <w:rsid w:val="00AA6A9D"/>
    <w:rsid w:val="00AB69CC"/>
    <w:rsid w:val="00AC350D"/>
    <w:rsid w:val="00AC37FE"/>
    <w:rsid w:val="00AC3B50"/>
    <w:rsid w:val="00AC62FF"/>
    <w:rsid w:val="00AD37B4"/>
    <w:rsid w:val="00AE1B21"/>
    <w:rsid w:val="00AF3867"/>
    <w:rsid w:val="00AF4B20"/>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94C29"/>
    <w:rsid w:val="00FA1B26"/>
    <w:rsid w:val="00FA4CDB"/>
    <w:rsid w:val="00FD219A"/>
    <w:rsid w:val="00FD42E4"/>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1EE9C3"/>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E1D-2722-4C79-9F83-2FB95C6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16279</Words>
  <Characters>97674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2</cp:revision>
  <cp:lastPrinted>2021-09-29T12:40:00Z</cp:lastPrinted>
  <dcterms:created xsi:type="dcterms:W3CDTF">2021-10-27T09:32:00Z</dcterms:created>
  <dcterms:modified xsi:type="dcterms:W3CDTF">2021-10-27T09:32:00Z</dcterms:modified>
</cp:coreProperties>
</file>