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6AB529" w14:textId="77777777" w:rsidR="00184EA7" w:rsidRDefault="00184EA7" w:rsidP="00184EA7">
      <w:pPr>
        <w:spacing w:after="0" w:line="276" w:lineRule="auto"/>
        <w:jc w:val="center"/>
        <w:outlineLvl w:val="1"/>
        <w:rPr>
          <w:rFonts w:ascii="Open Sans" w:eastAsia="Times New Roman" w:hAnsi="Open Sans" w:cs="Open Sans"/>
          <w:bCs/>
          <w:kern w:val="0"/>
          <w:lang w:eastAsia="ar-SA"/>
          <w14:ligatures w14:val="none"/>
        </w:rPr>
      </w:pP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>TABELA CENY</w:t>
      </w:r>
      <w:r w:rsidRPr="00184EA7"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 xml:space="preserve"> ZAŁĄCZNIK NR 8</w:t>
      </w:r>
    </w:p>
    <w:p w14:paraId="355C7647" w14:textId="5FCD4080" w:rsidR="001A0EC2" w:rsidRPr="00184EA7" w:rsidRDefault="001A0EC2" w:rsidP="00184EA7">
      <w:pPr>
        <w:spacing w:after="0" w:line="276" w:lineRule="auto"/>
        <w:jc w:val="center"/>
        <w:outlineLvl w:val="1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  <w:r>
        <w:rPr>
          <w:rFonts w:ascii="Open Sans" w:eastAsia="Times New Roman" w:hAnsi="Open Sans" w:cs="Open Sans"/>
          <w:bCs/>
          <w:kern w:val="0"/>
          <w:lang w:eastAsia="ar-SA"/>
          <w14:ligatures w14:val="none"/>
        </w:rPr>
        <w:t>ZADANIE 1</w:t>
      </w:r>
    </w:p>
    <w:p w14:paraId="12B4CF66" w14:textId="77777777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Roboty budowlane pn.: „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Budowa kanalizacji sanitarnej na terenie aglomeracji Aleksandrów Łódzki w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ramach programu Fundusze Europejskie na Infrastrukturę, Klimat, Środowisko</w:t>
      </w:r>
      <w:r w:rsidRPr="00184EA7"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  <w:t xml:space="preserve"> </w:t>
      </w: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2021-2027, Działanie FENX.01.03 Gospodarka wodno-ściekowa w podziale na zadania”.</w:t>
      </w:r>
    </w:p>
    <w:p w14:paraId="3D8525F1" w14:textId="17ABA8C6" w:rsidR="00184EA7" w:rsidRPr="00184EA7" w:rsidRDefault="00184EA7" w:rsidP="00184EA7">
      <w:pPr>
        <w:spacing w:before="240" w:after="24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nr sprawy: </w:t>
      </w:r>
      <w:r w:rsidR="00636964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5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/OZ/202</w:t>
      </w:r>
      <w:r w:rsidR="00636964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5</w:t>
      </w:r>
    </w:p>
    <w:p w14:paraId="380D56A2" w14:textId="77777777" w:rsidR="00184EA7" w:rsidRPr="00184EA7" w:rsidRDefault="00184EA7" w:rsidP="00184EA7">
      <w:pPr>
        <w:spacing w:before="240" w:after="24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2C154A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ZAMAWIAJĄCY:</w:t>
      </w:r>
    </w:p>
    <w:p w14:paraId="7DD94F4D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„</w:t>
      </w:r>
      <w:proofErr w:type="spellStart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PGKiM</w:t>
      </w:r>
      <w:proofErr w:type="spellEnd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” Sp. z o.o.</w:t>
      </w:r>
    </w:p>
    <w:p w14:paraId="14C4258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95-070 Aleksandrów Łódzki</w:t>
      </w:r>
    </w:p>
    <w:p w14:paraId="43DF61F6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ul. 1 Maja 28/30</w:t>
      </w:r>
    </w:p>
    <w:p w14:paraId="6BBDF8A0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71F7FF4B" w14:textId="77777777" w:rsidR="00184EA7" w:rsidRPr="00184EA7" w:rsidRDefault="00184EA7" w:rsidP="00184EA7">
      <w:pPr>
        <w:spacing w:after="120" w:line="276" w:lineRule="auto"/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kern w:val="0"/>
          <w:sz w:val="24"/>
          <w:szCs w:val="24"/>
          <w:lang w:eastAsia="pl-PL"/>
          <w14:ligatures w14:val="none"/>
        </w:rPr>
        <w:t>WYKONAWCA: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536"/>
        <w:gridCol w:w="4536"/>
      </w:tblGrid>
      <w:tr w:rsidR="00184EA7" w:rsidRPr="00184EA7" w14:paraId="2DB81BA5" w14:textId="77777777" w:rsidTr="00E06F7A">
        <w:trPr>
          <w:jc w:val="center"/>
        </w:trPr>
        <w:tc>
          <w:tcPr>
            <w:tcW w:w="567" w:type="dxa"/>
            <w:shd w:val="clear" w:color="auto" w:fill="D9D9D9"/>
            <w:vAlign w:val="center"/>
          </w:tcPr>
          <w:p w14:paraId="5209D31C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5DF4C48B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Nazwa Wykonawcy(ów)</w:t>
            </w:r>
          </w:p>
        </w:tc>
        <w:tc>
          <w:tcPr>
            <w:tcW w:w="4536" w:type="dxa"/>
            <w:shd w:val="clear" w:color="auto" w:fill="D9D9D9"/>
            <w:vAlign w:val="center"/>
          </w:tcPr>
          <w:p w14:paraId="1224ED81" w14:textId="77777777" w:rsidR="00184EA7" w:rsidRPr="00184EA7" w:rsidRDefault="00184EA7" w:rsidP="00184EA7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Adres(y) Wykonawcy(ów)</w:t>
            </w:r>
          </w:p>
        </w:tc>
      </w:tr>
      <w:tr w:rsidR="00184EA7" w:rsidRPr="00184EA7" w14:paraId="5D61664C" w14:textId="77777777" w:rsidTr="00E06F7A">
        <w:trPr>
          <w:trHeight w:val="166"/>
          <w:jc w:val="center"/>
        </w:trPr>
        <w:tc>
          <w:tcPr>
            <w:tcW w:w="567" w:type="dxa"/>
          </w:tcPr>
          <w:p w14:paraId="0B09621C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0205857F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28DF0AE4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FB197B0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4536" w:type="dxa"/>
          </w:tcPr>
          <w:p w14:paraId="2B14F0AA" w14:textId="77777777" w:rsidR="00184EA7" w:rsidRPr="00184EA7" w:rsidRDefault="00184EA7" w:rsidP="00184EA7">
            <w:pPr>
              <w:snapToGrid w:val="0"/>
              <w:spacing w:after="0" w:line="276" w:lineRule="auto"/>
              <w:jc w:val="both"/>
              <w:rPr>
                <w:rFonts w:ascii="Open Sans" w:eastAsia="Batang" w:hAnsi="Open Sans" w:cs="Open Sans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</w:tbl>
    <w:p w14:paraId="7C9E68D1" w14:textId="77777777" w:rsidR="00184EA7" w:rsidRPr="00184EA7" w:rsidRDefault="00184EA7" w:rsidP="00184EA7">
      <w:pPr>
        <w:spacing w:after="0" w:line="276" w:lineRule="auto"/>
        <w:jc w:val="both"/>
        <w:rPr>
          <w:rFonts w:ascii="Open Sans" w:eastAsia="Batang" w:hAnsi="Open Sans" w:cs="Open Sans"/>
          <w:b/>
          <w:kern w:val="0"/>
          <w:sz w:val="24"/>
          <w:szCs w:val="24"/>
          <w:lang w:eastAsia="pl-PL"/>
          <w14:ligatures w14:val="none"/>
        </w:rPr>
      </w:pPr>
    </w:p>
    <w:p w14:paraId="642819C0" w14:textId="77777777" w:rsidR="00184EA7" w:rsidRPr="00184EA7" w:rsidRDefault="00184EA7" w:rsidP="00184EA7">
      <w:pPr>
        <w:spacing w:after="12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W Tabeli Ceny należy wskazać wartość elementu przedmiotu zamówienia dla poszczególnych pozycji oraz dodatkowo wartości cząstkowe dla wybranych pozycji Tabeli Ceny.</w:t>
      </w:r>
    </w:p>
    <w:p w14:paraId="7170D674" w14:textId="77777777" w:rsidR="00184EA7" w:rsidRPr="00184EA7" w:rsidRDefault="00184EA7" w:rsidP="00184EA7">
      <w:pPr>
        <w:keepNext/>
        <w:suppressLineNumbers/>
        <w:suppressAutoHyphens/>
        <w:spacing w:after="0" w:line="276" w:lineRule="auto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color w:val="000000"/>
          <w:kern w:val="0"/>
          <w:sz w:val="24"/>
          <w:szCs w:val="24"/>
          <w:lang w:eastAsia="pl-PL"/>
          <w14:ligatures w14:val="none"/>
        </w:rPr>
        <w:t>W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 xml:space="preserve"> każdej z pozycji należy ująć:</w:t>
      </w:r>
    </w:p>
    <w:p w14:paraId="10E01C13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0" w:name="_Hlk130478463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prace instalacyjne w zakresie zasilenia w energię elektryczną oraz systemów kontrolno-pomiarowych i automatyki nowych i przebudowanych obiektów i instalacji</w:t>
      </w:r>
      <w:bookmarkEnd w:id="0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00A1C92B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odtworzenie nawierzchni drogowych;</w:t>
      </w:r>
    </w:p>
    <w:p w14:paraId="59AF15F1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roboty tymczasowe;</w:t>
      </w:r>
    </w:p>
    <w:p w14:paraId="2CE9958C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bookmarkStart w:id="1" w:name="_Hlk130478892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koszty rozruchów, szkolenia i operatu kolaudacyjnego</w:t>
      </w:r>
      <w:bookmarkEnd w:id="1"/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;</w:t>
      </w:r>
    </w:p>
    <w:p w14:paraId="181AD662" w14:textId="77777777" w:rsidR="00184EA7" w:rsidRPr="00184EA7" w:rsidRDefault="00184EA7" w:rsidP="00184EA7">
      <w:pPr>
        <w:keepNext/>
        <w:numPr>
          <w:ilvl w:val="0"/>
          <w:numId w:val="2"/>
        </w:numPr>
        <w:suppressLineNumbers/>
        <w:suppressAutoHyphens/>
        <w:spacing w:after="60" w:line="276" w:lineRule="auto"/>
        <w:ind w:left="426" w:hanging="425"/>
        <w:jc w:val="both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niezbędne próby i badania.</w:t>
      </w:r>
    </w:p>
    <w:p w14:paraId="393B8BEF" w14:textId="77777777" w:rsidR="00AE3D33" w:rsidRPr="00184EA7" w:rsidRDefault="00AE3D33" w:rsidP="00184EA7">
      <w:pPr>
        <w:spacing w:after="12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658"/>
        <w:gridCol w:w="7133"/>
        <w:gridCol w:w="1848"/>
      </w:tblGrid>
      <w:tr w:rsidR="00184EA7" w:rsidRPr="00184EA7" w14:paraId="36776092" w14:textId="77777777" w:rsidTr="00E06F7A">
        <w:trPr>
          <w:cantSplit/>
          <w:trHeight w:val="20"/>
          <w:tblHeader/>
        </w:trPr>
        <w:tc>
          <w:tcPr>
            <w:tcW w:w="658" w:type="dxa"/>
            <w:vMerge w:val="restart"/>
            <w:shd w:val="clear" w:color="auto" w:fill="D9D9D9"/>
            <w:vAlign w:val="center"/>
          </w:tcPr>
          <w:p w14:paraId="6AF8B71E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bookmarkStart w:id="2" w:name="_Hlk130897986"/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L.p.</w:t>
            </w:r>
          </w:p>
        </w:tc>
        <w:tc>
          <w:tcPr>
            <w:tcW w:w="7133" w:type="dxa"/>
            <w:vMerge w:val="restart"/>
            <w:shd w:val="clear" w:color="auto" w:fill="D9D9D9"/>
            <w:vAlign w:val="center"/>
          </w:tcPr>
          <w:p w14:paraId="6295EB57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Element przedmiotu zamówienia</w:t>
            </w:r>
          </w:p>
        </w:tc>
        <w:tc>
          <w:tcPr>
            <w:tcW w:w="1848" w:type="dxa"/>
            <w:shd w:val="clear" w:color="auto" w:fill="D9D9D9"/>
            <w:vAlign w:val="center"/>
          </w:tcPr>
          <w:p w14:paraId="2C7242BF" w14:textId="77777777" w:rsidR="00184EA7" w:rsidRPr="00184EA7" w:rsidRDefault="00184EA7" w:rsidP="00184EA7">
            <w:pPr>
              <w:keepNext/>
              <w:tabs>
                <w:tab w:val="left" w:pos="11147"/>
              </w:tabs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Wartość</w:t>
            </w:r>
          </w:p>
        </w:tc>
      </w:tr>
      <w:tr w:rsidR="00184EA7" w:rsidRPr="00184EA7" w14:paraId="29043C2C" w14:textId="77777777" w:rsidTr="00E06F7A">
        <w:trPr>
          <w:cantSplit/>
          <w:trHeight w:val="20"/>
          <w:tblHeader/>
        </w:trPr>
        <w:tc>
          <w:tcPr>
            <w:tcW w:w="658" w:type="dxa"/>
            <w:vMerge/>
            <w:shd w:val="clear" w:color="auto" w:fill="D9D9D9"/>
            <w:vAlign w:val="center"/>
          </w:tcPr>
          <w:p w14:paraId="1CC089F2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Merge/>
            <w:shd w:val="clear" w:color="auto" w:fill="D9D9D9"/>
            <w:vAlign w:val="center"/>
          </w:tcPr>
          <w:p w14:paraId="2178D8A4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848" w:type="dxa"/>
            <w:shd w:val="clear" w:color="auto" w:fill="D9D9D9"/>
            <w:vAlign w:val="center"/>
          </w:tcPr>
          <w:p w14:paraId="341BC93F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PLN</w:t>
            </w:r>
          </w:p>
        </w:tc>
      </w:tr>
      <w:tr w:rsidR="009159A8" w:rsidRPr="00184EA7" w14:paraId="5B31A83D" w14:textId="77777777" w:rsidTr="005C7AA8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7EACBF34" w14:textId="77777777" w:rsidR="009159A8" w:rsidRPr="00AE3D33" w:rsidRDefault="009159A8" w:rsidP="009159A8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AE3D33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44301B5C" w14:textId="2164A2C3" w:rsidR="009159A8" w:rsidRPr="00CD4A80" w:rsidRDefault="009159A8" w:rsidP="009159A8">
            <w:pPr>
              <w:keepNext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AE3D33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CD4A80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kanalizacji deszczowej </w:t>
            </w:r>
          </w:p>
          <w:p w14:paraId="130C5550" w14:textId="0E97D050" w:rsidR="009159A8" w:rsidRPr="00184EA7" w:rsidRDefault="009159A8" w:rsidP="009159A8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AE3D33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Daszyńskiego, Rudnej i Pustej</w:t>
            </w:r>
            <w:r w:rsidR="00C10368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(2075 mb)</w:t>
            </w:r>
            <w:bookmarkStart w:id="3" w:name="_GoBack"/>
            <w:bookmarkEnd w:id="3"/>
          </w:p>
        </w:tc>
      </w:tr>
      <w:tr w:rsidR="009159A8" w:rsidRPr="00184EA7" w14:paraId="0EE3B86A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8E0D47E" w14:textId="77777777" w:rsidR="009159A8" w:rsidRPr="00184EA7" w:rsidRDefault="009159A8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444C648" w14:textId="482A2226" w:rsidR="009159A8" w:rsidRDefault="009159A8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1D779033" w14:textId="77777777" w:rsidR="009159A8" w:rsidRPr="00184EA7" w:rsidRDefault="009159A8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84EA7" w:rsidRPr="00184EA7" w14:paraId="43F98F2B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B10259F" w14:textId="77777777" w:rsidR="00184EA7" w:rsidRPr="00184EA7" w:rsidRDefault="00184EA7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5800918" w14:textId="293F7B0D" w:rsidR="00184EA7" w:rsidRPr="00184EA7" w:rsidRDefault="007A3747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2BE9D0BC" w14:textId="77777777" w:rsidR="00184EA7" w:rsidRPr="00184EA7" w:rsidRDefault="00184EA7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84EA7" w:rsidRPr="00184EA7" w14:paraId="3FF1B8F5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7F63A6A" w14:textId="77777777" w:rsidR="00184EA7" w:rsidRPr="00184EA7" w:rsidRDefault="00184EA7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C2BCD86" w14:textId="04D20BCB" w:rsidR="00184EA7" w:rsidRPr="00184EA7" w:rsidRDefault="007A3747" w:rsidP="00AE3D33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Roboty montażowe – kanalizacja </w:t>
            </w:r>
            <w:r w:rsidR="00AE3D3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deszczowa</w:t>
            </w:r>
          </w:p>
        </w:tc>
        <w:tc>
          <w:tcPr>
            <w:tcW w:w="1848" w:type="dxa"/>
            <w:vAlign w:val="center"/>
          </w:tcPr>
          <w:p w14:paraId="57785F6D" w14:textId="77777777" w:rsidR="00184EA7" w:rsidRPr="00184EA7" w:rsidRDefault="00184EA7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84EA7" w:rsidRPr="00184EA7" w14:paraId="741C9545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209238D" w14:textId="77777777" w:rsidR="00184EA7" w:rsidRPr="00184EA7" w:rsidRDefault="00184EA7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3A5C2A0" w14:textId="05A9F00D" w:rsidR="00184EA7" w:rsidRPr="00184EA7" w:rsidRDefault="00A366E2" w:rsidP="00AE3D33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</w:t>
            </w:r>
            <w:r w:rsidR="00AE3D3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 rozbiórkowe i </w:t>
            </w: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odtworzeniowe – nawierzchnie </w:t>
            </w:r>
            <w:r w:rsidR="00AE3D3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bitumiczne</w:t>
            </w:r>
          </w:p>
        </w:tc>
        <w:tc>
          <w:tcPr>
            <w:tcW w:w="1848" w:type="dxa"/>
            <w:vAlign w:val="center"/>
          </w:tcPr>
          <w:p w14:paraId="592824E7" w14:textId="77777777" w:rsidR="00184EA7" w:rsidRPr="00184EA7" w:rsidRDefault="00184EA7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84EA7" w:rsidRPr="00184EA7" w14:paraId="292EB7D6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79772BA" w14:textId="77777777" w:rsidR="00184EA7" w:rsidRPr="00184EA7" w:rsidRDefault="00184EA7" w:rsidP="00184EA7">
            <w:pPr>
              <w:keepNext/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8190A62" w14:textId="388CC417" w:rsidR="00184EA7" w:rsidRPr="00184EA7" w:rsidRDefault="00AE3D33" w:rsidP="00A366E2">
            <w:pPr>
              <w:keepNext/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odtworzeniowe – chodniki</w:t>
            </w:r>
          </w:p>
        </w:tc>
        <w:tc>
          <w:tcPr>
            <w:tcW w:w="1848" w:type="dxa"/>
            <w:vAlign w:val="center"/>
          </w:tcPr>
          <w:p w14:paraId="53B03003" w14:textId="77777777" w:rsidR="00184EA7" w:rsidRPr="00184EA7" w:rsidRDefault="00184EA7" w:rsidP="00184EA7">
            <w:pPr>
              <w:keepNext/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84EA7" w:rsidRPr="00184EA7" w14:paraId="2F87284C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04F50EE" w14:textId="77777777" w:rsidR="00184EA7" w:rsidRPr="00184EA7" w:rsidRDefault="00184EA7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DE0792C" w14:textId="117CB6E6" w:rsidR="00184EA7" w:rsidRPr="00184EA7" w:rsidRDefault="00AE3D33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remontowe - rów</w:t>
            </w:r>
          </w:p>
        </w:tc>
        <w:tc>
          <w:tcPr>
            <w:tcW w:w="1848" w:type="dxa"/>
            <w:vAlign w:val="center"/>
          </w:tcPr>
          <w:p w14:paraId="27958E77" w14:textId="77777777" w:rsidR="00184EA7" w:rsidRPr="00184EA7" w:rsidRDefault="00184EA7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84EA7" w:rsidRPr="00184EA7" w14:paraId="448DC2A5" w14:textId="77777777" w:rsidTr="00E06F7A">
        <w:trPr>
          <w:cantSplit/>
          <w:trHeight w:val="152"/>
        </w:trPr>
        <w:tc>
          <w:tcPr>
            <w:tcW w:w="658" w:type="dxa"/>
            <w:vAlign w:val="center"/>
          </w:tcPr>
          <w:p w14:paraId="6F21C6DF" w14:textId="77777777" w:rsidR="00184EA7" w:rsidRPr="00184EA7" w:rsidRDefault="00184EA7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DD73BFD" w14:textId="44CCF6FA" w:rsidR="00184EA7" w:rsidRPr="00184EA7" w:rsidRDefault="00A366E2" w:rsidP="00184EA7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trawniki i nasadzenia</w:t>
            </w:r>
          </w:p>
        </w:tc>
        <w:tc>
          <w:tcPr>
            <w:tcW w:w="1848" w:type="dxa"/>
            <w:vAlign w:val="center"/>
          </w:tcPr>
          <w:p w14:paraId="4525572A" w14:textId="77777777" w:rsidR="00184EA7" w:rsidRPr="00184EA7" w:rsidRDefault="00184EA7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84EA7" w:rsidRPr="00184EA7" w14:paraId="6954CCA7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D710C5C" w14:textId="77777777" w:rsidR="00184EA7" w:rsidRPr="00184EA7" w:rsidRDefault="00184EA7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4F3E5C9" w14:textId="3A051D32" w:rsidR="00184EA7" w:rsidRPr="00184EA7" w:rsidRDefault="00A366E2" w:rsidP="00D36979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5BC32AFB" w14:textId="77777777" w:rsidR="00184EA7" w:rsidRPr="00184EA7" w:rsidRDefault="00184EA7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E3D33" w:rsidRPr="00184EA7" w14:paraId="5A0ACB5F" w14:textId="77777777" w:rsidTr="00AE3D33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2C0E947A" w14:textId="77777777" w:rsidR="00AE3D33" w:rsidRDefault="00AE3D33" w:rsidP="005C7AA8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4498F285" w14:textId="24F8FC4A" w:rsidR="00AE3D33" w:rsidRDefault="00AE3D33" w:rsidP="00B15C2C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474CDB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 xml:space="preserve">sieci kanalizacji sanitarnej </w:t>
            </w:r>
            <w:r w:rsidR="0015229F" w:rsidRPr="00474CDB">
              <w:rPr>
                <w:rFonts w:ascii="Open Sans" w:eastAsia="Batang" w:hAnsi="Open Sans" w:cs="Open Sans"/>
                <w:b/>
                <w:color w:val="00B05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  <w:r w:rsidR="0015229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wraz z przebudową wodociągu (usunięcie kolizji)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Daszyńskiego, Rudnej, Pustej i Sobieskiego</w:t>
            </w:r>
            <w:r w:rsidR="0015229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(3281,85 </w:t>
            </w:r>
            <w:proofErr w:type="spellStart"/>
            <w:r w:rsidR="0015229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 w:rsidR="0015229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  <w:p w14:paraId="536EBB0D" w14:textId="5986D728" w:rsidR="0015229F" w:rsidRPr="00184EA7" w:rsidRDefault="0015229F" w:rsidP="00B15C2C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Z pominięciem odcinków Da1 – Da5, Da85 – Kt4, Bz13 – So1 </w:t>
            </w:r>
          </w:p>
        </w:tc>
      </w:tr>
      <w:tr w:rsidR="00AE3D33" w:rsidRPr="00184EA7" w14:paraId="429E86FE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51FE21F" w14:textId="77777777" w:rsidR="00AE3D33" w:rsidRPr="00184EA7" w:rsidRDefault="00AE3D33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3327E93" w14:textId="65CDF473" w:rsidR="00AE3D33" w:rsidRPr="00EB4863" w:rsidRDefault="00AE3D33" w:rsidP="00D36979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532EB9E6" w14:textId="77777777" w:rsidR="00AE3D33" w:rsidRPr="00184EA7" w:rsidRDefault="00AE3D33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C6499" w:rsidRPr="00184EA7" w14:paraId="3664B529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4528A5AB" w14:textId="77777777" w:rsidR="005C6499" w:rsidRPr="00184EA7" w:rsidRDefault="005C6499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3686770" w14:textId="4DE6590E" w:rsidR="005C6499" w:rsidRPr="00EB4863" w:rsidRDefault="005C6499" w:rsidP="00D36979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utwardzone</w:t>
            </w:r>
          </w:p>
        </w:tc>
        <w:tc>
          <w:tcPr>
            <w:tcW w:w="1848" w:type="dxa"/>
            <w:vAlign w:val="center"/>
          </w:tcPr>
          <w:p w14:paraId="1755171F" w14:textId="77777777" w:rsidR="005C6499" w:rsidRPr="00184EA7" w:rsidRDefault="005C6499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5C6499" w:rsidRPr="00184EA7" w14:paraId="1850CD8F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FF7A520" w14:textId="77777777" w:rsidR="005C6499" w:rsidRPr="00184EA7" w:rsidRDefault="005C6499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A86AEF7" w14:textId="701979A1" w:rsidR="005C6499" w:rsidRPr="00EB4863" w:rsidRDefault="005C6499" w:rsidP="00D36979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bitumiczne</w:t>
            </w:r>
          </w:p>
        </w:tc>
        <w:tc>
          <w:tcPr>
            <w:tcW w:w="1848" w:type="dxa"/>
            <w:vAlign w:val="center"/>
          </w:tcPr>
          <w:p w14:paraId="5BF31A9D" w14:textId="77777777" w:rsidR="005C6499" w:rsidRPr="00184EA7" w:rsidRDefault="005C6499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F4060" w:rsidRPr="00184EA7" w14:paraId="6CE385D1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DAED7C3" w14:textId="77777777" w:rsidR="001F4060" w:rsidRPr="00184EA7" w:rsidRDefault="001F4060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798115C" w14:textId="1A14FC46" w:rsidR="001F4060" w:rsidRPr="00EB4863" w:rsidRDefault="001F4060" w:rsidP="00AE3D33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0FDEAEC5" w14:textId="77777777" w:rsidR="001F4060" w:rsidRPr="00184EA7" w:rsidRDefault="001F4060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E3D33" w:rsidRPr="00184EA7" w14:paraId="3AA91D33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48785F6" w14:textId="77777777" w:rsidR="00AE3D33" w:rsidRPr="00184EA7" w:rsidRDefault="00AE3D33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E2AFC12" w14:textId="5236D36E" w:rsidR="00AE3D33" w:rsidRPr="00EB4863" w:rsidRDefault="00AE3D33" w:rsidP="00AE3D33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kanalizacja sanitarna</w:t>
            </w:r>
          </w:p>
        </w:tc>
        <w:tc>
          <w:tcPr>
            <w:tcW w:w="1848" w:type="dxa"/>
            <w:vAlign w:val="center"/>
          </w:tcPr>
          <w:p w14:paraId="4214FFE0" w14:textId="77777777" w:rsidR="00AE3D33" w:rsidRPr="00184EA7" w:rsidRDefault="00AE3D33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5229F" w:rsidRPr="00184EA7" w14:paraId="32D001AC" w14:textId="77777777" w:rsidTr="00663B26">
        <w:trPr>
          <w:cantSplit/>
          <w:trHeight w:val="20"/>
        </w:trPr>
        <w:tc>
          <w:tcPr>
            <w:tcW w:w="658" w:type="dxa"/>
            <w:vAlign w:val="center"/>
          </w:tcPr>
          <w:p w14:paraId="647104A5" w14:textId="77777777" w:rsidR="0015229F" w:rsidRPr="00663B26" w:rsidRDefault="0015229F" w:rsidP="00184EA7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shd w:val="clear" w:color="auto" w:fill="auto"/>
            <w:vAlign w:val="center"/>
          </w:tcPr>
          <w:p w14:paraId="5ECC2826" w14:textId="61194478" w:rsidR="0015229F" w:rsidRPr="00EB4863" w:rsidRDefault="0015229F" w:rsidP="00AE3D33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przebudowa wodociągu</w:t>
            </w:r>
          </w:p>
        </w:tc>
        <w:tc>
          <w:tcPr>
            <w:tcW w:w="1848" w:type="dxa"/>
            <w:vAlign w:val="center"/>
          </w:tcPr>
          <w:p w14:paraId="592D1D75" w14:textId="77777777" w:rsidR="0015229F" w:rsidRPr="00184EA7" w:rsidRDefault="0015229F" w:rsidP="00184EA7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E3D33" w:rsidRPr="00184EA7" w14:paraId="68BA6728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E04FC28" w14:textId="77777777" w:rsidR="00AE3D33" w:rsidRPr="00184EA7" w:rsidRDefault="00AE3D33" w:rsidP="00AE3D33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04A6EDC" w14:textId="0639CC33" w:rsidR="00AE3D33" w:rsidRPr="00EB4863" w:rsidRDefault="00AE3D33" w:rsidP="00AE3D33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utwardzone</w:t>
            </w:r>
          </w:p>
        </w:tc>
        <w:tc>
          <w:tcPr>
            <w:tcW w:w="1848" w:type="dxa"/>
            <w:vAlign w:val="center"/>
          </w:tcPr>
          <w:p w14:paraId="228BD014" w14:textId="77777777" w:rsidR="00AE3D33" w:rsidRPr="00184EA7" w:rsidRDefault="00AE3D33" w:rsidP="00AE3D33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E3D33" w:rsidRPr="00184EA7" w14:paraId="6F969D58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21535BE" w14:textId="77777777" w:rsidR="00AE3D33" w:rsidRPr="00184EA7" w:rsidRDefault="00AE3D33" w:rsidP="00AE3D33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2BB75BF" w14:textId="401DCD88" w:rsidR="00AE3D33" w:rsidRPr="00EB4863" w:rsidRDefault="00AE3D33" w:rsidP="00AE3D33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bitumiczne</w:t>
            </w:r>
          </w:p>
        </w:tc>
        <w:tc>
          <w:tcPr>
            <w:tcW w:w="1848" w:type="dxa"/>
            <w:vAlign w:val="center"/>
          </w:tcPr>
          <w:p w14:paraId="6CA0CAF2" w14:textId="77777777" w:rsidR="00AE3D33" w:rsidRPr="00184EA7" w:rsidRDefault="00AE3D33" w:rsidP="00AE3D33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AE3D33" w:rsidRPr="00184EA7" w14:paraId="0D4CE7C3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E5AB6DC" w14:textId="77777777" w:rsidR="00AE3D33" w:rsidRPr="00184EA7" w:rsidRDefault="00AE3D33" w:rsidP="00AE3D33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925DB76" w14:textId="19253B16" w:rsidR="00AE3D33" w:rsidRPr="00EB4863" w:rsidRDefault="00AE3D33" w:rsidP="00AE3D33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5C60EC0F" w14:textId="77777777" w:rsidR="00AE3D33" w:rsidRPr="00184EA7" w:rsidRDefault="00AE3D33" w:rsidP="00AE3D33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5229F" w:rsidRPr="00184EA7" w14:paraId="67F249EA" w14:textId="77777777" w:rsidTr="009D5188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63815170" w14:textId="77777777" w:rsidR="0015229F" w:rsidRDefault="0015229F" w:rsidP="009D5188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7808B7EA" w14:textId="14811F20" w:rsidR="0015229F" w:rsidRDefault="0015229F" w:rsidP="0015229F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B15C2C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sieci kanalizacji sanitarnej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 w ul. Daszyńskiego, Kątnej i Sobieskiego (622,19 </w:t>
            </w:r>
            <w:proofErr w:type="spellStart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  <w:p w14:paraId="731E2EB2" w14:textId="12A6E3D0" w:rsidR="0015229F" w:rsidRPr="00184EA7" w:rsidRDefault="0015229F" w:rsidP="0015229F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Dla odcinków Da1 – Da5, Da85 – Kt4, Bz13 – So1</w:t>
            </w:r>
          </w:p>
        </w:tc>
      </w:tr>
      <w:tr w:rsidR="0015229F" w:rsidRPr="00184EA7" w14:paraId="051ED279" w14:textId="77777777" w:rsidTr="009D5188">
        <w:trPr>
          <w:cantSplit/>
          <w:trHeight w:val="20"/>
        </w:trPr>
        <w:tc>
          <w:tcPr>
            <w:tcW w:w="658" w:type="dxa"/>
            <w:vAlign w:val="center"/>
          </w:tcPr>
          <w:p w14:paraId="550A7B89" w14:textId="77777777" w:rsidR="0015229F" w:rsidRPr="00184EA7" w:rsidRDefault="0015229F" w:rsidP="009D5188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E321555" w14:textId="77777777" w:rsidR="0015229F" w:rsidRPr="00EB4863" w:rsidRDefault="0015229F" w:rsidP="009D5188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32691A33" w14:textId="77777777" w:rsidR="0015229F" w:rsidRPr="00184EA7" w:rsidRDefault="0015229F" w:rsidP="009D5188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5229F" w:rsidRPr="00184EA7" w14:paraId="775CB148" w14:textId="77777777" w:rsidTr="009D5188">
        <w:trPr>
          <w:cantSplit/>
          <w:trHeight w:val="20"/>
        </w:trPr>
        <w:tc>
          <w:tcPr>
            <w:tcW w:w="658" w:type="dxa"/>
            <w:vAlign w:val="center"/>
          </w:tcPr>
          <w:p w14:paraId="0A7D2B6D" w14:textId="77777777" w:rsidR="0015229F" w:rsidRPr="00184EA7" w:rsidRDefault="0015229F" w:rsidP="009D5188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EF7A24D" w14:textId="77777777" w:rsidR="0015229F" w:rsidRPr="00EB4863" w:rsidRDefault="0015229F" w:rsidP="009D5188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utwardzone</w:t>
            </w:r>
          </w:p>
        </w:tc>
        <w:tc>
          <w:tcPr>
            <w:tcW w:w="1848" w:type="dxa"/>
            <w:vAlign w:val="center"/>
          </w:tcPr>
          <w:p w14:paraId="7D1A5C87" w14:textId="77777777" w:rsidR="0015229F" w:rsidRPr="00184EA7" w:rsidRDefault="0015229F" w:rsidP="009D5188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5229F" w:rsidRPr="00184EA7" w14:paraId="3366A7AC" w14:textId="77777777" w:rsidTr="009D5188">
        <w:trPr>
          <w:cantSplit/>
          <w:trHeight w:val="20"/>
        </w:trPr>
        <w:tc>
          <w:tcPr>
            <w:tcW w:w="658" w:type="dxa"/>
            <w:vAlign w:val="center"/>
          </w:tcPr>
          <w:p w14:paraId="3A0A1C4E" w14:textId="77777777" w:rsidR="0015229F" w:rsidRPr="00184EA7" w:rsidRDefault="0015229F" w:rsidP="009D5188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0ECADA2" w14:textId="77777777" w:rsidR="0015229F" w:rsidRPr="00EB4863" w:rsidRDefault="0015229F" w:rsidP="009D5188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– nawierzchnie bitumiczne</w:t>
            </w:r>
          </w:p>
        </w:tc>
        <w:tc>
          <w:tcPr>
            <w:tcW w:w="1848" w:type="dxa"/>
            <w:vAlign w:val="center"/>
          </w:tcPr>
          <w:p w14:paraId="02CDFCC4" w14:textId="77777777" w:rsidR="0015229F" w:rsidRPr="00184EA7" w:rsidRDefault="0015229F" w:rsidP="009D5188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5229F" w:rsidRPr="00184EA7" w14:paraId="3789CD8B" w14:textId="77777777" w:rsidTr="009D5188">
        <w:trPr>
          <w:cantSplit/>
          <w:trHeight w:val="20"/>
        </w:trPr>
        <w:tc>
          <w:tcPr>
            <w:tcW w:w="658" w:type="dxa"/>
            <w:vAlign w:val="center"/>
          </w:tcPr>
          <w:p w14:paraId="043B3B5F" w14:textId="77777777" w:rsidR="0015229F" w:rsidRPr="00184EA7" w:rsidRDefault="0015229F" w:rsidP="009D5188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F61535F" w14:textId="77777777" w:rsidR="0015229F" w:rsidRPr="00EB4863" w:rsidRDefault="0015229F" w:rsidP="009D5188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03C855A2" w14:textId="77777777" w:rsidR="0015229F" w:rsidRPr="00184EA7" w:rsidRDefault="0015229F" w:rsidP="009D5188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5229F" w:rsidRPr="00184EA7" w14:paraId="20045E62" w14:textId="77777777" w:rsidTr="009D5188">
        <w:trPr>
          <w:cantSplit/>
          <w:trHeight w:val="20"/>
        </w:trPr>
        <w:tc>
          <w:tcPr>
            <w:tcW w:w="658" w:type="dxa"/>
            <w:vAlign w:val="center"/>
          </w:tcPr>
          <w:p w14:paraId="3C9F0EFC" w14:textId="77777777" w:rsidR="0015229F" w:rsidRPr="00184EA7" w:rsidRDefault="0015229F" w:rsidP="009D5188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D0EA9F2" w14:textId="77777777" w:rsidR="0015229F" w:rsidRPr="00EB4863" w:rsidRDefault="0015229F" w:rsidP="009D5188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montażowe – kanalizacja sanitarna</w:t>
            </w:r>
          </w:p>
        </w:tc>
        <w:tc>
          <w:tcPr>
            <w:tcW w:w="1848" w:type="dxa"/>
            <w:vAlign w:val="center"/>
          </w:tcPr>
          <w:p w14:paraId="769A7EEE" w14:textId="77777777" w:rsidR="0015229F" w:rsidRPr="00184EA7" w:rsidRDefault="0015229F" w:rsidP="009D5188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5229F" w:rsidRPr="00184EA7" w14:paraId="2383B598" w14:textId="77777777" w:rsidTr="009D5188">
        <w:trPr>
          <w:cantSplit/>
          <w:trHeight w:val="20"/>
        </w:trPr>
        <w:tc>
          <w:tcPr>
            <w:tcW w:w="658" w:type="dxa"/>
            <w:vAlign w:val="center"/>
          </w:tcPr>
          <w:p w14:paraId="06EA2C97" w14:textId="77777777" w:rsidR="0015229F" w:rsidRPr="00184EA7" w:rsidRDefault="0015229F" w:rsidP="009D5188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0BD4610" w14:textId="77777777" w:rsidR="0015229F" w:rsidRPr="00EB4863" w:rsidRDefault="0015229F" w:rsidP="009D5188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utwardzone</w:t>
            </w:r>
          </w:p>
        </w:tc>
        <w:tc>
          <w:tcPr>
            <w:tcW w:w="1848" w:type="dxa"/>
            <w:vAlign w:val="center"/>
          </w:tcPr>
          <w:p w14:paraId="5835D044" w14:textId="77777777" w:rsidR="0015229F" w:rsidRPr="00184EA7" w:rsidRDefault="0015229F" w:rsidP="009D5188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5229F" w:rsidRPr="00184EA7" w14:paraId="09A31B64" w14:textId="77777777" w:rsidTr="009D5188">
        <w:trPr>
          <w:cantSplit/>
          <w:trHeight w:val="20"/>
        </w:trPr>
        <w:tc>
          <w:tcPr>
            <w:tcW w:w="658" w:type="dxa"/>
            <w:vAlign w:val="center"/>
          </w:tcPr>
          <w:p w14:paraId="0EDA497C" w14:textId="77777777" w:rsidR="0015229F" w:rsidRPr="00184EA7" w:rsidRDefault="0015229F" w:rsidP="009D5188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741D58A" w14:textId="77777777" w:rsidR="0015229F" w:rsidRDefault="0015229F" w:rsidP="009D5188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bitumiczne</w:t>
            </w:r>
          </w:p>
        </w:tc>
        <w:tc>
          <w:tcPr>
            <w:tcW w:w="1848" w:type="dxa"/>
            <w:vAlign w:val="center"/>
          </w:tcPr>
          <w:p w14:paraId="63A9F183" w14:textId="77777777" w:rsidR="0015229F" w:rsidRPr="00184EA7" w:rsidRDefault="0015229F" w:rsidP="009D5188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15229F" w:rsidRPr="00184EA7" w14:paraId="38874ADC" w14:textId="77777777" w:rsidTr="009D5188">
        <w:trPr>
          <w:cantSplit/>
          <w:trHeight w:val="20"/>
        </w:trPr>
        <w:tc>
          <w:tcPr>
            <w:tcW w:w="658" w:type="dxa"/>
            <w:vAlign w:val="center"/>
          </w:tcPr>
          <w:p w14:paraId="515E74EA" w14:textId="77777777" w:rsidR="0015229F" w:rsidRPr="00184EA7" w:rsidRDefault="0015229F" w:rsidP="009D5188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FB80795" w14:textId="77777777" w:rsidR="0015229F" w:rsidRPr="00BA0464" w:rsidRDefault="0015229F" w:rsidP="009D5188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highlight w:val="yellow"/>
                <w:lang w:eastAsia="pl-PL"/>
                <w14:ligatures w14:val="none"/>
              </w:rPr>
            </w:pP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4207990C" w14:textId="77777777" w:rsidR="0015229F" w:rsidRPr="00184EA7" w:rsidRDefault="0015229F" w:rsidP="009D5188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7A32E579" w14:textId="77777777" w:rsidTr="00A77D4F">
        <w:trPr>
          <w:cantSplit/>
          <w:trHeight w:val="20"/>
        </w:trPr>
        <w:tc>
          <w:tcPr>
            <w:tcW w:w="9639" w:type="dxa"/>
            <w:gridSpan w:val="3"/>
            <w:vAlign w:val="center"/>
          </w:tcPr>
          <w:p w14:paraId="1C9425B7" w14:textId="77777777" w:rsidR="00B15C2C" w:rsidRDefault="00B15C2C" w:rsidP="00B15C2C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Zakres robót:</w:t>
            </w:r>
          </w:p>
          <w:p w14:paraId="751D2575" w14:textId="3DBD2CB3" w:rsidR="00B15C2C" w:rsidRPr="00184EA7" w:rsidRDefault="00B15C2C" w:rsidP="002C3953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Budowa </w:t>
            </w:r>
            <w:r w:rsidRPr="00EF4F0A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przyłąc</w:t>
            </w:r>
            <w:r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zy do sieci kanalizacji sanitarnej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w ul. Daszyńskiego, Kątnej, Rudnej, Pustej i Sobieskiego</w:t>
            </w:r>
            <w:r w:rsidR="0015229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(177 szt.</w:t>
            </w:r>
            <w:r w:rsidR="002C3953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, </w:t>
            </w:r>
            <w:r w:rsidR="0015229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1520 </w:t>
            </w:r>
            <w:proofErr w:type="spellStart"/>
            <w:r w:rsidR="0015229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mb</w:t>
            </w:r>
            <w:proofErr w:type="spellEnd"/>
            <w:r w:rsidR="0015229F"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)</w:t>
            </w:r>
          </w:p>
        </w:tc>
      </w:tr>
      <w:tr w:rsidR="00B15C2C" w:rsidRPr="00184EA7" w14:paraId="0BA02614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37992EE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A06A467" w14:textId="6D8CAD61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przygotowawcze</w:t>
            </w:r>
          </w:p>
        </w:tc>
        <w:tc>
          <w:tcPr>
            <w:tcW w:w="1848" w:type="dxa"/>
            <w:vAlign w:val="center"/>
          </w:tcPr>
          <w:p w14:paraId="7BDDEB7D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097378CD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8FFEB67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CF6C0E8" w14:textId="48E456AD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51537319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555AE1FA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F34E0E0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AA3D76D" w14:textId="0C3AE09E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 xml:space="preserve">Roboty montażowe </w:t>
            </w:r>
            <w:r w:rsidRPr="00EB4863"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– przyłącza kanalizacyjne</w:t>
            </w:r>
          </w:p>
        </w:tc>
        <w:tc>
          <w:tcPr>
            <w:tcW w:w="1848" w:type="dxa"/>
            <w:vAlign w:val="center"/>
          </w:tcPr>
          <w:p w14:paraId="5A8C59B9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1D5D4391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1846FAE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0BD4C91" w14:textId="33F91381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nawierzchnie utwardzone</w:t>
            </w:r>
          </w:p>
        </w:tc>
        <w:tc>
          <w:tcPr>
            <w:tcW w:w="1848" w:type="dxa"/>
            <w:vAlign w:val="center"/>
          </w:tcPr>
          <w:p w14:paraId="792F0EF2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290AB3C4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C57F86B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5E22EB6" w14:textId="756E13E7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odtworzeniowe – nawierzchnie bitumiczne</w:t>
            </w:r>
          </w:p>
        </w:tc>
        <w:tc>
          <w:tcPr>
            <w:tcW w:w="1848" w:type="dxa"/>
            <w:vAlign w:val="center"/>
          </w:tcPr>
          <w:p w14:paraId="6126D01C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6CDD0746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5CD921E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A6B7120" w14:textId="1AFE6F2B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odtworzeniowe – chodniki</w:t>
            </w:r>
          </w:p>
        </w:tc>
        <w:tc>
          <w:tcPr>
            <w:tcW w:w="1848" w:type="dxa"/>
            <w:vAlign w:val="center"/>
          </w:tcPr>
          <w:p w14:paraId="26DFA581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2386F59C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84D3A3B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5BFB50A" w14:textId="2DFB8DFA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odtworzeniowe – trawniki i nasadzenia</w:t>
            </w:r>
          </w:p>
        </w:tc>
        <w:tc>
          <w:tcPr>
            <w:tcW w:w="1848" w:type="dxa"/>
            <w:vAlign w:val="center"/>
          </w:tcPr>
          <w:p w14:paraId="2690FEAD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2A183B45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C2D5CBB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34B74C3" w14:textId="268282FE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Zabezpieczenie robót</w:t>
            </w:r>
          </w:p>
        </w:tc>
        <w:tc>
          <w:tcPr>
            <w:tcW w:w="1848" w:type="dxa"/>
            <w:vAlign w:val="center"/>
          </w:tcPr>
          <w:p w14:paraId="20CB1603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7D6AC509" w14:textId="77777777" w:rsidTr="005C7AA8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6503C75C" w14:textId="77777777" w:rsidR="00B15C2C" w:rsidRDefault="00B15C2C" w:rsidP="00B15C2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66AC5CA3" w14:textId="21BF0287" w:rsidR="00B15C2C" w:rsidRPr="00184EA7" w:rsidRDefault="00B15C2C" w:rsidP="00B15C2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4A80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 xml:space="preserve">Remont odnogi 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od ul. Rudnej</w:t>
            </w:r>
          </w:p>
        </w:tc>
      </w:tr>
      <w:tr w:rsidR="00B15C2C" w:rsidRPr="00184EA7" w14:paraId="33B73CCE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E91DB78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C9D5AFD" w14:textId="7F88D4F1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przygotowawcze</w:t>
            </w:r>
          </w:p>
        </w:tc>
        <w:tc>
          <w:tcPr>
            <w:tcW w:w="1848" w:type="dxa"/>
            <w:vAlign w:val="center"/>
          </w:tcPr>
          <w:p w14:paraId="3BB8984B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11A841EF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230E598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8E4EBE9" w14:textId="1999B100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413B0E81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68E0C574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2B5051C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591CF26" w14:textId="3BFA4FE2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Podbudowa</w:t>
            </w:r>
          </w:p>
        </w:tc>
        <w:tc>
          <w:tcPr>
            <w:tcW w:w="1848" w:type="dxa"/>
            <w:vAlign w:val="center"/>
          </w:tcPr>
          <w:p w14:paraId="05C4C5B1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051ECA18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92A3AB6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41B4331" w14:textId="51432996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Nawierzchnia</w:t>
            </w:r>
          </w:p>
        </w:tc>
        <w:tc>
          <w:tcPr>
            <w:tcW w:w="1848" w:type="dxa"/>
            <w:vAlign w:val="center"/>
          </w:tcPr>
          <w:p w14:paraId="64ED77EE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60AFE39F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1EF5D02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6CFE6B9" w14:textId="0DF6F58A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Organizacja ruchu</w:t>
            </w:r>
          </w:p>
        </w:tc>
        <w:tc>
          <w:tcPr>
            <w:tcW w:w="1848" w:type="dxa"/>
            <w:vAlign w:val="center"/>
          </w:tcPr>
          <w:p w14:paraId="20D32E9C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2CA0CB47" w14:textId="77777777" w:rsidTr="005C7AA8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0DE91D51" w14:textId="77777777" w:rsidR="00B15C2C" w:rsidRDefault="00B15C2C" w:rsidP="00B15C2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284CFD5E" w14:textId="2189ED0D" w:rsidR="00B15C2C" w:rsidRPr="00184EA7" w:rsidRDefault="00B15C2C" w:rsidP="00B15C2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4A80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Remont odnogi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od ul. Sobieskiego</w:t>
            </w:r>
          </w:p>
        </w:tc>
      </w:tr>
      <w:tr w:rsidR="00B15C2C" w:rsidRPr="00184EA7" w14:paraId="3CFE5536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3716CB1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163703C" w14:textId="0AFC9C1F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przygotowawcze</w:t>
            </w:r>
          </w:p>
        </w:tc>
        <w:tc>
          <w:tcPr>
            <w:tcW w:w="1848" w:type="dxa"/>
            <w:vAlign w:val="center"/>
          </w:tcPr>
          <w:p w14:paraId="5ED56E89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5BBA7F90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4267476C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F2BC5D7" w14:textId="54B1965F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1D518726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57A6EDD3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55F67B3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81A2056" w14:textId="63129DF4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Podbudowa</w:t>
            </w:r>
          </w:p>
        </w:tc>
        <w:tc>
          <w:tcPr>
            <w:tcW w:w="1848" w:type="dxa"/>
            <w:vAlign w:val="center"/>
          </w:tcPr>
          <w:p w14:paraId="3D5742B5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7908E1DE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3635E00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619FE57" w14:textId="79A72DF8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Nawierzchnia z kruszywa kam.</w:t>
            </w:r>
          </w:p>
        </w:tc>
        <w:tc>
          <w:tcPr>
            <w:tcW w:w="1848" w:type="dxa"/>
            <w:vAlign w:val="center"/>
          </w:tcPr>
          <w:p w14:paraId="1E3F2F5E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524F9DDF" w14:textId="77777777" w:rsidTr="00F93FD6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0C69B6C8" w14:textId="77777777" w:rsidR="00B15C2C" w:rsidRDefault="00B15C2C" w:rsidP="00B15C2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631907DD" w14:textId="06BC19B7" w:rsidR="00B15C2C" w:rsidRPr="00184EA7" w:rsidRDefault="00B15C2C" w:rsidP="00B15C2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4A80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Przebudowa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ul. Rudnej</w:t>
            </w:r>
          </w:p>
        </w:tc>
      </w:tr>
      <w:tr w:rsidR="00B15C2C" w:rsidRPr="00184EA7" w14:paraId="00C90B96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034C928F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B9F273B" w14:textId="7928811C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przygotowawcze</w:t>
            </w:r>
          </w:p>
        </w:tc>
        <w:tc>
          <w:tcPr>
            <w:tcW w:w="1848" w:type="dxa"/>
            <w:vAlign w:val="center"/>
          </w:tcPr>
          <w:p w14:paraId="13B0CD84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123F5B50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7087103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9E447B8" w14:textId="1C807C14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25A05090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315621B8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C1A765C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E3B9AF6" w14:textId="065FA5D7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Krawężniki</w:t>
            </w:r>
          </w:p>
        </w:tc>
        <w:tc>
          <w:tcPr>
            <w:tcW w:w="1848" w:type="dxa"/>
            <w:vAlign w:val="center"/>
          </w:tcPr>
          <w:p w14:paraId="5FB4ACCD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28BE555C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4E72B0DE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0F8263E" w14:textId="26C8D7DA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Podbudowa</w:t>
            </w:r>
          </w:p>
        </w:tc>
        <w:tc>
          <w:tcPr>
            <w:tcW w:w="1848" w:type="dxa"/>
            <w:vAlign w:val="center"/>
          </w:tcPr>
          <w:p w14:paraId="6ADFDA15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5829CE59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F4C69BA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180EC32" w14:textId="6CB7E2AD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Nawierzchnia</w:t>
            </w:r>
          </w:p>
        </w:tc>
        <w:tc>
          <w:tcPr>
            <w:tcW w:w="1848" w:type="dxa"/>
            <w:vAlign w:val="center"/>
          </w:tcPr>
          <w:p w14:paraId="79F21C04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1A6609E1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031CEB8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1D431D2" w14:textId="1B69D896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wykończeniowe</w:t>
            </w:r>
          </w:p>
        </w:tc>
        <w:tc>
          <w:tcPr>
            <w:tcW w:w="1848" w:type="dxa"/>
            <w:vAlign w:val="center"/>
          </w:tcPr>
          <w:p w14:paraId="24884259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5D4DD964" w14:textId="77777777" w:rsidTr="00F034C5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7A86FA14" w14:textId="77777777" w:rsidR="00B15C2C" w:rsidRDefault="00B15C2C" w:rsidP="00B15C2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4CB52B60" w14:textId="2FAA4F53" w:rsidR="00B15C2C" w:rsidRPr="00184EA7" w:rsidRDefault="00B15C2C" w:rsidP="00B15C2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4A80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Przebudowa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ul. Pustej</w:t>
            </w:r>
          </w:p>
        </w:tc>
      </w:tr>
      <w:tr w:rsidR="00B15C2C" w:rsidRPr="00184EA7" w14:paraId="62F9CFB3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5C94685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5A35612" w14:textId="0FC78DEB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przygotowawcze</w:t>
            </w:r>
          </w:p>
        </w:tc>
        <w:tc>
          <w:tcPr>
            <w:tcW w:w="1848" w:type="dxa"/>
            <w:vAlign w:val="center"/>
          </w:tcPr>
          <w:p w14:paraId="1629F71D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17CA479F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1657896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0CCFFAB9" w14:textId="0B836630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21D231B9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0C71C8BC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81393F4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21FB7EE" w14:textId="0C3C325D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Kolizje</w:t>
            </w:r>
          </w:p>
        </w:tc>
        <w:tc>
          <w:tcPr>
            <w:tcW w:w="1848" w:type="dxa"/>
            <w:vAlign w:val="center"/>
          </w:tcPr>
          <w:p w14:paraId="55DFF974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7E2BC5A1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1B79D8A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C239BC3" w14:textId="56CAFE1E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Przepusty</w:t>
            </w:r>
          </w:p>
        </w:tc>
        <w:tc>
          <w:tcPr>
            <w:tcW w:w="1848" w:type="dxa"/>
            <w:vAlign w:val="center"/>
          </w:tcPr>
          <w:p w14:paraId="5D1B5F81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762A302D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27D99C1D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246D216" w14:textId="425543E4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Krawężniki</w:t>
            </w:r>
          </w:p>
        </w:tc>
        <w:tc>
          <w:tcPr>
            <w:tcW w:w="1848" w:type="dxa"/>
            <w:vAlign w:val="center"/>
          </w:tcPr>
          <w:p w14:paraId="51F66FC1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4395BF5F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922FF44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EA7CAC3" w14:textId="4652B562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Podbudowa</w:t>
            </w:r>
          </w:p>
        </w:tc>
        <w:tc>
          <w:tcPr>
            <w:tcW w:w="1848" w:type="dxa"/>
            <w:vAlign w:val="center"/>
          </w:tcPr>
          <w:p w14:paraId="061A8CBC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3E2ACE1B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2898832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13ACE17" w14:textId="59901F0B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Nawierzchnia</w:t>
            </w:r>
          </w:p>
        </w:tc>
        <w:tc>
          <w:tcPr>
            <w:tcW w:w="1848" w:type="dxa"/>
            <w:vAlign w:val="center"/>
          </w:tcPr>
          <w:p w14:paraId="58011FB9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461B1AF5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607A70F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EA0BED1" w14:textId="788BEF62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wykończeniowe</w:t>
            </w:r>
          </w:p>
        </w:tc>
        <w:tc>
          <w:tcPr>
            <w:tcW w:w="1848" w:type="dxa"/>
            <w:vAlign w:val="center"/>
          </w:tcPr>
          <w:p w14:paraId="57C545FF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65C91A63" w14:textId="77777777" w:rsidTr="00A851BC">
        <w:trPr>
          <w:cantSplit/>
          <w:trHeight w:val="20"/>
        </w:trPr>
        <w:tc>
          <w:tcPr>
            <w:tcW w:w="9639" w:type="dxa"/>
            <w:gridSpan w:val="3"/>
            <w:shd w:val="clear" w:color="auto" w:fill="D0CECE" w:themeFill="background2" w:themeFillShade="E6"/>
            <w:vAlign w:val="center"/>
          </w:tcPr>
          <w:p w14:paraId="3AE972D2" w14:textId="77777777" w:rsidR="00B15C2C" w:rsidRDefault="00B15C2C" w:rsidP="00B15C2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2A32468B" w14:textId="2D886EF4" w:rsidR="00B15C2C" w:rsidRPr="00184EA7" w:rsidRDefault="00B15C2C" w:rsidP="00B15C2C">
            <w:pPr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4A80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Przebudowa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ul. Sobieskiego</w:t>
            </w:r>
          </w:p>
        </w:tc>
      </w:tr>
      <w:tr w:rsidR="00B15C2C" w:rsidRPr="00184EA7" w14:paraId="0424E07E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819ACEA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C0B6C2B" w14:textId="7CEF2821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przygotowawcze</w:t>
            </w:r>
          </w:p>
        </w:tc>
        <w:tc>
          <w:tcPr>
            <w:tcW w:w="1848" w:type="dxa"/>
            <w:vAlign w:val="center"/>
          </w:tcPr>
          <w:p w14:paraId="6D417B52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7E02AD0D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6420FF2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F6ABF82" w14:textId="5966808A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1D41BD2A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042C202F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5AA2C47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3C715D76" w14:textId="1FA64329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Podbudowa</w:t>
            </w:r>
          </w:p>
        </w:tc>
        <w:tc>
          <w:tcPr>
            <w:tcW w:w="1848" w:type="dxa"/>
            <w:vAlign w:val="center"/>
          </w:tcPr>
          <w:p w14:paraId="641B3E26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095A7994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6C609605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506839F9" w14:textId="08DDC635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Nawierzchnia</w:t>
            </w:r>
          </w:p>
        </w:tc>
        <w:tc>
          <w:tcPr>
            <w:tcW w:w="1848" w:type="dxa"/>
            <w:vAlign w:val="center"/>
          </w:tcPr>
          <w:p w14:paraId="4984DE8C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2E9CAA03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61007FB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00F05D9" w14:textId="633090C9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wykończeniowe</w:t>
            </w:r>
          </w:p>
        </w:tc>
        <w:tc>
          <w:tcPr>
            <w:tcW w:w="1848" w:type="dxa"/>
            <w:vAlign w:val="center"/>
          </w:tcPr>
          <w:p w14:paraId="7B600B41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0EEDF32E" w14:textId="77777777" w:rsidTr="008A584E">
        <w:trPr>
          <w:cantSplit/>
          <w:trHeight w:val="20"/>
        </w:trPr>
        <w:tc>
          <w:tcPr>
            <w:tcW w:w="9639" w:type="dxa"/>
            <w:gridSpan w:val="3"/>
            <w:vAlign w:val="center"/>
          </w:tcPr>
          <w:p w14:paraId="65B37C59" w14:textId="77777777" w:rsidR="00B15C2C" w:rsidRDefault="00B15C2C" w:rsidP="00B15C2C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>Zakres robót:</w:t>
            </w:r>
          </w:p>
          <w:p w14:paraId="7E6F4D1B" w14:textId="30F4287D" w:rsidR="00B15C2C" w:rsidRPr="00184EA7" w:rsidRDefault="00B15C2C" w:rsidP="00B15C2C">
            <w:pPr>
              <w:shd w:val="clear" w:color="auto" w:fill="D0CECE" w:themeFill="background2" w:themeFillShade="E6"/>
              <w:snapToGrid w:val="0"/>
              <w:spacing w:after="0" w:line="276" w:lineRule="auto"/>
              <w:jc w:val="center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  <w:r w:rsidRPr="00CD4A80">
              <w:rPr>
                <w:rFonts w:ascii="Open Sans" w:eastAsia="Batang" w:hAnsi="Open Sans" w:cs="Open Sans"/>
                <w:b/>
                <w:color w:val="FF0000"/>
                <w:kern w:val="0"/>
                <w:sz w:val="24"/>
                <w:szCs w:val="24"/>
                <w:lang w:eastAsia="pl-PL"/>
                <w14:ligatures w14:val="none"/>
              </w:rPr>
              <w:t>Przebudowa</w:t>
            </w:r>
            <w:r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  <w:t xml:space="preserve"> ul. Kątnej</w:t>
            </w:r>
          </w:p>
        </w:tc>
      </w:tr>
      <w:tr w:rsidR="00B15C2C" w:rsidRPr="00184EA7" w14:paraId="54B6E567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1C3B0AA7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20147060" w14:textId="0EE45EF9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rozbiórkowe i przygotowawcze</w:t>
            </w:r>
          </w:p>
        </w:tc>
        <w:tc>
          <w:tcPr>
            <w:tcW w:w="1848" w:type="dxa"/>
            <w:vAlign w:val="center"/>
          </w:tcPr>
          <w:p w14:paraId="4B27E632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28AC70B7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5B7AEF71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1640B093" w14:textId="50DFD956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Roboty ziemne</w:t>
            </w:r>
          </w:p>
        </w:tc>
        <w:tc>
          <w:tcPr>
            <w:tcW w:w="1848" w:type="dxa"/>
            <w:vAlign w:val="center"/>
          </w:tcPr>
          <w:p w14:paraId="4AC2A7CE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77A94F86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799F1D95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683EDFF4" w14:textId="021EFD09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Podbudowa</w:t>
            </w:r>
          </w:p>
        </w:tc>
        <w:tc>
          <w:tcPr>
            <w:tcW w:w="1848" w:type="dxa"/>
            <w:vAlign w:val="center"/>
          </w:tcPr>
          <w:p w14:paraId="4F22732C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1BEA3EB1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B443A7D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4384AC58" w14:textId="72A790E4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Nawierzchnia</w:t>
            </w:r>
          </w:p>
        </w:tc>
        <w:tc>
          <w:tcPr>
            <w:tcW w:w="1848" w:type="dxa"/>
            <w:vAlign w:val="center"/>
          </w:tcPr>
          <w:p w14:paraId="53D48B20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288B27C7" w14:textId="77777777" w:rsidTr="00E06F7A">
        <w:trPr>
          <w:cantSplit/>
          <w:trHeight w:val="20"/>
        </w:trPr>
        <w:tc>
          <w:tcPr>
            <w:tcW w:w="658" w:type="dxa"/>
            <w:vAlign w:val="center"/>
          </w:tcPr>
          <w:p w14:paraId="3D9AB925" w14:textId="77777777" w:rsidR="00B15C2C" w:rsidRPr="00184EA7" w:rsidRDefault="00B15C2C" w:rsidP="00B15C2C">
            <w:pPr>
              <w:numPr>
                <w:ilvl w:val="0"/>
                <w:numId w:val="1"/>
              </w:numPr>
              <w:tabs>
                <w:tab w:val="left" w:pos="11147"/>
              </w:tabs>
              <w:suppressAutoHyphens/>
              <w:snapToGrid w:val="0"/>
              <w:spacing w:after="0" w:line="276" w:lineRule="auto"/>
              <w:jc w:val="right"/>
              <w:rPr>
                <w:rFonts w:ascii="Open Sans" w:eastAsia="Arial Unicode MS" w:hAnsi="Open Sans" w:cs="Open Sans"/>
                <w:b/>
                <w:kern w:val="1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7133" w:type="dxa"/>
            <w:vAlign w:val="center"/>
          </w:tcPr>
          <w:p w14:paraId="73BD98B4" w14:textId="7746FA9E" w:rsidR="00B15C2C" w:rsidRDefault="00B15C2C" w:rsidP="00B15C2C">
            <w:pPr>
              <w:suppressLineNumbers/>
              <w:suppressAutoHyphens/>
              <w:spacing w:after="0" w:line="276" w:lineRule="auto"/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</w:pPr>
            <w:r>
              <w:rPr>
                <w:rFonts w:ascii="Open Sans" w:eastAsia="Batang" w:hAnsi="Open Sans" w:cs="Open Sans"/>
                <w:kern w:val="0"/>
                <w:sz w:val="24"/>
                <w:szCs w:val="24"/>
                <w:lang w:eastAsia="pl-PL"/>
                <w14:ligatures w14:val="none"/>
              </w:rPr>
              <w:t>Organizacja ruchu</w:t>
            </w:r>
          </w:p>
        </w:tc>
        <w:tc>
          <w:tcPr>
            <w:tcW w:w="1848" w:type="dxa"/>
            <w:vAlign w:val="center"/>
          </w:tcPr>
          <w:p w14:paraId="4B98308B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2AB02567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1DF387AA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NETTO</w:t>
            </w:r>
          </w:p>
        </w:tc>
        <w:tc>
          <w:tcPr>
            <w:tcW w:w="1848" w:type="dxa"/>
            <w:vAlign w:val="center"/>
          </w:tcPr>
          <w:p w14:paraId="22A8396F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49D7D196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42979E3C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PODATEK VAT …%</w:t>
            </w:r>
          </w:p>
        </w:tc>
        <w:tc>
          <w:tcPr>
            <w:tcW w:w="1848" w:type="dxa"/>
            <w:vAlign w:val="center"/>
          </w:tcPr>
          <w:p w14:paraId="4D9E3804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tr w:rsidR="00B15C2C" w:rsidRPr="00184EA7" w14:paraId="06121D2D" w14:textId="77777777" w:rsidTr="00E06F7A">
        <w:trPr>
          <w:cantSplit/>
          <w:trHeight w:val="20"/>
        </w:trPr>
        <w:tc>
          <w:tcPr>
            <w:tcW w:w="7791" w:type="dxa"/>
            <w:gridSpan w:val="2"/>
            <w:vAlign w:val="center"/>
          </w:tcPr>
          <w:p w14:paraId="7790430D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184EA7"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RAZEM BRUTTO</w:t>
            </w:r>
          </w:p>
        </w:tc>
        <w:tc>
          <w:tcPr>
            <w:tcW w:w="1848" w:type="dxa"/>
            <w:vAlign w:val="center"/>
          </w:tcPr>
          <w:p w14:paraId="74694893" w14:textId="77777777" w:rsidR="00B15C2C" w:rsidRPr="00184EA7" w:rsidRDefault="00B15C2C" w:rsidP="00B15C2C">
            <w:pPr>
              <w:snapToGrid w:val="0"/>
              <w:spacing w:after="0" w:line="276" w:lineRule="auto"/>
              <w:jc w:val="right"/>
              <w:rPr>
                <w:rFonts w:ascii="Open Sans" w:eastAsia="Batang" w:hAnsi="Open Sans" w:cs="Open Sans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</w:tr>
      <w:bookmarkEnd w:id="2"/>
    </w:tbl>
    <w:p w14:paraId="7FF5FEDE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1B3F7B58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______________, dnia ____________ r.</w:t>
      </w:r>
    </w:p>
    <w:p w14:paraId="6D6B99A3" w14:textId="77777777" w:rsidR="00184EA7" w:rsidRPr="00184EA7" w:rsidRDefault="00184EA7" w:rsidP="00184EA7">
      <w:pPr>
        <w:spacing w:after="0" w:line="276" w:lineRule="auto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</w:p>
    <w:p w14:paraId="53F1E4AB" w14:textId="77777777" w:rsidR="00184EA7" w:rsidRPr="00184EA7" w:rsidRDefault="00184EA7" w:rsidP="00184EA7">
      <w:pPr>
        <w:spacing w:after="0" w:line="276" w:lineRule="auto"/>
        <w:ind w:left="5670"/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</w:pP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lastRenderedPageBreak/>
        <w:t>[</w:t>
      </w:r>
      <w:r w:rsidRPr="00184EA7">
        <w:rPr>
          <w:rFonts w:ascii="Open Sans" w:eastAsia="Batang" w:hAnsi="Open Sans" w:cs="Open Sans"/>
          <w:bCs/>
          <w:i/>
          <w:kern w:val="0"/>
          <w:sz w:val="24"/>
          <w:szCs w:val="24"/>
          <w:lang w:eastAsia="pl-PL"/>
          <w14:ligatures w14:val="none"/>
        </w:rPr>
        <w:t>kwalifikowany podpis elektroniczny</w:t>
      </w:r>
      <w:r w:rsidRPr="00184EA7">
        <w:rPr>
          <w:rFonts w:ascii="Open Sans" w:eastAsia="Batang" w:hAnsi="Open Sans" w:cs="Open Sans"/>
          <w:bCs/>
          <w:kern w:val="0"/>
          <w:sz w:val="24"/>
          <w:szCs w:val="24"/>
          <w:lang w:eastAsia="pl-PL"/>
          <w14:ligatures w14:val="none"/>
        </w:rPr>
        <w:t>]</w:t>
      </w:r>
    </w:p>
    <w:p w14:paraId="488AD080" w14:textId="77777777" w:rsidR="00084991" w:rsidRDefault="00084991"/>
    <w:sectPr w:rsidR="0008499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0D8BB7" w14:textId="77777777" w:rsidR="00DF2CF7" w:rsidRDefault="00DF2CF7" w:rsidP="007F5658">
      <w:pPr>
        <w:spacing w:after="0" w:line="240" w:lineRule="auto"/>
      </w:pPr>
      <w:r>
        <w:separator/>
      </w:r>
    </w:p>
  </w:endnote>
  <w:endnote w:type="continuationSeparator" w:id="0">
    <w:p w14:paraId="71DA41D6" w14:textId="77777777" w:rsidR="00DF2CF7" w:rsidRDefault="00DF2CF7" w:rsidP="007F5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150E19A" w14:textId="77777777" w:rsidR="00DF2CF7" w:rsidRDefault="00DF2CF7" w:rsidP="007F5658">
      <w:pPr>
        <w:spacing w:after="0" w:line="240" w:lineRule="auto"/>
      </w:pPr>
      <w:r>
        <w:separator/>
      </w:r>
    </w:p>
  </w:footnote>
  <w:footnote w:type="continuationSeparator" w:id="0">
    <w:p w14:paraId="285D25B4" w14:textId="77777777" w:rsidR="00DF2CF7" w:rsidRDefault="00DF2CF7" w:rsidP="007F56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7B39D" w14:textId="7751FCB3" w:rsidR="007F5658" w:rsidRDefault="007F5658">
    <w:pPr>
      <w:pStyle w:val="Nagwek"/>
    </w:pPr>
    <w:r w:rsidRPr="009638F2">
      <w:rPr>
        <w:rFonts w:ascii="Open Sans" w:hAnsi="Open Sans" w:cs="Open Sans"/>
        <w:noProof/>
        <w:lang w:eastAsia="pl-PL"/>
      </w:rPr>
      <w:drawing>
        <wp:inline distT="0" distB="0" distL="0" distR="0" wp14:anchorId="1F5868D3" wp14:editId="4E1E00A8">
          <wp:extent cx="5760720" cy="745266"/>
          <wp:effectExtent l="0" t="0" r="0" b="0"/>
          <wp:docPr id="1967186539" name="Obraz 1" descr="C:\Users\lucyna.wanatko\AppData\Local\Packages\Microsoft.Windows.Photos_8wekyb3d8bbwe\TempState\ShareServiceTempFolder\FEIS+NFOSiGW_cz-b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lucyna.wanatko\AppData\Local\Packages\Microsoft.Windows.Photos_8wekyb3d8bbwe\TempState\ShareServiceTempFolder\FEIS+NFOSiGW_cz-b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5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303563"/>
    <w:multiLevelType w:val="hybridMultilevel"/>
    <w:tmpl w:val="BEB81A3C"/>
    <w:lvl w:ilvl="0" w:tplc="00000003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F407F4A"/>
    <w:multiLevelType w:val="hybridMultilevel"/>
    <w:tmpl w:val="41F818F6"/>
    <w:lvl w:ilvl="0" w:tplc="DB3AC5A2">
      <w:start w:val="1"/>
      <w:numFmt w:val="decimal"/>
      <w:lvlText w:val="%1)"/>
      <w:lvlJc w:val="left"/>
      <w:pPr>
        <w:ind w:left="360" w:hanging="360"/>
      </w:pPr>
      <w:rPr>
        <w:b w:val="0"/>
        <w:color w:val="auto"/>
        <w:sz w:val="24"/>
        <w:szCs w:val="28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EA7"/>
    <w:rsid w:val="00084991"/>
    <w:rsid w:val="000D577D"/>
    <w:rsid w:val="0011756C"/>
    <w:rsid w:val="0015229F"/>
    <w:rsid w:val="00184EA7"/>
    <w:rsid w:val="001A0EC2"/>
    <w:rsid w:val="001F4060"/>
    <w:rsid w:val="002C3953"/>
    <w:rsid w:val="002D1AEC"/>
    <w:rsid w:val="002F39AE"/>
    <w:rsid w:val="00382322"/>
    <w:rsid w:val="003F1A7E"/>
    <w:rsid w:val="00474CDB"/>
    <w:rsid w:val="00584E14"/>
    <w:rsid w:val="00596F1C"/>
    <w:rsid w:val="005C6323"/>
    <w:rsid w:val="005C6499"/>
    <w:rsid w:val="005C6A74"/>
    <w:rsid w:val="005C7AA8"/>
    <w:rsid w:val="0062400C"/>
    <w:rsid w:val="00636964"/>
    <w:rsid w:val="00663B26"/>
    <w:rsid w:val="00694C8A"/>
    <w:rsid w:val="007A3747"/>
    <w:rsid w:val="007E7926"/>
    <w:rsid w:val="007F5658"/>
    <w:rsid w:val="009159A8"/>
    <w:rsid w:val="00991A65"/>
    <w:rsid w:val="00A3102D"/>
    <w:rsid w:val="00A366E2"/>
    <w:rsid w:val="00A851BC"/>
    <w:rsid w:val="00AD285B"/>
    <w:rsid w:val="00AE3D33"/>
    <w:rsid w:val="00B15C2C"/>
    <w:rsid w:val="00B464A8"/>
    <w:rsid w:val="00BA0464"/>
    <w:rsid w:val="00BB5DE4"/>
    <w:rsid w:val="00C10368"/>
    <w:rsid w:val="00CA4B60"/>
    <w:rsid w:val="00CD4A80"/>
    <w:rsid w:val="00D36979"/>
    <w:rsid w:val="00DB42E4"/>
    <w:rsid w:val="00DE7757"/>
    <w:rsid w:val="00DF2CF7"/>
    <w:rsid w:val="00E81070"/>
    <w:rsid w:val="00EB4863"/>
    <w:rsid w:val="00EF4F0A"/>
    <w:rsid w:val="00F034C5"/>
    <w:rsid w:val="00F9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3DE8011"/>
  <w15:chartTrackingRefBased/>
  <w15:docId w15:val="{129AFDEA-B4C6-45AE-9A4E-C5096D44C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5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5658"/>
  </w:style>
  <w:style w:type="paragraph" w:styleId="Stopka">
    <w:name w:val="footer"/>
    <w:basedOn w:val="Normalny"/>
    <w:link w:val="StopkaZnak"/>
    <w:uiPriority w:val="99"/>
    <w:unhideWhenUsed/>
    <w:rsid w:val="007F5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56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83C0C-A4CF-419E-B2DB-3D1E9D3E0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563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Nowak</dc:creator>
  <cp:keywords/>
  <dc:description/>
  <cp:lastModifiedBy>Paulina Matuszewska</cp:lastModifiedBy>
  <cp:revision>29</cp:revision>
  <cp:lastPrinted>2025-03-19T12:02:00Z</cp:lastPrinted>
  <dcterms:created xsi:type="dcterms:W3CDTF">2024-11-22T10:02:00Z</dcterms:created>
  <dcterms:modified xsi:type="dcterms:W3CDTF">2025-04-09T07:05:00Z</dcterms:modified>
</cp:coreProperties>
</file>