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34" w:rsidRPr="00354B34" w:rsidRDefault="00354B34" w:rsidP="00354B34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354B34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354B34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22160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1a</w:t>
      </w:r>
      <w:r w:rsidR="001030D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do SWZ nr P1/2025</w:t>
      </w:r>
    </w:p>
    <w:p w:rsidR="00354B34" w:rsidRPr="00354B34" w:rsidRDefault="00354B34" w:rsidP="00354B34">
      <w:pPr>
        <w:rPr>
          <w:rFonts w:ascii="Calibri" w:eastAsia="Calibri" w:hAnsi="Calibri" w:cs="Times New Roman"/>
          <w:b/>
          <w:sz w:val="28"/>
          <w:szCs w:val="28"/>
        </w:rPr>
      </w:pPr>
    </w:p>
    <w:p w:rsidR="00354B34" w:rsidRPr="00354B34" w:rsidRDefault="00354B34" w:rsidP="00354B3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54B34">
        <w:rPr>
          <w:rFonts w:ascii="Calibri" w:eastAsia="Calibri" w:hAnsi="Calibri" w:cs="Times New Roman"/>
          <w:b/>
          <w:sz w:val="28"/>
          <w:szCs w:val="28"/>
        </w:rPr>
        <w:t>OPIS PRZEDMIOTU ZAMÓWIENIA</w:t>
      </w:r>
    </w:p>
    <w:p w:rsidR="008A6965" w:rsidRDefault="00E21255" w:rsidP="00975377">
      <w:pPr>
        <w:pStyle w:val="Akapitzlist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Przedmiot zamówienia.</w:t>
      </w:r>
    </w:p>
    <w:p w:rsidR="00354B34" w:rsidRDefault="00354B34" w:rsidP="00975377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</w:rPr>
      </w:pPr>
      <w:r w:rsidRPr="008A6965">
        <w:rPr>
          <w:rFonts w:ascii="Calibri" w:eastAsia="Calibri" w:hAnsi="Calibri" w:cs="Times New Roman"/>
        </w:rPr>
        <w:t>Przedmiotem zamówienia jest: „</w:t>
      </w:r>
      <w:r w:rsidR="001030DD">
        <w:rPr>
          <w:rFonts w:ascii="Calibri" w:hAnsi="Calibri" w:cs="Calibri"/>
          <w:b/>
          <w:szCs w:val="28"/>
        </w:rPr>
        <w:t>Zakup i dostawa</w:t>
      </w:r>
      <w:r w:rsidR="001030DD" w:rsidRPr="00D12CBF">
        <w:rPr>
          <w:rFonts w:ascii="Calibri" w:hAnsi="Calibri" w:cs="Calibri"/>
          <w:b/>
          <w:szCs w:val="28"/>
        </w:rPr>
        <w:t xml:space="preserve"> fabrycznie nowej dwukołowej zamiatarki elewatorowej ulicznej zamiatającej zanieczyszczenia na platformę pojazdu ciągnącego</w:t>
      </w:r>
      <w:r w:rsidR="00C92161">
        <w:rPr>
          <w:rFonts w:ascii="Calibri" w:eastAsia="Calibri" w:hAnsi="Calibri" w:cs="Times New Roman"/>
        </w:rPr>
        <w:t xml:space="preserve">”. </w:t>
      </w:r>
    </w:p>
    <w:p w:rsidR="00F467EA" w:rsidRPr="00C92161" w:rsidRDefault="00F467EA" w:rsidP="00975377">
      <w:pPr>
        <w:pStyle w:val="Akapitzlist"/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C92161" w:rsidRDefault="00C92161" w:rsidP="00975377">
      <w:pPr>
        <w:pStyle w:val="Akapitzlist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Dane techniczne zamiatarki. </w:t>
      </w:r>
    </w:p>
    <w:p w:rsidR="005B3BAD" w:rsidRPr="002F2E30" w:rsidRDefault="00C92161" w:rsidP="00975377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Podstawowe paramet</w:t>
      </w:r>
      <w:r w:rsidR="005B3BAD" w:rsidRPr="002F2E30">
        <w:rPr>
          <w:rFonts w:ascii="Calibri" w:eastAsia="Calibri" w:hAnsi="Calibri" w:cs="Times New Roman"/>
          <w:b/>
        </w:rPr>
        <w:t>ry.</w:t>
      </w:r>
    </w:p>
    <w:p w:rsidR="005B3BA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Fabrycznie nowa.</w:t>
      </w:r>
    </w:p>
    <w:p w:rsidR="005B3BAD" w:rsidRPr="00A0671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Rok produkcji nie starsza </w:t>
      </w:r>
      <w:r w:rsidRPr="00A0671D">
        <w:rPr>
          <w:rFonts w:ascii="Calibri" w:eastAsia="Calibri" w:hAnsi="Calibri" w:cs="Times New Roman"/>
        </w:rPr>
        <w:t>niż 2023.</w:t>
      </w:r>
    </w:p>
    <w:p w:rsidR="005B3BA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Zamiatarka w formie przyczepy.</w:t>
      </w:r>
    </w:p>
    <w:p w:rsidR="005B3BA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Ilość osi – jedna dwukołowa. </w:t>
      </w:r>
    </w:p>
    <w:p w:rsidR="005B3BA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Zamiatarka przystosowana do współpracy z pojazdem typu wywrotka.</w:t>
      </w:r>
    </w:p>
    <w:p w:rsidR="005B3BAD" w:rsidRDefault="005B3BAD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Zamiatarka spełniająca wymogi w zakresie filtracji cząstek stałych pyłu PM10.</w:t>
      </w:r>
    </w:p>
    <w:p w:rsidR="00C92161" w:rsidRPr="005B3BAD" w:rsidRDefault="00C92161" w:rsidP="00975377">
      <w:pPr>
        <w:pStyle w:val="Akapitzlist"/>
        <w:numPr>
          <w:ilvl w:val="1"/>
          <w:numId w:val="11"/>
        </w:num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5B3BAD">
        <w:rPr>
          <w:rFonts w:ascii="Calibri" w:eastAsia="Calibri" w:hAnsi="Calibri" w:cs="Times New Roman"/>
        </w:rPr>
        <w:t>Wymiary</w:t>
      </w:r>
      <w:r w:rsidR="005B3BAD">
        <w:rPr>
          <w:rFonts w:ascii="Calibri" w:eastAsia="Calibri" w:hAnsi="Calibri" w:cs="Times New Roman"/>
        </w:rPr>
        <w:t>:</w:t>
      </w:r>
    </w:p>
    <w:p w:rsidR="00C92161" w:rsidRDefault="00C931A0" w:rsidP="00975377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</w:t>
      </w:r>
      <w:r w:rsidR="00C92161">
        <w:rPr>
          <w:rFonts w:ascii="Calibri" w:eastAsia="Calibri" w:hAnsi="Calibri" w:cs="Times New Roman"/>
        </w:rPr>
        <w:t xml:space="preserve">ałkowita długość </w:t>
      </w:r>
      <w:r w:rsidR="005B3BAD">
        <w:rPr>
          <w:rFonts w:ascii="Calibri" w:eastAsia="Calibri" w:hAnsi="Calibri" w:cs="Times New Roman"/>
        </w:rPr>
        <w:t>6500 – 7000 mm</w:t>
      </w:r>
      <w:r>
        <w:rPr>
          <w:rFonts w:ascii="Calibri" w:eastAsia="Calibri" w:hAnsi="Calibri" w:cs="Times New Roman"/>
        </w:rPr>
        <w:t>;</w:t>
      </w:r>
    </w:p>
    <w:p w:rsidR="005B3BAD" w:rsidRDefault="00C931A0" w:rsidP="00975377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</w:t>
      </w:r>
      <w:r w:rsidR="005B3BAD">
        <w:rPr>
          <w:rFonts w:ascii="Calibri" w:eastAsia="Calibri" w:hAnsi="Calibri" w:cs="Times New Roman"/>
        </w:rPr>
        <w:t>ysokość 3500 – 3600 mm</w:t>
      </w:r>
      <w:r>
        <w:rPr>
          <w:rFonts w:ascii="Calibri" w:eastAsia="Calibri" w:hAnsi="Calibri" w:cs="Times New Roman"/>
        </w:rPr>
        <w:t>;</w:t>
      </w:r>
    </w:p>
    <w:p w:rsidR="005B3BAD" w:rsidRDefault="00C931A0" w:rsidP="00975377">
      <w:pPr>
        <w:pStyle w:val="Akapitzlist"/>
        <w:numPr>
          <w:ilvl w:val="0"/>
          <w:numId w:val="10"/>
        </w:numPr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</w:t>
      </w:r>
      <w:r w:rsidR="005B3BAD">
        <w:rPr>
          <w:rFonts w:ascii="Calibri" w:eastAsia="Calibri" w:hAnsi="Calibri" w:cs="Times New Roman"/>
        </w:rPr>
        <w:t>zerokość (bez szczotek bocznych) 2200 – 2300 mm</w:t>
      </w:r>
      <w:r>
        <w:rPr>
          <w:rFonts w:ascii="Calibri" w:eastAsia="Calibri" w:hAnsi="Calibri" w:cs="Times New Roman"/>
        </w:rPr>
        <w:t>.</w:t>
      </w:r>
    </w:p>
    <w:p w:rsidR="005B3BAD" w:rsidRDefault="005B3BAD" w:rsidP="00975377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Dopuszczalna masa całkowita max 7 Mg.</w:t>
      </w:r>
    </w:p>
    <w:p w:rsidR="001356FF" w:rsidRPr="003279B3" w:rsidRDefault="00C931A0" w:rsidP="003279B3">
      <w:pPr>
        <w:pStyle w:val="Akapitzlist"/>
        <w:numPr>
          <w:ilvl w:val="1"/>
          <w:numId w:val="11"/>
        </w:numPr>
        <w:tabs>
          <w:tab w:val="left" w:pos="284"/>
        </w:tabs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5B3BAD">
        <w:rPr>
          <w:rFonts w:ascii="Calibri" w:eastAsia="Calibri" w:hAnsi="Calibri" w:cs="Times New Roman"/>
        </w:rPr>
        <w:t>oziom hałasu max</w:t>
      </w:r>
      <w:r>
        <w:rPr>
          <w:rFonts w:ascii="Calibri" w:eastAsia="Calibri" w:hAnsi="Calibri" w:cs="Times New Roman"/>
        </w:rPr>
        <w:t>.</w:t>
      </w:r>
      <w:r w:rsidR="003279B3">
        <w:rPr>
          <w:rFonts w:ascii="Calibri" w:eastAsia="Calibri" w:hAnsi="Calibri" w:cs="Times New Roman"/>
        </w:rPr>
        <w:t xml:space="preserve"> 112 </w:t>
      </w:r>
      <w:proofErr w:type="spellStart"/>
      <w:r w:rsidR="003279B3">
        <w:rPr>
          <w:rFonts w:ascii="Calibri" w:eastAsia="Calibri" w:hAnsi="Calibri" w:cs="Times New Roman"/>
        </w:rPr>
        <w:t>dB</w:t>
      </w:r>
      <w:proofErr w:type="spellEnd"/>
      <w:r w:rsidR="003279B3">
        <w:rPr>
          <w:rFonts w:ascii="Calibri" w:eastAsia="Calibri" w:hAnsi="Calibri" w:cs="Times New Roman"/>
        </w:rPr>
        <w:t>.</w:t>
      </w:r>
      <w:r w:rsidR="001356FF" w:rsidRPr="003279B3">
        <w:rPr>
          <w:rFonts w:ascii="Calibri" w:eastAsia="Calibri" w:hAnsi="Calibri" w:cs="Times New Roman"/>
        </w:rPr>
        <w:t xml:space="preserve"> </w:t>
      </w:r>
    </w:p>
    <w:p w:rsidR="005B3BAD" w:rsidRPr="002F2E30" w:rsidRDefault="002F2E30" w:rsidP="00975377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Układ z</w:t>
      </w:r>
      <w:r w:rsidR="00C931A0" w:rsidRPr="002F2E30">
        <w:rPr>
          <w:rFonts w:ascii="Calibri" w:eastAsia="Calibri" w:hAnsi="Calibri" w:cs="Times New Roman"/>
          <w:b/>
        </w:rPr>
        <w:t xml:space="preserve">amiatający. 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Wydajność zamiatania min. 1,2 Mg/min.</w:t>
      </w:r>
    </w:p>
    <w:p w:rsidR="00C931A0" w:rsidRDefault="00CF50D1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Prędkość zamiatania 1</w:t>
      </w:r>
      <w:r w:rsidR="00C931A0">
        <w:rPr>
          <w:rFonts w:ascii="Calibri" w:eastAsia="Calibri" w:hAnsi="Calibri" w:cs="Times New Roman"/>
        </w:rPr>
        <w:t>-25 km/h.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Prędkość transportowa – przejazdowa min. 40 km/h.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Szerokość zamiatania 2500 – 3500 mm.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Napęd szczotek, poprzez silniki hydrauliczne.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Szczotka walcowa – automatyczne dostosowanie się do pochylonych nawierzchni.</w:t>
      </w:r>
    </w:p>
    <w:p w:rsidR="00C931A0" w:rsidRDefault="00C931A0" w:rsidP="00975377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Szczotki:</w:t>
      </w:r>
    </w:p>
    <w:p w:rsidR="00C931A0" w:rsidRDefault="00C931A0" w:rsidP="0097537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jedna centralna szczotka walcowa;</w:t>
      </w:r>
    </w:p>
    <w:p w:rsidR="00C931A0" w:rsidRDefault="00C931A0" w:rsidP="0097537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dwie talerzowe szczotki boczne – prawa i lewa;</w:t>
      </w:r>
    </w:p>
    <w:p w:rsidR="00C931A0" w:rsidRDefault="00C931A0" w:rsidP="0097537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boczne osłony gumowe;</w:t>
      </w:r>
    </w:p>
    <w:p w:rsidR="00C931A0" w:rsidRDefault="00C931A0" w:rsidP="0097537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drapak</w:t>
      </w:r>
      <w:r w:rsidR="00D536C9">
        <w:rPr>
          <w:rFonts w:ascii="Calibri" w:eastAsia="Calibri" w:hAnsi="Calibri" w:cs="Times New Roman"/>
        </w:rPr>
        <w:t xml:space="preserve"> hydrauliczny </w:t>
      </w:r>
      <w:proofErr w:type="spellStart"/>
      <w:r w:rsidR="00D536C9">
        <w:rPr>
          <w:rFonts w:ascii="Calibri" w:eastAsia="Calibri" w:hAnsi="Calibri" w:cs="Times New Roman"/>
        </w:rPr>
        <w:t>przykrawężnikowy</w:t>
      </w:r>
      <w:proofErr w:type="spellEnd"/>
      <w:r w:rsidR="00D536C9">
        <w:rPr>
          <w:rFonts w:ascii="Calibri" w:eastAsia="Calibri" w:hAnsi="Calibri" w:cs="Times New Roman"/>
        </w:rPr>
        <w:t>;</w:t>
      </w:r>
    </w:p>
    <w:p w:rsidR="0004170F" w:rsidRDefault="00D536C9" w:rsidP="0004170F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regulowane pochylenie </w:t>
      </w:r>
      <w:r w:rsidR="0004170F">
        <w:rPr>
          <w:rFonts w:ascii="Calibri" w:eastAsia="Calibri" w:hAnsi="Calibri" w:cs="Times New Roman"/>
        </w:rPr>
        <w:t>szczotki bocznej lewej i prawej;</w:t>
      </w:r>
    </w:p>
    <w:p w:rsidR="0004170F" w:rsidRPr="0004170F" w:rsidRDefault="0004170F" w:rsidP="0004170F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ind w:left="993" w:hanging="49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automatyczny nacisk dla wszystkich 3 szczotek (bocznych i walcowej).</w:t>
      </w:r>
    </w:p>
    <w:p w:rsidR="00D6327F" w:rsidRPr="005763AC" w:rsidRDefault="00D6327F" w:rsidP="005763AC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Elewator.</w:t>
      </w:r>
    </w:p>
    <w:p w:rsidR="00D6327F" w:rsidRDefault="00DF5051" w:rsidP="0097537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Sygnał dźwiękowy zablokowania pracy elewatora.</w:t>
      </w:r>
    </w:p>
    <w:p w:rsidR="00DF5051" w:rsidRDefault="00DF5051" w:rsidP="0097537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Elewator wyposażony w zgrzebła aluminiowe z łatwo wymienialnymi gumami.</w:t>
      </w:r>
    </w:p>
    <w:p w:rsidR="00337CE0" w:rsidRDefault="00DF5051" w:rsidP="0097537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Osłona przed wiatrem wykonana z materiału zabezpieczonego przed korozją. </w:t>
      </w:r>
    </w:p>
    <w:p w:rsidR="00337CE0" w:rsidRDefault="00337CE0" w:rsidP="00975377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2F2E30">
        <w:rPr>
          <w:rFonts w:ascii="Calibri" w:eastAsia="Calibri" w:hAnsi="Calibri" w:cs="Times New Roman"/>
          <w:b/>
        </w:rPr>
        <w:t>Taśma transportująca.</w:t>
      </w:r>
    </w:p>
    <w:p w:rsidR="00897FAD" w:rsidRDefault="00897FAD" w:rsidP="0097537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Taśma gumowa, zamknięta; </w:t>
      </w:r>
    </w:p>
    <w:p w:rsidR="00337CE0" w:rsidRPr="00897FAD" w:rsidRDefault="00337CE0" w:rsidP="0097537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Transporter wykonany  materiału zabezpieczonego przed korozja;</w:t>
      </w:r>
    </w:p>
    <w:p w:rsidR="00337CE0" w:rsidRDefault="00337CE0" w:rsidP="00975377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Prędkość obrotowa regulowana stopniowo z kabiny kierowcy.</w:t>
      </w:r>
    </w:p>
    <w:p w:rsidR="00337CE0" w:rsidRPr="002F2E30" w:rsidRDefault="00A225A1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System zraszania.</w:t>
      </w:r>
    </w:p>
    <w:p w:rsidR="00A225A1" w:rsidRDefault="00A225A1" w:rsidP="00975377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Zbiornik na czystą wodę o pojemności od 1100 do 1400 litrów;</w:t>
      </w:r>
    </w:p>
    <w:p w:rsidR="00A225A1" w:rsidRDefault="00A225A1" w:rsidP="00975377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Zbiornik na wodę wykonany z materiału zabezpieczonego przed korozją;</w:t>
      </w:r>
    </w:p>
    <w:p w:rsidR="00A225A1" w:rsidRDefault="00A225A1" w:rsidP="00975377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System zabezpieczający przed wydobywaniem się kurzu podczas zamiatania przy pomocy zraszaczy-dysz;</w:t>
      </w:r>
    </w:p>
    <w:p w:rsidR="00A225A1" w:rsidRDefault="00A225A1" w:rsidP="00975377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System napełniania zbiornika wody po obu stronach (z prawej i lewej strony zamiatarki).</w:t>
      </w:r>
    </w:p>
    <w:p w:rsidR="00A225A1" w:rsidRPr="002F2E30" w:rsidRDefault="00A225A1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Układ hydrauliczny.</w:t>
      </w:r>
    </w:p>
    <w:p w:rsidR="00A225A1" w:rsidRDefault="00897FAD" w:rsidP="00975377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Ciśnienie min. 17</w:t>
      </w:r>
      <w:r w:rsidR="00A225A1">
        <w:rPr>
          <w:rFonts w:ascii="Calibri" w:eastAsia="Calibri" w:hAnsi="Calibri" w:cs="Times New Roman"/>
        </w:rPr>
        <w:t>0 br.</w:t>
      </w:r>
    </w:p>
    <w:p w:rsidR="00A225A1" w:rsidRDefault="00B91E4B" w:rsidP="00975377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Zbiornik oleju wykonany z materiału zabezpieczonego przed korozją.</w:t>
      </w:r>
    </w:p>
    <w:p w:rsidR="00A225A1" w:rsidRPr="002F2E30" w:rsidRDefault="00B91E4B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lastRenderedPageBreak/>
        <w:t>Silnik.</w:t>
      </w:r>
    </w:p>
    <w:p w:rsidR="00B91E4B" w:rsidRDefault="00B91E4B" w:rsidP="00975377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Wysokoprężny o mocy min. 55 kW;</w:t>
      </w:r>
    </w:p>
    <w:p w:rsidR="00B91E4B" w:rsidRDefault="00B91E4B" w:rsidP="00975377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paliwa: diesel;</w:t>
      </w:r>
    </w:p>
    <w:p w:rsidR="00B91E4B" w:rsidRDefault="00B91E4B" w:rsidP="00975377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Pojemność zbiornika paliwa od 80-120 litrów.</w:t>
      </w:r>
    </w:p>
    <w:p w:rsidR="00B91E4B" w:rsidRPr="002F2E30" w:rsidRDefault="00B91E4B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Układ centralnego smarowania, układ jezdny, układ hamulcowy.</w:t>
      </w:r>
    </w:p>
    <w:p w:rsidR="00B91E4B" w:rsidRDefault="00B91E4B" w:rsidP="00975377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Smarowanie wszystkich mechanizmów zamiatarki z automatycznego centralnego układu smarowania;</w:t>
      </w:r>
    </w:p>
    <w:p w:rsidR="00B91E4B" w:rsidRDefault="00346A28" w:rsidP="00975377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Układ hamulcowy – powietrzny ciśnieniowy z niezależnym cylindrem na każde koło osi;</w:t>
      </w:r>
    </w:p>
    <w:p w:rsidR="00346A28" w:rsidRDefault="00346A28" w:rsidP="00975377">
      <w:pPr>
        <w:pStyle w:val="Akapitzlist"/>
        <w:numPr>
          <w:ilvl w:val="0"/>
          <w:numId w:val="21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Hamulec parkingowy – postojowy działający na koła zamiatarki.</w:t>
      </w:r>
    </w:p>
    <w:p w:rsidR="00B91E4B" w:rsidRPr="002F2E30" w:rsidRDefault="00346A28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Oświetlenie.</w:t>
      </w:r>
    </w:p>
    <w:p w:rsidR="00346A28" w:rsidRDefault="00346A28" w:rsidP="00975377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Tylne światła obrysowe LED;</w:t>
      </w:r>
    </w:p>
    <w:p w:rsidR="00346A28" w:rsidRDefault="00346A28" w:rsidP="00975377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Oświetlenie szczotek bocznych LED;</w:t>
      </w:r>
    </w:p>
    <w:p w:rsidR="00346A28" w:rsidRDefault="00346A28" w:rsidP="00975377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Światło ostrzegawcze pulsacyjne, pomarańczowe LED.</w:t>
      </w:r>
    </w:p>
    <w:p w:rsidR="00897FAD" w:rsidRPr="00984068" w:rsidRDefault="00897FAD" w:rsidP="00984068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Drążek holowniczy – zaczep.</w:t>
      </w:r>
    </w:p>
    <w:p w:rsidR="00897FAD" w:rsidRDefault="00897FAD" w:rsidP="00975377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regulowaną wysokością;</w:t>
      </w:r>
    </w:p>
    <w:p w:rsidR="00897FAD" w:rsidRDefault="00897FAD" w:rsidP="00975377">
      <w:pPr>
        <w:pStyle w:val="Akapitzlist"/>
        <w:numPr>
          <w:ilvl w:val="0"/>
          <w:numId w:val="23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Boczne przemieszczanie dyszla.</w:t>
      </w:r>
    </w:p>
    <w:p w:rsidR="00897FAD" w:rsidRPr="002F2E30" w:rsidRDefault="00897FAD" w:rsidP="00975377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</w:rPr>
      </w:pPr>
      <w:r w:rsidRPr="002F2E30">
        <w:rPr>
          <w:rFonts w:ascii="Calibri" w:eastAsia="Calibri" w:hAnsi="Calibri" w:cs="Times New Roman"/>
          <w:b/>
        </w:rPr>
        <w:t>Sterowanie urządzeniami.</w:t>
      </w:r>
    </w:p>
    <w:p w:rsidR="00897FAD" w:rsidRDefault="00897FAD" w:rsidP="00975377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Syst</w:t>
      </w:r>
      <w:r w:rsidR="001356FF">
        <w:rPr>
          <w:rFonts w:ascii="Calibri" w:eastAsia="Calibri" w:hAnsi="Calibri" w:cs="Times New Roman"/>
        </w:rPr>
        <w:t>em sterowania z kabiny kierowcy;</w:t>
      </w:r>
    </w:p>
    <w:p w:rsidR="00897FAD" w:rsidRDefault="00897FAD" w:rsidP="00975377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Bezprzewodowy panel sterowniczy z funkcjami:</w:t>
      </w:r>
    </w:p>
    <w:p w:rsidR="00897FAD" w:rsidRDefault="00897FAD" w:rsidP="00975377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uruchomienia zamiatarki;</w:t>
      </w:r>
    </w:p>
    <w:p w:rsidR="00897FAD" w:rsidRDefault="00897FAD" w:rsidP="00975377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uruchomienia instalacji wodnej – systemu zraszania;</w:t>
      </w:r>
    </w:p>
    <w:p w:rsidR="00897FAD" w:rsidRDefault="00897FAD" w:rsidP="00975377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włączenia napędu szczotek;</w:t>
      </w:r>
    </w:p>
    <w:p w:rsidR="00984068" w:rsidRDefault="00984068" w:rsidP="00975377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prędkość obrotowa szczotek;</w:t>
      </w:r>
    </w:p>
    <w:p w:rsidR="00897FAD" w:rsidRPr="00984068" w:rsidRDefault="00984068" w:rsidP="00975377">
      <w:pPr>
        <w:pStyle w:val="Akapitzlist"/>
        <w:numPr>
          <w:ilvl w:val="0"/>
          <w:numId w:val="25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regulacji </w:t>
      </w:r>
      <w:r w:rsidR="00897FAD" w:rsidRPr="00984068">
        <w:rPr>
          <w:rFonts w:ascii="Calibri" w:eastAsia="Calibri" w:hAnsi="Calibri" w:cs="Times New Roman"/>
        </w:rPr>
        <w:t>kąt</w:t>
      </w:r>
      <w:r>
        <w:rPr>
          <w:rFonts w:ascii="Calibri" w:eastAsia="Calibri" w:hAnsi="Calibri" w:cs="Times New Roman"/>
        </w:rPr>
        <w:t>a</w:t>
      </w:r>
      <w:r w:rsidR="00897FAD" w:rsidRPr="00984068">
        <w:rPr>
          <w:rFonts w:ascii="Calibri" w:eastAsia="Calibri" w:hAnsi="Calibri" w:cs="Times New Roman"/>
        </w:rPr>
        <w:t xml:space="preserve"> nachylenia szczotek talerzow</w:t>
      </w:r>
      <w:r>
        <w:rPr>
          <w:rFonts w:ascii="Calibri" w:eastAsia="Calibri" w:hAnsi="Calibri" w:cs="Times New Roman"/>
        </w:rPr>
        <w:t>ych;</w:t>
      </w:r>
    </w:p>
    <w:p w:rsidR="00897FAD" w:rsidRDefault="00897FAD" w:rsidP="00975377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ind w:left="85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Tablica wskaźników rejestrująca elementy kontrolne zamiatania:</w:t>
      </w:r>
    </w:p>
    <w:p w:rsidR="00897FAD" w:rsidRDefault="00074CE4" w:rsidP="00975377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licznik </w:t>
      </w:r>
      <w:r w:rsidR="0004170F">
        <w:rPr>
          <w:rFonts w:ascii="Calibri" w:eastAsia="Calibri" w:hAnsi="Calibri" w:cs="Times New Roman"/>
        </w:rPr>
        <w:t>motogodzin</w:t>
      </w:r>
      <w:r w:rsidR="00BE5190">
        <w:rPr>
          <w:rFonts w:ascii="Calibri" w:eastAsia="Calibri" w:hAnsi="Calibri" w:cs="Times New Roman"/>
        </w:rPr>
        <w:t>/zamiatania</w:t>
      </w:r>
      <w:r w:rsidR="0004170F">
        <w:rPr>
          <w:rFonts w:ascii="Calibri" w:eastAsia="Calibri" w:hAnsi="Calibri" w:cs="Times New Roman"/>
        </w:rPr>
        <w:t xml:space="preserve">; </w:t>
      </w:r>
    </w:p>
    <w:p w:rsidR="00074CE4" w:rsidRDefault="00074CE4" w:rsidP="00975377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kontrolka poziomu wody w zbiorniku;</w:t>
      </w:r>
    </w:p>
    <w:p w:rsidR="00074CE4" w:rsidRDefault="00074CE4" w:rsidP="00975377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kontrolka stanu oleju hydraulicznego;</w:t>
      </w:r>
    </w:p>
    <w:p w:rsidR="00B47380" w:rsidRDefault="00074CE4" w:rsidP="0004170F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99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obroty silnika.</w:t>
      </w:r>
    </w:p>
    <w:p w:rsidR="0004170F" w:rsidRPr="0004170F" w:rsidRDefault="0004170F" w:rsidP="0004170F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284" w:hanging="218"/>
        <w:jc w:val="both"/>
        <w:rPr>
          <w:rFonts w:ascii="Calibri" w:eastAsia="Calibri" w:hAnsi="Calibri" w:cs="Times New Roman"/>
          <w:b/>
        </w:rPr>
      </w:pPr>
      <w:r w:rsidRPr="0004170F">
        <w:rPr>
          <w:rFonts w:ascii="Calibri" w:eastAsia="Calibri" w:hAnsi="Calibri" w:cs="Times New Roman"/>
          <w:b/>
        </w:rPr>
        <w:t xml:space="preserve">Kamera tylna. </w:t>
      </w:r>
    </w:p>
    <w:p w:rsidR="00E21255" w:rsidRDefault="00E21255" w:rsidP="00975377">
      <w:pPr>
        <w:tabs>
          <w:tab w:val="left" w:pos="142"/>
        </w:tabs>
        <w:spacing w:after="0" w:line="240" w:lineRule="auto"/>
        <w:jc w:val="both"/>
        <w:rPr>
          <w:rFonts w:ascii="Calibri" w:eastAsia="Calibri" w:hAnsi="Calibri" w:cs="Times New Roman"/>
          <w:noProof/>
          <w:lang w:eastAsia="pl-PL"/>
        </w:rPr>
      </w:pPr>
    </w:p>
    <w:p w:rsidR="00D75D03" w:rsidRDefault="009C6112" w:rsidP="001030DD">
      <w:pPr>
        <w:pStyle w:val="Akapitzlist"/>
        <w:numPr>
          <w:ilvl w:val="0"/>
          <w:numId w:val="32"/>
        </w:numPr>
        <w:tabs>
          <w:tab w:val="left" w:pos="142"/>
        </w:tabs>
        <w:spacing w:after="0" w:line="240" w:lineRule="auto"/>
        <w:ind w:left="567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A43215">
        <w:rPr>
          <w:rFonts w:ascii="Calibri" w:eastAsia="Calibri" w:hAnsi="Calibri" w:cs="Times New Roman"/>
          <w:b/>
          <w:noProof/>
          <w:lang w:eastAsia="pl-PL"/>
        </w:rPr>
        <w:t xml:space="preserve">Warunki gwarancji i serwisu. </w:t>
      </w:r>
    </w:p>
    <w:p w:rsidR="00AC3843" w:rsidRPr="00AC3843" w:rsidRDefault="00976690" w:rsidP="00975377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D75D03">
        <w:rPr>
          <w:rFonts w:ascii="Calibri" w:eastAsia="Calibri" w:hAnsi="Calibri" w:cs="Times New Roman"/>
          <w:noProof/>
          <w:lang w:eastAsia="pl-PL"/>
        </w:rPr>
        <w:t>Wymagany minimalny okres gwarancji i ręk</w:t>
      </w:r>
      <w:r w:rsidR="001030DD">
        <w:rPr>
          <w:rFonts w:ascii="Calibri" w:eastAsia="Calibri" w:hAnsi="Calibri" w:cs="Times New Roman"/>
          <w:noProof/>
          <w:lang w:eastAsia="pl-PL"/>
        </w:rPr>
        <w:t>ojmi za wady wynosi: 24 miesiące</w:t>
      </w:r>
      <w:r w:rsidR="00AC3843">
        <w:rPr>
          <w:rFonts w:ascii="Calibri" w:eastAsia="Calibri" w:hAnsi="Calibri" w:cs="Times New Roman"/>
          <w:noProof/>
          <w:lang w:eastAsia="pl-PL"/>
        </w:rPr>
        <w:t>.</w:t>
      </w:r>
    </w:p>
    <w:p w:rsidR="00AC3843" w:rsidRPr="00AC3843" w:rsidRDefault="00354B34" w:rsidP="00975377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AC3843">
        <w:rPr>
          <w:rFonts w:ascii="Calibri" w:eastAsia="Calibri" w:hAnsi="Calibri" w:cs="Times New Roman"/>
          <w:noProof/>
          <w:lang w:eastAsia="pl-PL"/>
        </w:rPr>
        <w:t xml:space="preserve">Wykonawca zapewni udzielenie rękojmi oraz </w:t>
      </w:r>
      <w:r w:rsidR="009C6112" w:rsidRPr="00AC3843">
        <w:rPr>
          <w:rFonts w:ascii="Calibri" w:eastAsia="Calibri" w:hAnsi="Calibri" w:cs="Times New Roman"/>
          <w:noProof/>
          <w:lang w:eastAsia="pl-PL"/>
        </w:rPr>
        <w:t>pełnej gwarancji jakości na kompletny</w:t>
      </w:r>
      <w:r w:rsidRPr="00AC3843">
        <w:rPr>
          <w:rFonts w:ascii="Calibri" w:eastAsia="Calibri" w:hAnsi="Calibri" w:cs="Times New Roman"/>
          <w:noProof/>
          <w:lang w:eastAsia="pl-PL"/>
        </w:rPr>
        <w:t xml:space="preserve"> przedmiot zamówieni</w:t>
      </w:r>
      <w:r w:rsidR="001E6E53" w:rsidRPr="00AC3843">
        <w:rPr>
          <w:rFonts w:ascii="Calibri" w:eastAsia="Calibri" w:hAnsi="Calibri" w:cs="Times New Roman"/>
          <w:noProof/>
          <w:lang w:eastAsia="pl-PL"/>
        </w:rPr>
        <w:t xml:space="preserve">a. </w:t>
      </w:r>
      <w:r w:rsidRPr="00AC3843">
        <w:rPr>
          <w:rFonts w:ascii="Calibri" w:eastAsia="Calibri" w:hAnsi="Calibri" w:cs="Times New Roman"/>
          <w:noProof/>
          <w:lang w:eastAsia="pl-PL"/>
        </w:rPr>
        <w:t>Okres gwarancji biegnie od dnia protokolarnego prze</w:t>
      </w:r>
      <w:r w:rsidR="00B47380" w:rsidRPr="00AC3843">
        <w:rPr>
          <w:rFonts w:ascii="Calibri" w:eastAsia="Calibri" w:hAnsi="Calibri" w:cs="Times New Roman"/>
          <w:noProof/>
          <w:lang w:eastAsia="pl-PL"/>
        </w:rPr>
        <w:t xml:space="preserve">kazania Zamwiającemu przedmiotu </w:t>
      </w:r>
      <w:r w:rsidR="00AC3843">
        <w:rPr>
          <w:rFonts w:ascii="Calibri" w:eastAsia="Calibri" w:hAnsi="Calibri" w:cs="Times New Roman"/>
          <w:noProof/>
          <w:lang w:eastAsia="pl-PL"/>
        </w:rPr>
        <w:t>zamówienia.</w:t>
      </w:r>
    </w:p>
    <w:p w:rsidR="00AC3843" w:rsidRPr="00AC3843" w:rsidRDefault="00354B34" w:rsidP="00975377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AC3843">
        <w:rPr>
          <w:rFonts w:ascii="Calibri" w:eastAsia="Calibri" w:hAnsi="Calibri" w:cs="Times New Roman"/>
          <w:noProof/>
          <w:lang w:eastAsia="pl-PL"/>
        </w:rPr>
        <w:t>Uprawnienia z tytułu rękojmi za wady przedmiotu umowy przysługują Zamawiającemu niezależnie od uprawnień z tytułu gwarancji, przy czym okres rękojmi zrównany zostaje z okresem gwarancji. Wszelkie odmienne postanowienia wynikające z kart gwarancyj</w:t>
      </w:r>
      <w:r w:rsidR="00335FB5" w:rsidRPr="00AC3843">
        <w:rPr>
          <w:rFonts w:ascii="Calibri" w:eastAsia="Calibri" w:hAnsi="Calibri" w:cs="Times New Roman"/>
          <w:noProof/>
          <w:lang w:eastAsia="pl-PL"/>
        </w:rPr>
        <w:t>nych uważa się za bezskuteczne.</w:t>
      </w:r>
    </w:p>
    <w:p w:rsidR="00354B34" w:rsidRPr="00AC3843" w:rsidRDefault="00354B34" w:rsidP="00975377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AC3843">
        <w:rPr>
          <w:rFonts w:ascii="Calibri" w:eastAsia="Calibri" w:hAnsi="Calibri" w:cs="Times New Roman"/>
          <w:noProof/>
          <w:lang w:eastAsia="pl-PL"/>
        </w:rPr>
        <w:t>Gwarancja obejmuje:</w:t>
      </w:r>
    </w:p>
    <w:p w:rsidR="00354B34" w:rsidRPr="00354B34" w:rsidRDefault="00354B34" w:rsidP="009753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  <w:r w:rsidRPr="00354B34">
        <w:rPr>
          <w:rFonts w:ascii="Calibri" w:eastAsia="Calibri" w:hAnsi="Calibri" w:cs="Times New Roman"/>
          <w:noProof/>
          <w:lang w:eastAsia="pl-PL"/>
        </w:rPr>
        <w:t>przeglądy gwarancyjne zapewniające bezusterkową eksploatację w okresach udzielonej gwarancji;</w:t>
      </w:r>
    </w:p>
    <w:p w:rsidR="00354B34" w:rsidRPr="00354B34" w:rsidRDefault="00354B34" w:rsidP="009753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  <w:r w:rsidRPr="00354B34">
        <w:rPr>
          <w:rFonts w:ascii="Calibri" w:eastAsia="Calibri" w:hAnsi="Calibri" w:cs="Times New Roman"/>
          <w:noProof/>
          <w:lang w:eastAsia="pl-PL"/>
        </w:rPr>
        <w:t>usuwanie wszelkich wad i usterek ujawnionych w okresie gwarancji;</w:t>
      </w:r>
    </w:p>
    <w:p w:rsidR="00354B34" w:rsidRPr="00354B34" w:rsidRDefault="00354B34" w:rsidP="009753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  <w:r w:rsidRPr="00354B34">
        <w:rPr>
          <w:rFonts w:ascii="Calibri" w:eastAsia="Calibri" w:hAnsi="Calibri" w:cs="Times New Roman"/>
          <w:noProof/>
          <w:lang w:eastAsia="pl-PL"/>
        </w:rPr>
        <w:t>koszty przeglądów gwarancyjnych ponosi Wykonawca (naprawy wraz z ewentualnym transportem, dojazdami, robocizną, wymiany części zamiennych wyłącznie na fabrycznie nowe, wymiany części eksploatacyjnych, olejów oraz filtrów)</w:t>
      </w:r>
    </w:p>
    <w:p w:rsidR="00354B34" w:rsidRPr="00354B34" w:rsidRDefault="00354B34" w:rsidP="00975377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  <w:r w:rsidRPr="00354B34">
        <w:rPr>
          <w:rFonts w:ascii="Calibri" w:eastAsia="Calibri" w:hAnsi="Calibri" w:cs="Times New Roman"/>
          <w:noProof/>
          <w:lang w:eastAsia="pl-PL"/>
        </w:rPr>
        <w:t>czas wykonania przeglądu w okres</w:t>
      </w:r>
      <w:r w:rsidR="00C5052C">
        <w:rPr>
          <w:rFonts w:ascii="Calibri" w:eastAsia="Calibri" w:hAnsi="Calibri" w:cs="Times New Roman"/>
          <w:noProof/>
          <w:lang w:eastAsia="pl-PL"/>
        </w:rPr>
        <w:t>i</w:t>
      </w:r>
      <w:r w:rsidR="00403EF8">
        <w:rPr>
          <w:rFonts w:ascii="Calibri" w:eastAsia="Calibri" w:hAnsi="Calibri" w:cs="Times New Roman"/>
          <w:noProof/>
          <w:lang w:eastAsia="pl-PL"/>
        </w:rPr>
        <w:t>e gwarancyjnym, wynosi do 10</w:t>
      </w:r>
      <w:r w:rsidRPr="00354B34">
        <w:rPr>
          <w:rFonts w:ascii="Calibri" w:eastAsia="Calibri" w:hAnsi="Calibri" w:cs="Times New Roman"/>
          <w:noProof/>
          <w:lang w:eastAsia="pl-PL"/>
        </w:rPr>
        <w:t xml:space="preserve"> dni roboczych;</w:t>
      </w:r>
    </w:p>
    <w:p w:rsidR="00FD026A" w:rsidRPr="00FD026A" w:rsidRDefault="00FD026A" w:rsidP="00975377">
      <w:pPr>
        <w:pStyle w:val="Tekstpodstawowy"/>
        <w:numPr>
          <w:ilvl w:val="0"/>
          <w:numId w:val="2"/>
        </w:numPr>
        <w:tabs>
          <w:tab w:val="left" w:pos="357"/>
        </w:tabs>
        <w:ind w:left="851" w:right="0"/>
        <w:rPr>
          <w:rFonts w:asciiTheme="minorHAnsi" w:hAnsiTheme="minorHAnsi" w:cs="Arial"/>
          <w:color w:val="000000" w:themeColor="text1"/>
          <w:szCs w:val="22"/>
          <w:lang w:val="pl-PL"/>
        </w:rPr>
      </w:pPr>
      <w:r>
        <w:rPr>
          <w:rFonts w:asciiTheme="minorHAnsi" w:hAnsiTheme="minorHAnsi" w:cs="Arial"/>
          <w:color w:val="000000" w:themeColor="text1"/>
          <w:szCs w:val="22"/>
          <w:lang w:val="pl-PL"/>
        </w:rPr>
        <w:t>c</w:t>
      </w:r>
      <w:r w:rsidRPr="00FD026A">
        <w:rPr>
          <w:rFonts w:asciiTheme="minorHAnsi" w:hAnsiTheme="minorHAnsi" w:cs="Arial"/>
          <w:color w:val="000000" w:themeColor="text1"/>
          <w:szCs w:val="22"/>
          <w:lang w:val="pl-PL"/>
        </w:rPr>
        <w:t>zas reakcji serwisu Wykonawcy na zgłoszone uszko</w:t>
      </w:r>
      <w:r w:rsidR="00C5052C">
        <w:rPr>
          <w:rFonts w:asciiTheme="minorHAnsi" w:hAnsiTheme="minorHAnsi" w:cs="Arial"/>
          <w:color w:val="000000" w:themeColor="text1"/>
          <w:szCs w:val="22"/>
          <w:lang w:val="pl-PL"/>
        </w:rPr>
        <w:t>dzenie (awarię) nie przekroczy 3</w:t>
      </w:r>
      <w:r w:rsidRPr="00FD026A">
        <w:rPr>
          <w:rFonts w:asciiTheme="minorHAnsi" w:hAnsiTheme="minorHAnsi" w:cs="Arial"/>
          <w:color w:val="000000" w:themeColor="text1"/>
          <w:szCs w:val="22"/>
          <w:lang w:val="pl-PL"/>
        </w:rPr>
        <w:t xml:space="preserve"> dni roboczych od momentu zgłoszenia.</w:t>
      </w:r>
      <w:r w:rsidRPr="00FD026A">
        <w:rPr>
          <w:rFonts w:asciiTheme="minorHAnsi" w:hAnsiTheme="minorHAnsi" w:cs="Arial"/>
          <w:szCs w:val="22"/>
          <w:lang w:val="pl-PL"/>
        </w:rPr>
        <w:t xml:space="preserve"> Zgłoszenie o wystąpieniu wady będą dokonywać upoważnieni przez Zamawiającego przedstawiciele </w:t>
      </w:r>
      <w:r w:rsidRPr="00FD026A">
        <w:rPr>
          <w:rFonts w:asciiTheme="minorHAnsi" w:hAnsiTheme="minorHAnsi" w:cs="Arial"/>
          <w:color w:val="000000" w:themeColor="text1"/>
          <w:szCs w:val="22"/>
          <w:lang w:val="pl-PL"/>
        </w:rPr>
        <w:t>Zamawiającego i przekażą je Wykonawcy na adres e-mail.</w:t>
      </w:r>
    </w:p>
    <w:p w:rsidR="00FD026A" w:rsidRPr="00FD026A" w:rsidRDefault="00AC3843" w:rsidP="00975377">
      <w:pPr>
        <w:pStyle w:val="Tekstpodstawowy"/>
        <w:tabs>
          <w:tab w:val="left" w:pos="357"/>
        </w:tabs>
        <w:ind w:left="709" w:right="0"/>
        <w:rPr>
          <w:rFonts w:asciiTheme="minorHAnsi" w:hAnsiTheme="minorHAnsi" w:cs="Arial"/>
          <w:color w:val="000000" w:themeColor="text1"/>
          <w:szCs w:val="22"/>
          <w:lang w:val="pl-PL"/>
        </w:rPr>
      </w:pPr>
      <w:r>
        <w:rPr>
          <w:rFonts w:asciiTheme="minorHAnsi" w:hAnsiTheme="minorHAnsi" w:cs="Arial"/>
          <w:color w:val="000000" w:themeColor="text1"/>
          <w:szCs w:val="22"/>
          <w:lang w:val="pl-PL"/>
        </w:rPr>
        <w:t xml:space="preserve">   </w:t>
      </w:r>
      <w:r w:rsidR="00FD026A" w:rsidRPr="00FD026A">
        <w:rPr>
          <w:rFonts w:asciiTheme="minorHAnsi" w:hAnsiTheme="minorHAnsi" w:cs="Arial"/>
          <w:color w:val="000000" w:themeColor="text1"/>
          <w:szCs w:val="22"/>
          <w:lang w:val="pl-PL"/>
        </w:rPr>
        <w:t>Za reakcję serwisu rozumie się zdiagnozowanie uszkodzenia (awarii) pojazdu</w:t>
      </w:r>
      <w:r w:rsidR="00C5052C">
        <w:rPr>
          <w:rFonts w:asciiTheme="minorHAnsi" w:hAnsiTheme="minorHAnsi" w:cs="Arial"/>
          <w:color w:val="000000" w:themeColor="text1"/>
          <w:szCs w:val="22"/>
          <w:lang w:val="pl-PL"/>
        </w:rPr>
        <w:t>.</w:t>
      </w:r>
    </w:p>
    <w:p w:rsidR="00354B34" w:rsidRPr="00FD026A" w:rsidRDefault="00FD026A" w:rsidP="00975377">
      <w:pPr>
        <w:pStyle w:val="Tekstpodstawowy"/>
        <w:numPr>
          <w:ilvl w:val="0"/>
          <w:numId w:val="2"/>
        </w:numPr>
        <w:tabs>
          <w:tab w:val="left" w:pos="357"/>
        </w:tabs>
        <w:ind w:left="851" w:right="0"/>
        <w:rPr>
          <w:rFonts w:asciiTheme="minorHAnsi" w:hAnsiTheme="minorHAnsi" w:cs="Arial"/>
          <w:szCs w:val="22"/>
          <w:lang w:val="pl-PL"/>
        </w:rPr>
      </w:pPr>
      <w:r w:rsidRPr="00FD026A">
        <w:rPr>
          <w:rFonts w:asciiTheme="minorHAnsi" w:hAnsiTheme="minorHAnsi" w:cs="Arial"/>
          <w:szCs w:val="22"/>
          <w:lang w:val="pl-PL"/>
        </w:rPr>
        <w:t xml:space="preserve">Wykonawca zobowiązuje się do dokonania naprawy gwarancyjnej w ciągu 10 dni roboczych od daty doręczenia zgłoszenia reklamacyjnego. Czas trwania naprawy gwarancyjnej może być </w:t>
      </w:r>
      <w:r w:rsidRPr="00FD026A">
        <w:rPr>
          <w:rFonts w:asciiTheme="minorHAnsi" w:hAnsiTheme="minorHAnsi" w:cs="Arial"/>
          <w:szCs w:val="22"/>
          <w:lang w:val="pl-PL"/>
        </w:rPr>
        <w:lastRenderedPageBreak/>
        <w:t>wydłużony do max. 21 dni roboczych od daty doręczenia zgłoszenia reklamacyjnego (np. skomplikowane naprawy, oczekiwanie na części), po pisemnym uzasadnieniu ze strony Wykonawcy.</w:t>
      </w:r>
    </w:p>
    <w:p w:rsidR="00FD026A" w:rsidRDefault="00FD026A" w:rsidP="00975377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t>O</w:t>
      </w:r>
      <w:r w:rsidR="00354B34" w:rsidRPr="00FD026A">
        <w:rPr>
          <w:rFonts w:ascii="Calibri" w:eastAsia="Calibri" w:hAnsi="Calibri" w:cs="Times New Roman"/>
          <w:noProof/>
          <w:lang w:eastAsia="pl-PL"/>
        </w:rPr>
        <w:t>kres gwarancji przedłuża się każdorazowo o liczbę dni niesprawności przedmiotu umowy spowodowanej awarią i czasem naprawy;</w:t>
      </w:r>
    </w:p>
    <w:p w:rsidR="00354B34" w:rsidRPr="00FD026A" w:rsidRDefault="00FD026A" w:rsidP="00975377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noProof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t>W</w:t>
      </w:r>
      <w:r w:rsidR="00354B34" w:rsidRPr="00FD026A">
        <w:rPr>
          <w:rFonts w:ascii="Calibri" w:eastAsia="Calibri" w:hAnsi="Calibri" w:cs="Times New Roman"/>
          <w:noProof/>
          <w:lang w:eastAsia="pl-PL"/>
        </w:rPr>
        <w:t xml:space="preserve"> okresie gwarancji  koszty dojazdu serwisu lub transport przedmiotu zamówienia do punktu serwisowego ponosi Wykonawca.</w:t>
      </w:r>
    </w:p>
    <w:p w:rsidR="00354B34" w:rsidRPr="00960754" w:rsidRDefault="00354B34" w:rsidP="0097537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  <w:r w:rsidRPr="00354B34">
        <w:rPr>
          <w:rFonts w:ascii="Calibri" w:eastAsia="Calibri" w:hAnsi="Calibri" w:cs="Times New Roman"/>
          <w:noProof/>
          <w:lang w:eastAsia="pl-PL"/>
        </w:rPr>
        <w:t xml:space="preserve">Serwis pogwarancyjny – okres zagwarantowania dostępności części zamiennych i wyposażenia – minimum 10 lat od dnia dostawy przedmiotu zamówienia. </w:t>
      </w:r>
    </w:p>
    <w:p w:rsidR="008A6965" w:rsidRDefault="008A6965" w:rsidP="00975377">
      <w:pPr>
        <w:tabs>
          <w:tab w:val="left" w:pos="142"/>
        </w:tabs>
        <w:spacing w:after="0" w:line="240" w:lineRule="auto"/>
        <w:ind w:left="66"/>
        <w:contextualSpacing/>
        <w:jc w:val="both"/>
        <w:rPr>
          <w:rFonts w:ascii="Calibri" w:eastAsia="Calibri" w:hAnsi="Calibri" w:cs="Times New Roman"/>
          <w:noProof/>
          <w:lang w:eastAsia="pl-PL"/>
        </w:rPr>
      </w:pPr>
    </w:p>
    <w:p w:rsidR="00354B34" w:rsidRPr="00463E3D" w:rsidRDefault="00A43215" w:rsidP="00463E3D">
      <w:pPr>
        <w:pStyle w:val="Akapitzlist"/>
        <w:numPr>
          <w:ilvl w:val="0"/>
          <w:numId w:val="32"/>
        </w:numPr>
        <w:tabs>
          <w:tab w:val="left" w:pos="142"/>
        </w:tabs>
        <w:spacing w:after="0" w:line="240" w:lineRule="auto"/>
        <w:ind w:left="567"/>
        <w:jc w:val="both"/>
        <w:rPr>
          <w:rFonts w:ascii="Calibri" w:eastAsia="Calibri" w:hAnsi="Calibri" w:cs="Times New Roman"/>
          <w:b/>
          <w:noProof/>
          <w:lang w:eastAsia="pl-PL"/>
        </w:rPr>
      </w:pPr>
      <w:r w:rsidRPr="00463E3D">
        <w:rPr>
          <w:rFonts w:ascii="Calibri" w:eastAsia="Calibri" w:hAnsi="Calibri" w:cs="Times New Roman"/>
          <w:b/>
          <w:noProof/>
          <w:lang w:eastAsia="pl-PL"/>
        </w:rPr>
        <w:t>Warunki dodatkowe.</w:t>
      </w:r>
    </w:p>
    <w:p w:rsidR="00335FB5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bookmarkStart w:id="0" w:name="_Hlk134705907"/>
      <w:r w:rsidRPr="00335FB5">
        <w:rPr>
          <w:rFonts w:ascii="Calibri" w:eastAsia="Lucida Sans Unicode" w:hAnsi="Calibri" w:cs="Calibri"/>
          <w:color w:val="000000"/>
        </w:rPr>
        <w:t xml:space="preserve">Wykonawca zobowiązany jest do poinformowania za pośrednictwem poczty elektronicznej na adres: </w:t>
      </w:r>
      <w:hyperlink r:id="rId7" w:history="1">
        <w:r w:rsidRPr="00D06625">
          <w:rPr>
            <w:rStyle w:val="Hipercze"/>
            <w:rFonts w:ascii="Calibri" w:eastAsia="Lucida Sans Unicode" w:hAnsi="Calibri" w:cs="Calibri"/>
          </w:rPr>
          <w:t>katarzyna.bieczek@mpgk.jgora.pl</w:t>
        </w:r>
      </w:hyperlink>
      <w:r>
        <w:rPr>
          <w:rFonts w:ascii="Calibri" w:eastAsia="Lucida Sans Unicode" w:hAnsi="Calibri" w:cs="Calibri"/>
        </w:rPr>
        <w:t xml:space="preserve"> </w:t>
      </w:r>
      <w:r w:rsidRPr="00335FB5">
        <w:rPr>
          <w:rFonts w:ascii="Calibri" w:eastAsia="Lucida Sans Unicode" w:hAnsi="Calibri" w:cs="Calibri"/>
          <w:color w:val="000000"/>
        </w:rPr>
        <w:t xml:space="preserve"> o terminie planowanej dostawy co najmniej 3 dni robocze przed planowaną dostawą.</w:t>
      </w:r>
    </w:p>
    <w:p w:rsidR="00335FB5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  <w:color w:val="000000"/>
        </w:rPr>
        <w:t>Wykonawca zobowiązuje się do</w:t>
      </w:r>
      <w:r w:rsidR="001E6E53">
        <w:rPr>
          <w:rFonts w:ascii="Calibri" w:eastAsia="Lucida Sans Unicode" w:hAnsi="Calibri" w:cs="Calibri"/>
          <w:color w:val="000000"/>
        </w:rPr>
        <w:t>starczyć pojazd</w:t>
      </w:r>
      <w:r w:rsidRPr="00335FB5">
        <w:rPr>
          <w:rFonts w:ascii="Calibri" w:eastAsia="Lucida Sans Unicode" w:hAnsi="Calibri" w:cs="Calibri"/>
          <w:color w:val="000000"/>
        </w:rPr>
        <w:t xml:space="preserve"> na własny koszt do siedzib</w:t>
      </w:r>
      <w:r w:rsidR="00463E3D">
        <w:rPr>
          <w:rFonts w:ascii="Calibri" w:eastAsia="Lucida Sans Unicode" w:hAnsi="Calibri" w:cs="Calibri"/>
          <w:color w:val="000000"/>
        </w:rPr>
        <w:t>y Zamawiającego</w:t>
      </w:r>
      <w:bookmarkStart w:id="1" w:name="_GoBack"/>
      <w:bookmarkEnd w:id="1"/>
      <w:r w:rsidRPr="00335FB5">
        <w:rPr>
          <w:rFonts w:ascii="Calibri" w:eastAsia="Lucida Sans Unicode" w:hAnsi="Calibri" w:cs="Calibri"/>
          <w:color w:val="000000"/>
        </w:rPr>
        <w:t>, w dni robocze</w:t>
      </w:r>
      <w:r w:rsidRPr="00335FB5">
        <w:rPr>
          <w:rFonts w:ascii="Calibri" w:eastAsia="Verdana" w:hAnsi="Calibri" w:cs="Calibri"/>
        </w:rPr>
        <w:t xml:space="preserve"> od poniedziałku do piątku</w:t>
      </w:r>
      <w:r w:rsidRPr="00335FB5">
        <w:rPr>
          <w:rFonts w:ascii="Calibri" w:eastAsia="Lucida Sans Unicode" w:hAnsi="Calibri" w:cs="Calibri"/>
          <w:color w:val="000000"/>
        </w:rPr>
        <w:t xml:space="preserve"> w godzinach 8.00 – 13.00. </w:t>
      </w:r>
      <w:bookmarkEnd w:id="0"/>
    </w:p>
    <w:p w:rsidR="00335FB5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  <w:color w:val="000000"/>
        </w:rPr>
        <w:t>Wykonanie dostawy przedmiotu zamówienia potwierdzone zostanie protokołem zdawczo-odbiorczym „bez zastrzeżeń” podpisanym przez upoważnionych przedstawicieli obu stron</w:t>
      </w:r>
      <w:r>
        <w:rPr>
          <w:rFonts w:ascii="Calibri" w:eastAsia="Lucida Sans Unicode" w:hAnsi="Calibri" w:cs="Calibri"/>
          <w:color w:val="000000"/>
        </w:rPr>
        <w:t>.</w:t>
      </w:r>
    </w:p>
    <w:p w:rsidR="00335FB5" w:rsidRPr="000E5E5D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Verdana" w:hAnsi="Calibri" w:cs="Calibri"/>
          <w:color w:val="000000"/>
        </w:rPr>
        <w:t>Pojazd powinien być wyposażony w płyny eksploatacyjne i posiadać paliwo (min. 5 litrów).</w:t>
      </w:r>
    </w:p>
    <w:p w:rsidR="00335FB5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</w:rPr>
        <w:t xml:space="preserve">Przed podpisaniem protokołu zdawczo-odbiorczego, o którym mowa w pkt </w:t>
      </w:r>
      <w:r>
        <w:rPr>
          <w:rFonts w:ascii="Calibri" w:eastAsia="Lucida Sans Unicode" w:hAnsi="Calibri" w:cs="Calibri"/>
        </w:rPr>
        <w:t>3</w:t>
      </w:r>
      <w:r w:rsidRPr="00335FB5">
        <w:rPr>
          <w:rFonts w:ascii="Calibri" w:eastAsia="Lucida Sans Unicode" w:hAnsi="Calibri" w:cs="Calibri"/>
        </w:rPr>
        <w:t xml:space="preserve">, Zamawiający sprawdzi ogólny stan pojazdu, zgodność pojazdu i jego wyposażenia z ofertą Wykonawcy i wymaganiami </w:t>
      </w:r>
      <w:r w:rsidRPr="00335FB5">
        <w:rPr>
          <w:rFonts w:ascii="Calibri" w:eastAsia="Lucida Sans Unicode" w:hAnsi="Calibri" w:cs="Calibri"/>
          <w:color w:val="000000"/>
        </w:rPr>
        <w:t xml:space="preserve">określonymi przez </w:t>
      </w:r>
      <w:r w:rsidRPr="00335FB5">
        <w:rPr>
          <w:rFonts w:ascii="Calibri" w:eastAsia="Lucida Sans Unicode" w:hAnsi="Calibri" w:cs="Calibri"/>
        </w:rPr>
        <w:t>Zamawiającego</w:t>
      </w:r>
      <w:r w:rsidRPr="00335FB5">
        <w:rPr>
          <w:rFonts w:ascii="Calibri" w:eastAsia="Lucida Sans Unicode" w:hAnsi="Calibri" w:cs="Calibri"/>
          <w:color w:val="000000"/>
        </w:rPr>
        <w:t xml:space="preserve"> </w:t>
      </w:r>
      <w:r>
        <w:rPr>
          <w:rFonts w:ascii="Calibri" w:eastAsia="Lucida Sans Unicode" w:hAnsi="Calibri" w:cs="Calibri"/>
          <w:color w:val="000000"/>
        </w:rPr>
        <w:t>w załączniku nr 1b – karta oferowanego pojazdu</w:t>
      </w:r>
      <w:r w:rsidRPr="00335FB5">
        <w:rPr>
          <w:rFonts w:ascii="Calibri" w:eastAsia="Lucida Sans Unicode" w:hAnsi="Calibri" w:cs="Calibri"/>
          <w:color w:val="000000"/>
        </w:rPr>
        <w:t>.</w:t>
      </w:r>
      <w:bookmarkStart w:id="2" w:name="_Hlk136248209"/>
    </w:p>
    <w:p w:rsidR="00335FB5" w:rsidRPr="00335FB5" w:rsidRDefault="00335FB5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  <w:color w:val="000000"/>
        </w:rPr>
      </w:pPr>
      <w:r w:rsidRPr="00335FB5">
        <w:rPr>
          <w:rFonts w:ascii="Calibri" w:eastAsia="Lucida Sans Unicode" w:hAnsi="Calibri" w:cs="Calibri"/>
        </w:rPr>
        <w:t>Wyko</w:t>
      </w:r>
      <w:r w:rsidR="00403EF8">
        <w:rPr>
          <w:rFonts w:ascii="Calibri" w:eastAsia="Lucida Sans Unicode" w:hAnsi="Calibri" w:cs="Calibri"/>
        </w:rPr>
        <w:t>nawca wraz z pojazdem</w:t>
      </w:r>
      <w:r w:rsidRPr="00335FB5">
        <w:rPr>
          <w:rFonts w:ascii="Calibri" w:eastAsia="Lucida Sans Unicode" w:hAnsi="Calibri" w:cs="Calibri"/>
        </w:rPr>
        <w:t xml:space="preserve"> dostarczy dokumenty sporządzone w języku polskim:</w:t>
      </w:r>
    </w:p>
    <w:bookmarkEnd w:id="2"/>
    <w:p w:rsidR="00335FB5" w:rsidRDefault="00335FB5" w:rsidP="00975377">
      <w:pPr>
        <w:numPr>
          <w:ilvl w:val="0"/>
          <w:numId w:val="7"/>
        </w:numPr>
        <w:suppressAutoHyphens/>
        <w:spacing w:after="0" w:line="240" w:lineRule="auto"/>
        <w:ind w:left="709"/>
        <w:rPr>
          <w:rFonts w:ascii="Calibri" w:eastAsia="Lucida Sans Unicode" w:hAnsi="Calibri" w:cs="Calibri"/>
          <w:color w:val="000000"/>
        </w:rPr>
      </w:pPr>
      <w:r w:rsidRPr="00E03714">
        <w:rPr>
          <w:rFonts w:ascii="Calibri" w:eastAsia="Lucida Sans Unicode" w:hAnsi="Calibri" w:cs="Calibri"/>
          <w:color w:val="000000"/>
        </w:rPr>
        <w:t>książkę przeglądów serwisowych,</w:t>
      </w:r>
    </w:p>
    <w:p w:rsidR="00335FB5" w:rsidRPr="00E03714" w:rsidRDefault="00787D33" w:rsidP="00975377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r>
        <w:rPr>
          <w:rFonts w:ascii="Calibri" w:eastAsia="Lucida Sans Unicode" w:hAnsi="Calibri" w:cs="Calibri"/>
          <w:color w:val="000000"/>
        </w:rPr>
        <w:t xml:space="preserve">katalog części zamiennych </w:t>
      </w:r>
      <w:r w:rsidR="00335FB5" w:rsidRPr="00DB1563">
        <w:rPr>
          <w:rFonts w:ascii="Calibri" w:eastAsia="Lucida Sans Unicode" w:hAnsi="Calibri" w:cs="Calibri"/>
          <w:color w:val="000000"/>
        </w:rPr>
        <w:t>lub dokumentacje techniczno</w:t>
      </w:r>
      <w:r w:rsidR="00335FB5">
        <w:rPr>
          <w:rFonts w:ascii="Calibri" w:eastAsia="Lucida Sans Unicode" w:hAnsi="Calibri" w:cs="Calibri"/>
          <w:color w:val="000000"/>
        </w:rPr>
        <w:t>-</w:t>
      </w:r>
      <w:r w:rsidR="00335FB5" w:rsidRPr="00DB1563">
        <w:rPr>
          <w:rFonts w:ascii="Calibri" w:eastAsia="Lucida Sans Unicode" w:hAnsi="Calibri" w:cs="Calibri"/>
          <w:color w:val="000000"/>
        </w:rPr>
        <w:t xml:space="preserve"> ruchową</w:t>
      </w:r>
      <w:r w:rsidR="00335FB5">
        <w:rPr>
          <w:rFonts w:ascii="Calibri" w:eastAsia="Lucida Sans Unicode" w:hAnsi="Calibri" w:cs="Calibri"/>
          <w:color w:val="000000"/>
        </w:rPr>
        <w:t>,</w:t>
      </w:r>
    </w:p>
    <w:p w:rsidR="00335FB5" w:rsidRPr="00E03714" w:rsidRDefault="00335FB5" w:rsidP="00975377">
      <w:pPr>
        <w:numPr>
          <w:ilvl w:val="0"/>
          <w:numId w:val="7"/>
        </w:numPr>
        <w:suppressAutoHyphens/>
        <w:spacing w:after="0" w:line="240" w:lineRule="auto"/>
        <w:ind w:left="709"/>
        <w:rPr>
          <w:rFonts w:ascii="Calibri" w:eastAsia="Lucida Sans Unicode" w:hAnsi="Calibri" w:cs="Calibri"/>
        </w:rPr>
      </w:pPr>
      <w:r w:rsidRPr="00E03714">
        <w:rPr>
          <w:rFonts w:ascii="Calibri" w:eastAsia="Lucida Sans Unicode" w:hAnsi="Calibri" w:cs="Calibri"/>
          <w:color w:val="000000"/>
        </w:rPr>
        <w:t>książkę gwarancyjną</w:t>
      </w:r>
      <w:r w:rsidRPr="00E03714">
        <w:rPr>
          <w:rFonts w:ascii="Calibri" w:eastAsia="Lucida Sans Unicode" w:hAnsi="Calibri" w:cs="Calibri"/>
        </w:rPr>
        <w:t>,</w:t>
      </w:r>
    </w:p>
    <w:p w:rsidR="00335FB5" w:rsidRPr="00E03714" w:rsidRDefault="00335FB5" w:rsidP="00975377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  <w:r w:rsidRPr="00E03714">
        <w:rPr>
          <w:rFonts w:ascii="Calibri" w:eastAsia="Lucida Sans Unicode" w:hAnsi="Calibri" w:cs="Calibri"/>
        </w:rPr>
        <w:t>instrukcję użytkowania i obsługi pojazdu</w:t>
      </w:r>
      <w:r w:rsidR="00787D33">
        <w:rPr>
          <w:rFonts w:ascii="Calibri" w:eastAsia="Lucida Sans Unicode" w:hAnsi="Calibri" w:cs="Calibri"/>
        </w:rPr>
        <w:t>,</w:t>
      </w:r>
    </w:p>
    <w:p w:rsidR="00335FB5" w:rsidRDefault="00335FB5" w:rsidP="00975377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r w:rsidRPr="00E03714">
        <w:rPr>
          <w:rFonts w:ascii="Calibri" w:eastAsia="Lucida Sans Unicode" w:hAnsi="Calibri" w:cs="Calibri"/>
          <w:color w:val="000000"/>
        </w:rPr>
        <w:t>wykaz autoryzowanych przez producenta punktów serwisowych,</w:t>
      </w:r>
    </w:p>
    <w:p w:rsidR="00335FB5" w:rsidRPr="00E03714" w:rsidRDefault="00335FB5" w:rsidP="00975377">
      <w:pPr>
        <w:widowControl w:val="0"/>
        <w:numPr>
          <w:ilvl w:val="0"/>
          <w:numId w:val="7"/>
        </w:numPr>
        <w:tabs>
          <w:tab w:val="left" w:pos="360"/>
        </w:tabs>
        <w:spacing w:after="0" w:line="240" w:lineRule="auto"/>
        <w:ind w:left="709"/>
        <w:jc w:val="both"/>
        <w:rPr>
          <w:rFonts w:ascii="Calibri" w:eastAsia="Lucida Sans Unicode" w:hAnsi="Calibri" w:cs="Calibri"/>
          <w:color w:val="000000"/>
        </w:rPr>
      </w:pPr>
      <w:r w:rsidRPr="00E03714">
        <w:rPr>
          <w:rFonts w:ascii="Calibri" w:eastAsia="Lucida Sans Unicode" w:hAnsi="Calibri" w:cs="Calibri"/>
        </w:rPr>
        <w:t>w</w:t>
      </w:r>
      <w:bookmarkStart w:id="3" w:name="_Hlk136247533"/>
      <w:r w:rsidRPr="00E03714">
        <w:rPr>
          <w:rFonts w:ascii="Calibri" w:eastAsia="Lucida Sans Unicode" w:hAnsi="Calibri" w:cs="Calibri"/>
        </w:rPr>
        <w:t>szystkie dokumenty niezbędne</w:t>
      </w:r>
      <w:r w:rsidR="00787D33">
        <w:rPr>
          <w:rFonts w:ascii="Calibri" w:eastAsia="Lucida Sans Unicode" w:hAnsi="Calibri" w:cs="Calibri"/>
        </w:rPr>
        <w:t xml:space="preserve"> do ubezpieczenia </w:t>
      </w:r>
      <w:r w:rsidRPr="00E03714">
        <w:rPr>
          <w:rFonts w:ascii="Calibri" w:eastAsia="Lucida Sans Unicode" w:hAnsi="Calibri" w:cs="Calibri"/>
        </w:rPr>
        <w:t>pojazdu.</w:t>
      </w:r>
      <w:bookmarkEnd w:id="3"/>
    </w:p>
    <w:p w:rsidR="00335FB5" w:rsidRPr="000E5E5D" w:rsidRDefault="00976690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Lucida Sans Unicode" w:hAnsi="Calibri" w:cs="Calibri"/>
        </w:rPr>
      </w:pPr>
      <w:bookmarkStart w:id="4" w:name="_Hlk136247595"/>
      <w:r>
        <w:rPr>
          <w:rFonts w:ascii="Calibri" w:eastAsia="Lucida Sans Unicode" w:hAnsi="Calibri" w:cs="Calibri"/>
          <w:bCs/>
        </w:rPr>
        <w:t xml:space="preserve">Koszty </w:t>
      </w:r>
      <w:r w:rsidR="00335FB5" w:rsidRPr="00752766">
        <w:rPr>
          <w:rFonts w:ascii="Calibri" w:eastAsia="Lucida Sans Unicode" w:hAnsi="Calibri" w:cs="Calibri"/>
          <w:bCs/>
        </w:rPr>
        <w:t>ubezpieczenia pojazdu ponosi Zamawiający.</w:t>
      </w:r>
      <w:bookmarkEnd w:id="4"/>
    </w:p>
    <w:p w:rsidR="000E5E5D" w:rsidRPr="000E5E5D" w:rsidRDefault="000E5E5D" w:rsidP="00975377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Lucida Sans Unicode" w:cs="Calibri"/>
          <w:color w:val="000000"/>
        </w:rPr>
      </w:pPr>
      <w:r w:rsidRPr="000E5E5D">
        <w:rPr>
          <w:rFonts w:cs="Arial"/>
        </w:rPr>
        <w:t xml:space="preserve">Wykonawca zobowiązany będzie do przeszkolenia w siedzibie Zamawiającego osób wytypowanych przez Zamawiającego do prawidłowej obsługi i </w:t>
      </w:r>
      <w:r w:rsidR="00976690">
        <w:rPr>
          <w:rFonts w:cs="Arial"/>
        </w:rPr>
        <w:t xml:space="preserve">eksploatacji pojazdu </w:t>
      </w:r>
      <w:r w:rsidRPr="000E5E5D">
        <w:rPr>
          <w:rFonts w:cs="Arial"/>
        </w:rPr>
        <w:t>w terminie do 4 dni roboczych od dn</w:t>
      </w:r>
      <w:r w:rsidR="00976690">
        <w:rPr>
          <w:rFonts w:cs="Arial"/>
        </w:rPr>
        <w:t>ia przekazania pojazdu.</w:t>
      </w:r>
    </w:p>
    <w:p w:rsidR="00B5224C" w:rsidRPr="00B5224C" w:rsidRDefault="00B5224C" w:rsidP="00B5224C">
      <w:pPr>
        <w:widowControl w:val="0"/>
        <w:spacing w:after="0" w:line="240" w:lineRule="auto"/>
        <w:jc w:val="both"/>
        <w:rPr>
          <w:rFonts w:ascii="Calibri" w:eastAsia="Lucida Sans Unicode" w:hAnsi="Calibri" w:cs="Calibri"/>
        </w:rPr>
      </w:pPr>
    </w:p>
    <w:p w:rsidR="00354B34" w:rsidRDefault="00354B34"/>
    <w:sectPr w:rsidR="00354B34" w:rsidSect="00354B34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2C" w:rsidRDefault="00CC2F2C" w:rsidP="00960754">
      <w:pPr>
        <w:spacing w:after="0" w:line="240" w:lineRule="auto"/>
      </w:pPr>
      <w:r>
        <w:separator/>
      </w:r>
    </w:p>
  </w:endnote>
  <w:endnote w:type="continuationSeparator" w:id="0">
    <w:p w:rsidR="00CC2F2C" w:rsidRDefault="00CC2F2C" w:rsidP="009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135885"/>
      <w:docPartObj>
        <w:docPartGallery w:val="Page Numbers (Bottom of Page)"/>
        <w:docPartUnique/>
      </w:docPartObj>
    </w:sdtPr>
    <w:sdtEndPr/>
    <w:sdtContent>
      <w:p w:rsidR="00960754" w:rsidRDefault="009607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E3D">
          <w:rPr>
            <w:noProof/>
          </w:rPr>
          <w:t>3</w:t>
        </w:r>
        <w:r>
          <w:fldChar w:fldCharType="end"/>
        </w:r>
      </w:p>
    </w:sdtContent>
  </w:sdt>
  <w:p w:rsidR="00960754" w:rsidRDefault="00960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2C" w:rsidRDefault="00CC2F2C" w:rsidP="00960754">
      <w:pPr>
        <w:spacing w:after="0" w:line="240" w:lineRule="auto"/>
      </w:pPr>
      <w:r>
        <w:separator/>
      </w:r>
    </w:p>
  </w:footnote>
  <w:footnote w:type="continuationSeparator" w:id="0">
    <w:p w:rsidR="00CC2F2C" w:rsidRDefault="00CC2F2C" w:rsidP="0096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6D7D"/>
    <w:multiLevelType w:val="hybridMultilevel"/>
    <w:tmpl w:val="2914659E"/>
    <w:lvl w:ilvl="0" w:tplc="BC28EF6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7E74"/>
    <w:multiLevelType w:val="hybridMultilevel"/>
    <w:tmpl w:val="F806A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3F78"/>
    <w:multiLevelType w:val="hybridMultilevel"/>
    <w:tmpl w:val="9A8ED916"/>
    <w:lvl w:ilvl="0" w:tplc="A88C7C4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B42A7E"/>
    <w:multiLevelType w:val="hybridMultilevel"/>
    <w:tmpl w:val="3056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3DB"/>
    <w:multiLevelType w:val="hybridMultilevel"/>
    <w:tmpl w:val="379CA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469B"/>
    <w:multiLevelType w:val="hybridMultilevel"/>
    <w:tmpl w:val="7882AD54"/>
    <w:lvl w:ilvl="0" w:tplc="DF9878A6">
      <w:start w:val="5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2F16CF9"/>
    <w:multiLevelType w:val="hybridMultilevel"/>
    <w:tmpl w:val="B0F2C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9206D8"/>
    <w:multiLevelType w:val="hybridMultilevel"/>
    <w:tmpl w:val="C0261724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A6253"/>
    <w:multiLevelType w:val="hybridMultilevel"/>
    <w:tmpl w:val="A458648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E875720"/>
    <w:multiLevelType w:val="hybridMultilevel"/>
    <w:tmpl w:val="60422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D20DC"/>
    <w:multiLevelType w:val="hybridMultilevel"/>
    <w:tmpl w:val="C4F8F584"/>
    <w:lvl w:ilvl="0" w:tplc="5E8A4318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04C4976"/>
    <w:multiLevelType w:val="hybridMultilevel"/>
    <w:tmpl w:val="6AF0E0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E82EE9"/>
    <w:multiLevelType w:val="hybridMultilevel"/>
    <w:tmpl w:val="829C0796"/>
    <w:lvl w:ilvl="0" w:tplc="3FB0C0F6">
      <w:start w:val="1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6A42068"/>
    <w:multiLevelType w:val="hybridMultilevel"/>
    <w:tmpl w:val="6A3853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B353F5B"/>
    <w:multiLevelType w:val="hybridMultilevel"/>
    <w:tmpl w:val="841A5A1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89565A"/>
    <w:multiLevelType w:val="hybridMultilevel"/>
    <w:tmpl w:val="03B47A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8E5B1E"/>
    <w:multiLevelType w:val="hybridMultilevel"/>
    <w:tmpl w:val="8BFA663A"/>
    <w:lvl w:ilvl="0" w:tplc="5C12884C">
      <w:start w:val="3"/>
      <w:numFmt w:val="upperRoman"/>
      <w:lvlText w:val="%1."/>
      <w:lvlJc w:val="righ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F3CD6"/>
    <w:multiLevelType w:val="hybridMultilevel"/>
    <w:tmpl w:val="2A821F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F225EA6"/>
    <w:multiLevelType w:val="hybridMultilevel"/>
    <w:tmpl w:val="BE44D2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80240B"/>
    <w:multiLevelType w:val="hybridMultilevel"/>
    <w:tmpl w:val="964EB852"/>
    <w:lvl w:ilvl="0" w:tplc="D2C8DF4A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B2DF6"/>
    <w:multiLevelType w:val="hybridMultilevel"/>
    <w:tmpl w:val="669CE6DA"/>
    <w:lvl w:ilvl="0" w:tplc="E7E619A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D338A"/>
    <w:multiLevelType w:val="hybridMultilevel"/>
    <w:tmpl w:val="D04456CC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063735"/>
    <w:multiLevelType w:val="hybridMultilevel"/>
    <w:tmpl w:val="1E620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67683"/>
    <w:multiLevelType w:val="hybridMultilevel"/>
    <w:tmpl w:val="E9EED6A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4" w15:restartNumberingAfterBreak="0">
    <w:nsid w:val="6359258A"/>
    <w:multiLevelType w:val="hybridMultilevel"/>
    <w:tmpl w:val="D4CE5C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37838B0"/>
    <w:multiLevelType w:val="hybridMultilevel"/>
    <w:tmpl w:val="11B6B85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95F3B84"/>
    <w:multiLevelType w:val="hybridMultilevel"/>
    <w:tmpl w:val="FA8ECE4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A7746C"/>
    <w:multiLevelType w:val="hybridMultilevel"/>
    <w:tmpl w:val="3D1821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87C0AD1"/>
    <w:multiLevelType w:val="multilevel"/>
    <w:tmpl w:val="3DBA5C0E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9" w15:restartNumberingAfterBreak="0">
    <w:nsid w:val="7BCE5EBC"/>
    <w:multiLevelType w:val="hybridMultilevel"/>
    <w:tmpl w:val="1AA698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E7A595F"/>
    <w:multiLevelType w:val="hybridMultilevel"/>
    <w:tmpl w:val="C3BC81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FD011A"/>
    <w:multiLevelType w:val="hybridMultilevel"/>
    <w:tmpl w:val="35B49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0"/>
  </w:num>
  <w:num w:numId="5">
    <w:abstractNumId w:val="19"/>
  </w:num>
  <w:num w:numId="6">
    <w:abstractNumId w:val="20"/>
  </w:num>
  <w:num w:numId="7">
    <w:abstractNumId w:val="23"/>
  </w:num>
  <w:num w:numId="8">
    <w:abstractNumId w:val="1"/>
  </w:num>
  <w:num w:numId="9">
    <w:abstractNumId w:val="28"/>
  </w:num>
  <w:num w:numId="10">
    <w:abstractNumId w:val="26"/>
  </w:num>
  <w:num w:numId="11">
    <w:abstractNumId w:val="31"/>
  </w:num>
  <w:num w:numId="12">
    <w:abstractNumId w:val="7"/>
  </w:num>
  <w:num w:numId="13">
    <w:abstractNumId w:val="14"/>
  </w:num>
  <w:num w:numId="14">
    <w:abstractNumId w:val="11"/>
  </w:num>
  <w:num w:numId="15">
    <w:abstractNumId w:val="0"/>
  </w:num>
  <w:num w:numId="16">
    <w:abstractNumId w:val="13"/>
  </w:num>
  <w:num w:numId="17">
    <w:abstractNumId w:val="5"/>
  </w:num>
  <w:num w:numId="18">
    <w:abstractNumId w:val="30"/>
  </w:num>
  <w:num w:numId="19">
    <w:abstractNumId w:val="15"/>
  </w:num>
  <w:num w:numId="20">
    <w:abstractNumId w:val="18"/>
  </w:num>
  <w:num w:numId="21">
    <w:abstractNumId w:val="29"/>
  </w:num>
  <w:num w:numId="22">
    <w:abstractNumId w:val="27"/>
  </w:num>
  <w:num w:numId="23">
    <w:abstractNumId w:val="24"/>
  </w:num>
  <w:num w:numId="24">
    <w:abstractNumId w:val="17"/>
  </w:num>
  <w:num w:numId="25">
    <w:abstractNumId w:val="25"/>
  </w:num>
  <w:num w:numId="26">
    <w:abstractNumId w:val="21"/>
  </w:num>
  <w:num w:numId="27">
    <w:abstractNumId w:val="2"/>
  </w:num>
  <w:num w:numId="28">
    <w:abstractNumId w:val="8"/>
  </w:num>
  <w:num w:numId="29">
    <w:abstractNumId w:val="4"/>
  </w:num>
  <w:num w:numId="30">
    <w:abstractNumId w:val="9"/>
  </w:num>
  <w:num w:numId="31">
    <w:abstractNumId w:val="12"/>
  </w:num>
  <w:num w:numId="32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34"/>
    <w:rsid w:val="00002142"/>
    <w:rsid w:val="000302EB"/>
    <w:rsid w:val="0004170F"/>
    <w:rsid w:val="00074CE4"/>
    <w:rsid w:val="000A6569"/>
    <w:rsid w:val="000B3CD6"/>
    <w:rsid w:val="000E2D1D"/>
    <w:rsid w:val="000E5E5D"/>
    <w:rsid w:val="001030DD"/>
    <w:rsid w:val="0010656B"/>
    <w:rsid w:val="00127E8E"/>
    <w:rsid w:val="001356FF"/>
    <w:rsid w:val="00150588"/>
    <w:rsid w:val="00180607"/>
    <w:rsid w:val="00187D55"/>
    <w:rsid w:val="001A3112"/>
    <w:rsid w:val="001A7889"/>
    <w:rsid w:val="001C282C"/>
    <w:rsid w:val="001E6E53"/>
    <w:rsid w:val="001F0A41"/>
    <w:rsid w:val="00204C3A"/>
    <w:rsid w:val="0022160D"/>
    <w:rsid w:val="002802DE"/>
    <w:rsid w:val="002F2E30"/>
    <w:rsid w:val="002F6483"/>
    <w:rsid w:val="003279B3"/>
    <w:rsid w:val="00335FB5"/>
    <w:rsid w:val="00337CE0"/>
    <w:rsid w:val="00346A28"/>
    <w:rsid w:val="00354B34"/>
    <w:rsid w:val="00364994"/>
    <w:rsid w:val="003833AB"/>
    <w:rsid w:val="003970FD"/>
    <w:rsid w:val="003E12A5"/>
    <w:rsid w:val="00403EF8"/>
    <w:rsid w:val="004327A1"/>
    <w:rsid w:val="00463E3D"/>
    <w:rsid w:val="005226C2"/>
    <w:rsid w:val="005763AC"/>
    <w:rsid w:val="005862A4"/>
    <w:rsid w:val="005B14B4"/>
    <w:rsid w:val="005B3BAD"/>
    <w:rsid w:val="005D743C"/>
    <w:rsid w:val="00634C0B"/>
    <w:rsid w:val="006513FF"/>
    <w:rsid w:val="00676EB7"/>
    <w:rsid w:val="006D49B1"/>
    <w:rsid w:val="006E4B8F"/>
    <w:rsid w:val="006F3E3E"/>
    <w:rsid w:val="00752766"/>
    <w:rsid w:val="00787D33"/>
    <w:rsid w:val="00792070"/>
    <w:rsid w:val="007C4410"/>
    <w:rsid w:val="00836548"/>
    <w:rsid w:val="00882F2B"/>
    <w:rsid w:val="00897FAD"/>
    <w:rsid w:val="008A6965"/>
    <w:rsid w:val="00952D97"/>
    <w:rsid w:val="00960754"/>
    <w:rsid w:val="00966F6C"/>
    <w:rsid w:val="00975377"/>
    <w:rsid w:val="00976690"/>
    <w:rsid w:val="00984068"/>
    <w:rsid w:val="009B1B8B"/>
    <w:rsid w:val="009B34A7"/>
    <w:rsid w:val="009B6486"/>
    <w:rsid w:val="009C6112"/>
    <w:rsid w:val="00A0671D"/>
    <w:rsid w:val="00A225A1"/>
    <w:rsid w:val="00A238F7"/>
    <w:rsid w:val="00A43215"/>
    <w:rsid w:val="00A870B0"/>
    <w:rsid w:val="00AC3843"/>
    <w:rsid w:val="00B041EC"/>
    <w:rsid w:val="00B47380"/>
    <w:rsid w:val="00B5224C"/>
    <w:rsid w:val="00B726F6"/>
    <w:rsid w:val="00B76724"/>
    <w:rsid w:val="00B91E4B"/>
    <w:rsid w:val="00BB182D"/>
    <w:rsid w:val="00BC6C8E"/>
    <w:rsid w:val="00BE5190"/>
    <w:rsid w:val="00BE625F"/>
    <w:rsid w:val="00C215A7"/>
    <w:rsid w:val="00C42426"/>
    <w:rsid w:val="00C5052C"/>
    <w:rsid w:val="00C7290C"/>
    <w:rsid w:val="00C8240E"/>
    <w:rsid w:val="00C92161"/>
    <w:rsid w:val="00C931A0"/>
    <w:rsid w:val="00CA363E"/>
    <w:rsid w:val="00CC2F2C"/>
    <w:rsid w:val="00CD3348"/>
    <w:rsid w:val="00CD6860"/>
    <w:rsid w:val="00CF50D1"/>
    <w:rsid w:val="00D47BBE"/>
    <w:rsid w:val="00D536C9"/>
    <w:rsid w:val="00D6327F"/>
    <w:rsid w:val="00D75D03"/>
    <w:rsid w:val="00D95162"/>
    <w:rsid w:val="00DA059D"/>
    <w:rsid w:val="00DB26E5"/>
    <w:rsid w:val="00DF5051"/>
    <w:rsid w:val="00DF6B9F"/>
    <w:rsid w:val="00E21255"/>
    <w:rsid w:val="00E42EC9"/>
    <w:rsid w:val="00F443DF"/>
    <w:rsid w:val="00F467EA"/>
    <w:rsid w:val="00FB68FB"/>
    <w:rsid w:val="00FD026A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7935-5C95-4A42-AF1F-C9058EDB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754"/>
  </w:style>
  <w:style w:type="paragraph" w:styleId="Stopka">
    <w:name w:val="footer"/>
    <w:basedOn w:val="Normalny"/>
    <w:link w:val="StopkaZnak"/>
    <w:uiPriority w:val="99"/>
    <w:unhideWhenUsed/>
    <w:rsid w:val="0096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754"/>
  </w:style>
  <w:style w:type="paragraph" w:styleId="Akapitzlist">
    <w:name w:val="List Paragraph"/>
    <w:basedOn w:val="Normalny"/>
    <w:uiPriority w:val="34"/>
    <w:qFormat/>
    <w:rsid w:val="007C4410"/>
    <w:pPr>
      <w:ind w:left="720"/>
      <w:contextualSpacing/>
    </w:pPr>
  </w:style>
  <w:style w:type="character" w:styleId="Hipercze">
    <w:name w:val="Hyperlink"/>
    <w:rsid w:val="00335FB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D026A"/>
    <w:pPr>
      <w:widowControl w:val="0"/>
      <w:suppressAutoHyphens/>
      <w:autoSpaceDE w:val="0"/>
      <w:spacing w:after="0" w:line="240" w:lineRule="auto"/>
      <w:ind w:right="-530"/>
      <w:jc w:val="both"/>
    </w:pPr>
    <w:rPr>
      <w:rFonts w:ascii="Arial" w:eastAsia="SimSun" w:hAnsi="Arial" w:cs="Times New Roman"/>
      <w:color w:val="00000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026A"/>
    <w:rPr>
      <w:rFonts w:ascii="Arial" w:eastAsia="SimSun" w:hAnsi="Arial" w:cs="Times New Roman"/>
      <w:color w:val="00000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arzyna.bieczek@mpgk.j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Bieczek</dc:creator>
  <cp:keywords/>
  <dc:description/>
  <cp:lastModifiedBy>Katarzyna.Bieczek</cp:lastModifiedBy>
  <cp:revision>31</cp:revision>
  <cp:lastPrinted>2024-06-06T08:46:00Z</cp:lastPrinted>
  <dcterms:created xsi:type="dcterms:W3CDTF">2021-05-31T14:59:00Z</dcterms:created>
  <dcterms:modified xsi:type="dcterms:W3CDTF">2025-01-24T08:47:00Z</dcterms:modified>
</cp:coreProperties>
</file>