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13A312D9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w Dzielnicy </w:t>
      </w:r>
      <w:r w:rsidR="00EF7D9E">
        <w:rPr>
          <w:rFonts w:eastAsia="Times New Roman" w:cstheme="minorHAnsi"/>
          <w:b/>
          <w:bCs/>
          <w:sz w:val="21"/>
          <w:szCs w:val="21"/>
          <w:lang w:eastAsia="pl-PL"/>
        </w:rPr>
        <w:t>Praga-Północ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</w:t>
      </w:r>
      <w:bookmarkStart w:id="0" w:name="_GoBack"/>
      <w:r w:rsidRPr="000C20CC">
        <w:rPr>
          <w:rFonts w:eastAsia="Times New Roman" w:cstheme="minorHAnsi"/>
          <w:b/>
          <w:bCs/>
          <w:color w:val="0070C0"/>
          <w:sz w:val="21"/>
          <w:szCs w:val="21"/>
          <w:lang w:eastAsia="pl-PL"/>
        </w:rPr>
        <w:t>DBFO/</w:t>
      </w:r>
      <w:proofErr w:type="spellStart"/>
      <w:r w:rsidR="000C20CC" w:rsidRPr="000C20CC">
        <w:rPr>
          <w:rFonts w:eastAsia="Times New Roman" w:cstheme="minorHAnsi"/>
          <w:b/>
          <w:bCs/>
          <w:color w:val="0070C0"/>
          <w:sz w:val="21"/>
          <w:szCs w:val="21"/>
          <w:lang w:eastAsia="pl-PL"/>
        </w:rPr>
        <w:t>WPAiZP</w:t>
      </w:r>
      <w:proofErr w:type="spellEnd"/>
      <w:r w:rsidR="000C20CC" w:rsidRPr="000C20CC">
        <w:rPr>
          <w:rFonts w:eastAsia="Times New Roman" w:cstheme="minorHAnsi"/>
          <w:b/>
          <w:bCs/>
          <w:color w:val="0070C0"/>
          <w:sz w:val="21"/>
          <w:szCs w:val="21"/>
          <w:lang w:eastAsia="pl-PL"/>
        </w:rPr>
        <w:t>/ZP/4</w:t>
      </w:r>
      <w:r w:rsidR="00EF7D9E" w:rsidRPr="000C20CC">
        <w:rPr>
          <w:rFonts w:eastAsia="Times New Roman" w:cstheme="minorHAnsi"/>
          <w:b/>
          <w:bCs/>
          <w:color w:val="0070C0"/>
          <w:sz w:val="21"/>
          <w:szCs w:val="21"/>
          <w:lang w:eastAsia="pl-PL"/>
        </w:rPr>
        <w:t>/2022</w:t>
      </w:r>
      <w:bookmarkEnd w:id="0"/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br/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lub art. 109 ust. 1 pkt 4, 8, 10 ustawy </w:t>
      </w:r>
      <w:proofErr w:type="spellStart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Pzp</w:t>
      </w:r>
      <w:proofErr w:type="spellEnd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17F5" w14:textId="77777777" w:rsidR="00F05D57" w:rsidRDefault="00F05D57" w:rsidP="004F0ACB">
      <w:pPr>
        <w:spacing w:after="0" w:line="240" w:lineRule="auto"/>
      </w:pPr>
      <w:r>
        <w:separator/>
      </w:r>
    </w:p>
  </w:endnote>
  <w:endnote w:type="continuationSeparator" w:id="0">
    <w:p w14:paraId="00C483F4" w14:textId="77777777" w:rsidR="00F05D57" w:rsidRDefault="00F05D5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DFC3" w14:textId="77777777" w:rsidR="00F05D57" w:rsidRDefault="00F05D57" w:rsidP="004F0ACB">
      <w:pPr>
        <w:spacing w:after="0" w:line="240" w:lineRule="auto"/>
      </w:pPr>
      <w:r>
        <w:separator/>
      </w:r>
    </w:p>
  </w:footnote>
  <w:footnote w:type="continuationSeparator" w:id="0">
    <w:p w14:paraId="63285A50" w14:textId="77777777" w:rsidR="00F05D57" w:rsidRDefault="00F05D57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20CC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102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CC1F-8D38-4C20-8685-725D52D1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9</cp:revision>
  <cp:lastPrinted>2021-07-28T10:41:00Z</cp:lastPrinted>
  <dcterms:created xsi:type="dcterms:W3CDTF">2022-02-09T11:02:00Z</dcterms:created>
  <dcterms:modified xsi:type="dcterms:W3CDTF">2022-07-12T10:17:00Z</dcterms:modified>
</cp:coreProperties>
</file>