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0C" w:rsidRPr="006C4494" w:rsidRDefault="006C4494" w:rsidP="0018310E">
      <w:pPr>
        <w:spacing w:after="0"/>
        <w:rPr>
          <w:rFonts w:ascii="Arial" w:hAnsi="Arial" w:cs="Arial"/>
          <w:b/>
        </w:rPr>
      </w:pPr>
      <w:r w:rsidRPr="006C4494">
        <w:rPr>
          <w:rFonts w:ascii="Arial" w:hAnsi="Arial" w:cs="Arial"/>
          <w:b/>
        </w:rPr>
        <w:t>Załącznik nr 4</w:t>
      </w:r>
    </w:p>
    <w:p w:rsidR="00FA2742" w:rsidRDefault="00FA2742" w:rsidP="001B72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2742" w:rsidRDefault="00FA2742" w:rsidP="001B72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459B7" w:rsidRPr="00E459B7" w:rsidRDefault="00545BAC" w:rsidP="001B72D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451E8C" w:rsidRDefault="00E459B7" w:rsidP="00557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459B7">
        <w:rPr>
          <w:rFonts w:ascii="Arial" w:eastAsia="Times New Roman" w:hAnsi="Arial" w:cs="Arial"/>
          <w:sz w:val="24"/>
          <w:szCs w:val="24"/>
          <w:lang w:eastAsia="pl-PL"/>
        </w:rPr>
        <w:t xml:space="preserve">na wykonanie 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 xml:space="preserve">ekspertyzy technicznej </w:t>
      </w:r>
    </w:p>
    <w:p w:rsidR="00557E82" w:rsidRDefault="00451E8C" w:rsidP="00557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określającej 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>stan techniczn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 xml:space="preserve"> niecki basenu odkrytego </w:t>
      </w:r>
    </w:p>
    <w:p w:rsidR="007B323B" w:rsidRDefault="00557E82" w:rsidP="00557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kompleksie wojskowym 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>w Gdyni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2742" w:rsidRDefault="00FA2742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2742" w:rsidRDefault="00FA2742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F08DC">
        <w:rPr>
          <w:rFonts w:ascii="Arial" w:eastAsia="Times New Roman" w:hAnsi="Arial" w:cs="Arial"/>
          <w:sz w:val="24"/>
          <w:szCs w:val="24"/>
          <w:lang w:eastAsia="pl-PL"/>
        </w:rPr>
        <w:t>81-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>103</w:t>
      </w:r>
      <w:r w:rsidR="006D00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08DC">
        <w:rPr>
          <w:rFonts w:ascii="Arial" w:eastAsia="Times New Roman" w:hAnsi="Arial" w:cs="Arial"/>
          <w:sz w:val="24"/>
          <w:szCs w:val="24"/>
          <w:lang w:eastAsia="pl-PL"/>
        </w:rPr>
        <w:t>Gdynia (teren zamknięty)</w:t>
      </w: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Inwestor: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Rejonowy Zarząd Infrastruktury w Gdyni</w:t>
      </w: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81-301 Gdynia, ul. Jana z Kolna 8b</w:t>
      </w: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323B" w:rsidRDefault="007B323B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Administrator: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Komenda Portu Wojennego Gdynia</w:t>
      </w:r>
    </w:p>
    <w:p w:rsidR="004D177C" w:rsidRDefault="00126B29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81-103 Gdynia, ul. Rondo Bitwy por Oliwa 1</w:t>
      </w:r>
    </w:p>
    <w:p w:rsidR="00126B29" w:rsidRDefault="00126B29" w:rsidP="007B323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3AD3" w:rsidRPr="007B323B" w:rsidRDefault="007B323B" w:rsidP="001F08D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Użytkownik: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>KPW Gdynia</w:t>
      </w:r>
    </w:p>
    <w:p w:rsidR="00E459B7" w:rsidRDefault="00E459B7" w:rsidP="001B72D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2742" w:rsidRPr="00E459B7" w:rsidRDefault="00FA2742" w:rsidP="001B72D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9B7" w:rsidRPr="00E459B7" w:rsidRDefault="00B84006" w:rsidP="001B72D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E459B7" w:rsidRPr="00E459B7">
        <w:rPr>
          <w:rFonts w:ascii="Arial" w:eastAsia="Times New Roman" w:hAnsi="Arial" w:cs="Arial"/>
          <w:b/>
          <w:sz w:val="24"/>
          <w:szCs w:val="24"/>
          <w:lang w:eastAsia="pl-PL"/>
        </w:rPr>
        <w:t>. Przedmiot zamówienia</w:t>
      </w:r>
    </w:p>
    <w:p w:rsidR="00E459B7" w:rsidRPr="00E459B7" w:rsidRDefault="00E459B7" w:rsidP="001B72D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2742" w:rsidRPr="00DE5293" w:rsidRDefault="004D177C" w:rsidP="00DE52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</w:t>
      </w:r>
      <w:r w:rsidR="00AA61EE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4F1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02A82">
        <w:rPr>
          <w:rFonts w:ascii="Arial" w:eastAsia="Times New Roman" w:hAnsi="Arial" w:cs="Arial"/>
          <w:sz w:val="24"/>
          <w:szCs w:val="24"/>
          <w:lang w:eastAsia="pl-PL"/>
        </w:rPr>
        <w:t>Ekspertyzy technicznej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 xml:space="preserve"> niecki basenu odkrytego </w:t>
      </w:r>
      <w:r w:rsidR="00D44F18">
        <w:rPr>
          <w:rFonts w:ascii="Arial" w:eastAsia="Times New Roman" w:hAnsi="Arial" w:cs="Arial"/>
          <w:sz w:val="24"/>
          <w:szCs w:val="24"/>
          <w:lang w:eastAsia="pl-PL"/>
        </w:rPr>
        <w:t xml:space="preserve">w kompleksie wojskowym </w:t>
      </w:r>
      <w:r w:rsidR="001F08DC">
        <w:rPr>
          <w:rFonts w:ascii="Arial" w:eastAsia="Times New Roman" w:hAnsi="Arial" w:cs="Arial"/>
          <w:sz w:val="24"/>
          <w:szCs w:val="24"/>
          <w:lang w:eastAsia="pl-PL"/>
        </w:rPr>
        <w:t>Gdynia</w:t>
      </w:r>
      <w:r w:rsidR="00D44F18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DA273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26B29" w:rsidRPr="00DA794A" w:rsidRDefault="00126B29" w:rsidP="004B542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9B7" w:rsidRDefault="00B84006" w:rsidP="001B72D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E459B7" w:rsidRPr="00E459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ogólne dotyczące obiektu</w:t>
      </w:r>
    </w:p>
    <w:p w:rsidR="00B84006" w:rsidRPr="00E459B7" w:rsidRDefault="00B84006" w:rsidP="001B72D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2.1. Dane podstawowe</w:t>
      </w:r>
    </w:p>
    <w:p w:rsidR="00FA2742" w:rsidRDefault="00FA2742" w:rsidP="00B840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69DD" w:rsidRPr="00A869DD" w:rsidRDefault="00DA2737" w:rsidP="00A869DD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Obiekt</w:t>
      </w:r>
      <w:r w:rsidR="00B84006" w:rsidRPr="00A869DD">
        <w:rPr>
          <w:rFonts w:ascii="Arial" w:hAnsi="Arial" w:cs="Arial"/>
          <w:sz w:val="24"/>
          <w:szCs w:val="24"/>
        </w:rPr>
        <w:t xml:space="preserve"> 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wzniesiony w </w:t>
      </w:r>
      <w:r w:rsidR="000237A9">
        <w:rPr>
          <w:rFonts w:ascii="Arial" w:eastAsiaTheme="minorEastAsia" w:hAnsi="Arial" w:cs="Arial"/>
          <w:sz w:val="24"/>
          <w:szCs w:val="24"/>
          <w:lang w:eastAsia="pl-PL"/>
        </w:rPr>
        <w:t>1966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237A9">
        <w:rPr>
          <w:rFonts w:ascii="Arial" w:eastAsiaTheme="minorEastAsia" w:hAnsi="Arial" w:cs="Arial"/>
          <w:sz w:val="24"/>
          <w:szCs w:val="24"/>
          <w:lang w:eastAsia="pl-PL"/>
        </w:rPr>
        <w:t xml:space="preserve">roku 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0237A9">
        <w:rPr>
          <w:rFonts w:ascii="Arial" w:eastAsiaTheme="minorEastAsia" w:hAnsi="Arial" w:cs="Arial"/>
          <w:sz w:val="24"/>
          <w:szCs w:val="24"/>
          <w:lang w:eastAsia="pl-PL"/>
        </w:rPr>
        <w:t>kompleksie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 wojskow</w:t>
      </w:r>
      <w:r w:rsidR="000237A9">
        <w:rPr>
          <w:rFonts w:ascii="Arial" w:eastAsiaTheme="minorEastAsia" w:hAnsi="Arial" w:cs="Arial"/>
          <w:sz w:val="24"/>
          <w:szCs w:val="24"/>
          <w:lang w:eastAsia="pl-PL"/>
        </w:rPr>
        <w:t>ym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 (teren zamknięty). </w:t>
      </w:r>
      <w:r w:rsidR="000237A9">
        <w:rPr>
          <w:rFonts w:ascii="Arial" w:eastAsiaTheme="minorEastAsia" w:hAnsi="Arial" w:cs="Arial"/>
          <w:sz w:val="24"/>
          <w:szCs w:val="24"/>
          <w:lang w:eastAsia="pl-PL"/>
        </w:rPr>
        <w:t>Obiekt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 w stanie obecnej zabudowy został wybudowany w trakcie wznoszenia. </w:t>
      </w:r>
    </w:p>
    <w:p w:rsidR="005C6AF5" w:rsidRDefault="00117FC2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Obiekt ze wszystkich stron okolony jest nasypem uformowanym w celu wykorzystania do montażu trybun z siedziskami dla osób uczestniczących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  <w:t>w pokazach pływackich.</w:t>
      </w:r>
    </w:p>
    <w:p w:rsidR="006B6A3D" w:rsidRDefault="006B6A3D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Obiekt o powierzchni 1000 m2 i kubaturze 2090 m3.</w:t>
      </w:r>
    </w:p>
    <w:p w:rsidR="00A869DD" w:rsidRDefault="00117FC2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5C6AF5" w:rsidRPr="005C6AF5" w:rsidRDefault="005C6AF5" w:rsidP="00A869DD">
      <w:pPr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5C6AF5">
        <w:rPr>
          <w:rFonts w:ascii="Arial" w:eastAsiaTheme="minorEastAsia" w:hAnsi="Arial" w:cs="Arial"/>
          <w:b/>
          <w:sz w:val="24"/>
          <w:szCs w:val="24"/>
          <w:lang w:eastAsia="pl-PL"/>
        </w:rPr>
        <w:t>2.2. Stan techniczny obiektu</w:t>
      </w:r>
    </w:p>
    <w:p w:rsidR="005C6AF5" w:rsidRPr="00A869DD" w:rsidRDefault="005C6AF5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F44E36" w:rsidRDefault="00A869DD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117FC2">
        <w:rPr>
          <w:rFonts w:ascii="Arial" w:eastAsiaTheme="minorEastAsia" w:hAnsi="Arial" w:cs="Arial"/>
          <w:sz w:val="24"/>
          <w:szCs w:val="24"/>
          <w:lang w:eastAsia="pl-PL"/>
        </w:rPr>
        <w:t xml:space="preserve">przeglądach </w:t>
      </w:r>
      <w:r w:rsidR="00772863">
        <w:rPr>
          <w:rFonts w:ascii="Arial" w:eastAsiaTheme="minorEastAsia" w:hAnsi="Arial" w:cs="Arial"/>
          <w:sz w:val="24"/>
          <w:szCs w:val="24"/>
          <w:lang w:eastAsia="pl-PL"/>
        </w:rPr>
        <w:t>z roku 2004 , 2005, 2006, 2007 oraz w przeglądach pięcioletni</w:t>
      </w:r>
      <w:r w:rsidR="00F44E36">
        <w:rPr>
          <w:rFonts w:ascii="Arial" w:eastAsiaTheme="minorEastAsia" w:hAnsi="Arial" w:cs="Arial"/>
          <w:sz w:val="24"/>
          <w:szCs w:val="24"/>
          <w:lang w:eastAsia="pl-PL"/>
        </w:rPr>
        <w:t xml:space="preserve">m </w:t>
      </w:r>
      <w:r w:rsidR="00772863">
        <w:rPr>
          <w:rFonts w:ascii="Arial" w:eastAsiaTheme="minorEastAsia" w:hAnsi="Arial" w:cs="Arial"/>
          <w:sz w:val="24"/>
          <w:szCs w:val="24"/>
          <w:lang w:eastAsia="pl-PL"/>
        </w:rPr>
        <w:t>i roczny</w:t>
      </w:r>
      <w:r w:rsidR="00F44E36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772863">
        <w:rPr>
          <w:rFonts w:ascii="Arial" w:eastAsiaTheme="minorEastAsia" w:hAnsi="Arial" w:cs="Arial"/>
          <w:sz w:val="24"/>
          <w:szCs w:val="24"/>
          <w:lang w:eastAsia="pl-PL"/>
        </w:rPr>
        <w:t xml:space="preserve"> z roku 2008 i 2019  wykazano </w:t>
      </w:r>
      <w:r w:rsidR="00F44E36">
        <w:rPr>
          <w:rFonts w:ascii="Arial" w:eastAsiaTheme="minorEastAsia" w:hAnsi="Arial" w:cs="Arial"/>
          <w:sz w:val="24"/>
          <w:szCs w:val="24"/>
          <w:lang w:eastAsia="pl-PL"/>
        </w:rPr>
        <w:t>zniszczenie konstrukcji basenu widoczne w zakresie spękań płytek gresowych na styku pł</w:t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>yty dennej</w:t>
      </w:r>
      <w:r w:rsidR="00F44E36">
        <w:rPr>
          <w:rFonts w:ascii="Arial" w:eastAsiaTheme="minorEastAsia" w:hAnsi="Arial" w:cs="Arial"/>
          <w:sz w:val="24"/>
          <w:szCs w:val="24"/>
          <w:lang w:eastAsia="pl-PL"/>
        </w:rPr>
        <w:t xml:space="preserve"> basenu z konstrukcją ścian</w:t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 xml:space="preserve"> pionowych</w:t>
      </w:r>
      <w:r w:rsidR="00F44E36">
        <w:rPr>
          <w:rFonts w:ascii="Arial" w:eastAsiaTheme="minorEastAsia" w:hAnsi="Arial" w:cs="Arial"/>
          <w:sz w:val="24"/>
          <w:szCs w:val="24"/>
          <w:lang w:eastAsia="pl-PL"/>
        </w:rPr>
        <w:t xml:space="preserve"> basenu, spękań w miejscach występujących dylatacji ścian pionowych,  nierównomiernym przelewaniu się wody w rowkach przelewowych oraz uszkodzone elementy przelewowe basenu.</w:t>
      </w:r>
    </w:p>
    <w:p w:rsidR="00341B85" w:rsidRDefault="00341B85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341B85" w:rsidRPr="00E459B7" w:rsidRDefault="00341B85" w:rsidP="00341B8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</w:t>
      </w:r>
      <w:r w:rsidR="00E274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Zakres rzeczowy</w:t>
      </w:r>
    </w:p>
    <w:p w:rsidR="00341B85" w:rsidRDefault="00341B85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A869DD" w:rsidRPr="00A869DD" w:rsidRDefault="00F44E36" w:rsidP="00A869DD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S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pękania przebiegają we wszystkich miejscach występowania dylatacji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oraz </w:t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br/>
      </w:r>
      <w:r>
        <w:rPr>
          <w:rFonts w:ascii="Arial" w:eastAsiaTheme="minorEastAsia" w:hAnsi="Arial" w:cs="Arial"/>
          <w:sz w:val="24"/>
          <w:szCs w:val="24"/>
          <w:lang w:eastAsia="pl-PL"/>
        </w:rPr>
        <w:t>na styku płyty dennej ze ścianami pionowymi basenu</w:t>
      </w:r>
      <w:r w:rsidR="00A869DD"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. </w:t>
      </w:r>
    </w:p>
    <w:p w:rsidR="00A869DD" w:rsidRDefault="00A869DD" w:rsidP="00B36E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AF5" w:rsidRDefault="00A869DD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</w:t>
      </w:r>
      <w:r w:rsidRPr="00A869DD">
        <w:rPr>
          <w:rFonts w:ascii="Arial" w:eastAsiaTheme="minorEastAsia" w:hAnsi="Arial" w:cs="Arial"/>
          <w:sz w:val="24"/>
          <w:szCs w:val="24"/>
          <w:lang w:eastAsia="pl-PL"/>
        </w:rPr>
        <w:t>rzyczyną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występowania</w:t>
      </w:r>
      <w:r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 spękań na dylatacjach budynku jest </w:t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 xml:space="preserve">prawdopodobnie niekontrolowane </w:t>
      </w:r>
      <w:r w:rsidRPr="00A869DD">
        <w:rPr>
          <w:rFonts w:ascii="Arial" w:eastAsiaTheme="minorEastAsia" w:hAnsi="Arial" w:cs="Arial"/>
          <w:sz w:val="24"/>
          <w:szCs w:val="24"/>
          <w:lang w:eastAsia="pl-PL"/>
        </w:rPr>
        <w:t xml:space="preserve">osiadanie </w:t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 xml:space="preserve">niecki basenowej, które może wynikać z wypłukania gruntu pod płytą denną lub rozluźnienia gruntu wynikającą z ruchów wody </w:t>
      </w:r>
      <w:r w:rsidR="009B4ECC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 xml:space="preserve">(teren kompleksu posiada wysoki poziom wód gruntowych wynikający </w:t>
      </w:r>
      <w:r w:rsidR="009B4ECC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5C6AF5">
        <w:rPr>
          <w:rFonts w:ascii="Arial" w:eastAsiaTheme="minorEastAsia" w:hAnsi="Arial" w:cs="Arial"/>
          <w:sz w:val="24"/>
          <w:szCs w:val="24"/>
          <w:lang w:eastAsia="pl-PL"/>
        </w:rPr>
        <w:t>z bezpośredniego sąsiedztwa Zatoki Gdańskiej).</w:t>
      </w:r>
    </w:p>
    <w:p w:rsidR="009B4ECC" w:rsidRDefault="009B4ECC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B4ECC" w:rsidRDefault="009B4ECC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Pomimo występujących spękań, stan techniczny niecki basenu odkrytego pozwala na dalsze jego użytkowanie. </w:t>
      </w:r>
    </w:p>
    <w:p w:rsidR="009B4ECC" w:rsidRDefault="009B4ECC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oparciu o przeprowadzone przeglądy stanu technicznego obiekt spełnia warunki bezpieczeństwa konstrukcji i </w:t>
      </w:r>
      <w:r w:rsidR="00E52B04">
        <w:rPr>
          <w:rFonts w:ascii="Arial" w:eastAsiaTheme="minorEastAsia" w:hAnsi="Arial" w:cs="Arial"/>
          <w:sz w:val="24"/>
          <w:szCs w:val="24"/>
          <w:lang w:eastAsia="pl-PL"/>
        </w:rPr>
        <w:t xml:space="preserve">bezpieczeństwa </w:t>
      </w:r>
      <w:r>
        <w:rPr>
          <w:rFonts w:ascii="Arial" w:eastAsiaTheme="minorEastAsia" w:hAnsi="Arial" w:cs="Arial"/>
          <w:sz w:val="24"/>
          <w:szCs w:val="24"/>
          <w:lang w:eastAsia="pl-PL"/>
        </w:rPr>
        <w:t>użytkowania.</w:t>
      </w:r>
    </w:p>
    <w:p w:rsidR="009B4ECC" w:rsidRDefault="009B4ECC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B4ECC" w:rsidRDefault="009B4ECC" w:rsidP="00A869DD">
      <w:pPr>
        <w:spacing w:after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W związku z powyższym realizacja ekspertyzy winna obejmować badania pozwalające na sformułowanie wniosków i zaleceń bez prowadzenia robót budowlanych mogących pogorszyć stan techniczny niecki basenowej </w:t>
      </w:r>
      <w:r w:rsidR="00E52B04">
        <w:rPr>
          <w:rFonts w:ascii="Arial" w:eastAsiaTheme="minorEastAsia" w:hAnsi="Arial" w:cs="Arial"/>
          <w:sz w:val="24"/>
          <w:szCs w:val="24"/>
          <w:lang w:eastAsia="pl-PL"/>
        </w:rPr>
        <w:br/>
      </w:r>
      <w:r>
        <w:rPr>
          <w:rFonts w:ascii="Arial" w:eastAsiaTheme="minorEastAsia" w:hAnsi="Arial" w:cs="Arial"/>
          <w:sz w:val="24"/>
          <w:szCs w:val="24"/>
          <w:lang w:eastAsia="pl-PL"/>
        </w:rPr>
        <w:t>i konieczność wyłączenia obiektu z użytkowania</w:t>
      </w:r>
      <w:r w:rsidR="00E52B04">
        <w:rPr>
          <w:rFonts w:ascii="Arial" w:eastAsiaTheme="minorEastAsia" w:hAnsi="Arial" w:cs="Arial"/>
          <w:sz w:val="24"/>
          <w:szCs w:val="24"/>
          <w:lang w:eastAsia="pl-PL"/>
        </w:rPr>
        <w:t xml:space="preserve"> (należy zrezygnować </w:t>
      </w:r>
      <w:r w:rsidR="00E52B04">
        <w:rPr>
          <w:rFonts w:ascii="Arial" w:eastAsiaTheme="minorEastAsia" w:hAnsi="Arial" w:cs="Arial"/>
          <w:sz w:val="24"/>
          <w:szCs w:val="24"/>
          <w:lang w:eastAsia="pl-PL"/>
        </w:rPr>
        <w:br/>
        <w:t>z wykonywania odkrywek w niecce basenowej)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.  </w:t>
      </w:r>
    </w:p>
    <w:p w:rsidR="00E2748D" w:rsidRDefault="00E2748D" w:rsidP="001B72D3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48D" w:rsidRDefault="00E2748D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Opracowana ekspertyza winna udzielić odpowiedzi na </w:t>
      </w:r>
    </w:p>
    <w:p w:rsidR="001B1E16" w:rsidRDefault="00E2748D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określić stan gruntu zalegającego poniżej płyty dennej niecki basenowej</w:t>
      </w:r>
      <w:r w:rsidR="001B1E1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(brak dokumentacji archiwalnej uniemożliwia stwierdzenie sposobu</w:t>
      </w:r>
      <w:r w:rsidR="001B1E1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1E16">
        <w:rPr>
          <w:rFonts w:ascii="Arial" w:eastAsia="Times New Roman" w:hAnsi="Arial" w:cs="Arial"/>
          <w:sz w:val="24"/>
          <w:szCs w:val="24"/>
          <w:lang w:eastAsia="pl-PL"/>
        </w:rPr>
        <w:t>posadowienie płyty dennej – prawdopodobnie pale lub studnie ????),</w:t>
      </w:r>
    </w:p>
    <w:p w:rsidR="001B1E16" w:rsidRDefault="001B1E16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możliwe wykorzystanie georadaru</w:t>
      </w:r>
      <w:r w:rsidR="00E274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celu określenia rodzaju i stanu gruntu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pod obiektem, bez naruszenia istniejącej struktury konstrukcji,</w:t>
      </w:r>
    </w:p>
    <w:p w:rsidR="00E2748D" w:rsidRDefault="00E2748D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określić przyczyny powstawania spękań,</w:t>
      </w:r>
    </w:p>
    <w:p w:rsidR="001B1E16" w:rsidRDefault="001B1E16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3) określenie zakresu niezbędnych prac budowlanych, mających </w:t>
      </w:r>
      <w:r w:rsidR="00102A82">
        <w:rPr>
          <w:rFonts w:ascii="Arial" w:eastAsia="Times New Roman" w:hAnsi="Arial" w:cs="Arial"/>
          <w:sz w:val="24"/>
          <w:szCs w:val="24"/>
          <w:lang w:eastAsia="pl-PL"/>
        </w:rPr>
        <w:t>na celu</w:t>
      </w:r>
      <w:r w:rsidR="00102A8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usunięcie przyczyny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występujących zniszczeń  i nieprawidłowości w stanie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technicznym obiektu,</w:t>
      </w:r>
    </w:p>
    <w:p w:rsidR="001B1E16" w:rsidRDefault="001B1E16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opracować sposób wykonania niezbędnych robót, bez uszkodzenia struktury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nośnej obiektu.</w:t>
      </w:r>
    </w:p>
    <w:p w:rsidR="001B1E16" w:rsidRDefault="001B1E16" w:rsidP="001B1E1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3904" w:rsidRPr="000E3904" w:rsidRDefault="001B1E16" w:rsidP="000E390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F869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0E3904" w:rsidRPr="000E3904">
        <w:rPr>
          <w:rFonts w:ascii="Arial" w:eastAsia="Times New Roman" w:hAnsi="Arial" w:cs="Arial"/>
          <w:b/>
          <w:sz w:val="24"/>
          <w:szCs w:val="24"/>
          <w:lang w:eastAsia="pl-PL"/>
        </w:rPr>
        <w:t>Wycena ofertowa</w:t>
      </w:r>
    </w:p>
    <w:p w:rsidR="00984A13" w:rsidRDefault="00984A13" w:rsidP="001B72D3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83B29" w:rsidRDefault="000E3904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Wycenę ofertową należy przygotować uwzględniając wszystkie niezbędne elementy do prawidłowej realizacji </w:t>
      </w:r>
      <w:r w:rsidR="006B6A3D">
        <w:rPr>
          <w:rFonts w:ascii="Arial" w:eastAsia="Times New Roman" w:hAnsi="Arial" w:cs="Arial"/>
          <w:sz w:val="24"/>
          <w:szCs w:val="24"/>
          <w:lang w:eastAsia="pl-PL"/>
        </w:rPr>
        <w:t xml:space="preserve">ekspertyzy i sformułowania wniosków końcowych. </w:t>
      </w:r>
    </w:p>
    <w:p w:rsidR="00147B02" w:rsidRDefault="00147B02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A3D" w:rsidRDefault="006B6A3D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02A82" w:rsidRDefault="00102A82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4F5C66" w:rsidRDefault="004F5C66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A3D" w:rsidRDefault="006B6A3D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6A3D" w:rsidRPr="00F36CEC" w:rsidRDefault="006B6A3D" w:rsidP="000E390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6CE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6CEC">
        <w:rPr>
          <w:rFonts w:ascii="Arial" w:eastAsia="Times New Roman" w:hAnsi="Arial" w:cs="Arial"/>
          <w:b/>
          <w:sz w:val="24"/>
          <w:szCs w:val="24"/>
          <w:lang w:eastAsia="pl-PL"/>
        </w:rPr>
        <w:t>Wymagania do spełnienia przez Wyko</w:t>
      </w:r>
      <w:r w:rsidR="00F36CEC" w:rsidRPr="00F36CEC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Pr="00F36CEC">
        <w:rPr>
          <w:rFonts w:ascii="Arial" w:eastAsia="Times New Roman" w:hAnsi="Arial" w:cs="Arial"/>
          <w:b/>
          <w:sz w:val="24"/>
          <w:szCs w:val="24"/>
          <w:lang w:eastAsia="pl-PL"/>
        </w:rPr>
        <w:t>wcę</w:t>
      </w:r>
    </w:p>
    <w:p w:rsidR="00F36CEC" w:rsidRDefault="00F36CEC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F36CEC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Ekspertyza winna być opracowana przez osobę posiadającą uprawnienia budowlane w odpowiedniej specjalności bez ograniczeń</w:t>
      </w:r>
      <w:r w:rsidR="00587FE0">
        <w:rPr>
          <w:rFonts w:ascii="Arial" w:eastAsia="Times New Roman" w:hAnsi="Arial" w:cs="Arial"/>
          <w:sz w:val="24"/>
          <w:szCs w:val="24"/>
          <w:lang w:eastAsia="pl-PL"/>
        </w:rPr>
        <w:t xml:space="preserve"> (art. 12 pkt. 2 Prawa budowlanego).</w:t>
      </w:r>
    </w:p>
    <w:p w:rsidR="00F36CEC" w:rsidRDefault="00587FE0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F36C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sporządzi ekspertyzę w oparciu o przepisy prawne w tym zakresie.</w:t>
      </w:r>
    </w:p>
    <w:p w:rsidR="00587FE0" w:rsidRDefault="00587FE0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Pr="00587FE0" w:rsidRDefault="00587FE0" w:rsidP="000E390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7FE0">
        <w:rPr>
          <w:rFonts w:ascii="Arial" w:eastAsia="Times New Roman" w:hAnsi="Arial" w:cs="Arial"/>
          <w:b/>
          <w:sz w:val="24"/>
          <w:szCs w:val="24"/>
          <w:lang w:eastAsia="pl-PL"/>
        </w:rPr>
        <w:t>6. Wykonawca przedstawi</w:t>
      </w:r>
    </w:p>
    <w:p w:rsidR="00587FE0" w:rsidRDefault="00587FE0" w:rsidP="000E39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9B7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- 3 egzemplarze ekspertyzy</w:t>
      </w: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płyta CD zawierająca opracowanie</w:t>
      </w: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D4231" w:rsidRDefault="001D4231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7FE0" w:rsidRDefault="00587FE0" w:rsidP="00E45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52414" w:rsidRPr="00E52414" w:rsidRDefault="00E52414" w:rsidP="00E459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Wyk. Danuta Kielczyńska - Szejko</w:t>
      </w:r>
    </w:p>
    <w:p w:rsidR="00B7259C" w:rsidRPr="00E52414" w:rsidRDefault="00B7259C" w:rsidP="00E524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259C" w:rsidRDefault="00B7259C" w:rsidP="007232AF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9B7" w:rsidRPr="00E459B7" w:rsidRDefault="00E459B7" w:rsidP="00E459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59B7" w:rsidRPr="00E459B7" w:rsidRDefault="000612E3" w:rsidP="00E459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459B7" w:rsidRPr="00E459B7" w:rsidRDefault="00E459B7" w:rsidP="00E459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12A0C" w:rsidRPr="00E459B7" w:rsidRDefault="00012A0C" w:rsidP="0018310E">
      <w:pPr>
        <w:spacing w:after="0"/>
        <w:rPr>
          <w:rFonts w:ascii="Arial" w:hAnsi="Arial" w:cs="Arial"/>
          <w:sz w:val="24"/>
          <w:szCs w:val="24"/>
        </w:rPr>
      </w:pPr>
    </w:p>
    <w:sectPr w:rsidR="00012A0C" w:rsidRPr="00E459B7" w:rsidSect="00AB0D16">
      <w:footerReference w:type="default" r:id="rId9"/>
      <w:pgSz w:w="11906" w:h="16838"/>
      <w:pgMar w:top="1134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C9" w:rsidRDefault="007B34C9" w:rsidP="007B67D6">
      <w:pPr>
        <w:spacing w:after="0" w:line="240" w:lineRule="auto"/>
      </w:pPr>
      <w:r>
        <w:separator/>
      </w:r>
    </w:p>
  </w:endnote>
  <w:endnote w:type="continuationSeparator" w:id="0">
    <w:p w:rsidR="007B34C9" w:rsidRDefault="007B34C9" w:rsidP="007B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14" w:rsidRDefault="00E52414">
    <w:pPr>
      <w:pStyle w:val="Stopka"/>
      <w:jc w:val="right"/>
    </w:pPr>
    <w:r>
      <w:t>Str.</w:t>
    </w:r>
    <w:sdt>
      <w:sdtPr>
        <w:id w:val="3597048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81D51">
          <w:rPr>
            <w:noProof/>
          </w:rPr>
          <w:t>2</w:t>
        </w:r>
        <w:r>
          <w:fldChar w:fldCharType="end"/>
        </w:r>
        <w:r>
          <w:t>/</w:t>
        </w:r>
        <w:r w:rsidR="006B6A3D">
          <w:t>3</w:t>
        </w:r>
      </w:sdtContent>
    </w:sdt>
  </w:p>
  <w:p w:rsidR="00210865" w:rsidRDefault="0021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C9" w:rsidRDefault="007B34C9" w:rsidP="007B67D6">
      <w:pPr>
        <w:spacing w:after="0" w:line="240" w:lineRule="auto"/>
      </w:pPr>
      <w:r>
        <w:separator/>
      </w:r>
    </w:p>
  </w:footnote>
  <w:footnote w:type="continuationSeparator" w:id="0">
    <w:p w:rsidR="007B34C9" w:rsidRDefault="007B34C9" w:rsidP="007B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C59"/>
    <w:multiLevelType w:val="hybridMultilevel"/>
    <w:tmpl w:val="78F03560"/>
    <w:lvl w:ilvl="0" w:tplc="5DBC6B9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7A2536"/>
    <w:multiLevelType w:val="multilevel"/>
    <w:tmpl w:val="874CEF0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FF30B0"/>
    <w:multiLevelType w:val="hybridMultilevel"/>
    <w:tmpl w:val="258CB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6F1B"/>
    <w:multiLevelType w:val="multilevel"/>
    <w:tmpl w:val="CFE2C8C2"/>
    <w:lvl w:ilvl="0">
      <w:start w:val="1"/>
      <w:numFmt w:val="decimal"/>
      <w:pStyle w:val="DEMIURGNumeracja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6"/>
        <w:szCs w:val="16"/>
      </w:rPr>
    </w:lvl>
    <w:lvl w:ilvl="1">
      <w:start w:val="1"/>
      <w:numFmt w:val="decimal"/>
      <w:pStyle w:val="DEMIURGNumeracja2"/>
      <w:lvlText w:val="%1.%2."/>
      <w:lvlJc w:val="left"/>
      <w:pPr>
        <w:ind w:left="574" w:hanging="432"/>
      </w:pPr>
    </w:lvl>
    <w:lvl w:ilvl="2">
      <w:start w:val="1"/>
      <w:numFmt w:val="decimal"/>
      <w:pStyle w:val="DEMIURGNumeracja3"/>
      <w:lvlText w:val="%1.%2.%3."/>
      <w:lvlJc w:val="left"/>
      <w:pPr>
        <w:ind w:left="1639" w:hanging="504"/>
      </w:pPr>
    </w:lvl>
    <w:lvl w:ilvl="3">
      <w:start w:val="1"/>
      <w:numFmt w:val="decimal"/>
      <w:pStyle w:val="DEMIURGNumeracj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077A74"/>
    <w:multiLevelType w:val="hybridMultilevel"/>
    <w:tmpl w:val="77963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2574B"/>
    <w:multiLevelType w:val="hybridMultilevel"/>
    <w:tmpl w:val="36AE1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7D9A"/>
    <w:multiLevelType w:val="hybridMultilevel"/>
    <w:tmpl w:val="BB9CC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0548"/>
    <w:multiLevelType w:val="hybridMultilevel"/>
    <w:tmpl w:val="88D2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7334A"/>
    <w:multiLevelType w:val="hybridMultilevel"/>
    <w:tmpl w:val="FAC4F712"/>
    <w:lvl w:ilvl="0" w:tplc="0A9A27F8">
      <w:start w:val="1"/>
      <w:numFmt w:val="bullet"/>
      <w:pStyle w:val="DEMIURGPunkty2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250FE8"/>
    <w:multiLevelType w:val="multilevel"/>
    <w:tmpl w:val="EC003B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A837CEE"/>
    <w:multiLevelType w:val="hybridMultilevel"/>
    <w:tmpl w:val="14707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0404E"/>
    <w:multiLevelType w:val="hybridMultilevel"/>
    <w:tmpl w:val="EAFC5F10"/>
    <w:lvl w:ilvl="0" w:tplc="742E9762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843869"/>
    <w:multiLevelType w:val="hybridMultilevel"/>
    <w:tmpl w:val="B2481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6723"/>
    <w:multiLevelType w:val="hybridMultilevel"/>
    <w:tmpl w:val="03F64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35AB4"/>
    <w:multiLevelType w:val="hybridMultilevel"/>
    <w:tmpl w:val="21FAB85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016D6"/>
    <w:multiLevelType w:val="multilevel"/>
    <w:tmpl w:val="F42AA98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A7967D9"/>
    <w:multiLevelType w:val="hybridMultilevel"/>
    <w:tmpl w:val="5BF0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1700F"/>
    <w:multiLevelType w:val="hybridMultilevel"/>
    <w:tmpl w:val="25B84A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17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78"/>
    <w:rsid w:val="00012A0C"/>
    <w:rsid w:val="00023378"/>
    <w:rsid w:val="000237A9"/>
    <w:rsid w:val="00035FAB"/>
    <w:rsid w:val="000612E3"/>
    <w:rsid w:val="00063B7B"/>
    <w:rsid w:val="00074A7D"/>
    <w:rsid w:val="00077394"/>
    <w:rsid w:val="0007765E"/>
    <w:rsid w:val="00083AD3"/>
    <w:rsid w:val="00084BE8"/>
    <w:rsid w:val="00095190"/>
    <w:rsid w:val="000B0956"/>
    <w:rsid w:val="000D19F7"/>
    <w:rsid w:val="000E1153"/>
    <w:rsid w:val="000E3904"/>
    <w:rsid w:val="00102A82"/>
    <w:rsid w:val="00111758"/>
    <w:rsid w:val="001124B2"/>
    <w:rsid w:val="00117FC2"/>
    <w:rsid w:val="00123C0E"/>
    <w:rsid w:val="00126B29"/>
    <w:rsid w:val="00147B02"/>
    <w:rsid w:val="001708A6"/>
    <w:rsid w:val="00173CC0"/>
    <w:rsid w:val="0018310E"/>
    <w:rsid w:val="00197F43"/>
    <w:rsid w:val="001B1E16"/>
    <w:rsid w:val="001B62BA"/>
    <w:rsid w:val="001B72D3"/>
    <w:rsid w:val="001C04C1"/>
    <w:rsid w:val="001C4405"/>
    <w:rsid w:val="001D4231"/>
    <w:rsid w:val="001F08DC"/>
    <w:rsid w:val="00210865"/>
    <w:rsid w:val="0021606F"/>
    <w:rsid w:val="0022345B"/>
    <w:rsid w:val="00236A57"/>
    <w:rsid w:val="002404B3"/>
    <w:rsid w:val="0024210A"/>
    <w:rsid w:val="00281D51"/>
    <w:rsid w:val="00282665"/>
    <w:rsid w:val="00284144"/>
    <w:rsid w:val="00286691"/>
    <w:rsid w:val="002B27CA"/>
    <w:rsid w:val="002B44C8"/>
    <w:rsid w:val="002B5ACD"/>
    <w:rsid w:val="002D0988"/>
    <w:rsid w:val="00305288"/>
    <w:rsid w:val="00341B85"/>
    <w:rsid w:val="003947CB"/>
    <w:rsid w:val="003B13FA"/>
    <w:rsid w:val="003B28CE"/>
    <w:rsid w:val="003B63D1"/>
    <w:rsid w:val="003C2DEA"/>
    <w:rsid w:val="00401464"/>
    <w:rsid w:val="004018F5"/>
    <w:rsid w:val="00414C64"/>
    <w:rsid w:val="00423E9C"/>
    <w:rsid w:val="00451E8C"/>
    <w:rsid w:val="004544CD"/>
    <w:rsid w:val="004711B8"/>
    <w:rsid w:val="004B5428"/>
    <w:rsid w:val="004B74F7"/>
    <w:rsid w:val="004D177C"/>
    <w:rsid w:val="004D6582"/>
    <w:rsid w:val="004D6924"/>
    <w:rsid w:val="004F5C66"/>
    <w:rsid w:val="00512053"/>
    <w:rsid w:val="00545BAC"/>
    <w:rsid w:val="00555429"/>
    <w:rsid w:val="005563F9"/>
    <w:rsid w:val="00557E82"/>
    <w:rsid w:val="00563A57"/>
    <w:rsid w:val="00587FE0"/>
    <w:rsid w:val="005C6AF5"/>
    <w:rsid w:val="005F4FF3"/>
    <w:rsid w:val="00611C41"/>
    <w:rsid w:val="00612655"/>
    <w:rsid w:val="006269BA"/>
    <w:rsid w:val="00665312"/>
    <w:rsid w:val="006759E4"/>
    <w:rsid w:val="00682121"/>
    <w:rsid w:val="006968E9"/>
    <w:rsid w:val="006B6A3D"/>
    <w:rsid w:val="006C4494"/>
    <w:rsid w:val="006D0029"/>
    <w:rsid w:val="006D5BF7"/>
    <w:rsid w:val="006E24A6"/>
    <w:rsid w:val="006F036A"/>
    <w:rsid w:val="006F0BA9"/>
    <w:rsid w:val="00712D99"/>
    <w:rsid w:val="00714E7A"/>
    <w:rsid w:val="007232AF"/>
    <w:rsid w:val="007511B2"/>
    <w:rsid w:val="00754FEA"/>
    <w:rsid w:val="00772863"/>
    <w:rsid w:val="00774B11"/>
    <w:rsid w:val="00780EAD"/>
    <w:rsid w:val="007820B2"/>
    <w:rsid w:val="007820EC"/>
    <w:rsid w:val="00786361"/>
    <w:rsid w:val="007931F9"/>
    <w:rsid w:val="007A4C93"/>
    <w:rsid w:val="007B323B"/>
    <w:rsid w:val="007B34C9"/>
    <w:rsid w:val="007B67D6"/>
    <w:rsid w:val="007C16B4"/>
    <w:rsid w:val="0083043D"/>
    <w:rsid w:val="00833F10"/>
    <w:rsid w:val="008406AE"/>
    <w:rsid w:val="008547A1"/>
    <w:rsid w:val="008548D4"/>
    <w:rsid w:val="00897001"/>
    <w:rsid w:val="008A36E8"/>
    <w:rsid w:val="008A57F7"/>
    <w:rsid w:val="008A7F74"/>
    <w:rsid w:val="008E1655"/>
    <w:rsid w:val="008E7B29"/>
    <w:rsid w:val="008F11CC"/>
    <w:rsid w:val="008F45E1"/>
    <w:rsid w:val="009137E0"/>
    <w:rsid w:val="00917611"/>
    <w:rsid w:val="00920E10"/>
    <w:rsid w:val="0093412E"/>
    <w:rsid w:val="009451BE"/>
    <w:rsid w:val="00945D0B"/>
    <w:rsid w:val="00960287"/>
    <w:rsid w:val="00973A0C"/>
    <w:rsid w:val="00974139"/>
    <w:rsid w:val="00980C72"/>
    <w:rsid w:val="00984A13"/>
    <w:rsid w:val="00984B4D"/>
    <w:rsid w:val="00987E7E"/>
    <w:rsid w:val="0099030D"/>
    <w:rsid w:val="009955BA"/>
    <w:rsid w:val="009B4ECC"/>
    <w:rsid w:val="009C2DC4"/>
    <w:rsid w:val="009E0B0E"/>
    <w:rsid w:val="00A0484B"/>
    <w:rsid w:val="00A10882"/>
    <w:rsid w:val="00A2185E"/>
    <w:rsid w:val="00A26AE7"/>
    <w:rsid w:val="00A47F52"/>
    <w:rsid w:val="00A56334"/>
    <w:rsid w:val="00A71771"/>
    <w:rsid w:val="00A753CA"/>
    <w:rsid w:val="00A869DD"/>
    <w:rsid w:val="00A945A2"/>
    <w:rsid w:val="00A97C6B"/>
    <w:rsid w:val="00AA07F0"/>
    <w:rsid w:val="00AA61EE"/>
    <w:rsid w:val="00AB0A5D"/>
    <w:rsid w:val="00AB0D16"/>
    <w:rsid w:val="00AB6A03"/>
    <w:rsid w:val="00AE16A8"/>
    <w:rsid w:val="00AE31A7"/>
    <w:rsid w:val="00B062CE"/>
    <w:rsid w:val="00B23B81"/>
    <w:rsid w:val="00B334C2"/>
    <w:rsid w:val="00B34052"/>
    <w:rsid w:val="00B36E7F"/>
    <w:rsid w:val="00B5517D"/>
    <w:rsid w:val="00B7259C"/>
    <w:rsid w:val="00B84006"/>
    <w:rsid w:val="00BB34DF"/>
    <w:rsid w:val="00BD2316"/>
    <w:rsid w:val="00BD2CE2"/>
    <w:rsid w:val="00C31FD4"/>
    <w:rsid w:val="00C42948"/>
    <w:rsid w:val="00C54120"/>
    <w:rsid w:val="00C60810"/>
    <w:rsid w:val="00C8105F"/>
    <w:rsid w:val="00C93197"/>
    <w:rsid w:val="00CA19C2"/>
    <w:rsid w:val="00CA3DFC"/>
    <w:rsid w:val="00CC2C78"/>
    <w:rsid w:val="00CD26D3"/>
    <w:rsid w:val="00CD325B"/>
    <w:rsid w:val="00CE779D"/>
    <w:rsid w:val="00CF0EFD"/>
    <w:rsid w:val="00CF46D8"/>
    <w:rsid w:val="00D06602"/>
    <w:rsid w:val="00D44F18"/>
    <w:rsid w:val="00D45793"/>
    <w:rsid w:val="00D53F3D"/>
    <w:rsid w:val="00D62C8E"/>
    <w:rsid w:val="00D762D5"/>
    <w:rsid w:val="00D8651E"/>
    <w:rsid w:val="00DA2737"/>
    <w:rsid w:val="00DA65E1"/>
    <w:rsid w:val="00DA6788"/>
    <w:rsid w:val="00DA794A"/>
    <w:rsid w:val="00DB69F4"/>
    <w:rsid w:val="00DC3025"/>
    <w:rsid w:val="00DD2400"/>
    <w:rsid w:val="00DD695D"/>
    <w:rsid w:val="00DE5293"/>
    <w:rsid w:val="00DE7CC6"/>
    <w:rsid w:val="00E072FE"/>
    <w:rsid w:val="00E15391"/>
    <w:rsid w:val="00E1785F"/>
    <w:rsid w:val="00E2748D"/>
    <w:rsid w:val="00E37B12"/>
    <w:rsid w:val="00E40F3E"/>
    <w:rsid w:val="00E459B7"/>
    <w:rsid w:val="00E4659E"/>
    <w:rsid w:val="00E52414"/>
    <w:rsid w:val="00E52B04"/>
    <w:rsid w:val="00E52C79"/>
    <w:rsid w:val="00E62C12"/>
    <w:rsid w:val="00E86F5B"/>
    <w:rsid w:val="00E86F7A"/>
    <w:rsid w:val="00E92A48"/>
    <w:rsid w:val="00EA1EDA"/>
    <w:rsid w:val="00EA282F"/>
    <w:rsid w:val="00EB6051"/>
    <w:rsid w:val="00EE558E"/>
    <w:rsid w:val="00EF4518"/>
    <w:rsid w:val="00F0660D"/>
    <w:rsid w:val="00F10B23"/>
    <w:rsid w:val="00F36CEC"/>
    <w:rsid w:val="00F44E36"/>
    <w:rsid w:val="00F5795B"/>
    <w:rsid w:val="00F801B5"/>
    <w:rsid w:val="00F83B29"/>
    <w:rsid w:val="00F86996"/>
    <w:rsid w:val="00FA2742"/>
    <w:rsid w:val="00FA7764"/>
    <w:rsid w:val="00FC2C89"/>
    <w:rsid w:val="00FF585A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AC97"/>
  <w15:docId w15:val="{50E3A982-F992-4CCD-8F34-B67A5FD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7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9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865"/>
  </w:style>
  <w:style w:type="paragraph" w:styleId="Stopka">
    <w:name w:val="footer"/>
    <w:basedOn w:val="Normalny"/>
    <w:link w:val="StopkaZnak"/>
    <w:uiPriority w:val="99"/>
    <w:unhideWhenUsed/>
    <w:rsid w:val="00210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865"/>
  </w:style>
  <w:style w:type="paragraph" w:customStyle="1" w:styleId="DEMIURGNumeracja1">
    <w:name w:val="DEMIURG Numeracja 1"/>
    <w:basedOn w:val="Akapitzlist"/>
    <w:link w:val="DEMIURGNumeracja1Znak"/>
    <w:qFormat/>
    <w:rsid w:val="00236A57"/>
    <w:pPr>
      <w:keepLines/>
      <w:numPr>
        <w:numId w:val="6"/>
      </w:numPr>
      <w:spacing w:before="240" w:after="120" w:line="360" w:lineRule="auto"/>
      <w:ind w:left="709" w:hanging="709"/>
      <w:contextualSpacing w:val="0"/>
    </w:pPr>
    <w:rPr>
      <w:rFonts w:ascii="Century Gothic" w:hAnsi="Century Gothic"/>
      <w:b/>
      <w:bCs/>
      <w:sz w:val="16"/>
    </w:rPr>
  </w:style>
  <w:style w:type="paragraph" w:customStyle="1" w:styleId="DEMIURGNumeracja2">
    <w:name w:val="DEMIURG Numeracja 2"/>
    <w:basedOn w:val="Akapitzlist"/>
    <w:link w:val="DEMIURGNumeracja2Znak"/>
    <w:qFormat/>
    <w:rsid w:val="00236A57"/>
    <w:pPr>
      <w:numPr>
        <w:ilvl w:val="1"/>
        <w:numId w:val="6"/>
      </w:numPr>
      <w:spacing w:before="240" w:after="120" w:line="360" w:lineRule="auto"/>
      <w:ind w:left="708" w:hanging="714"/>
      <w:contextualSpacing w:val="0"/>
      <w:jc w:val="both"/>
    </w:pPr>
    <w:rPr>
      <w:rFonts w:ascii="Century Gothic" w:hAnsi="Century Gothic"/>
      <w:b/>
      <w:bCs/>
      <w:sz w:val="16"/>
    </w:rPr>
  </w:style>
  <w:style w:type="character" w:customStyle="1" w:styleId="DEMIURGNumeracja1Znak">
    <w:name w:val="DEMIURG Numeracja 1 Znak"/>
    <w:basedOn w:val="Domylnaczcionkaakapitu"/>
    <w:link w:val="DEMIURGNumeracja1"/>
    <w:locked/>
    <w:rsid w:val="00236A57"/>
    <w:rPr>
      <w:rFonts w:ascii="Century Gothic" w:hAnsi="Century Gothic"/>
      <w:b/>
      <w:bCs/>
      <w:sz w:val="16"/>
    </w:rPr>
  </w:style>
  <w:style w:type="paragraph" w:customStyle="1" w:styleId="DEMIURGNumeracja3">
    <w:name w:val="DEMIURG Numeracja 3"/>
    <w:basedOn w:val="Akapitzlist"/>
    <w:link w:val="DEMIURGNumeracja3Znak"/>
    <w:qFormat/>
    <w:rsid w:val="00236A57"/>
    <w:pPr>
      <w:keepLines/>
      <w:numPr>
        <w:ilvl w:val="2"/>
        <w:numId w:val="6"/>
      </w:numPr>
      <w:spacing w:before="240" w:after="120" w:line="360" w:lineRule="auto"/>
      <w:ind w:left="709" w:hanging="709"/>
      <w:contextualSpacing w:val="0"/>
      <w:jc w:val="both"/>
    </w:pPr>
    <w:rPr>
      <w:rFonts w:ascii="Century Gothic" w:hAnsi="Century Gothic"/>
      <w:b/>
      <w:bCs/>
      <w:sz w:val="16"/>
    </w:rPr>
  </w:style>
  <w:style w:type="character" w:customStyle="1" w:styleId="DEMIURGNumeracja2Znak">
    <w:name w:val="DEMIURG Numeracja 2 Znak"/>
    <w:basedOn w:val="Domylnaczcionkaakapitu"/>
    <w:link w:val="DEMIURGNumeracja2"/>
    <w:locked/>
    <w:rsid w:val="00236A57"/>
    <w:rPr>
      <w:rFonts w:ascii="Century Gothic" w:hAnsi="Century Gothic"/>
      <w:b/>
      <w:bCs/>
      <w:sz w:val="16"/>
    </w:rPr>
  </w:style>
  <w:style w:type="paragraph" w:customStyle="1" w:styleId="DEMIURGNumeracja4">
    <w:name w:val="DEMIURG Numeracja 4"/>
    <w:basedOn w:val="DEMIURGNumeracja3"/>
    <w:qFormat/>
    <w:rsid w:val="00236A57"/>
    <w:pPr>
      <w:numPr>
        <w:ilvl w:val="3"/>
      </w:numPr>
      <w:ind w:left="0" w:firstLine="0"/>
    </w:pPr>
  </w:style>
  <w:style w:type="character" w:customStyle="1" w:styleId="DEMIURGNumeracja3Znak">
    <w:name w:val="DEMIURG Numeracja 3 Znak"/>
    <w:basedOn w:val="Domylnaczcionkaakapitu"/>
    <w:link w:val="DEMIURGNumeracja3"/>
    <w:locked/>
    <w:rsid w:val="00236A57"/>
    <w:rPr>
      <w:rFonts w:ascii="Century Gothic" w:hAnsi="Century Gothic"/>
      <w:b/>
      <w:bCs/>
      <w:sz w:val="16"/>
    </w:rPr>
  </w:style>
  <w:style w:type="paragraph" w:customStyle="1" w:styleId="DEMIURGPunktator1">
    <w:name w:val="DEMIURG Punktator 1"/>
    <w:basedOn w:val="DEMIURGNumeracja4"/>
    <w:link w:val="DEMIURGPunktator1Znak"/>
    <w:qFormat/>
    <w:rsid w:val="00236A57"/>
    <w:pPr>
      <w:numPr>
        <w:ilvl w:val="0"/>
        <w:numId w:val="7"/>
      </w:numPr>
    </w:pPr>
    <w:rPr>
      <w:bCs w:val="0"/>
    </w:rPr>
  </w:style>
  <w:style w:type="paragraph" w:customStyle="1" w:styleId="DEMIURGPunkty2">
    <w:name w:val="DEMIURG Punkty 2"/>
    <w:basedOn w:val="DEMIURGPunktator1"/>
    <w:link w:val="DEMIURGPunkty2Znak"/>
    <w:qFormat/>
    <w:rsid w:val="00236A57"/>
    <w:pPr>
      <w:numPr>
        <w:numId w:val="8"/>
      </w:numPr>
      <w:spacing w:before="120"/>
      <w:ind w:left="1434" w:hanging="357"/>
    </w:pPr>
    <w:rPr>
      <w:b w:val="0"/>
    </w:rPr>
  </w:style>
  <w:style w:type="character" w:customStyle="1" w:styleId="DEMIURGPunktator1Znak">
    <w:name w:val="DEMIURG Punktator 1 Znak"/>
    <w:basedOn w:val="Domylnaczcionkaakapitu"/>
    <w:link w:val="DEMIURGPunktator1"/>
    <w:locked/>
    <w:rsid w:val="00236A57"/>
    <w:rPr>
      <w:rFonts w:ascii="Century Gothic" w:hAnsi="Century Gothic"/>
      <w:b/>
      <w:sz w:val="16"/>
    </w:rPr>
  </w:style>
  <w:style w:type="character" w:customStyle="1" w:styleId="DEMIURGPunkty2Znak">
    <w:name w:val="DEMIURG Punkty 2 Znak"/>
    <w:basedOn w:val="DEMIURGPunktator1Znak"/>
    <w:link w:val="DEMIURGPunkty2"/>
    <w:qFormat/>
    <w:locked/>
    <w:rsid w:val="00236A57"/>
    <w:rPr>
      <w:rFonts w:ascii="Century Gothic" w:hAnsi="Century Gothic"/>
      <w:b w:val="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1718-3CD4-4A4B-B117-07AB30E8DF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882447-4B39-4301-AF2C-5EC91292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Kiełczyńska</dc:creator>
  <cp:lastModifiedBy>Werner-Rybicka Aneta</cp:lastModifiedBy>
  <cp:revision>16</cp:revision>
  <cp:lastPrinted>2025-02-17T07:29:00Z</cp:lastPrinted>
  <dcterms:created xsi:type="dcterms:W3CDTF">2022-10-03T11:51:00Z</dcterms:created>
  <dcterms:modified xsi:type="dcterms:W3CDTF">2025-02-17T07:30:00Z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ffa1b130-2984-4a22-b598-5c357963ab65</vt:lpwstr>
  </property>
  <property fmtid="{D5CDD505-2E9C-101B-9397-08002B2CF9AE}" pid="3" name="bjSaver">
    <vt:lpwstr>FGyHIuchHSl1viDZQM7ZhsINvUA1WNj7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Danuta Kiełczyńska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10.49.57.48</vt:lpwstr>
  </property>
</Properties>
</file>