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45" w:rsidRDefault="00EC7C4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:rsidR="00E31E45" w:rsidRDefault="00EC7C4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NR 1</w:t>
      </w:r>
    </w:p>
    <w:p w:rsidR="00E31E45" w:rsidRDefault="00E31E4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45" w:rsidRDefault="00EC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Ureterorenoskop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Sztywny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7,5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00"/>
        <w:gridCol w:w="9089"/>
      </w:tblGrid>
      <w:tr w:rsidR="00E31E45">
        <w:trPr>
          <w:trHeight w:val="585"/>
        </w:trPr>
        <w:tc>
          <w:tcPr>
            <w:tcW w:w="800" w:type="dxa"/>
            <w:shd w:val="clear" w:color="auto" w:fill="EAEAE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9088" w:type="dxa"/>
            <w:shd w:val="clear" w:color="auto" w:fill="EAEAE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Wymagany parametr </w:t>
            </w:r>
          </w:p>
        </w:tc>
      </w:tr>
      <w:tr w:rsidR="00E31E45">
        <w:trPr>
          <w:trHeight w:val="835"/>
        </w:trPr>
        <w:tc>
          <w:tcPr>
            <w:tcW w:w="800" w:type="dx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8" w:type="dxa"/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5Końcówka dystalna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ureterorenoskopu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atraumatyczna,  o rozmiarze  nie większym niż 7,5 Fr.</w:t>
            </w:r>
          </w:p>
        </w:tc>
      </w:tr>
      <w:tr w:rsidR="00E31E45">
        <w:trPr>
          <w:trHeight w:val="705"/>
        </w:trPr>
        <w:tc>
          <w:tcPr>
            <w:tcW w:w="800" w:type="dx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8" w:type="dxa"/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Rozmiar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ureterorenoskopu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 najszerszym odcinku nie większy niż 13,5 Fr.</w:t>
            </w:r>
          </w:p>
        </w:tc>
      </w:tr>
      <w:tr w:rsidR="00E31E45">
        <w:trPr>
          <w:trHeight w:val="778"/>
        </w:trPr>
        <w:tc>
          <w:tcPr>
            <w:tcW w:w="800" w:type="dx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8" w:type="dxa"/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Długość tubusu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ureterorenoskopu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maksymalnie: 432 mm</w:t>
            </w:r>
          </w:p>
        </w:tc>
      </w:tr>
      <w:tr w:rsidR="00E31E45">
        <w:trPr>
          <w:trHeight w:val="573"/>
        </w:trPr>
        <w:tc>
          <w:tcPr>
            <w:tcW w:w="800" w:type="dx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8" w:type="dxa"/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K</w:t>
            </w:r>
            <w:r>
              <w:rPr>
                <w:rFonts w:ascii="Times New Roman" w:hAnsi="Times New Roman"/>
                <w:color w:val="000000"/>
              </w:rPr>
              <w:t xml:space="preserve">ąt patrzenia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ureterorenoskopu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nie mniejszy niż 5°</w:t>
            </w:r>
          </w:p>
        </w:tc>
      </w:tr>
      <w:tr w:rsidR="00E31E45">
        <w:trPr>
          <w:trHeight w:val="768"/>
        </w:trPr>
        <w:tc>
          <w:tcPr>
            <w:tcW w:w="800" w:type="dx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8" w:type="dxa"/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Kanał roboczy o rozmiarze maksymalnie: 6,4 Fr</w:t>
            </w:r>
          </w:p>
        </w:tc>
      </w:tr>
      <w:tr w:rsidR="00E31E45">
        <w:trPr>
          <w:trHeight w:val="304"/>
        </w:trPr>
        <w:tc>
          <w:tcPr>
            <w:tcW w:w="800" w:type="dx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8" w:type="dxa"/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Wejście kanału roboczego </w:t>
            </w:r>
            <w:proofErr w:type="spellStart"/>
            <w:r>
              <w:rPr>
                <w:rFonts w:ascii="Times New Roman" w:hAnsi="Times New Roman" w:cs="Times New Roman"/>
              </w:rPr>
              <w:t>ureterorenoskopu</w:t>
            </w:r>
            <w:proofErr w:type="spellEnd"/>
            <w:r>
              <w:rPr>
                <w:rFonts w:ascii="Times New Roman" w:hAnsi="Times New Roman" w:cs="Times New Roman"/>
              </w:rPr>
              <w:t xml:space="preserve"> wyposażone w zdejmowany port do wprowadzania  instrumentów, mocowanie  portu poprzez szybkozłącze</w:t>
            </w:r>
          </w:p>
        </w:tc>
      </w:tr>
      <w:tr w:rsidR="00E31E45">
        <w:trPr>
          <w:trHeight w:val="694"/>
        </w:trPr>
        <w:tc>
          <w:tcPr>
            <w:tcW w:w="800" w:type="dx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8" w:type="dxa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portu wyposażone w dwustopniową uszczelkę o konstrukcji  zapobiegającej wyciekowi płynu ( w zestawie 10 szt. uszczelek)</w:t>
            </w:r>
          </w:p>
        </w:tc>
      </w:tr>
      <w:tr w:rsidR="00E31E45">
        <w:trPr>
          <w:trHeight w:val="80"/>
        </w:trPr>
        <w:tc>
          <w:tcPr>
            <w:tcW w:w="800" w:type="dxa"/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8" w:type="dxa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Uretero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renoskop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wyposażony  w 2 boczne przyłącza do napływu i odpływu  osadzone pod kątem prostym do osi długiej, jedno z przyłączy  wyposażone w wymienny kranik  z dodatkowym pokrętłem do precyzyjnej  regulacji  przepływu  montowany  zamiast  standardowego krani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ka</w:t>
            </w:r>
          </w:p>
        </w:tc>
      </w:tr>
      <w:tr w:rsidR="00E31E45">
        <w:trPr>
          <w:trHeight w:val="1033"/>
        </w:trPr>
        <w:tc>
          <w:tcPr>
            <w:tcW w:w="800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8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Oznakowanie graficzne lub cyfrowe średnicy  kompatybilnego  światłowodu, umieszczone na obudowie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ureterorenoskopu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 obok przyłącza światłowodu</w:t>
            </w:r>
          </w:p>
        </w:tc>
      </w:tr>
      <w:tr w:rsidR="00E31E45">
        <w:trPr>
          <w:trHeight w:val="863"/>
        </w:trPr>
        <w:tc>
          <w:tcPr>
            <w:tcW w:w="800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8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Oznakowanie kodem Data Matrix lub QR z zakodowanym nr seryjnym i nr katalogowym umożliwiające szybką </w:t>
            </w:r>
            <w:r>
              <w:rPr>
                <w:rFonts w:ascii="Times New Roman" w:hAnsi="Times New Roman" w:cs="Times New Roman"/>
              </w:rPr>
              <w:t xml:space="preserve">identyfikację umieszczone na obudowie  </w:t>
            </w:r>
            <w:proofErr w:type="spellStart"/>
            <w:r>
              <w:rPr>
                <w:rFonts w:ascii="Times New Roman" w:hAnsi="Times New Roman" w:cs="Times New Roman"/>
              </w:rPr>
              <w:t>ureterorenoskopu</w:t>
            </w:r>
            <w:proofErr w:type="spellEnd"/>
          </w:p>
        </w:tc>
      </w:tr>
      <w:tr w:rsidR="00E31E45">
        <w:trPr>
          <w:trHeight w:val="690"/>
        </w:trPr>
        <w:tc>
          <w:tcPr>
            <w:tcW w:w="800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88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Urządzenie kompatybilne z posiadanym przez Zamawiającego z zestawem Karl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Storz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31E45">
        <w:trPr>
          <w:trHeight w:val="704"/>
        </w:trPr>
        <w:tc>
          <w:tcPr>
            <w:tcW w:w="800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8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sterylizacji </w:t>
            </w:r>
            <w:proofErr w:type="spellStart"/>
            <w:r>
              <w:rPr>
                <w:rFonts w:ascii="Times New Roman" w:hAnsi="Times New Roman" w:cs="Times New Roman"/>
              </w:rPr>
              <w:t>ureterorenoskopu</w:t>
            </w:r>
            <w:proofErr w:type="spellEnd"/>
            <w:r>
              <w:rPr>
                <w:rFonts w:ascii="Times New Roman" w:hAnsi="Times New Roman" w:cs="Times New Roman"/>
              </w:rPr>
              <w:t xml:space="preserve"> w autoklawie 134 °C</w:t>
            </w:r>
          </w:p>
        </w:tc>
      </w:tr>
      <w:tr w:rsidR="00E31E45">
        <w:trPr>
          <w:trHeight w:val="825"/>
        </w:trPr>
        <w:tc>
          <w:tcPr>
            <w:tcW w:w="800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88" w:type="dxa"/>
            <w:tcBorders>
              <w:top w:val="nil"/>
            </w:tcBorders>
            <w:vAlign w:val="center"/>
          </w:tcPr>
          <w:p w:rsidR="00E31E45" w:rsidRDefault="00EC7C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zestawie z kompatybilnym kosz druciany do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mycia, sterylizacji i przechowywania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ureterorenoskopu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E31E45" w:rsidRDefault="00E31E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E45" w:rsidRDefault="00EC7C42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31E4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7C42">
      <w:pPr>
        <w:spacing w:after="0" w:line="240" w:lineRule="auto"/>
      </w:pPr>
      <w:r>
        <w:separator/>
      </w:r>
    </w:p>
  </w:endnote>
  <w:endnote w:type="continuationSeparator" w:id="0">
    <w:p w:rsidR="00000000" w:rsidRDefault="00EC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79664"/>
      <w:docPartObj>
        <w:docPartGallery w:val="Page Numbers (Top of Page)"/>
        <w:docPartUnique/>
      </w:docPartObj>
    </w:sdtPr>
    <w:sdtEndPr/>
    <w:sdtContent>
      <w:p w:rsidR="00E31E45" w:rsidRDefault="00EC7C42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E31E45" w:rsidRDefault="00E31E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7C42">
      <w:pPr>
        <w:spacing w:after="0" w:line="240" w:lineRule="auto"/>
      </w:pPr>
      <w:r>
        <w:separator/>
      </w:r>
    </w:p>
  </w:footnote>
  <w:footnote w:type="continuationSeparator" w:id="0">
    <w:p w:rsidR="00000000" w:rsidRDefault="00EC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5" w:rsidRDefault="00EC7C42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45"/>
    <w:rsid w:val="00E31E45"/>
    <w:rsid w:val="00E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5FDB-666E-4E39-AB7B-5D85B2F7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Beata Adrych-Kołodziejczak</cp:lastModifiedBy>
  <cp:revision>2</cp:revision>
  <cp:lastPrinted>2023-04-28T13:21:00Z</cp:lastPrinted>
  <dcterms:created xsi:type="dcterms:W3CDTF">2023-05-04T08:03:00Z</dcterms:created>
  <dcterms:modified xsi:type="dcterms:W3CDTF">2023-05-04T08:03:00Z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