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06DD1" w14:textId="77777777" w:rsidR="00AC3F7F" w:rsidRDefault="00AC3F7F" w:rsidP="00F97FA0">
      <w:pPr>
        <w:pStyle w:val="Nagwek1"/>
        <w:jc w:val="center"/>
      </w:pPr>
      <w:bookmarkStart w:id="0" w:name="_Hlk108516712"/>
      <w:bookmarkStart w:id="1" w:name="_Toc107900379"/>
      <w:bookmarkStart w:id="2" w:name="_Toc108182370"/>
      <w:r>
        <w:t>Opis przedmiotu zamówienia</w:t>
      </w:r>
      <w:bookmarkEnd w:id="1"/>
      <w:bookmarkEnd w:id="2"/>
    </w:p>
    <w:p w14:paraId="35F1BC13" w14:textId="77777777" w:rsidR="00AC3F7F" w:rsidRDefault="00AC3F7F" w:rsidP="00AC3F7F"/>
    <w:p w14:paraId="15C8F3E1" w14:textId="77777777" w:rsidR="00AC3F7F" w:rsidRPr="00F97FA0" w:rsidRDefault="00AC3F7F" w:rsidP="008E028B">
      <w:pPr>
        <w:spacing w:line="276" w:lineRule="auto"/>
      </w:pPr>
      <w:r w:rsidRPr="00F97FA0">
        <w:rPr>
          <w:b/>
          <w:bCs/>
        </w:rPr>
        <w:t>Dostaw</w:t>
      </w:r>
      <w:r w:rsidR="009907BB" w:rsidRPr="00F97FA0">
        <w:rPr>
          <w:b/>
          <w:bCs/>
        </w:rPr>
        <w:t>a</w:t>
      </w:r>
      <w:r w:rsidRPr="00F97FA0">
        <w:rPr>
          <w:b/>
          <w:bCs/>
        </w:rPr>
        <w:t xml:space="preserve"> pompy</w:t>
      </w:r>
      <w:r w:rsidR="00594B66" w:rsidRPr="00F97FA0">
        <w:rPr>
          <w:b/>
          <w:bCs/>
        </w:rPr>
        <w:t xml:space="preserve"> poziomej na ramie</w:t>
      </w:r>
      <w:r w:rsidRPr="00F97FA0">
        <w:rPr>
          <w:b/>
          <w:bCs/>
        </w:rPr>
        <w:t xml:space="preserve"> </w:t>
      </w:r>
      <w:r w:rsidR="008127D8" w:rsidRPr="00F97FA0">
        <w:rPr>
          <w:b/>
          <w:bCs/>
        </w:rPr>
        <w:t xml:space="preserve">z </w:t>
      </w:r>
      <w:r w:rsidR="00E32431" w:rsidRPr="00F97FA0">
        <w:rPr>
          <w:b/>
          <w:bCs/>
        </w:rPr>
        <w:t>układem</w:t>
      </w:r>
      <w:r w:rsidR="008127D8" w:rsidRPr="00F97FA0">
        <w:rPr>
          <w:b/>
          <w:bCs/>
        </w:rPr>
        <w:t xml:space="preserve"> </w:t>
      </w:r>
      <w:r w:rsidR="00150FC4" w:rsidRPr="00F97FA0">
        <w:rPr>
          <w:b/>
          <w:bCs/>
        </w:rPr>
        <w:t xml:space="preserve">wewnętrznego </w:t>
      </w:r>
      <w:r w:rsidR="00A87D23" w:rsidRPr="00F97FA0">
        <w:rPr>
          <w:b/>
          <w:bCs/>
        </w:rPr>
        <w:t xml:space="preserve">chłodzenia </w:t>
      </w:r>
      <w:r w:rsidR="009907BB" w:rsidRPr="00F97FA0">
        <w:rPr>
          <w:b/>
          <w:bCs/>
        </w:rPr>
        <w:t>wraz z falownikiem dla</w:t>
      </w:r>
      <w:r w:rsidR="006B3318" w:rsidRPr="00F97FA0">
        <w:rPr>
          <w:b/>
          <w:bCs/>
        </w:rPr>
        <w:t xml:space="preserve"> </w:t>
      </w:r>
      <w:r w:rsidR="00A87D23" w:rsidRPr="00F97FA0">
        <w:rPr>
          <w:b/>
          <w:bCs/>
        </w:rPr>
        <w:t xml:space="preserve"> pompowni głównej</w:t>
      </w:r>
    </w:p>
    <w:p w14:paraId="5940C372" w14:textId="77777777" w:rsidR="00AC3F7F" w:rsidRDefault="00AC3F7F" w:rsidP="008E028B">
      <w:pPr>
        <w:pStyle w:val="Nagwek2"/>
        <w:spacing w:line="276" w:lineRule="auto"/>
      </w:pPr>
      <w:bookmarkStart w:id="3" w:name="_Toc107900381"/>
      <w:bookmarkStart w:id="4" w:name="_Toc108182372"/>
      <w:r>
        <w:t>Szczegółowy opis przedmiotu zamówienia</w:t>
      </w:r>
      <w:bookmarkEnd w:id="3"/>
      <w:bookmarkEnd w:id="4"/>
    </w:p>
    <w:p w14:paraId="2496DBE9" w14:textId="77777777" w:rsidR="00AC3F7F" w:rsidRDefault="00AC3F7F" w:rsidP="008E028B">
      <w:pPr>
        <w:spacing w:after="0" w:line="276" w:lineRule="auto"/>
      </w:pPr>
    </w:p>
    <w:p w14:paraId="4A7F37E9" w14:textId="77777777" w:rsidR="00AC3F7F" w:rsidRPr="0070739D" w:rsidRDefault="00AC3F7F" w:rsidP="008E028B">
      <w:pPr>
        <w:spacing w:after="0" w:line="276" w:lineRule="auto"/>
        <w:ind w:firstLine="708"/>
      </w:pPr>
      <w:r>
        <w:t xml:space="preserve">Przedmiotem zamówienia jest dostawa pompy </w:t>
      </w:r>
      <w:r w:rsidR="0070739D" w:rsidRPr="0070739D">
        <w:t>poziomej na ramie z układem wewnętrznego chłodzenia pracującej w warunkach suchych.</w:t>
      </w:r>
    </w:p>
    <w:p w14:paraId="0D90BD50" w14:textId="77777777" w:rsidR="00AC3F7F" w:rsidRDefault="00AC3F7F" w:rsidP="008E028B">
      <w:pPr>
        <w:spacing w:after="0" w:line="276" w:lineRule="auto"/>
        <w:ind w:firstLine="708"/>
      </w:pPr>
    </w:p>
    <w:p w14:paraId="04BB6D79" w14:textId="77777777" w:rsidR="00AC3F7F" w:rsidRDefault="00AC3F7F" w:rsidP="008E028B">
      <w:pPr>
        <w:spacing w:after="0" w:line="276" w:lineRule="auto"/>
        <w:ind w:firstLine="708"/>
      </w:pPr>
      <w:r>
        <w:t>Zamawiający zaznacza, iż pompa</w:t>
      </w:r>
      <w:r w:rsidR="00CA74EC">
        <w:t xml:space="preserve"> i jej charakterystyka pracy</w:t>
      </w:r>
      <w:r>
        <w:t xml:space="preserve"> musi </w:t>
      </w:r>
      <w:r w:rsidR="00CA74EC">
        <w:t xml:space="preserve">zawierać </w:t>
      </w:r>
      <w:r>
        <w:t>następujące parametry:</w:t>
      </w:r>
    </w:p>
    <w:p w14:paraId="25637268" w14:textId="77777777" w:rsidR="00AC3F7F" w:rsidRDefault="00AC3F7F" w:rsidP="008E028B">
      <w:pPr>
        <w:pStyle w:val="Akapitzlist"/>
        <w:numPr>
          <w:ilvl w:val="0"/>
          <w:numId w:val="2"/>
        </w:numPr>
        <w:tabs>
          <w:tab w:val="left" w:pos="993"/>
        </w:tabs>
        <w:spacing w:after="0" w:line="276" w:lineRule="auto"/>
        <w:ind w:left="426" w:firstLine="0"/>
      </w:pPr>
      <w:r>
        <w:t>Q –</w:t>
      </w:r>
      <w:r w:rsidR="006B3318">
        <w:t>150</w:t>
      </w:r>
      <w:r>
        <w:t xml:space="preserve"> –</w:t>
      </w:r>
      <w:r w:rsidR="006B3318">
        <w:t>400</w:t>
      </w:r>
      <w:r>
        <w:t xml:space="preserve"> m</w:t>
      </w:r>
      <w:r>
        <w:rPr>
          <w:vertAlign w:val="superscript"/>
        </w:rPr>
        <w:t>3</w:t>
      </w:r>
      <w:r>
        <w:t xml:space="preserve">/h, </w:t>
      </w:r>
    </w:p>
    <w:p w14:paraId="7328C324" w14:textId="77777777" w:rsidR="00AC3F7F" w:rsidRDefault="00AC3F7F" w:rsidP="008E028B">
      <w:pPr>
        <w:pStyle w:val="Akapitzlist"/>
        <w:numPr>
          <w:ilvl w:val="0"/>
          <w:numId w:val="2"/>
        </w:numPr>
        <w:tabs>
          <w:tab w:val="left" w:pos="993"/>
        </w:tabs>
        <w:spacing w:after="0" w:line="276" w:lineRule="auto"/>
        <w:ind w:left="426" w:firstLine="0"/>
      </w:pPr>
      <w:r>
        <w:t xml:space="preserve">H1 – </w:t>
      </w:r>
      <w:r w:rsidR="002C76F4">
        <w:t>20</w:t>
      </w:r>
      <w:r>
        <w:t xml:space="preserve"> – </w:t>
      </w:r>
      <w:r w:rsidR="002C76F4">
        <w:t>36</w:t>
      </w:r>
      <w:r w:rsidR="003E4068">
        <w:t>,77</w:t>
      </w:r>
      <w:r>
        <w:t xml:space="preserve"> m, </w:t>
      </w:r>
    </w:p>
    <w:p w14:paraId="7DD3213A" w14:textId="77777777" w:rsidR="00AC3F7F" w:rsidRDefault="002C76F4" w:rsidP="008E028B">
      <w:pPr>
        <w:pStyle w:val="Akapitzlist"/>
        <w:numPr>
          <w:ilvl w:val="0"/>
          <w:numId w:val="2"/>
        </w:numPr>
        <w:tabs>
          <w:tab w:val="left" w:pos="993"/>
        </w:tabs>
        <w:spacing w:after="0" w:line="276" w:lineRule="auto"/>
        <w:ind w:left="426" w:firstLine="0"/>
      </w:pPr>
      <w:r>
        <w:t>Wirnik  D średnica</w:t>
      </w:r>
      <w:r w:rsidR="00AC3F7F">
        <w:t xml:space="preserve"> – </w:t>
      </w:r>
      <w:r>
        <w:t>345</w:t>
      </w:r>
      <w:r w:rsidR="00AC3F7F">
        <w:t xml:space="preserve"> mm. </w:t>
      </w:r>
    </w:p>
    <w:p w14:paraId="27AEB6AB" w14:textId="77777777" w:rsidR="00475D37" w:rsidRDefault="00475D37" w:rsidP="008E028B">
      <w:pPr>
        <w:pStyle w:val="Akapitzlist"/>
        <w:numPr>
          <w:ilvl w:val="0"/>
          <w:numId w:val="2"/>
        </w:numPr>
        <w:tabs>
          <w:tab w:val="left" w:pos="993"/>
        </w:tabs>
        <w:spacing w:after="0" w:line="276" w:lineRule="auto"/>
        <w:ind w:left="426" w:firstLine="0"/>
      </w:pPr>
      <w:r>
        <w:t>Średnica króćca tłocznego DN 125 , ssawnego DN 150</w:t>
      </w:r>
    </w:p>
    <w:p w14:paraId="74A276B0" w14:textId="77777777" w:rsidR="00AC3F7F" w:rsidRDefault="00AC3F7F" w:rsidP="008E028B">
      <w:pPr>
        <w:spacing w:after="0" w:line="276" w:lineRule="auto"/>
      </w:pPr>
    </w:p>
    <w:p w14:paraId="17B04376" w14:textId="77777777" w:rsidR="00AC3F7F" w:rsidRDefault="00AC3F7F" w:rsidP="008E028B">
      <w:pPr>
        <w:spacing w:after="0" w:line="276" w:lineRule="auto"/>
      </w:pPr>
      <w:r>
        <w:t>Silnik:</w:t>
      </w:r>
    </w:p>
    <w:p w14:paraId="6018D3B7" w14:textId="77777777" w:rsidR="00AC3F7F" w:rsidRDefault="00AC3F7F" w:rsidP="008E028B">
      <w:pPr>
        <w:pStyle w:val="Akapitzlist"/>
        <w:numPr>
          <w:ilvl w:val="0"/>
          <w:numId w:val="3"/>
        </w:numPr>
        <w:tabs>
          <w:tab w:val="left" w:pos="993"/>
          <w:tab w:val="left" w:pos="1418"/>
        </w:tabs>
        <w:spacing w:after="0" w:line="276" w:lineRule="auto"/>
        <w:ind w:left="1134" w:hanging="708"/>
      </w:pPr>
      <w:r>
        <w:t>Moc – 3</w:t>
      </w:r>
      <w:r w:rsidR="00793213">
        <w:t>7</w:t>
      </w:r>
      <w:r>
        <w:t xml:space="preserve"> kW, </w:t>
      </w:r>
      <w:r w:rsidR="00D00255">
        <w:t>o sprawności minimum 9</w:t>
      </w:r>
      <w:r w:rsidR="00A62E7A">
        <w:t>2</w:t>
      </w:r>
      <w:r w:rsidR="00D00255">
        <w:t>%</w:t>
      </w:r>
    </w:p>
    <w:p w14:paraId="337F091E" w14:textId="77777777" w:rsidR="00AC3F7F" w:rsidRDefault="00AC3F7F" w:rsidP="008E028B">
      <w:pPr>
        <w:pStyle w:val="Akapitzlist"/>
        <w:numPr>
          <w:ilvl w:val="0"/>
          <w:numId w:val="3"/>
        </w:numPr>
        <w:tabs>
          <w:tab w:val="left" w:pos="993"/>
          <w:tab w:val="left" w:pos="1418"/>
        </w:tabs>
        <w:spacing w:after="0" w:line="276" w:lineRule="auto"/>
        <w:ind w:left="1134" w:hanging="708"/>
      </w:pPr>
      <w:r>
        <w:t xml:space="preserve">Obroty – </w:t>
      </w:r>
      <w:r w:rsidR="00793213">
        <w:t xml:space="preserve">wymagane </w:t>
      </w:r>
      <w:r w:rsidR="004933B8">
        <w:t>1</w:t>
      </w:r>
      <w:r w:rsidR="00A62E7A">
        <w:t>472</w:t>
      </w:r>
      <w:r>
        <w:t xml:space="preserve">obr/minutę, </w:t>
      </w:r>
    </w:p>
    <w:p w14:paraId="2B8DA47C" w14:textId="77777777" w:rsidR="00AC3F7F" w:rsidRDefault="00AC3F7F" w:rsidP="008E028B">
      <w:pPr>
        <w:tabs>
          <w:tab w:val="left" w:pos="1418"/>
        </w:tabs>
        <w:spacing w:after="0" w:line="276" w:lineRule="auto"/>
        <w:ind w:left="1134"/>
      </w:pPr>
    </w:p>
    <w:p w14:paraId="73EBE1B1" w14:textId="77777777" w:rsidR="00AC3F7F" w:rsidRDefault="00AC3F7F" w:rsidP="008E028B">
      <w:pPr>
        <w:tabs>
          <w:tab w:val="left" w:pos="709"/>
        </w:tabs>
        <w:spacing w:after="0" w:line="276" w:lineRule="auto"/>
      </w:pPr>
      <w:r>
        <w:t xml:space="preserve">Sprawność pompy przy założeniu wydajności w granicach </w:t>
      </w:r>
      <w:r w:rsidR="002C76F4">
        <w:t>300</w:t>
      </w:r>
      <w:r>
        <w:t xml:space="preserve"> m</w:t>
      </w:r>
      <w:r>
        <w:rPr>
          <w:vertAlign w:val="superscript"/>
        </w:rPr>
        <w:t>3</w:t>
      </w:r>
      <w:r>
        <w:t>/h musi wynosić co najmniej 7</w:t>
      </w:r>
      <w:r w:rsidR="00793213">
        <w:t>3,6</w:t>
      </w:r>
      <w:r>
        <w:t xml:space="preserve">%. </w:t>
      </w:r>
    </w:p>
    <w:p w14:paraId="3B3E296E" w14:textId="77777777" w:rsidR="00B25916" w:rsidRDefault="00B25916" w:rsidP="008E028B">
      <w:pPr>
        <w:tabs>
          <w:tab w:val="left" w:pos="709"/>
        </w:tabs>
        <w:spacing w:after="0" w:line="276" w:lineRule="auto"/>
      </w:pPr>
    </w:p>
    <w:p w14:paraId="5AC82A9D" w14:textId="77777777" w:rsidR="00FF19C2" w:rsidRDefault="009824EE" w:rsidP="008E028B">
      <w:pPr>
        <w:spacing w:line="276" w:lineRule="auto"/>
        <w:ind w:firstLine="708"/>
        <w:rPr>
          <w:rFonts w:cs="Calibri"/>
          <w:iCs/>
          <w:color w:val="auto"/>
        </w:rPr>
      </w:pPr>
      <w:r>
        <w:rPr>
          <w:rFonts w:cs="Calibri"/>
          <w:iCs/>
          <w:color w:val="auto"/>
        </w:rPr>
        <w:t>W</w:t>
      </w:r>
      <w:r w:rsidR="00FC13CD" w:rsidRPr="00FC13CD">
        <w:rPr>
          <w:rFonts w:cs="Calibri"/>
          <w:iCs/>
          <w:color w:val="auto"/>
        </w:rPr>
        <w:t>irnik</w:t>
      </w:r>
      <w:r w:rsidR="00150FC4">
        <w:rPr>
          <w:rFonts w:cs="Calibri"/>
          <w:iCs/>
          <w:color w:val="auto"/>
        </w:rPr>
        <w:t xml:space="preserve"> jak i cały układ </w:t>
      </w:r>
      <w:r w:rsidR="001F550B">
        <w:rPr>
          <w:rFonts w:cs="Calibri"/>
          <w:iCs/>
          <w:color w:val="auto"/>
        </w:rPr>
        <w:t>przepływowy</w:t>
      </w:r>
      <w:r w:rsidR="00150FC4">
        <w:rPr>
          <w:rFonts w:cs="Calibri"/>
          <w:iCs/>
          <w:color w:val="auto"/>
        </w:rPr>
        <w:t xml:space="preserve"> </w:t>
      </w:r>
      <w:r w:rsidR="00FC13CD" w:rsidRPr="00FC13CD">
        <w:rPr>
          <w:rFonts w:cs="Calibri"/>
          <w:iCs/>
          <w:color w:val="auto"/>
        </w:rPr>
        <w:t xml:space="preserve">ze względu na możliwość pompowania dużych ilości elementów ściernych mogących znajdować się w kanalizacji (np. piasek, żwir, itp.), musi być wykonany z żeliwa chromowego odpornego na ścieranie oznaczonego wg normy PN88/H/8314 </w:t>
      </w:r>
      <w:r w:rsidR="00B472FD">
        <w:rPr>
          <w:rFonts w:cs="Calibri"/>
          <w:iCs/>
          <w:color w:val="auto"/>
        </w:rPr>
        <w:t>co pozwoli na</w:t>
      </w:r>
      <w:r w:rsidR="00FC13CD" w:rsidRPr="00FC13CD">
        <w:rPr>
          <w:rFonts w:cs="Calibri"/>
          <w:iCs/>
          <w:color w:val="auto"/>
        </w:rPr>
        <w:t xml:space="preserve"> </w:t>
      </w:r>
      <w:r w:rsidR="001F550B" w:rsidRPr="00BF1ED7">
        <w:rPr>
          <w:rFonts w:cs="Calibri"/>
          <w:iCs/>
          <w:color w:val="auto"/>
        </w:rPr>
        <w:t>wydłuże</w:t>
      </w:r>
      <w:r w:rsidR="00B472FD">
        <w:rPr>
          <w:rFonts w:cs="Calibri"/>
          <w:iCs/>
          <w:color w:val="auto"/>
        </w:rPr>
        <w:t>nie</w:t>
      </w:r>
      <w:r w:rsidR="001F550B" w:rsidRPr="00BF1ED7">
        <w:rPr>
          <w:rFonts w:cs="Calibri"/>
          <w:iCs/>
          <w:color w:val="auto"/>
        </w:rPr>
        <w:t xml:space="preserve"> czas</w:t>
      </w:r>
      <w:r w:rsidR="00B472FD">
        <w:rPr>
          <w:rFonts w:cs="Calibri"/>
          <w:iCs/>
          <w:color w:val="auto"/>
        </w:rPr>
        <w:t>u</w:t>
      </w:r>
      <w:r w:rsidR="001F550B" w:rsidRPr="00BF1ED7">
        <w:rPr>
          <w:rFonts w:cs="Calibri"/>
          <w:iCs/>
          <w:color w:val="auto"/>
        </w:rPr>
        <w:t xml:space="preserve"> eksploatacji</w:t>
      </w:r>
      <w:r w:rsidR="001F550B">
        <w:rPr>
          <w:rFonts w:cs="Calibri"/>
          <w:iCs/>
          <w:color w:val="auto"/>
        </w:rPr>
        <w:t>.</w:t>
      </w:r>
    </w:p>
    <w:p w14:paraId="4C17B814" w14:textId="77777777" w:rsidR="00AF2189" w:rsidRPr="00AF2189" w:rsidRDefault="006542FD" w:rsidP="008E028B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F2189">
        <w:rPr>
          <w:rFonts w:ascii="Calibri" w:hAnsi="Calibri" w:cs="Calibri"/>
          <w:sz w:val="22"/>
          <w:szCs w:val="22"/>
        </w:rPr>
        <w:t>Pomp</w:t>
      </w:r>
      <w:r w:rsidR="009824EE" w:rsidRPr="00AF2189">
        <w:rPr>
          <w:rFonts w:ascii="Calibri" w:hAnsi="Calibri" w:cs="Calibri"/>
          <w:sz w:val="22"/>
          <w:szCs w:val="22"/>
        </w:rPr>
        <w:t>a</w:t>
      </w:r>
      <w:r w:rsidRPr="00AF2189">
        <w:rPr>
          <w:rFonts w:ascii="Calibri" w:hAnsi="Calibri" w:cs="Calibri"/>
          <w:sz w:val="22"/>
          <w:szCs w:val="22"/>
        </w:rPr>
        <w:t xml:space="preserve"> wyposażon</w:t>
      </w:r>
      <w:r w:rsidR="009824EE" w:rsidRPr="00AF2189">
        <w:rPr>
          <w:rFonts w:ascii="Calibri" w:hAnsi="Calibri" w:cs="Calibri"/>
          <w:sz w:val="22"/>
          <w:szCs w:val="22"/>
        </w:rPr>
        <w:t>a</w:t>
      </w:r>
      <w:r w:rsidRPr="00AF2189">
        <w:rPr>
          <w:rFonts w:ascii="Calibri" w:hAnsi="Calibri" w:cs="Calibri"/>
          <w:sz w:val="22"/>
          <w:szCs w:val="22"/>
        </w:rPr>
        <w:t xml:space="preserve"> </w:t>
      </w:r>
      <w:r w:rsidR="009824EE" w:rsidRPr="00AF2189">
        <w:rPr>
          <w:rFonts w:ascii="Calibri" w:hAnsi="Calibri" w:cs="Calibri"/>
          <w:sz w:val="22"/>
          <w:szCs w:val="22"/>
        </w:rPr>
        <w:t>powinna być</w:t>
      </w:r>
      <w:r w:rsidRPr="00AF2189">
        <w:rPr>
          <w:rFonts w:ascii="Calibri" w:hAnsi="Calibri" w:cs="Calibri"/>
          <w:sz w:val="22"/>
          <w:szCs w:val="22"/>
        </w:rPr>
        <w:t xml:space="preserve"> w</w:t>
      </w:r>
      <w:r w:rsidR="005F191E" w:rsidRPr="00AF2189">
        <w:rPr>
          <w:rFonts w:ascii="Calibri" w:hAnsi="Calibri" w:cs="Calibri"/>
          <w:sz w:val="22"/>
          <w:szCs w:val="22"/>
        </w:rPr>
        <w:t xml:space="preserve"> </w:t>
      </w:r>
      <w:r w:rsidR="00E76E41" w:rsidRPr="00AF2189">
        <w:rPr>
          <w:rFonts w:ascii="Calibri" w:hAnsi="Calibri" w:cs="Calibri"/>
          <w:sz w:val="22"/>
          <w:szCs w:val="22"/>
        </w:rPr>
        <w:t>wirnik dwułopatowy jednostronnie otwarty</w:t>
      </w:r>
      <w:r w:rsidR="00E60085" w:rsidRPr="00AF2189">
        <w:rPr>
          <w:rFonts w:ascii="Calibri" w:hAnsi="Calibri" w:cs="Calibri"/>
          <w:sz w:val="22"/>
          <w:szCs w:val="22"/>
        </w:rPr>
        <w:t xml:space="preserve"> z </w:t>
      </w:r>
      <w:r w:rsidR="0015790D">
        <w:rPr>
          <w:rFonts w:ascii="Calibri" w:hAnsi="Calibri" w:cs="Calibri"/>
          <w:sz w:val="22"/>
          <w:szCs w:val="22"/>
        </w:rPr>
        <w:t>regulowaną</w:t>
      </w:r>
      <w:r w:rsidR="00E60085" w:rsidRPr="00AF2189">
        <w:rPr>
          <w:rFonts w:ascii="Calibri" w:hAnsi="Calibri" w:cs="Calibri"/>
          <w:sz w:val="22"/>
          <w:szCs w:val="22"/>
        </w:rPr>
        <w:t xml:space="preserve"> </w:t>
      </w:r>
      <w:r w:rsidR="002C76F4" w:rsidRPr="00AF2189">
        <w:rPr>
          <w:rFonts w:ascii="Calibri" w:hAnsi="Calibri" w:cs="Calibri"/>
          <w:sz w:val="22"/>
          <w:szCs w:val="22"/>
        </w:rPr>
        <w:t>tarcz</w:t>
      </w:r>
      <w:r w:rsidR="0015790D">
        <w:rPr>
          <w:rFonts w:ascii="Calibri" w:hAnsi="Calibri" w:cs="Calibri"/>
          <w:sz w:val="22"/>
          <w:szCs w:val="22"/>
        </w:rPr>
        <w:t>ą</w:t>
      </w:r>
      <w:r w:rsidR="002C76F4" w:rsidRPr="00AF2189">
        <w:rPr>
          <w:rFonts w:ascii="Calibri" w:hAnsi="Calibri" w:cs="Calibri"/>
          <w:sz w:val="22"/>
          <w:szCs w:val="22"/>
        </w:rPr>
        <w:t xml:space="preserve"> rozcierającą</w:t>
      </w:r>
      <w:r w:rsidRPr="00AF2189">
        <w:rPr>
          <w:rFonts w:ascii="Calibri" w:hAnsi="Calibri" w:cs="Calibri"/>
          <w:sz w:val="22"/>
          <w:szCs w:val="22"/>
        </w:rPr>
        <w:t xml:space="preserve"> </w:t>
      </w:r>
      <w:r w:rsidR="00EF1E08" w:rsidRPr="00AF2189">
        <w:rPr>
          <w:rFonts w:ascii="Calibri" w:hAnsi="Calibri" w:cs="Calibri"/>
          <w:sz w:val="22"/>
          <w:szCs w:val="22"/>
        </w:rPr>
        <w:t xml:space="preserve"> wykonan</w:t>
      </w:r>
      <w:r w:rsidR="0015790D">
        <w:rPr>
          <w:rFonts w:ascii="Calibri" w:hAnsi="Calibri" w:cs="Calibri"/>
          <w:sz w:val="22"/>
          <w:szCs w:val="22"/>
        </w:rPr>
        <w:t>ą</w:t>
      </w:r>
      <w:r w:rsidR="00EF1E08" w:rsidRPr="00AF2189">
        <w:rPr>
          <w:rFonts w:ascii="Calibri" w:hAnsi="Calibri" w:cs="Calibri"/>
          <w:sz w:val="22"/>
          <w:szCs w:val="22"/>
        </w:rPr>
        <w:t xml:space="preserve"> ze stopu żeliwa wysokochromowego</w:t>
      </w:r>
      <w:r w:rsidR="008B6CFF" w:rsidRPr="00AF2189">
        <w:rPr>
          <w:rFonts w:ascii="Calibri" w:hAnsi="Calibri" w:cs="Calibri"/>
          <w:sz w:val="22"/>
          <w:szCs w:val="22"/>
        </w:rPr>
        <w:t xml:space="preserve"> z kanałem sferycznym, który rozcina ciała włókniste </w:t>
      </w:r>
      <w:r w:rsidR="008B6CFF" w:rsidRPr="00AF2189">
        <w:rPr>
          <w:rFonts w:ascii="Calibri" w:hAnsi="Calibri" w:cs="Calibri"/>
          <w:sz w:val="22"/>
          <w:szCs w:val="22"/>
          <w:shd w:val="clear" w:color="auto" w:fill="FFFFFF"/>
        </w:rPr>
        <w:t>dostające się do szczeliny czołowej wirnika</w:t>
      </w:r>
      <w:r w:rsidR="00AF2189" w:rsidRPr="009D13FA">
        <w:rPr>
          <w:rFonts w:ascii="Calibri" w:hAnsi="Calibri" w:cs="Calibri"/>
          <w:b/>
          <w:sz w:val="22"/>
          <w:szCs w:val="22"/>
        </w:rPr>
        <w:t>.</w:t>
      </w:r>
      <w:r w:rsidR="001D628C" w:rsidRPr="009D13FA">
        <w:rPr>
          <w:rFonts w:ascii="Calibri" w:hAnsi="Calibri" w:cs="Calibri"/>
          <w:b/>
          <w:sz w:val="22"/>
          <w:szCs w:val="22"/>
        </w:rPr>
        <w:t xml:space="preserve"> Minimalny swobodny przelot to fi80mm</w:t>
      </w:r>
      <w:r w:rsidR="001D628C">
        <w:rPr>
          <w:rFonts w:ascii="Calibri" w:hAnsi="Calibri" w:cs="Calibri"/>
          <w:sz w:val="22"/>
          <w:szCs w:val="22"/>
        </w:rPr>
        <w:t>.</w:t>
      </w:r>
    </w:p>
    <w:p w14:paraId="44FDB873" w14:textId="77777777" w:rsidR="00353C28" w:rsidRPr="009D13FA" w:rsidRDefault="006542FD" w:rsidP="008E028B">
      <w:pPr>
        <w:pStyle w:val="Default"/>
        <w:spacing w:line="276" w:lineRule="auto"/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 w:rsidRPr="006542FD">
        <w:rPr>
          <w:rFonts w:ascii="Calibri" w:hAnsi="Calibri" w:cs="Calibri"/>
          <w:sz w:val="22"/>
          <w:szCs w:val="22"/>
        </w:rPr>
        <w:t xml:space="preserve">Głównym przeznaczeniem </w:t>
      </w:r>
      <w:r w:rsidR="00EE1E9F">
        <w:rPr>
          <w:rFonts w:ascii="Calibri" w:hAnsi="Calibri" w:cs="Calibri"/>
          <w:sz w:val="22"/>
          <w:szCs w:val="22"/>
        </w:rPr>
        <w:t xml:space="preserve">pompy </w:t>
      </w:r>
      <w:r w:rsidRPr="006542FD">
        <w:rPr>
          <w:rFonts w:ascii="Calibri" w:hAnsi="Calibri" w:cs="Calibri"/>
          <w:sz w:val="22"/>
          <w:szCs w:val="22"/>
        </w:rPr>
        <w:t>jest pompowani</w:t>
      </w:r>
      <w:r w:rsidR="00EE1E9F">
        <w:rPr>
          <w:rFonts w:ascii="Calibri" w:hAnsi="Calibri" w:cs="Calibri"/>
          <w:sz w:val="22"/>
          <w:szCs w:val="22"/>
        </w:rPr>
        <w:t>e</w:t>
      </w:r>
      <w:r w:rsidRPr="006542FD">
        <w:rPr>
          <w:rFonts w:ascii="Calibri" w:hAnsi="Calibri" w:cs="Calibri"/>
          <w:sz w:val="22"/>
          <w:szCs w:val="22"/>
        </w:rPr>
        <w:t xml:space="preserve"> ścieków surowych podczyszczonych lub niepodczyszczonych, osadów czynnych, osadów gnilnych </w:t>
      </w:r>
      <w:proofErr w:type="spellStart"/>
      <w:r w:rsidRPr="006542FD">
        <w:rPr>
          <w:rFonts w:ascii="Calibri" w:hAnsi="Calibri" w:cs="Calibri"/>
          <w:sz w:val="22"/>
          <w:szCs w:val="22"/>
        </w:rPr>
        <w:t>itp</w:t>
      </w:r>
      <w:proofErr w:type="spellEnd"/>
      <w:r w:rsidR="009F2B63" w:rsidRPr="009F2B63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9F2B63" w:rsidRPr="00AF2189">
        <w:rPr>
          <w:rFonts w:ascii="Calibri" w:hAnsi="Calibri" w:cs="Calibri"/>
          <w:sz w:val="22"/>
          <w:szCs w:val="22"/>
          <w:shd w:val="clear" w:color="auto" w:fill="FFFFFF"/>
        </w:rPr>
        <w:t>Wirnik pompy musi minimalizować możliwość zatrzymania ciał włóknistych na wlocie do niego poprzez  zastosowanie opływowej krawęd</w:t>
      </w:r>
      <w:r w:rsidR="001D628C">
        <w:rPr>
          <w:rFonts w:ascii="Calibri" w:hAnsi="Calibri" w:cs="Calibri"/>
          <w:sz w:val="22"/>
          <w:szCs w:val="22"/>
          <w:shd w:val="clear" w:color="auto" w:fill="FFFFFF"/>
        </w:rPr>
        <w:t>zi</w:t>
      </w:r>
      <w:r w:rsidR="009F2B63" w:rsidRPr="00AF2189">
        <w:rPr>
          <w:rFonts w:ascii="Calibri" w:hAnsi="Calibri" w:cs="Calibri"/>
          <w:sz w:val="22"/>
          <w:szCs w:val="22"/>
          <w:shd w:val="clear" w:color="auto" w:fill="FFFFFF"/>
        </w:rPr>
        <w:t xml:space="preserve"> łopatek.</w:t>
      </w:r>
      <w:r w:rsidR="00353C28" w:rsidRPr="00353C28">
        <w:rPr>
          <w:rFonts w:eastAsia="Times New Roman" w:cs="Calibri"/>
          <w:color w:val="FF0000"/>
          <w:sz w:val="18"/>
          <w:szCs w:val="18"/>
          <w:lang w:eastAsia="pl-PL"/>
        </w:rPr>
        <w:t xml:space="preserve"> </w:t>
      </w:r>
      <w:r w:rsidR="00353C28" w:rsidRPr="00353C28">
        <w:rPr>
          <w:rFonts w:ascii="Calibri" w:hAnsi="Calibri" w:cs="Calibri"/>
          <w:sz w:val="22"/>
          <w:szCs w:val="22"/>
          <w:shd w:val="clear" w:color="auto" w:fill="FFFFFF"/>
        </w:rPr>
        <w:t xml:space="preserve">Korpus pompy jest zabezpieczony trwałą farbą, odporną na korozyjne oddziaływanie ścieków,  silniki pomp muszą posiadać obudowę </w:t>
      </w:r>
      <w:r w:rsidR="00353C28" w:rsidRPr="009D13FA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o stopniu ochrony </w:t>
      </w:r>
      <w:r w:rsidR="009D13FA">
        <w:rPr>
          <w:rFonts w:ascii="Calibri" w:hAnsi="Calibri" w:cs="Calibri"/>
          <w:b/>
          <w:sz w:val="22"/>
          <w:szCs w:val="22"/>
          <w:shd w:val="clear" w:color="auto" w:fill="FFFFFF"/>
        </w:rPr>
        <w:t>nie mniej jak</w:t>
      </w:r>
      <w:r w:rsidR="00353C28" w:rsidRPr="009D13FA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IP68</w:t>
      </w:r>
      <w:r w:rsidR="003E4068" w:rsidRPr="009D13FA">
        <w:rPr>
          <w:rFonts w:ascii="Calibri" w:hAnsi="Calibri" w:cs="Calibri"/>
          <w:b/>
          <w:sz w:val="22"/>
          <w:szCs w:val="22"/>
          <w:shd w:val="clear" w:color="auto" w:fill="FFFFFF"/>
        </w:rPr>
        <w:t>.</w:t>
      </w:r>
    </w:p>
    <w:p w14:paraId="5499DDCE" w14:textId="77777777" w:rsidR="00475D37" w:rsidRDefault="00475D37" w:rsidP="008E028B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2DDF135C" w14:textId="77777777" w:rsidR="004A38E7" w:rsidRPr="004A38E7" w:rsidRDefault="004A38E7" w:rsidP="008E028B">
      <w:pPr>
        <w:spacing w:after="0" w:line="276" w:lineRule="auto"/>
      </w:pPr>
      <w:r w:rsidRPr="004A38E7">
        <w:rPr>
          <w:i/>
          <w:iCs/>
        </w:rPr>
        <w:t>Wał</w:t>
      </w:r>
      <w:r w:rsidRPr="004A38E7">
        <w:t xml:space="preserve"> </w:t>
      </w:r>
    </w:p>
    <w:p w14:paraId="61F67CFF" w14:textId="77777777" w:rsidR="004A38E7" w:rsidRPr="004A38E7" w:rsidRDefault="004A38E7" w:rsidP="008E028B">
      <w:pPr>
        <w:numPr>
          <w:ilvl w:val="0"/>
          <w:numId w:val="9"/>
        </w:numPr>
        <w:spacing w:after="0" w:line="276" w:lineRule="auto"/>
      </w:pPr>
      <w:r w:rsidRPr="004A38E7">
        <w:t xml:space="preserve">wykonany ze stali odpornej na korozję. </w:t>
      </w:r>
    </w:p>
    <w:p w14:paraId="482634E7" w14:textId="77777777" w:rsidR="00CA74EC" w:rsidRDefault="00CA74EC" w:rsidP="008E028B">
      <w:pPr>
        <w:spacing w:after="0" w:line="276" w:lineRule="auto"/>
        <w:rPr>
          <w:i/>
          <w:iCs/>
        </w:rPr>
      </w:pPr>
    </w:p>
    <w:p w14:paraId="7CC85BD4" w14:textId="77777777" w:rsidR="004A38E7" w:rsidRPr="004A38E7" w:rsidRDefault="004A38E7" w:rsidP="008E028B">
      <w:pPr>
        <w:spacing w:after="0" w:line="276" w:lineRule="auto"/>
      </w:pPr>
      <w:r w:rsidRPr="004A38E7">
        <w:rPr>
          <w:i/>
          <w:iCs/>
        </w:rPr>
        <w:t>Uszczelnienia</w:t>
      </w:r>
      <w:r w:rsidRPr="004A38E7">
        <w:t xml:space="preserve"> </w:t>
      </w:r>
    </w:p>
    <w:p w14:paraId="2D77D305" w14:textId="77777777" w:rsidR="004A38E7" w:rsidRDefault="004A38E7" w:rsidP="008E028B">
      <w:pPr>
        <w:numPr>
          <w:ilvl w:val="0"/>
          <w:numId w:val="10"/>
        </w:numPr>
        <w:spacing w:after="0" w:line="276" w:lineRule="auto"/>
      </w:pPr>
      <w:r w:rsidRPr="004A38E7">
        <w:t xml:space="preserve">dwa uszczelnienia mechaniczne oraz separująca komora olejowa gwarantująca zabezpieczenie silnika pompy, </w:t>
      </w:r>
      <w:r w:rsidR="00E34667" w:rsidRPr="00E34667">
        <w:t xml:space="preserve">uszczelnienie mechaniczne </w:t>
      </w:r>
      <w:proofErr w:type="spellStart"/>
      <w:r w:rsidR="00E34667" w:rsidRPr="00E34667">
        <w:t>SiC</w:t>
      </w:r>
      <w:proofErr w:type="spellEnd"/>
      <w:r w:rsidR="00E34667" w:rsidRPr="00E34667">
        <w:t>/</w:t>
      </w:r>
      <w:proofErr w:type="spellStart"/>
      <w:r w:rsidR="00E34667" w:rsidRPr="00E34667">
        <w:t>SiC</w:t>
      </w:r>
      <w:proofErr w:type="spellEnd"/>
      <w:r w:rsidR="00E34667" w:rsidRPr="00E34667">
        <w:t xml:space="preserve"> + </w:t>
      </w:r>
      <w:proofErr w:type="spellStart"/>
      <w:r w:rsidR="00E34667" w:rsidRPr="00E34667">
        <w:t>SiC</w:t>
      </w:r>
      <w:proofErr w:type="spellEnd"/>
      <w:r w:rsidR="00E34667" w:rsidRPr="00E34667">
        <w:t>/węgiel impregnowany</w:t>
      </w:r>
    </w:p>
    <w:p w14:paraId="68E73C28" w14:textId="77777777" w:rsidR="004168A1" w:rsidRPr="004A38E7" w:rsidRDefault="004168A1" w:rsidP="008E028B">
      <w:pPr>
        <w:spacing w:after="0" w:line="276" w:lineRule="auto"/>
        <w:ind w:left="720"/>
      </w:pPr>
    </w:p>
    <w:p w14:paraId="09FBC677" w14:textId="77777777" w:rsidR="004A38E7" w:rsidRPr="004A38E7" w:rsidRDefault="004A38E7" w:rsidP="008E028B">
      <w:pPr>
        <w:spacing w:after="0" w:line="276" w:lineRule="auto"/>
      </w:pPr>
      <w:r w:rsidRPr="004A38E7">
        <w:rPr>
          <w:i/>
          <w:iCs/>
        </w:rPr>
        <w:t>Elementy złączne</w:t>
      </w:r>
      <w:r w:rsidRPr="004A38E7">
        <w:t xml:space="preserve"> </w:t>
      </w:r>
    </w:p>
    <w:p w14:paraId="1AF98758" w14:textId="77777777" w:rsidR="004A38E7" w:rsidRPr="004A38E7" w:rsidRDefault="004A38E7" w:rsidP="008E028B">
      <w:pPr>
        <w:numPr>
          <w:ilvl w:val="0"/>
          <w:numId w:val="11"/>
        </w:numPr>
        <w:spacing w:after="0" w:line="276" w:lineRule="auto"/>
      </w:pPr>
      <w:r w:rsidRPr="004A38E7">
        <w:t xml:space="preserve">wszystkie elementy złączne wykonane ze stali kwasoodpornej gwarantują  łatwy demontaż pompy po długim okresie użytkowania. </w:t>
      </w:r>
    </w:p>
    <w:p w14:paraId="71C9F2B6" w14:textId="77777777" w:rsidR="004A38E7" w:rsidRPr="004A38E7" w:rsidRDefault="004A38E7" w:rsidP="008E028B">
      <w:pPr>
        <w:spacing w:after="0" w:line="276" w:lineRule="auto"/>
        <w:ind w:firstLine="708"/>
        <w:rPr>
          <w:i/>
          <w:iCs/>
        </w:rPr>
      </w:pPr>
    </w:p>
    <w:p w14:paraId="6B7135B6" w14:textId="77777777" w:rsidR="004A38E7" w:rsidRPr="004A38E7" w:rsidRDefault="004A38E7" w:rsidP="008E028B">
      <w:pPr>
        <w:spacing w:after="0" w:line="276" w:lineRule="auto"/>
      </w:pPr>
      <w:r w:rsidRPr="004A38E7">
        <w:rPr>
          <w:i/>
          <w:iCs/>
        </w:rPr>
        <w:t>Kabel zasilający</w:t>
      </w:r>
      <w:r w:rsidRPr="004A38E7">
        <w:t xml:space="preserve"> </w:t>
      </w:r>
    </w:p>
    <w:p w14:paraId="71268239" w14:textId="77777777" w:rsidR="004A38E7" w:rsidRPr="004A38E7" w:rsidRDefault="004A38E7" w:rsidP="008E028B">
      <w:pPr>
        <w:numPr>
          <w:ilvl w:val="0"/>
          <w:numId w:val="12"/>
        </w:numPr>
        <w:spacing w:after="0" w:line="276" w:lineRule="auto"/>
      </w:pPr>
      <w:r w:rsidRPr="004A38E7">
        <w:t xml:space="preserve">wodoszczelne wykonanie kabla, na które składa się: </w:t>
      </w:r>
    </w:p>
    <w:p w14:paraId="6D5EAF54" w14:textId="77777777" w:rsidR="004A38E7" w:rsidRPr="004A38E7" w:rsidRDefault="004A38E7" w:rsidP="008E028B">
      <w:pPr>
        <w:numPr>
          <w:ilvl w:val="1"/>
          <w:numId w:val="12"/>
        </w:numPr>
        <w:spacing w:after="0" w:line="276" w:lineRule="auto"/>
      </w:pPr>
      <w:r w:rsidRPr="004A38E7">
        <w:t xml:space="preserve">dławnica ze stali nierdzewnej, z dodatkowym zabezpieczeniem wyjścia kabla z dławnicy, </w:t>
      </w:r>
    </w:p>
    <w:p w14:paraId="647915A3" w14:textId="77777777" w:rsidR="004A38E7" w:rsidRPr="004A38E7" w:rsidRDefault="004A38E7" w:rsidP="008E028B">
      <w:pPr>
        <w:numPr>
          <w:ilvl w:val="1"/>
          <w:numId w:val="12"/>
        </w:numPr>
        <w:spacing w:after="0" w:line="276" w:lineRule="auto"/>
      </w:pPr>
      <w:r w:rsidRPr="004A38E7">
        <w:t xml:space="preserve">płaszcz kabla zalany żywicą, </w:t>
      </w:r>
    </w:p>
    <w:p w14:paraId="143FEC41" w14:textId="77777777" w:rsidR="004168A1" w:rsidRDefault="004A38E7" w:rsidP="008E028B">
      <w:pPr>
        <w:numPr>
          <w:ilvl w:val="1"/>
          <w:numId w:val="12"/>
        </w:numPr>
        <w:spacing w:after="0" w:line="276" w:lineRule="auto"/>
      </w:pPr>
      <w:r w:rsidRPr="004A38E7">
        <w:t>poszczególne ż</w:t>
      </w:r>
      <w:r w:rsidR="004168A1">
        <w:t>yły odizolowane i zalane żywicą,</w:t>
      </w:r>
    </w:p>
    <w:p w14:paraId="73572B83" w14:textId="77777777" w:rsidR="004A38E7" w:rsidRPr="004A38E7" w:rsidRDefault="004168A1" w:rsidP="008E028B">
      <w:pPr>
        <w:numPr>
          <w:ilvl w:val="1"/>
          <w:numId w:val="12"/>
        </w:numPr>
        <w:spacing w:after="0" w:line="276" w:lineRule="auto"/>
        <w:jc w:val="left"/>
      </w:pPr>
      <w:r>
        <w:t xml:space="preserve">długość kabla 23 </w:t>
      </w:r>
      <w:proofErr w:type="spellStart"/>
      <w:r>
        <w:t>mb</w:t>
      </w:r>
      <w:proofErr w:type="spellEnd"/>
      <w:r>
        <w:t>.</w:t>
      </w:r>
      <w:r w:rsidR="004A38E7" w:rsidRPr="004A38E7">
        <w:t xml:space="preserve"> </w:t>
      </w:r>
    </w:p>
    <w:p w14:paraId="722D3FBE" w14:textId="77777777" w:rsidR="004A38E7" w:rsidRDefault="004A38E7" w:rsidP="008E028B">
      <w:pPr>
        <w:spacing w:after="0" w:line="276" w:lineRule="auto"/>
        <w:rPr>
          <w:i/>
          <w:iCs/>
        </w:rPr>
      </w:pPr>
    </w:p>
    <w:p w14:paraId="4CF33F4E" w14:textId="77777777" w:rsidR="004A38E7" w:rsidRPr="004A38E7" w:rsidRDefault="004A38E7" w:rsidP="008E028B">
      <w:pPr>
        <w:spacing w:after="0" w:line="276" w:lineRule="auto"/>
      </w:pPr>
      <w:r w:rsidRPr="004A38E7">
        <w:rPr>
          <w:i/>
          <w:iCs/>
        </w:rPr>
        <w:t>Czujniki i zabezpieczenia</w:t>
      </w:r>
      <w:r w:rsidRPr="004A38E7">
        <w:t xml:space="preserve"> </w:t>
      </w:r>
    </w:p>
    <w:p w14:paraId="2AD060BD" w14:textId="77777777" w:rsidR="004A38E7" w:rsidRDefault="004A38E7" w:rsidP="008E028B">
      <w:pPr>
        <w:numPr>
          <w:ilvl w:val="0"/>
          <w:numId w:val="13"/>
        </w:numPr>
        <w:spacing w:after="0" w:line="276" w:lineRule="auto"/>
      </w:pPr>
      <w:r w:rsidRPr="004A38E7">
        <w:t xml:space="preserve">kontrola temperatury uzwojenia, gwarantująca zabezpieczenie przed zniszczeniem silnika na skutek niewłaściwych warunków eksploatacyjnych, </w:t>
      </w:r>
      <w:r>
        <w:t xml:space="preserve"> 3xPTC</w:t>
      </w:r>
    </w:p>
    <w:p w14:paraId="171BFE7E" w14:textId="77777777" w:rsidR="005F191E" w:rsidRDefault="00FF5319" w:rsidP="008E028B">
      <w:pPr>
        <w:numPr>
          <w:ilvl w:val="0"/>
          <w:numId w:val="13"/>
        </w:numPr>
        <w:spacing w:after="0" w:line="276" w:lineRule="auto"/>
      </w:pPr>
      <w:r>
        <w:t>Z</w:t>
      </w:r>
      <w:r w:rsidR="004A38E7" w:rsidRPr="004A38E7">
        <w:t>abezpieczenie w przypadku dostania się wody do komory silnika na skutek ewentualnej awarii uszczelnienia</w:t>
      </w:r>
      <w:r>
        <w:t xml:space="preserve">- czujnik zawilgocenia </w:t>
      </w:r>
      <w:r w:rsidRPr="00326820">
        <w:rPr>
          <w:b/>
          <w:bCs/>
        </w:rPr>
        <w:t>Bimeta</w:t>
      </w:r>
      <w:r>
        <w:t>l</w:t>
      </w:r>
    </w:p>
    <w:p w14:paraId="27FED45C" w14:textId="77777777" w:rsidR="004A38E7" w:rsidRDefault="004A38E7" w:rsidP="008E028B">
      <w:pPr>
        <w:spacing w:after="0" w:line="276" w:lineRule="auto"/>
        <w:ind w:firstLine="708"/>
      </w:pPr>
    </w:p>
    <w:p w14:paraId="762583D1" w14:textId="77777777" w:rsidR="00AC3F7F" w:rsidRDefault="00AC3F7F" w:rsidP="008E028B">
      <w:pPr>
        <w:spacing w:after="0" w:line="276" w:lineRule="auto"/>
        <w:ind w:firstLine="708"/>
      </w:pPr>
      <w:r>
        <w:t xml:space="preserve">Zamawiający zaznacza, iż zaproponowana przez Wykonawcę pompa musi posiadać przynajmniej takie same parametry jak powyższa bądź lepsze, przy założeniu takiego samego lub mniejszego zużycia energii elektrycznej oraz posiadać </w:t>
      </w:r>
      <w:r w:rsidR="009F2B63">
        <w:t>możliwość pracy z falownikiem</w:t>
      </w:r>
      <w:r w:rsidR="009D13FA">
        <w:t xml:space="preserve"> który ma być wyspecyfikowany przez producenta i dostarczony wraz z pompą.</w:t>
      </w:r>
      <w:r>
        <w:t xml:space="preserve"> </w:t>
      </w:r>
    </w:p>
    <w:p w14:paraId="183EE430" w14:textId="77777777" w:rsidR="00AC3F7F" w:rsidRDefault="00AC3F7F" w:rsidP="008E028B">
      <w:pPr>
        <w:spacing w:after="0" w:line="276" w:lineRule="auto"/>
      </w:pPr>
      <w:r>
        <w:t xml:space="preserve"> </w:t>
      </w:r>
    </w:p>
    <w:p w14:paraId="3FC4B145" w14:textId="77777777" w:rsidR="00AC3F7F" w:rsidRDefault="00AC3F7F" w:rsidP="008E028B">
      <w:pPr>
        <w:spacing w:after="0" w:line="276" w:lineRule="auto"/>
        <w:ind w:firstLine="708"/>
      </w:pPr>
      <w:r>
        <w:t xml:space="preserve">Wykonawca wraz z ofertą zobowiązany jest dostarczyć </w:t>
      </w:r>
      <w:r w:rsidR="009D13FA">
        <w:t xml:space="preserve">kartę katalogową w języku polskim, </w:t>
      </w:r>
      <w:r>
        <w:t>charakterystykę pracy pom</w:t>
      </w:r>
      <w:r w:rsidR="009D13FA">
        <w:t>py</w:t>
      </w:r>
      <w:r>
        <w:t xml:space="preserve">. </w:t>
      </w:r>
    </w:p>
    <w:p w14:paraId="77D187DE" w14:textId="56A67809" w:rsidR="00EE1E9F" w:rsidRPr="00EE1E9F" w:rsidRDefault="005D0891" w:rsidP="008E028B">
      <w:pPr>
        <w:pStyle w:val="Tekstpodstawowy2"/>
        <w:spacing w:before="240" w:line="276" w:lineRule="auto"/>
        <w:jc w:val="both"/>
        <w:rPr>
          <w:rFonts w:ascii="Calibri" w:hAnsi="Calibri" w:cs="Calibri"/>
        </w:rPr>
      </w:pPr>
      <w:r>
        <w:tab/>
      </w:r>
      <w:r w:rsidR="005C7E91" w:rsidRPr="00EE1E9F">
        <w:rPr>
          <w:rFonts w:ascii="Calibri" w:hAnsi="Calibri" w:cs="Calibri"/>
        </w:rPr>
        <w:t xml:space="preserve">Podstawowym wymogiem Inwestora i Użytkownika jest aby pompa, była wyprodukowana i dostarczona kompleksowo przez jednego producenta którego fabryka znajduje się na terenie Polski.  Pozwala to na kompleksową obsługę posprzedażną i serwisową </w:t>
      </w:r>
      <w:r w:rsidR="0032291E" w:rsidRPr="00EE1E9F">
        <w:rPr>
          <w:rFonts w:ascii="Calibri" w:hAnsi="Calibri" w:cs="Calibri"/>
        </w:rPr>
        <w:t>pompy</w:t>
      </w:r>
      <w:r w:rsidR="005C7E91" w:rsidRPr="00EE1E9F">
        <w:rPr>
          <w:rFonts w:ascii="Calibri" w:hAnsi="Calibri" w:cs="Calibri"/>
        </w:rPr>
        <w:t xml:space="preserve"> poprzez producenta przez cały okres gwarancji oraz okres pogwarancyjny. Dodatkowym atutem takiego rozwiązania jest dostępność części zamiennych bez</w:t>
      </w:r>
      <w:r w:rsidR="009D13FA">
        <w:rPr>
          <w:rFonts w:ascii="Calibri" w:hAnsi="Calibri" w:cs="Calibri"/>
        </w:rPr>
        <w:t>pośrednio na terytorium Polski.</w:t>
      </w:r>
      <w:r w:rsidR="005C7E91" w:rsidRPr="00EE1E9F">
        <w:rPr>
          <w:rFonts w:ascii="Calibri" w:hAnsi="Calibri" w:cs="Calibri"/>
        </w:rPr>
        <w:t xml:space="preserve"> </w:t>
      </w:r>
      <w:r w:rsidR="00EE1E9F" w:rsidRPr="00EE1E9F">
        <w:rPr>
          <w:rFonts w:ascii="Calibri" w:hAnsi="Calibri" w:cs="Calibri"/>
        </w:rPr>
        <w:t>Dostępność części zamiennych powinna być gwarantowana nie tylko przez bezpośredni kontakt z producentem, ale również przez sieć punktów serwisowych i dystrybucyjnych rozmieszczonych w całym kraju.</w:t>
      </w:r>
    </w:p>
    <w:p w14:paraId="3C564DC1" w14:textId="77777777" w:rsidR="00AC3F7F" w:rsidRDefault="00AC3F7F" w:rsidP="008E028B">
      <w:pPr>
        <w:spacing w:before="240" w:after="0" w:line="276" w:lineRule="auto"/>
      </w:pPr>
      <w:r>
        <w:tab/>
        <w:t xml:space="preserve"> </w:t>
      </w:r>
    </w:p>
    <w:bookmarkEnd w:id="0"/>
    <w:sectPr w:rsidR="00AC3F7F" w:rsidSect="00F97FA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D4A9B" w14:textId="77777777" w:rsidR="00E330F8" w:rsidRDefault="00E330F8" w:rsidP="002C76F4">
      <w:pPr>
        <w:spacing w:after="0" w:line="240" w:lineRule="auto"/>
      </w:pPr>
      <w:r>
        <w:separator/>
      </w:r>
    </w:p>
  </w:endnote>
  <w:endnote w:type="continuationSeparator" w:id="0">
    <w:p w14:paraId="1B723FEE" w14:textId="77777777" w:rsidR="00E330F8" w:rsidRDefault="00E330F8" w:rsidP="002C7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57FD0" w14:textId="77777777" w:rsidR="00E330F8" w:rsidRDefault="00E330F8" w:rsidP="002C76F4">
      <w:pPr>
        <w:spacing w:after="0" w:line="240" w:lineRule="auto"/>
      </w:pPr>
      <w:r>
        <w:separator/>
      </w:r>
    </w:p>
  </w:footnote>
  <w:footnote w:type="continuationSeparator" w:id="0">
    <w:p w14:paraId="0C06D69A" w14:textId="77777777" w:rsidR="00E330F8" w:rsidRDefault="00E330F8" w:rsidP="002C7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58F"/>
    <w:multiLevelType w:val="multilevel"/>
    <w:tmpl w:val="CA7A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07254"/>
    <w:multiLevelType w:val="hybridMultilevel"/>
    <w:tmpl w:val="889E797C"/>
    <w:lvl w:ilvl="0" w:tplc="041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 w15:restartNumberingAfterBreak="0">
    <w:nsid w:val="09BF1938"/>
    <w:multiLevelType w:val="multilevel"/>
    <w:tmpl w:val="5D749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C34D3"/>
    <w:multiLevelType w:val="hybridMultilevel"/>
    <w:tmpl w:val="654A2CD4"/>
    <w:lvl w:ilvl="0" w:tplc="30827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22865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286E2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36BC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742A4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D04D4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40E0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43477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8F8EB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AA4488"/>
    <w:multiLevelType w:val="hybridMultilevel"/>
    <w:tmpl w:val="C4928BF0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2D0C5C02"/>
    <w:multiLevelType w:val="multilevel"/>
    <w:tmpl w:val="0E52CE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b/>
        <w:bCs/>
        <w:strike w:val="0"/>
        <w:dstrike w:val="0"/>
        <w:color w:val="auto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3B37074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4746702"/>
    <w:multiLevelType w:val="hybridMultilevel"/>
    <w:tmpl w:val="0320200C"/>
    <w:lvl w:ilvl="0" w:tplc="EB8263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14024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D86E3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7E7F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BAAA7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98D4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08837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A8E01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8AE5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323E3B"/>
    <w:multiLevelType w:val="hybridMultilevel"/>
    <w:tmpl w:val="430207CE"/>
    <w:lvl w:ilvl="0" w:tplc="B52A9A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BCE3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BA0BE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EC4F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AA23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4E04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CB5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768B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8E51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AE5AB3"/>
    <w:multiLevelType w:val="multilevel"/>
    <w:tmpl w:val="C284F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164C74"/>
    <w:multiLevelType w:val="hybridMultilevel"/>
    <w:tmpl w:val="89445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C1BFA"/>
    <w:multiLevelType w:val="hybridMultilevel"/>
    <w:tmpl w:val="D35E35BA"/>
    <w:lvl w:ilvl="0" w:tplc="6B88D8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58874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83230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D658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4B263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964A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B601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1ED2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1CCB7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D5696B"/>
    <w:multiLevelType w:val="hybridMultilevel"/>
    <w:tmpl w:val="06C2AC90"/>
    <w:lvl w:ilvl="0" w:tplc="C35667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3A4CA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D78CE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E6033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F2C9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36E0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7F6D1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6421C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7D83A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60200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0383242">
    <w:abstractNumId w:val="1"/>
  </w:num>
  <w:num w:numId="3" w16cid:durableId="1827356073">
    <w:abstractNumId w:val="4"/>
  </w:num>
  <w:num w:numId="4" w16cid:durableId="711198314">
    <w:abstractNumId w:val="10"/>
  </w:num>
  <w:num w:numId="5" w16cid:durableId="1058556644">
    <w:abstractNumId w:val="0"/>
  </w:num>
  <w:num w:numId="6" w16cid:durableId="1515454673">
    <w:abstractNumId w:val="2"/>
  </w:num>
  <w:num w:numId="7" w16cid:durableId="45955869">
    <w:abstractNumId w:val="9"/>
  </w:num>
  <w:num w:numId="8" w16cid:durableId="1956405516">
    <w:abstractNumId w:val="6"/>
  </w:num>
  <w:num w:numId="9" w16cid:durableId="1353609264">
    <w:abstractNumId w:val="12"/>
  </w:num>
  <w:num w:numId="10" w16cid:durableId="1010378851">
    <w:abstractNumId w:val="3"/>
  </w:num>
  <w:num w:numId="11" w16cid:durableId="246889940">
    <w:abstractNumId w:val="8"/>
  </w:num>
  <w:num w:numId="12" w16cid:durableId="879784746">
    <w:abstractNumId w:val="11"/>
  </w:num>
  <w:num w:numId="13" w16cid:durableId="1762726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7F"/>
    <w:rsid w:val="00063A70"/>
    <w:rsid w:val="00150FC4"/>
    <w:rsid w:val="0015790D"/>
    <w:rsid w:val="001D628C"/>
    <w:rsid w:val="001F550B"/>
    <w:rsid w:val="00263AF7"/>
    <w:rsid w:val="00273A18"/>
    <w:rsid w:val="002C76F4"/>
    <w:rsid w:val="00307DDD"/>
    <w:rsid w:val="0032291E"/>
    <w:rsid w:val="00326820"/>
    <w:rsid w:val="00353C28"/>
    <w:rsid w:val="003A3EFD"/>
    <w:rsid w:val="003C1F22"/>
    <w:rsid w:val="003E4068"/>
    <w:rsid w:val="004168A1"/>
    <w:rsid w:val="00475D37"/>
    <w:rsid w:val="004933B8"/>
    <w:rsid w:val="004A38E7"/>
    <w:rsid w:val="004D2E18"/>
    <w:rsid w:val="00565581"/>
    <w:rsid w:val="00594B66"/>
    <w:rsid w:val="005C7E91"/>
    <w:rsid w:val="005D0891"/>
    <w:rsid w:val="005F191E"/>
    <w:rsid w:val="0062233E"/>
    <w:rsid w:val="006542FD"/>
    <w:rsid w:val="006A4B4F"/>
    <w:rsid w:val="006B3318"/>
    <w:rsid w:val="006C2231"/>
    <w:rsid w:val="006D11C3"/>
    <w:rsid w:val="0070739D"/>
    <w:rsid w:val="00720F24"/>
    <w:rsid w:val="00793213"/>
    <w:rsid w:val="007B2219"/>
    <w:rsid w:val="008127D8"/>
    <w:rsid w:val="008258DE"/>
    <w:rsid w:val="00851634"/>
    <w:rsid w:val="008B6CFF"/>
    <w:rsid w:val="008E028B"/>
    <w:rsid w:val="008E789A"/>
    <w:rsid w:val="00927524"/>
    <w:rsid w:val="0094116D"/>
    <w:rsid w:val="009824EE"/>
    <w:rsid w:val="009907BB"/>
    <w:rsid w:val="009D13FA"/>
    <w:rsid w:val="009E3A51"/>
    <w:rsid w:val="009F2B63"/>
    <w:rsid w:val="00A22192"/>
    <w:rsid w:val="00A62E7A"/>
    <w:rsid w:val="00A87D23"/>
    <w:rsid w:val="00AA5024"/>
    <w:rsid w:val="00AB7DFE"/>
    <w:rsid w:val="00AC3F7F"/>
    <w:rsid w:val="00AF2189"/>
    <w:rsid w:val="00B25916"/>
    <w:rsid w:val="00B472FD"/>
    <w:rsid w:val="00BF1ED7"/>
    <w:rsid w:val="00CA74EC"/>
    <w:rsid w:val="00CC119D"/>
    <w:rsid w:val="00D00255"/>
    <w:rsid w:val="00D762F7"/>
    <w:rsid w:val="00E114BE"/>
    <w:rsid w:val="00E31152"/>
    <w:rsid w:val="00E32431"/>
    <w:rsid w:val="00E330F8"/>
    <w:rsid w:val="00E34667"/>
    <w:rsid w:val="00E60085"/>
    <w:rsid w:val="00E76E41"/>
    <w:rsid w:val="00EE1E9F"/>
    <w:rsid w:val="00EF1E08"/>
    <w:rsid w:val="00F25474"/>
    <w:rsid w:val="00F97FA0"/>
    <w:rsid w:val="00FC13CD"/>
    <w:rsid w:val="00FF19C2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99B893B"/>
  <w15:chartTrackingRefBased/>
  <w15:docId w15:val="{8BD18BC1-02CE-40AE-B983-DCC6F1A8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F7F"/>
    <w:pPr>
      <w:spacing w:after="160" w:line="256" w:lineRule="auto"/>
      <w:jc w:val="both"/>
    </w:pPr>
    <w:rPr>
      <w:color w:val="000000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F7F"/>
    <w:pPr>
      <w:keepNext/>
      <w:keepLines/>
      <w:spacing w:before="240" w:after="0"/>
      <w:outlineLvl w:val="0"/>
    </w:pPr>
    <w:rPr>
      <w:rFonts w:eastAsia="Times New Roman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3F7F"/>
    <w:pPr>
      <w:keepNext/>
      <w:keepLines/>
      <w:spacing w:before="40" w:after="0"/>
      <w:outlineLvl w:val="1"/>
    </w:pPr>
    <w:rPr>
      <w:rFonts w:eastAsia="Times New Roman"/>
      <w:b/>
      <w:color w:val="auto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C3F7F"/>
    <w:rPr>
      <w:rFonts w:eastAsia="Times New Roman" w:cs="Times New Roman"/>
      <w:b/>
      <w:color w:val="000000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C3F7F"/>
    <w:rPr>
      <w:rFonts w:eastAsia="Times New Roman" w:cs="Times New Roman"/>
      <w:b/>
      <w:sz w:val="26"/>
      <w:szCs w:val="26"/>
    </w:rPr>
  </w:style>
  <w:style w:type="character" w:customStyle="1" w:styleId="AkapitzlistZnak">
    <w:name w:val="Akapit z listą Znak"/>
    <w:link w:val="Akapitzlist"/>
    <w:uiPriority w:val="34"/>
    <w:qFormat/>
    <w:locked/>
    <w:rsid w:val="00AC3F7F"/>
    <w:rPr>
      <w:color w:val="000000"/>
    </w:rPr>
  </w:style>
  <w:style w:type="paragraph" w:styleId="Akapitzlist">
    <w:name w:val="List Paragraph"/>
    <w:basedOn w:val="Normalny"/>
    <w:link w:val="AkapitzlistZnak"/>
    <w:uiPriority w:val="34"/>
    <w:qFormat/>
    <w:rsid w:val="00AC3F7F"/>
    <w:pPr>
      <w:ind w:left="720"/>
      <w:contextualSpacing/>
    </w:pPr>
  </w:style>
  <w:style w:type="paragraph" w:customStyle="1" w:styleId="wyrob">
    <w:name w:val="wyrob"/>
    <w:basedOn w:val="Normalny"/>
    <w:rsid w:val="006542FD"/>
    <w:pPr>
      <w:spacing w:before="100" w:beforeAutospacing="1" w:after="100" w:afterAutospacing="1" w:line="255" w:lineRule="atLeast"/>
    </w:pPr>
    <w:rPr>
      <w:rFonts w:ascii="Verdana" w:eastAsia="Arial Unicode MS" w:hAnsi="Verdana" w:cs="Arial Unicode MS"/>
      <w:sz w:val="18"/>
      <w:szCs w:val="18"/>
      <w:lang w:eastAsia="pl-PL"/>
    </w:rPr>
  </w:style>
  <w:style w:type="character" w:styleId="Uwydatnienie">
    <w:name w:val="Emphasis"/>
    <w:uiPriority w:val="20"/>
    <w:qFormat/>
    <w:rsid w:val="006542FD"/>
    <w:rPr>
      <w:i/>
      <w:iCs/>
    </w:rPr>
  </w:style>
  <w:style w:type="paragraph" w:styleId="Tekstpodstawowy2">
    <w:name w:val="Body Text 2"/>
    <w:basedOn w:val="Normalny"/>
    <w:link w:val="Tekstpodstawowy2Znak"/>
    <w:uiPriority w:val="99"/>
    <w:unhideWhenUsed/>
    <w:rsid w:val="00EE1E9F"/>
    <w:pPr>
      <w:spacing w:after="120" w:line="240" w:lineRule="auto"/>
      <w:jc w:val="left"/>
    </w:pPr>
    <w:rPr>
      <w:rFonts w:ascii="Times New Roman" w:hAnsi="Times New Roman"/>
      <w:color w:val="auto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EE1E9F"/>
    <w:rPr>
      <w:rFonts w:ascii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76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C76F4"/>
    <w:rPr>
      <w:color w:val="000000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C76F4"/>
    <w:rPr>
      <w:vertAlign w:val="superscript"/>
    </w:rPr>
  </w:style>
  <w:style w:type="paragraph" w:customStyle="1" w:styleId="Default">
    <w:name w:val="Default"/>
    <w:rsid w:val="00E76E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907B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Osysko</dc:creator>
  <cp:keywords/>
  <cp:lastModifiedBy>ikuderska@WODOCIAGI.CORP</cp:lastModifiedBy>
  <cp:revision>3</cp:revision>
  <cp:lastPrinted>2022-07-15T06:57:00Z</cp:lastPrinted>
  <dcterms:created xsi:type="dcterms:W3CDTF">2023-12-05T11:14:00Z</dcterms:created>
  <dcterms:modified xsi:type="dcterms:W3CDTF">2023-12-05T11:15:00Z</dcterms:modified>
</cp:coreProperties>
</file>