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F41974" w:rsidRPr="0018530F" w14:paraId="687AFEE7" w14:textId="77777777" w:rsidTr="0062211A">
        <w:tc>
          <w:tcPr>
            <w:tcW w:w="3397" w:type="dxa"/>
            <w:vAlign w:val="center"/>
          </w:tcPr>
          <w:p w14:paraId="1D4BC5B1" w14:textId="77777777"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D60B70" wp14:editId="37819A7C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BE479" w14:textId="77777777"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A8F99B" w14:textId="77777777" w:rsidR="00F41974" w:rsidRPr="0062211A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F7C8EB0" w14:textId="5F3E5687" w:rsidR="00F41974" w:rsidRPr="0062211A" w:rsidRDefault="00F41974" w:rsidP="00E930D6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152BB4">
              <w:rPr>
                <w:rFonts w:ascii="Times New Roman" w:hAnsi="Times New Roman" w:cs="Times New Roman"/>
              </w:rPr>
              <w:t>1</w:t>
            </w:r>
            <w:r w:rsidR="00741083">
              <w:rPr>
                <w:rFonts w:ascii="Times New Roman" w:hAnsi="Times New Roman" w:cs="Times New Roman"/>
              </w:rPr>
              <w:t>5</w:t>
            </w:r>
            <w:r w:rsidR="006071EA">
              <w:rPr>
                <w:rFonts w:ascii="Times New Roman" w:hAnsi="Times New Roman" w:cs="Times New Roman"/>
              </w:rPr>
              <w:t xml:space="preserve"> lutego</w:t>
            </w:r>
            <w:r w:rsidR="00E93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6071EA">
              <w:rPr>
                <w:rFonts w:ascii="Times New Roman" w:hAnsi="Times New Roman" w:cs="Times New Roman"/>
              </w:rPr>
              <w:t>2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8530F" w:rsidRPr="0018530F" w14:paraId="026CD208" w14:textId="77777777" w:rsidTr="0062211A">
        <w:tc>
          <w:tcPr>
            <w:tcW w:w="9628" w:type="dxa"/>
            <w:gridSpan w:val="2"/>
          </w:tcPr>
          <w:p w14:paraId="5191E59E" w14:textId="77777777" w:rsidR="0018530F" w:rsidRDefault="0018530F">
            <w:pPr>
              <w:rPr>
                <w:rFonts w:ascii="Times New Roman" w:hAnsi="Times New Roman" w:cs="Times New Roman"/>
                <w:sz w:val="24"/>
              </w:rPr>
            </w:pPr>
          </w:p>
          <w:p w14:paraId="6522C858" w14:textId="77777777" w:rsidR="0062211A" w:rsidRPr="0018530F" w:rsidRDefault="0062211A" w:rsidP="002A395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11A" w:rsidRPr="0018530F" w14:paraId="19023AD7" w14:textId="77777777" w:rsidTr="0062211A">
        <w:tc>
          <w:tcPr>
            <w:tcW w:w="3397" w:type="dxa"/>
          </w:tcPr>
          <w:p w14:paraId="23C22C43" w14:textId="6A3C860F" w:rsidR="0062211A" w:rsidRPr="0062211A" w:rsidRDefault="002A3951" w:rsidP="00E930D6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</w:t>
            </w:r>
            <w:r w:rsidR="005379E6">
              <w:rPr>
                <w:rFonts w:ascii="Times New Roman" w:hAnsi="Times New Roman" w:cs="Times New Roman"/>
              </w:rPr>
              <w:t>271.</w:t>
            </w:r>
            <w:r w:rsidR="00152BB4">
              <w:rPr>
                <w:rFonts w:ascii="Times New Roman" w:hAnsi="Times New Roman" w:cs="Times New Roman"/>
              </w:rPr>
              <w:t>3</w:t>
            </w:r>
            <w:r w:rsidR="005431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="00607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1" w:type="dxa"/>
          </w:tcPr>
          <w:p w14:paraId="6B28D863" w14:textId="77777777" w:rsidR="0062211A" w:rsidRPr="0018530F" w:rsidRDefault="00622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97FABD" w14:textId="77777777" w:rsidR="008F0E9F" w:rsidRDefault="008F0E9F" w:rsidP="006166AF">
      <w:pPr>
        <w:rPr>
          <w:rFonts w:ascii="Times New Roman" w:hAnsi="Times New Roman" w:cs="Times New Roman"/>
          <w:sz w:val="24"/>
        </w:rPr>
      </w:pPr>
    </w:p>
    <w:p w14:paraId="327AD3B7" w14:textId="77777777" w:rsidR="006166AF" w:rsidRDefault="006166AF" w:rsidP="006166AF">
      <w:pPr>
        <w:rPr>
          <w:rFonts w:ascii="Times New Roman" w:hAnsi="Times New Roman" w:cs="Times New Roman"/>
          <w:sz w:val="24"/>
        </w:rPr>
      </w:pPr>
    </w:p>
    <w:p w14:paraId="2D18F005" w14:textId="45993874" w:rsidR="002A3951" w:rsidRDefault="00E52BEF" w:rsidP="005379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o </w:t>
      </w:r>
      <w:r w:rsidR="00741083">
        <w:rPr>
          <w:rFonts w:ascii="Times New Roman" w:hAnsi="Times New Roman" w:cs="Times New Roman"/>
          <w:sz w:val="24"/>
        </w:rPr>
        <w:t>zmianie ogłoszenia o zamówieniu i załączników</w:t>
      </w:r>
    </w:p>
    <w:p w14:paraId="30BCAFCE" w14:textId="77777777" w:rsidR="005379E6" w:rsidRDefault="005379E6" w:rsidP="005379E6">
      <w:pPr>
        <w:jc w:val="center"/>
        <w:rPr>
          <w:rFonts w:ascii="Times New Roman" w:hAnsi="Times New Roman" w:cs="Times New Roman"/>
          <w:sz w:val="24"/>
        </w:rPr>
      </w:pPr>
    </w:p>
    <w:p w14:paraId="1C4BAA6E" w14:textId="51F82EC5" w:rsidR="000A4748" w:rsidRDefault="005379E6" w:rsidP="006071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</w:t>
      </w:r>
      <w:r w:rsidR="00E52BEF">
        <w:rPr>
          <w:rFonts w:ascii="Times New Roman" w:hAnsi="Times New Roman" w:cs="Times New Roman"/>
          <w:sz w:val="24"/>
        </w:rPr>
        <w:t>w postępowaniu pn</w:t>
      </w:r>
      <w:r>
        <w:rPr>
          <w:rFonts w:ascii="Times New Roman" w:hAnsi="Times New Roman" w:cs="Times New Roman"/>
          <w:sz w:val="24"/>
        </w:rPr>
        <w:t>.: „</w:t>
      </w:r>
      <w:r w:rsidR="0056093B" w:rsidRPr="0056093B">
        <w:rPr>
          <w:rFonts w:ascii="Times New Roman" w:hAnsi="Times New Roman" w:cs="Times New Roman"/>
          <w:sz w:val="24"/>
        </w:rPr>
        <w:t>Rewitalizacja Zespołu Budynków Starego Młyna W Mieście Wiskitki Na Obiekt Muzealno - Kulturalny Wraz Z Niezbędną Infrastrukturą Towarzyszącą W Formule Zaprojektuj I Wybuduj</w:t>
      </w:r>
      <w:r w:rsidR="002D09B6">
        <w:rPr>
          <w:rFonts w:ascii="Times New Roman" w:hAnsi="Times New Roman" w:cs="Times New Roman"/>
          <w:sz w:val="24"/>
        </w:rPr>
        <w:t>”</w:t>
      </w:r>
      <w:r w:rsidR="000A4748">
        <w:rPr>
          <w:rFonts w:ascii="Times New Roman" w:hAnsi="Times New Roman" w:cs="Times New Roman"/>
          <w:sz w:val="24"/>
        </w:rPr>
        <w:t xml:space="preserve"> </w:t>
      </w:r>
      <w:r w:rsidR="00741083">
        <w:rPr>
          <w:rFonts w:ascii="Times New Roman" w:hAnsi="Times New Roman" w:cs="Times New Roman"/>
          <w:sz w:val="24"/>
        </w:rPr>
        <w:t>Zamawiający dokonuje zmiany ogłoszenia o zamówieniu – treści Specyfikacji Warunków Zamówienia.</w:t>
      </w:r>
    </w:p>
    <w:p w14:paraId="2E7ACC82" w14:textId="480DAC5E" w:rsidR="00152BB4" w:rsidRDefault="00741083" w:rsidP="00152B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Zamawiający poddał analizie rynek zamówień publicznych – w szczególności obejmujący roboty budowlane – oraz warunki funkcjonowania Programu Inwestycji Strategicznych Polski Ład i w związku z treścią wniosków o wyjaśnienie treści SWZ w postępowaniu postanowił wyjść naprzeciw Wykonawcom. W związku z powyższym w treści Specyfikacji Warunków Zamówienia wprowadza się następujące zmiany:</w:t>
      </w:r>
    </w:p>
    <w:p w14:paraId="4F9A6E03" w14:textId="582C132C" w:rsidR="00741083" w:rsidRDefault="00741083" w:rsidP="0074108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Dział </w:t>
      </w:r>
      <w:r w:rsidRPr="00741083">
        <w:rPr>
          <w:rFonts w:ascii="Times New Roman" w:hAnsi="Times New Roman" w:cs="Times New Roman"/>
          <w:sz w:val="24"/>
          <w:u w:val="single"/>
        </w:rPr>
        <w:t>V. Terminy</w:t>
      </w:r>
      <w:r>
        <w:rPr>
          <w:rFonts w:ascii="Times New Roman" w:hAnsi="Times New Roman" w:cs="Times New Roman"/>
          <w:sz w:val="24"/>
        </w:rPr>
        <w:t xml:space="preserve"> przyjmuje od teraz następującą treść: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41083" w14:paraId="7DB9E917" w14:textId="77777777" w:rsidTr="00741083">
        <w:tc>
          <w:tcPr>
            <w:tcW w:w="9628" w:type="dxa"/>
          </w:tcPr>
          <w:p w14:paraId="60300AAB" w14:textId="033705ED" w:rsidR="00741083" w:rsidRPr="00E5101C" w:rsidRDefault="00741083" w:rsidP="00741083">
            <w:pPr>
              <w:pStyle w:val="LO-normal"/>
              <w:numPr>
                <w:ilvl w:val="0"/>
                <w:numId w:val="23"/>
              </w:numPr>
              <w:ind w:left="56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związania ofertą:</w:t>
            </w: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wynosi 30 dni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(do dnia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marca 2022 r.) </w:t>
            </w: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rozpoczyna się od dnia upływu terminu składania ofert określonego zapisami SWZ</w:t>
            </w: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</w:p>
          <w:p w14:paraId="2E1630F1" w14:textId="4D1C22EE" w:rsidR="00741083" w:rsidRPr="00E5101C" w:rsidRDefault="00741083" w:rsidP="00741083">
            <w:pPr>
              <w:pStyle w:val="LO-normal"/>
              <w:numPr>
                <w:ilvl w:val="0"/>
                <w:numId w:val="23"/>
              </w:numPr>
              <w:ind w:left="56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składania ofert:</w:t>
            </w: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  <w:r w:rsidRPr="00E5101C">
              <w:rPr>
                <w:rFonts w:ascii="Calibri" w:eastAsia="Calibri" w:hAnsi="Calibri" w:cs="Calibri"/>
                <w:sz w:val="22"/>
                <w:szCs w:val="22"/>
              </w:rPr>
              <w:t xml:space="preserve"> lutego 2022 r.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do godziny 9:30</w:t>
            </w:r>
          </w:p>
          <w:p w14:paraId="246059D4" w14:textId="12071918" w:rsidR="00741083" w:rsidRPr="00E5101C" w:rsidRDefault="00741083" w:rsidP="00741083">
            <w:pPr>
              <w:pStyle w:val="LO-normal"/>
              <w:numPr>
                <w:ilvl w:val="0"/>
                <w:numId w:val="23"/>
              </w:numPr>
              <w:ind w:left="56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otwarcia ofert:</w:t>
            </w: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nastąpi w dniu</w:t>
            </w:r>
            <w:r w:rsidRPr="00E5101C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  <w:r w:rsidRPr="00E5101C">
              <w:rPr>
                <w:rFonts w:ascii="Calibri" w:eastAsia="Calibri" w:hAnsi="Calibri" w:cs="Calibri"/>
                <w:sz w:val="22"/>
                <w:szCs w:val="22"/>
              </w:rPr>
              <w:t xml:space="preserve"> lutego 2022r. </w:t>
            </w: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godz. 10.00 poprzez odszyfrowanie wczytanych ofert na platformie zakupowej</w:t>
            </w:r>
          </w:p>
          <w:p w14:paraId="1F62F069" w14:textId="77777777" w:rsidR="00741083" w:rsidRPr="00E5101C" w:rsidRDefault="00741083" w:rsidP="00741083">
            <w:pPr>
              <w:pStyle w:val="LO-normal"/>
              <w:numPr>
                <w:ilvl w:val="0"/>
                <w:numId w:val="23"/>
              </w:numPr>
              <w:ind w:left="56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Termin, w którym zamawiający na stronie internetowej prowadzonego postępowania</w:t>
            </w:r>
            <w:bookmarkStart w:id="0" w:name="_Hlk63327639"/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E5101C">
                <w:rPr>
                  <w:rStyle w:val="Hipercze"/>
                  <w:rFonts w:ascii="Calibri" w:eastAsia="Calibri" w:hAnsi="Calibri" w:cs="Calibri"/>
                  <w:b/>
                  <w:sz w:val="22"/>
                  <w:szCs w:val="22"/>
                </w:rPr>
                <w:t>https://platformazakupowa.pl/pn/wiskitki</w:t>
              </w:r>
            </w:hyperlink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, </w:t>
            </w:r>
            <w:bookmarkEnd w:id="0"/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udostępni informację z otwarcia ofert</w:t>
            </w: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niezwłocznie</w:t>
            </w:r>
          </w:p>
          <w:p w14:paraId="31ADB02E" w14:textId="77777777" w:rsidR="00741083" w:rsidRPr="00E5101C" w:rsidRDefault="00741083" w:rsidP="00741083">
            <w:pPr>
              <w:pStyle w:val="LO-normal"/>
              <w:numPr>
                <w:ilvl w:val="0"/>
                <w:numId w:val="23"/>
              </w:numPr>
              <w:ind w:left="56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Termin, w którym zamawiający jest zobowiązany udzielić wyjaśnień do SWZ</w:t>
            </w: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E5101C">
              <w:rPr>
                <w:rFonts w:ascii="Calibri" w:eastAsia="Calibri" w:hAnsi="Calibri" w:cs="Calibri"/>
                <w:sz w:val="22"/>
                <w:szCs w:val="22"/>
              </w:rPr>
              <w:t>określa rozdział VII SWZ</w:t>
            </w:r>
          </w:p>
          <w:p w14:paraId="29996B66" w14:textId="22179807" w:rsidR="00741083" w:rsidRPr="00741083" w:rsidRDefault="00741083" w:rsidP="00741083">
            <w:pPr>
              <w:pStyle w:val="LO-normal"/>
              <w:numPr>
                <w:ilvl w:val="0"/>
                <w:numId w:val="23"/>
              </w:numPr>
              <w:ind w:left="56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wykonania zamówienia:</w:t>
            </w: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 grudnia 202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– Zamawiający przewiduje, że realizacja przedmiotu zamówienia powinna odbywać się w terminach związanych z harmonogramem prowadzonej inwestycji opisanym w PFU – strona 60-61 – nie mniej jednak Wykonawca może zaproponować inny harmonogram, który może podlegać opiniowaniu Zamawiającego.</w:t>
            </w:r>
          </w:p>
        </w:tc>
      </w:tr>
    </w:tbl>
    <w:p w14:paraId="2DE867F6" w14:textId="715429CC" w:rsidR="00741083" w:rsidRDefault="00741083" w:rsidP="0074108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44D46B9F" w14:textId="3F52E78D" w:rsidR="00741083" w:rsidRDefault="00741083" w:rsidP="00741083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znaczy: zmianie ulega termin składania ofert oraz termin otwarcia ofert – terminy te zostały wydłużone z 16 lutego 2022 r. do 24 lutego 2022 r. Tym samym zmienia się termin związania ofertą – z 18 marca 2022 r. do dnia 26 marca 2022 r. Zmianie ulega także termin realizacji zamówienia – z dnia 15 grudnia 2023 r. do dnia 15 grudnia 2024 r.</w:t>
      </w:r>
    </w:p>
    <w:p w14:paraId="1E08F1AC" w14:textId="279E0144" w:rsidR="00741083" w:rsidRDefault="00741083" w:rsidP="0074108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Dział </w:t>
      </w:r>
      <w:r w:rsidRPr="00741083">
        <w:rPr>
          <w:rFonts w:ascii="Times New Roman" w:hAnsi="Times New Roman" w:cs="Times New Roman"/>
          <w:sz w:val="24"/>
          <w:u w:val="single"/>
        </w:rPr>
        <w:t>V</w:t>
      </w:r>
      <w:r>
        <w:rPr>
          <w:rFonts w:ascii="Times New Roman" w:hAnsi="Times New Roman" w:cs="Times New Roman"/>
          <w:sz w:val="24"/>
          <w:u w:val="single"/>
        </w:rPr>
        <w:t>III</w:t>
      </w:r>
      <w:r w:rsidRPr="00741083">
        <w:rPr>
          <w:rFonts w:ascii="Times New Roman" w:hAnsi="Times New Roman" w:cs="Times New Roman"/>
          <w:sz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u w:val="single"/>
        </w:rPr>
        <w:t>Oferta – wymagane dokumenty, ustęp 9. Miejsce oraz termin składania i otwarcia ofert</w:t>
      </w:r>
      <w:r>
        <w:rPr>
          <w:rFonts w:ascii="Times New Roman" w:hAnsi="Times New Roman" w:cs="Times New Roman"/>
          <w:sz w:val="24"/>
        </w:rPr>
        <w:t xml:space="preserve"> przyjmuje od teraz następującą treść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41083" w14:paraId="5BC26063" w14:textId="77777777" w:rsidTr="00CC561B">
        <w:tc>
          <w:tcPr>
            <w:tcW w:w="8908" w:type="dxa"/>
          </w:tcPr>
          <w:p w14:paraId="4AF88ADC" w14:textId="1BB5C886" w:rsidR="00741083" w:rsidRPr="00E5101C" w:rsidRDefault="00741083" w:rsidP="00CC561B">
            <w:pPr>
              <w:pStyle w:val="LO-normal"/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a) Oferty należy składać wg wymagań zawartych w dziale VII SWZ przygotowanego przez producenta oprogramowania w terminie </w:t>
            </w: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 dnia</w:t>
            </w: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24</w:t>
            </w: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lutego 2022 r. do godz.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</w:p>
          <w:p w14:paraId="3BF3EC0B" w14:textId="77777777" w:rsidR="00741083" w:rsidRPr="00E5101C" w:rsidRDefault="00741083" w:rsidP="00CC561B">
            <w:pPr>
              <w:pStyle w:val="LO-normal"/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b) Zamawiający przed otwarciem ofert udostępni na stronie internetowej prowadzonego postępowania kwotę jaką zamierza przeznaczyć na realizację zamówienia</w:t>
            </w:r>
          </w:p>
          <w:p w14:paraId="17B33ED6" w14:textId="77777777" w:rsidR="00741083" w:rsidRPr="00E5101C" w:rsidRDefault="00741083" w:rsidP="00CC561B">
            <w:pPr>
              <w:pStyle w:val="LO-normal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c) Oferta złożona po terminie podlega odrzuceniu.</w:t>
            </w:r>
          </w:p>
          <w:p w14:paraId="527E4D3D" w14:textId="2514B350" w:rsidR="00741083" w:rsidRPr="00E5101C" w:rsidRDefault="00741083" w:rsidP="00CC561B">
            <w:pPr>
              <w:pStyle w:val="LO-normal"/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d) Otwarcie ofert nastąpi w siedzibie Zamawiającego </w:t>
            </w: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 dniu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24</w:t>
            </w: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lutego 2022r., o godz. 10.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</w:p>
          <w:p w14:paraId="52661186" w14:textId="77777777" w:rsidR="00741083" w:rsidRPr="00E5101C" w:rsidRDefault="00741083" w:rsidP="00CC561B">
            <w:pPr>
              <w:pStyle w:val="LO-normal"/>
              <w:ind w:left="72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E510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Otwarcie ofert nie jest jawne.</w:t>
            </w:r>
            <w:r w:rsidRPr="00E5101C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480E5B47" w14:textId="77777777" w:rsidR="00CC561B" w:rsidRDefault="00741083" w:rsidP="00CC561B">
            <w:pPr>
              <w:pStyle w:val="LO-normal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e) Zamawiający, niezwłocznie po otwarciu ofert, udostępnia na stronie internetowej prowadzonego postępowania informacje o:</w:t>
            </w:r>
          </w:p>
          <w:p w14:paraId="159CE92C" w14:textId="7F662DEF" w:rsidR="00741083" w:rsidRPr="00CC561B" w:rsidRDefault="00CC561B" w:rsidP="00CC561B">
            <w:pPr>
              <w:pStyle w:val="LO-normal"/>
              <w:ind w:left="114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 w:rsidR="00741083" w:rsidRPr="00CC561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nazwach albo imionach i nazwiskach oraz siedzibach lub miejscach prowadzonej działalności gospodarczej albo miejscach zamieszkania wykonawców, których oferty zostały otwarte;</w:t>
            </w:r>
          </w:p>
          <w:p w14:paraId="2FF81820" w14:textId="3E9930A9" w:rsidR="00741083" w:rsidRPr="00741083" w:rsidRDefault="00741083" w:rsidP="00CC561B">
            <w:pPr>
              <w:pStyle w:val="LO-normal"/>
              <w:ind w:left="114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10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cenach lub kosztach zawartych w ofertach.</w:t>
            </w:r>
          </w:p>
        </w:tc>
      </w:tr>
    </w:tbl>
    <w:p w14:paraId="6D3F11E2" w14:textId="3B2974DD" w:rsidR="00741083" w:rsidRDefault="00741083" w:rsidP="00CC561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40750DBD" w14:textId="51DD262D" w:rsidR="00CC561B" w:rsidRDefault="00CC561B" w:rsidP="00CC561B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Wskazana wyżej zmiana polega na zmianie termin składania ofert oraz terminie otwarcia ofert w związku z punktem poprzednim.</w:t>
      </w:r>
    </w:p>
    <w:p w14:paraId="288D768D" w14:textId="39C7E46A" w:rsidR="00CC561B" w:rsidRDefault="00CC561B" w:rsidP="00CC561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Dział </w:t>
      </w:r>
      <w:r>
        <w:rPr>
          <w:rFonts w:ascii="Times New Roman" w:hAnsi="Times New Roman" w:cs="Times New Roman"/>
          <w:sz w:val="24"/>
          <w:u w:val="single"/>
        </w:rPr>
        <w:t>I</w:t>
      </w:r>
      <w:r>
        <w:rPr>
          <w:rFonts w:ascii="Times New Roman" w:hAnsi="Times New Roman" w:cs="Times New Roman"/>
          <w:sz w:val="24"/>
          <w:u w:val="single"/>
        </w:rPr>
        <w:t>V</w:t>
      </w:r>
      <w:r w:rsidRPr="00741083">
        <w:rPr>
          <w:rFonts w:ascii="Times New Roman" w:hAnsi="Times New Roman" w:cs="Times New Roman"/>
          <w:sz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u w:val="single"/>
        </w:rPr>
        <w:t>Opis przedmiotu zamówienia</w:t>
      </w:r>
      <w:r>
        <w:rPr>
          <w:rFonts w:ascii="Times New Roman" w:hAnsi="Times New Roman" w:cs="Times New Roman"/>
          <w:sz w:val="24"/>
        </w:rPr>
        <w:t xml:space="preserve"> otrzymuje ustęp 12, który przyjmuje treść: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C561B" w14:paraId="510E7ADF" w14:textId="77777777" w:rsidTr="00CC561B">
        <w:tc>
          <w:tcPr>
            <w:tcW w:w="9628" w:type="dxa"/>
          </w:tcPr>
          <w:p w14:paraId="049B2F7F" w14:textId="77777777" w:rsidR="007851BE" w:rsidRDefault="007851BE" w:rsidP="007851BE">
            <w:pPr>
              <w:pStyle w:val="LO-normal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12. Zamawiający wprowadza etapowanie realizacji zamówienia w sposób opisany w załączniku nr 7 do SWZ – Wzór umowy, to jest podział realizacji zamówienia na 3 etapy: </w:t>
            </w:r>
            <w:r w:rsidRPr="00804631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etap 1 – obejmujący wykonanie dokumentacji projektowej oraz uzyskanie wszelkich niezbędnych opinii, decyzji i uzgodnień wraz z uzyskaniem prawomocnego pozwolenia na budowę; etap 2 – obejmujący wykonanie robót budowlanych według projektu budowlanego bez wykonania placu zabaw i zagospodarowania terenu; etap 3 – obejmujący wykonanie robót budowlanych w pozostałym zakresie, to jest z wykonaniem placu zabaw i zagospodarowaniem terenu i zakończenie robót, odbiór robót we właściwym inspektoracie nadzoru budowlanego (uzyskanie prawomocnej decyzji na użytkowanie) i przekazanie Zamawiającemu kompletu dokumentacji powykonawczej</w:t>
            </w:r>
            <w:r w:rsidRPr="0080463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Za realizację etapu I Wykonawca otrzyma 10% wynagrodzenia umownego brutto.</w:t>
            </w:r>
            <w:r w:rsidRPr="0080463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 realizację etapu II Wykonawca otrzyma 40% wynagrodzenia umownego brutto.</w:t>
            </w:r>
            <w:r w:rsidRPr="0080463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 realizację etapu I Wykonawca otrzyma pozostałą część (50%) wynagrodzenia umownego brutto. Zamawiający zastrzega jednocześnie, że na uzasadniony wniosek Wykonawcy przed zawarciem umowy może wyrazić zgodę na zmianę zasad etapowania, jednakże:</w:t>
            </w:r>
          </w:p>
          <w:p w14:paraId="5079C984" w14:textId="77777777" w:rsidR="007851BE" w:rsidRDefault="007851BE" w:rsidP="007851BE">
            <w:pPr>
              <w:pStyle w:val="LO-normal"/>
              <w:numPr>
                <w:ilvl w:val="0"/>
                <w:numId w:val="2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ilość etapów nie przekroczy sześciu;</w:t>
            </w:r>
          </w:p>
          <w:p w14:paraId="6B34B780" w14:textId="77777777" w:rsidR="007851BE" w:rsidRDefault="007851BE" w:rsidP="007851BE">
            <w:pPr>
              <w:pStyle w:val="LO-normal"/>
              <w:numPr>
                <w:ilvl w:val="0"/>
                <w:numId w:val="2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pierwszy etap będzie obejmował wyłącznie </w:t>
            </w:r>
            <w:r w:rsidRPr="003B1BE5">
              <w:rPr>
                <w:rFonts w:ascii="Calibri" w:eastAsia="Calibri" w:hAnsi="Calibri" w:cs="Calibri"/>
                <w:sz w:val="22"/>
                <w:szCs w:val="22"/>
              </w:rPr>
              <w:t>wykonanie dokumentacji projektowej oraz uzyskanie wszelkich niezbędnych opinii, decyzji i uzgodnień wraz z uzyskaniem prawomocnego pozwolenia na budowę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jego wartość będzie wynosiła 10% wartości umowy brutto;</w:t>
            </w:r>
          </w:p>
          <w:p w14:paraId="60708E94" w14:textId="77777777" w:rsidR="007851BE" w:rsidRDefault="007851BE" w:rsidP="007851BE">
            <w:pPr>
              <w:pStyle w:val="LO-normal"/>
              <w:numPr>
                <w:ilvl w:val="0"/>
                <w:numId w:val="2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ostatni etap obejmować będzie co najmniej </w:t>
            </w:r>
            <w:r w:rsidRPr="000F7CD2">
              <w:rPr>
                <w:rFonts w:ascii="Calibri" w:eastAsia="Calibri" w:hAnsi="Calibri" w:cs="Calibri"/>
                <w:sz w:val="22"/>
                <w:szCs w:val="22"/>
              </w:rPr>
              <w:t>odbiór robót we właściwym inspektoracie nadzoru budowlanego (uzyskanie prawomocnej decyzji na użytkowanie) i przekazanie Zamawiającemu kompletu dokumentacji powykonawczej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przyjmie wartość umowy brutto nie mniejszą, niż 15%.</w:t>
            </w:r>
          </w:p>
          <w:p w14:paraId="20BB6B42" w14:textId="44F20B5A" w:rsidR="00CC561B" w:rsidRPr="003C33CB" w:rsidRDefault="007851BE" w:rsidP="007851BE">
            <w:pPr>
              <w:pStyle w:val="LO-normal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Wniosek Wykonawcy zawierać będzie co najmniej proponowaną ilość i zakres etapów (z zastrzeżeniem powyższych zasad), proponowane terminy realizacji poszczególnych etapów (dla wskazania w umowie), wartości brutto etapów oraz uzasadnienie faktyczne proponowanych etapów.</w:t>
            </w:r>
          </w:p>
        </w:tc>
      </w:tr>
    </w:tbl>
    <w:p w14:paraId="449292BF" w14:textId="79F0CBB3" w:rsidR="00CC561B" w:rsidRDefault="00CC561B" w:rsidP="00C34DFC">
      <w:pPr>
        <w:jc w:val="both"/>
        <w:rPr>
          <w:rFonts w:ascii="Times New Roman" w:hAnsi="Times New Roman" w:cs="Times New Roman"/>
          <w:sz w:val="24"/>
        </w:rPr>
      </w:pPr>
    </w:p>
    <w:p w14:paraId="25C37D7A" w14:textId="0C6FBE4A" w:rsidR="00C34DFC" w:rsidRPr="00C34DFC" w:rsidRDefault="00382496" w:rsidP="00C34D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wprowadza więcej zmian.</w:t>
      </w:r>
    </w:p>
    <w:sectPr w:rsidR="00C34DFC" w:rsidRPr="00C34DFC" w:rsidSect="003A190A">
      <w:headerReference w:type="default" r:id="rId10"/>
      <w:footerReference w:type="default" r:id="rId11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9ECC" w14:textId="77777777" w:rsidR="00AF0F1F" w:rsidRDefault="00AF0F1F" w:rsidP="0062211A">
      <w:pPr>
        <w:spacing w:after="0" w:line="240" w:lineRule="auto"/>
      </w:pPr>
      <w:r>
        <w:separator/>
      </w:r>
    </w:p>
  </w:endnote>
  <w:endnote w:type="continuationSeparator" w:id="0">
    <w:p w14:paraId="58E1C583" w14:textId="77777777" w:rsidR="00AF0F1F" w:rsidRDefault="00AF0F1F" w:rsidP="006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360" w14:textId="77777777" w:rsidR="0062211A" w:rsidRDefault="0062211A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190FBC3C" w14:textId="77777777" w:rsidTr="003A190A">
      <w:tc>
        <w:tcPr>
          <w:tcW w:w="4814" w:type="dxa"/>
          <w:vAlign w:val="center"/>
        </w:tcPr>
        <w:p w14:paraId="486BFCA3" w14:textId="77777777" w:rsidR="0062211A" w:rsidRPr="003A190A" w:rsidRDefault="0062211A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71C7CCFB" w14:textId="77777777" w:rsidR="0062211A" w:rsidRPr="003A190A" w:rsidRDefault="0062211A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81688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0BB517CD" w14:textId="77777777" w:rsidR="0062211A" w:rsidRDefault="0062211A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B712" w14:textId="77777777" w:rsidR="00AF0F1F" w:rsidRDefault="00AF0F1F" w:rsidP="0062211A">
      <w:pPr>
        <w:spacing w:after="0" w:line="240" w:lineRule="auto"/>
      </w:pPr>
      <w:r>
        <w:separator/>
      </w:r>
    </w:p>
  </w:footnote>
  <w:footnote w:type="continuationSeparator" w:id="0">
    <w:p w14:paraId="118917B0" w14:textId="77777777" w:rsidR="00AF0F1F" w:rsidRDefault="00AF0F1F" w:rsidP="006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36D5" w14:textId="77777777" w:rsidR="00744408" w:rsidRDefault="00744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E83"/>
    <w:multiLevelType w:val="hybridMultilevel"/>
    <w:tmpl w:val="CAE2E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861CE"/>
    <w:multiLevelType w:val="hybridMultilevel"/>
    <w:tmpl w:val="E4EA7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234D8"/>
    <w:multiLevelType w:val="hybridMultilevel"/>
    <w:tmpl w:val="EF1C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6470D"/>
    <w:multiLevelType w:val="hybridMultilevel"/>
    <w:tmpl w:val="1A1A9D68"/>
    <w:lvl w:ilvl="0" w:tplc="29563D0E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F3B8A"/>
    <w:multiLevelType w:val="hybridMultilevel"/>
    <w:tmpl w:val="BBC4C0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B1487C"/>
    <w:multiLevelType w:val="hybridMultilevel"/>
    <w:tmpl w:val="143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7323"/>
    <w:multiLevelType w:val="hybridMultilevel"/>
    <w:tmpl w:val="0434B7C2"/>
    <w:lvl w:ilvl="0" w:tplc="038EC9D2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1A5958"/>
    <w:multiLevelType w:val="hybridMultilevel"/>
    <w:tmpl w:val="EC949D1A"/>
    <w:lvl w:ilvl="0" w:tplc="9BACBD00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6591A"/>
    <w:multiLevelType w:val="hybridMultilevel"/>
    <w:tmpl w:val="D82E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3DF7"/>
    <w:multiLevelType w:val="hybridMultilevel"/>
    <w:tmpl w:val="BD90EF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1" w15:restartNumberingAfterBreak="0">
    <w:nsid w:val="45481965"/>
    <w:multiLevelType w:val="hybridMultilevel"/>
    <w:tmpl w:val="BD0C1A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395615"/>
    <w:multiLevelType w:val="hybridMultilevel"/>
    <w:tmpl w:val="9C7E21D8"/>
    <w:lvl w:ilvl="0" w:tplc="B144F72A">
      <w:start w:val="1"/>
      <w:numFmt w:val="lowerLetter"/>
      <w:lvlText w:val="%1."/>
      <w:lvlJc w:val="left"/>
      <w:pPr>
        <w:ind w:left="1440" w:hanging="360"/>
      </w:pPr>
      <w:rPr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8123DA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240632"/>
    <w:multiLevelType w:val="hybridMultilevel"/>
    <w:tmpl w:val="985C68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011E1D"/>
    <w:multiLevelType w:val="hybridMultilevel"/>
    <w:tmpl w:val="F2D2E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AA4C01"/>
    <w:multiLevelType w:val="hybridMultilevel"/>
    <w:tmpl w:val="6EA4EDAA"/>
    <w:lvl w:ilvl="0" w:tplc="16BC9C0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D71E81"/>
    <w:multiLevelType w:val="hybridMultilevel"/>
    <w:tmpl w:val="E6A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4134A"/>
    <w:multiLevelType w:val="hybridMultilevel"/>
    <w:tmpl w:val="DAA80E4C"/>
    <w:lvl w:ilvl="0" w:tplc="D25A495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0549C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2B007D7"/>
    <w:multiLevelType w:val="hybridMultilevel"/>
    <w:tmpl w:val="06788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2D7DE3"/>
    <w:multiLevelType w:val="hybridMultilevel"/>
    <w:tmpl w:val="04EC3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7E19BF"/>
    <w:multiLevelType w:val="hybridMultilevel"/>
    <w:tmpl w:val="B0CC1618"/>
    <w:lvl w:ilvl="0" w:tplc="F3F6ACA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7"/>
  </w:num>
  <w:num w:numId="18">
    <w:abstractNumId w:val="1"/>
  </w:num>
  <w:num w:numId="19">
    <w:abstractNumId w:val="20"/>
  </w:num>
  <w:num w:numId="20">
    <w:abstractNumId w:val="9"/>
  </w:num>
  <w:num w:numId="21">
    <w:abstractNumId w:val="14"/>
  </w:num>
  <w:num w:numId="22">
    <w:abstractNumId w:val="8"/>
  </w:num>
  <w:num w:numId="23">
    <w:abstractNumId w:val="10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0F"/>
    <w:rsid w:val="00042E7E"/>
    <w:rsid w:val="000674C6"/>
    <w:rsid w:val="000A4748"/>
    <w:rsid w:val="000B76D4"/>
    <w:rsid w:val="000D30AA"/>
    <w:rsid w:val="001027A2"/>
    <w:rsid w:val="00103001"/>
    <w:rsid w:val="00152BB4"/>
    <w:rsid w:val="0018530F"/>
    <w:rsid w:val="0018708F"/>
    <w:rsid w:val="001C35C2"/>
    <w:rsid w:val="00201F2F"/>
    <w:rsid w:val="0024694E"/>
    <w:rsid w:val="00252E85"/>
    <w:rsid w:val="0025647C"/>
    <w:rsid w:val="00281BEF"/>
    <w:rsid w:val="002964F3"/>
    <w:rsid w:val="002A3951"/>
    <w:rsid w:val="002C1A3A"/>
    <w:rsid w:val="002D09B6"/>
    <w:rsid w:val="002D2C63"/>
    <w:rsid w:val="00317C39"/>
    <w:rsid w:val="00320699"/>
    <w:rsid w:val="003531A4"/>
    <w:rsid w:val="00370DA3"/>
    <w:rsid w:val="00373280"/>
    <w:rsid w:val="00382496"/>
    <w:rsid w:val="003A190A"/>
    <w:rsid w:val="003C24CA"/>
    <w:rsid w:val="003C33CB"/>
    <w:rsid w:val="003F0B0A"/>
    <w:rsid w:val="00440B71"/>
    <w:rsid w:val="004C0D0F"/>
    <w:rsid w:val="004F1774"/>
    <w:rsid w:val="0050369A"/>
    <w:rsid w:val="005379E6"/>
    <w:rsid w:val="005431CF"/>
    <w:rsid w:val="0056093B"/>
    <w:rsid w:val="00581B3B"/>
    <w:rsid w:val="00595757"/>
    <w:rsid w:val="005B5800"/>
    <w:rsid w:val="005B5D52"/>
    <w:rsid w:val="005C05E3"/>
    <w:rsid w:val="005D3AC2"/>
    <w:rsid w:val="005D5751"/>
    <w:rsid w:val="005E7443"/>
    <w:rsid w:val="005F23AE"/>
    <w:rsid w:val="006071EA"/>
    <w:rsid w:val="006166AF"/>
    <w:rsid w:val="0062211A"/>
    <w:rsid w:val="006324FE"/>
    <w:rsid w:val="00694D82"/>
    <w:rsid w:val="006D0234"/>
    <w:rsid w:val="006D28C3"/>
    <w:rsid w:val="00700CC2"/>
    <w:rsid w:val="0073399A"/>
    <w:rsid w:val="00741083"/>
    <w:rsid w:val="00744408"/>
    <w:rsid w:val="007716C8"/>
    <w:rsid w:val="00783DA9"/>
    <w:rsid w:val="007851BE"/>
    <w:rsid w:val="007A3B91"/>
    <w:rsid w:val="007C258C"/>
    <w:rsid w:val="007D5F90"/>
    <w:rsid w:val="00806211"/>
    <w:rsid w:val="00816881"/>
    <w:rsid w:val="008675F9"/>
    <w:rsid w:val="00882504"/>
    <w:rsid w:val="00896191"/>
    <w:rsid w:val="008A7766"/>
    <w:rsid w:val="008B299C"/>
    <w:rsid w:val="008C57C8"/>
    <w:rsid w:val="008D19FE"/>
    <w:rsid w:val="008F0E9F"/>
    <w:rsid w:val="00924AB8"/>
    <w:rsid w:val="00936280"/>
    <w:rsid w:val="009417B3"/>
    <w:rsid w:val="00947C5A"/>
    <w:rsid w:val="0096559F"/>
    <w:rsid w:val="00965F6F"/>
    <w:rsid w:val="0097091E"/>
    <w:rsid w:val="009750E0"/>
    <w:rsid w:val="00976C78"/>
    <w:rsid w:val="0098138C"/>
    <w:rsid w:val="00987DA3"/>
    <w:rsid w:val="009D0575"/>
    <w:rsid w:val="009E3364"/>
    <w:rsid w:val="009E5CC7"/>
    <w:rsid w:val="00A759B5"/>
    <w:rsid w:val="00A87328"/>
    <w:rsid w:val="00AC28B0"/>
    <w:rsid w:val="00AF0F1F"/>
    <w:rsid w:val="00B53DCB"/>
    <w:rsid w:val="00B7294D"/>
    <w:rsid w:val="00BE51B2"/>
    <w:rsid w:val="00C34DFC"/>
    <w:rsid w:val="00C63F63"/>
    <w:rsid w:val="00C72FEE"/>
    <w:rsid w:val="00C76CA3"/>
    <w:rsid w:val="00C83CF3"/>
    <w:rsid w:val="00CC561B"/>
    <w:rsid w:val="00CD7859"/>
    <w:rsid w:val="00CE6001"/>
    <w:rsid w:val="00D14A17"/>
    <w:rsid w:val="00D17124"/>
    <w:rsid w:val="00D26F6C"/>
    <w:rsid w:val="00D61CB0"/>
    <w:rsid w:val="00D66CBA"/>
    <w:rsid w:val="00D85EA6"/>
    <w:rsid w:val="00DB1CAF"/>
    <w:rsid w:val="00DD3453"/>
    <w:rsid w:val="00DF2BB0"/>
    <w:rsid w:val="00E52BEF"/>
    <w:rsid w:val="00E675F0"/>
    <w:rsid w:val="00E930D6"/>
    <w:rsid w:val="00EA24D3"/>
    <w:rsid w:val="00ED301C"/>
    <w:rsid w:val="00ED4D47"/>
    <w:rsid w:val="00EE2D01"/>
    <w:rsid w:val="00EE3587"/>
    <w:rsid w:val="00EE54CF"/>
    <w:rsid w:val="00F4197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0FA0"/>
  <w15:docId w15:val="{2F811051-3060-46CD-91C4-4F6C37B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D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D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82"/>
    <w:rPr>
      <w:b/>
      <w:bCs/>
      <w:sz w:val="20"/>
      <w:szCs w:val="20"/>
    </w:rPr>
  </w:style>
  <w:style w:type="paragraph" w:customStyle="1" w:styleId="LO-normal">
    <w:name w:val="LO-normal"/>
    <w:qFormat/>
    <w:rsid w:val="00741083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3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4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9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skit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501C-1DA2-4D66-AFC5-D8E8445C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Gruza</dc:creator>
  <cp:lastModifiedBy>Konrad Gruza</cp:lastModifiedBy>
  <cp:revision>6</cp:revision>
  <cp:lastPrinted>2021-09-07T09:53:00Z</cp:lastPrinted>
  <dcterms:created xsi:type="dcterms:W3CDTF">2022-02-10T09:58:00Z</dcterms:created>
  <dcterms:modified xsi:type="dcterms:W3CDTF">2022-02-15T07:29:00Z</dcterms:modified>
</cp:coreProperties>
</file>