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2CA0" w14:textId="4FC7B54F" w:rsidR="002652FB" w:rsidRPr="002652FB" w:rsidRDefault="002652FB" w:rsidP="002652FB">
      <w:pPr>
        <w:spacing w:before="0" w:after="120" w:line="240" w:lineRule="auto"/>
        <w:rPr>
          <w:sz w:val="24"/>
          <w:szCs w:val="24"/>
        </w:rPr>
      </w:pPr>
      <w:r>
        <w:rPr>
          <w:sz w:val="24"/>
          <w:szCs w:val="24"/>
        </w:rPr>
        <w:t>PI</w:t>
      </w:r>
      <w:r w:rsidRPr="002652FB">
        <w:rPr>
          <w:sz w:val="24"/>
          <w:szCs w:val="24"/>
        </w:rPr>
        <w:t>.272.</w:t>
      </w:r>
      <w:r w:rsidR="00F67A21">
        <w:rPr>
          <w:sz w:val="24"/>
          <w:szCs w:val="24"/>
        </w:rPr>
        <w:t>22/1</w:t>
      </w:r>
      <w:r w:rsidRPr="002652FB">
        <w:rPr>
          <w:sz w:val="24"/>
          <w:szCs w:val="24"/>
        </w:rPr>
        <w:t>.202</w:t>
      </w:r>
      <w:r w:rsidR="00091C99">
        <w:rPr>
          <w:sz w:val="24"/>
          <w:szCs w:val="24"/>
        </w:rPr>
        <w:t>3</w:t>
      </w:r>
      <w:r w:rsidRPr="002652FB">
        <w:rPr>
          <w:sz w:val="24"/>
          <w:szCs w:val="24"/>
        </w:rPr>
        <w:t xml:space="preserve"> </w:t>
      </w:r>
    </w:p>
    <w:p w14:paraId="0559DC2E" w14:textId="64A7BAB5" w:rsidR="002652FB" w:rsidRPr="002652FB" w:rsidRDefault="002652FB" w:rsidP="002652FB">
      <w:pPr>
        <w:spacing w:before="0" w:after="120" w:line="240" w:lineRule="auto"/>
        <w:jc w:val="right"/>
        <w:rPr>
          <w:sz w:val="24"/>
          <w:szCs w:val="24"/>
        </w:rPr>
      </w:pPr>
      <w:r w:rsidRPr="002652FB">
        <w:rPr>
          <w:sz w:val="24"/>
          <w:szCs w:val="24"/>
        </w:rPr>
        <w:t>Załącznik nr 1</w:t>
      </w:r>
      <w:r w:rsidR="00BC3B6A">
        <w:rPr>
          <w:sz w:val="24"/>
          <w:szCs w:val="24"/>
        </w:rPr>
        <w:t>B</w:t>
      </w:r>
      <w:r w:rsidRPr="002652FB">
        <w:rPr>
          <w:sz w:val="24"/>
          <w:szCs w:val="24"/>
        </w:rPr>
        <w:t xml:space="preserve"> do SWZ</w:t>
      </w:r>
    </w:p>
    <w:p w14:paraId="63609352" w14:textId="77777777" w:rsidR="002652FB" w:rsidRPr="002652FB" w:rsidRDefault="002652FB" w:rsidP="002652FB">
      <w:pPr>
        <w:spacing w:before="0" w:after="120" w:line="240" w:lineRule="auto"/>
        <w:rPr>
          <w:sz w:val="24"/>
          <w:szCs w:val="24"/>
        </w:rPr>
      </w:pPr>
    </w:p>
    <w:p w14:paraId="0B009CFD" w14:textId="77777777" w:rsidR="002652FB" w:rsidRPr="002652FB" w:rsidRDefault="002652FB" w:rsidP="002652FB">
      <w:pPr>
        <w:spacing w:before="0" w:after="120" w:line="240" w:lineRule="auto"/>
        <w:rPr>
          <w:sz w:val="24"/>
          <w:szCs w:val="24"/>
        </w:rPr>
      </w:pPr>
    </w:p>
    <w:p w14:paraId="3193547A" w14:textId="77777777" w:rsidR="002652FB" w:rsidRPr="002652FB" w:rsidRDefault="002652FB" w:rsidP="002652FB">
      <w:pPr>
        <w:spacing w:before="0" w:after="120" w:line="240" w:lineRule="auto"/>
        <w:rPr>
          <w:sz w:val="24"/>
          <w:szCs w:val="24"/>
        </w:rPr>
      </w:pPr>
    </w:p>
    <w:p w14:paraId="7C1C997E" w14:textId="77777777" w:rsidR="002652FB" w:rsidRPr="002652FB" w:rsidRDefault="002652FB" w:rsidP="002652FB">
      <w:pPr>
        <w:spacing w:before="0" w:after="120" w:line="240" w:lineRule="auto"/>
        <w:jc w:val="center"/>
        <w:rPr>
          <w:sz w:val="24"/>
          <w:szCs w:val="24"/>
        </w:rPr>
      </w:pPr>
      <w:r w:rsidRPr="002652FB">
        <w:rPr>
          <w:sz w:val="24"/>
          <w:szCs w:val="24"/>
        </w:rPr>
        <w:t>Opis Przedmiotu Zamówienia</w:t>
      </w:r>
    </w:p>
    <w:p w14:paraId="70397A6B" w14:textId="77777777" w:rsidR="002652FB" w:rsidRPr="002652FB" w:rsidRDefault="002652FB" w:rsidP="002652FB">
      <w:pPr>
        <w:spacing w:before="0" w:after="120" w:line="240" w:lineRule="auto"/>
        <w:rPr>
          <w:sz w:val="24"/>
          <w:szCs w:val="24"/>
        </w:rPr>
      </w:pPr>
    </w:p>
    <w:p w14:paraId="681A609E" w14:textId="77777777" w:rsidR="002652FB" w:rsidRPr="002652FB" w:rsidRDefault="002652FB" w:rsidP="002652FB">
      <w:pPr>
        <w:spacing w:before="0" w:after="120" w:line="240" w:lineRule="auto"/>
        <w:rPr>
          <w:sz w:val="24"/>
          <w:szCs w:val="24"/>
        </w:rPr>
      </w:pPr>
    </w:p>
    <w:p w14:paraId="56F97014" w14:textId="122DE8C0" w:rsidR="002652FB" w:rsidRPr="002652FB" w:rsidRDefault="002652FB" w:rsidP="00592F82">
      <w:pPr>
        <w:spacing w:before="0" w:after="120" w:line="240" w:lineRule="auto"/>
        <w:rPr>
          <w:b/>
          <w:sz w:val="24"/>
          <w:szCs w:val="24"/>
        </w:rPr>
      </w:pPr>
      <w:bookmarkStart w:id="0" w:name="_Hlk93583782"/>
      <w:r w:rsidRPr="002652FB">
        <w:rPr>
          <w:sz w:val="24"/>
          <w:szCs w:val="24"/>
        </w:rPr>
        <w:t xml:space="preserve">dla </w:t>
      </w:r>
      <w:r w:rsidR="00BC3B6A" w:rsidRPr="00BC3B6A">
        <w:rPr>
          <w:bCs/>
          <w:sz w:val="24"/>
          <w:szCs w:val="24"/>
        </w:rPr>
        <w:t xml:space="preserve">Część 2 Dostawa narzędzi do warsztatów </w:t>
      </w:r>
      <w:proofErr w:type="spellStart"/>
      <w:r w:rsidR="00BC3B6A" w:rsidRPr="00BC3B6A">
        <w:rPr>
          <w:bCs/>
          <w:sz w:val="24"/>
          <w:szCs w:val="24"/>
        </w:rPr>
        <w:t>szkolnych</w:t>
      </w:r>
      <w:r w:rsidRPr="002652FB">
        <w:rPr>
          <w:sz w:val="24"/>
          <w:szCs w:val="24"/>
        </w:rPr>
        <w:t>pn</w:t>
      </w:r>
      <w:proofErr w:type="spellEnd"/>
      <w:r w:rsidRPr="002652FB">
        <w:rPr>
          <w:sz w:val="24"/>
          <w:szCs w:val="24"/>
        </w:rPr>
        <w:t xml:space="preserve">. </w:t>
      </w:r>
      <w:r w:rsidR="00F67A21" w:rsidRPr="00F67A21">
        <w:rPr>
          <w:b/>
          <w:sz w:val="24"/>
          <w:szCs w:val="24"/>
        </w:rPr>
        <w:t xml:space="preserve">Dostawa narzędzi i centrum obróbczego </w:t>
      </w:r>
      <w:proofErr w:type="spellStart"/>
      <w:r w:rsidR="00F67A21" w:rsidRPr="00F67A21">
        <w:rPr>
          <w:b/>
          <w:sz w:val="24"/>
          <w:szCs w:val="24"/>
        </w:rPr>
        <w:t>CNC</w:t>
      </w:r>
      <w:proofErr w:type="spellEnd"/>
      <w:r w:rsidR="00F67A21" w:rsidRPr="00F67A21">
        <w:rPr>
          <w:b/>
          <w:sz w:val="24"/>
          <w:szCs w:val="24"/>
        </w:rPr>
        <w:t xml:space="preserve"> do warsztatów szkolnych</w:t>
      </w:r>
    </w:p>
    <w:bookmarkEnd w:id="0"/>
    <w:p w14:paraId="3A4D9192" w14:textId="77777777" w:rsidR="002652FB" w:rsidRPr="002652FB" w:rsidRDefault="002652FB" w:rsidP="002652FB">
      <w:pPr>
        <w:spacing w:before="0" w:after="120" w:line="240" w:lineRule="auto"/>
        <w:rPr>
          <w:b/>
          <w:sz w:val="24"/>
          <w:szCs w:val="24"/>
        </w:rPr>
      </w:pPr>
    </w:p>
    <w:p w14:paraId="4CD673DE" w14:textId="1FC4EB2F" w:rsidR="002652FB" w:rsidRPr="002652FB" w:rsidRDefault="002652FB" w:rsidP="002652FB">
      <w:pPr>
        <w:numPr>
          <w:ilvl w:val="0"/>
          <w:numId w:val="42"/>
        </w:numPr>
        <w:spacing w:before="0" w:after="120" w:line="240" w:lineRule="auto"/>
        <w:rPr>
          <w:bCs/>
          <w:sz w:val="24"/>
          <w:szCs w:val="24"/>
        </w:rPr>
      </w:pPr>
      <w:bookmarkStart w:id="1" w:name="_Hlk63682466"/>
      <w:bookmarkStart w:id="2" w:name="_Hlk64550175"/>
      <w:r w:rsidRPr="002652FB">
        <w:rPr>
          <w:bCs/>
          <w:sz w:val="24"/>
          <w:szCs w:val="24"/>
        </w:rPr>
        <w:t>Wykonawca dostarczy przedmiot zamówienia pod adres szkół określonych w tabelach.</w:t>
      </w:r>
      <w:r w:rsidR="00BC3B6A">
        <w:rPr>
          <w:bCs/>
          <w:sz w:val="24"/>
          <w:szCs w:val="24"/>
        </w:rPr>
        <w:t xml:space="preserve"> Uwaga! Zamówienie obejmuje dostawę do dwóch szkół. </w:t>
      </w:r>
    </w:p>
    <w:p w14:paraId="5A27DFB7" w14:textId="79D1A9B1" w:rsidR="002652FB" w:rsidRPr="002652FB" w:rsidRDefault="002652FB" w:rsidP="002652FB">
      <w:pPr>
        <w:numPr>
          <w:ilvl w:val="0"/>
          <w:numId w:val="42"/>
        </w:numPr>
        <w:spacing w:before="0" w:after="120" w:line="240" w:lineRule="auto"/>
        <w:rPr>
          <w:bCs/>
          <w:sz w:val="24"/>
          <w:szCs w:val="24"/>
        </w:rPr>
      </w:pPr>
      <w:r w:rsidRPr="002652FB">
        <w:rPr>
          <w:bCs/>
          <w:sz w:val="24"/>
          <w:szCs w:val="24"/>
        </w:rPr>
        <w:t xml:space="preserve">Wykonawca pokrywa koszty transportu, odpowiada za prawidłowe warunki transportu oraz ponosi koszty usunięcia ewentualnych uszkodzeń podczas dostawy. </w:t>
      </w:r>
      <w:r w:rsidRPr="002652FB">
        <w:rPr>
          <w:bCs/>
          <w:sz w:val="24"/>
          <w:szCs w:val="24"/>
          <w:u w:val="single"/>
        </w:rPr>
        <w:t>Zapewnia rozładunek oraz wniesienie do wskazanych pomieszczeń.</w:t>
      </w:r>
      <w:r w:rsidRPr="002652FB">
        <w:rPr>
          <w:bCs/>
          <w:sz w:val="24"/>
          <w:szCs w:val="24"/>
        </w:rPr>
        <w:t xml:space="preserve"> Ponadto zmontuje, zamontuje i uruchomi elementy dostawy.</w:t>
      </w:r>
      <w:r w:rsidR="00394239">
        <w:rPr>
          <w:bCs/>
          <w:sz w:val="24"/>
          <w:szCs w:val="24"/>
        </w:rPr>
        <w:t xml:space="preserve"> Oraz przeprowadzi prezentację ich funkcji wyznaczonym pracownikom zamawiającego. </w:t>
      </w:r>
    </w:p>
    <w:p w14:paraId="46BE680A" w14:textId="77777777" w:rsidR="002652FB" w:rsidRPr="002652FB" w:rsidRDefault="002652FB" w:rsidP="002652FB">
      <w:pPr>
        <w:numPr>
          <w:ilvl w:val="0"/>
          <w:numId w:val="42"/>
        </w:numPr>
        <w:spacing w:before="0" w:after="120" w:line="240" w:lineRule="auto"/>
        <w:rPr>
          <w:bCs/>
          <w:sz w:val="24"/>
          <w:szCs w:val="24"/>
        </w:rPr>
      </w:pPr>
      <w:r w:rsidRPr="002652FB">
        <w:rPr>
          <w:bCs/>
          <w:sz w:val="24"/>
          <w:szCs w:val="24"/>
        </w:rPr>
        <w:t>Wykonawca przed rozpoczęciem dostaw jest zobowiązany do opracowania i przekazania przedstawicielowi Zamawiającego kalendarza dostaw składającego się z listy dostarczanego sprzętu, szacowanej daty wysyłki i dostawy. Ponadto Wykonawca poinformuje Zamawiającego o nadaniu przesyłki oraz przekaże informacje niezbędne do śledzenia przesyłki.</w:t>
      </w:r>
    </w:p>
    <w:p w14:paraId="11AA2B71" w14:textId="77777777" w:rsidR="002652FB" w:rsidRPr="002652FB" w:rsidRDefault="002652FB" w:rsidP="002652FB">
      <w:pPr>
        <w:numPr>
          <w:ilvl w:val="0"/>
          <w:numId w:val="42"/>
        </w:numPr>
        <w:spacing w:before="0" w:after="120" w:line="240" w:lineRule="auto"/>
        <w:rPr>
          <w:bCs/>
          <w:sz w:val="24"/>
          <w:szCs w:val="24"/>
        </w:rPr>
      </w:pPr>
      <w:r w:rsidRPr="002652FB">
        <w:rPr>
          <w:bCs/>
          <w:sz w:val="24"/>
          <w:szCs w:val="24"/>
        </w:rPr>
        <w:t>Dostawa obejmuje sprzęt nowy, nie używany, nie powystawowy, nie polizingowy, nie po regeneracji i nie po serwisowy.</w:t>
      </w:r>
    </w:p>
    <w:p w14:paraId="48513F6E" w14:textId="77777777" w:rsidR="002652FB" w:rsidRPr="002652FB" w:rsidRDefault="002652FB" w:rsidP="002652FB">
      <w:pPr>
        <w:numPr>
          <w:ilvl w:val="0"/>
          <w:numId w:val="42"/>
        </w:numPr>
        <w:spacing w:before="0" w:after="120" w:line="240" w:lineRule="auto"/>
        <w:rPr>
          <w:bCs/>
          <w:sz w:val="24"/>
          <w:szCs w:val="24"/>
        </w:rPr>
      </w:pPr>
      <w:r w:rsidRPr="002652FB">
        <w:rPr>
          <w:bCs/>
          <w:sz w:val="24"/>
          <w:szCs w:val="24"/>
        </w:rPr>
        <w:t xml:space="preserve">Na elementy oznaczone * Wykonawca udzieli gwarancji nie krótszej niż </w:t>
      </w:r>
      <w:r w:rsidRPr="002652FB">
        <w:rPr>
          <w:b/>
          <w:sz w:val="24"/>
          <w:szCs w:val="24"/>
        </w:rPr>
        <w:t>12 miesięcy</w:t>
      </w:r>
      <w:r w:rsidRPr="002652FB">
        <w:rPr>
          <w:bCs/>
          <w:sz w:val="24"/>
          <w:szCs w:val="24"/>
        </w:rPr>
        <w:t xml:space="preserve"> na przedmiot zamówienia, o ile w ofercie nie przyjęto wydłużenia okresu gwarancji, co jest kryterium oceny. </w:t>
      </w:r>
    </w:p>
    <w:p w14:paraId="6FFB2D55" w14:textId="77777777" w:rsidR="002652FB" w:rsidRPr="002652FB" w:rsidRDefault="002652FB" w:rsidP="002652FB">
      <w:pPr>
        <w:numPr>
          <w:ilvl w:val="0"/>
          <w:numId w:val="42"/>
        </w:numPr>
        <w:spacing w:before="0" w:after="120" w:line="240" w:lineRule="auto"/>
        <w:rPr>
          <w:bCs/>
          <w:sz w:val="24"/>
          <w:szCs w:val="24"/>
        </w:rPr>
      </w:pPr>
      <w:r w:rsidRPr="002652FB">
        <w:rPr>
          <w:bCs/>
          <w:sz w:val="24"/>
          <w:szCs w:val="24"/>
        </w:rPr>
        <w:t>Wykonawca może powierzyć wykonanie części zamówienia podwykonawcom. Wykonawca zobowiązany jest wskazać w ofercie części zamówienia, których wykonanie zamierza powierzyć podwykonawcom.</w:t>
      </w:r>
    </w:p>
    <w:p w14:paraId="120715EF" w14:textId="77777777" w:rsidR="002652FB" w:rsidRPr="002652FB" w:rsidRDefault="002652FB" w:rsidP="002652FB">
      <w:pPr>
        <w:numPr>
          <w:ilvl w:val="0"/>
          <w:numId w:val="42"/>
        </w:numPr>
        <w:spacing w:before="0" w:after="120" w:line="240" w:lineRule="auto"/>
        <w:rPr>
          <w:bCs/>
          <w:sz w:val="24"/>
          <w:szCs w:val="24"/>
        </w:rPr>
      </w:pPr>
      <w:bookmarkStart w:id="3" w:name="_Hlk85015691"/>
      <w:bookmarkStart w:id="4" w:name="_Hlk85018031"/>
      <w:r w:rsidRPr="002652FB">
        <w:rPr>
          <w:bCs/>
          <w:sz w:val="24"/>
          <w:szCs w:val="24"/>
        </w:rPr>
        <w:t>Na elementy oznaczone ** Zamawiający dostarczenia na wezwanie karty katalogowej oferowanego produktu</w:t>
      </w:r>
      <w:bookmarkEnd w:id="3"/>
      <w:r w:rsidRPr="002652FB">
        <w:rPr>
          <w:bCs/>
          <w:sz w:val="24"/>
          <w:szCs w:val="24"/>
        </w:rPr>
        <w:t xml:space="preserve"> wraz z potwierdzeniem uzyskania wymaganego limitu punktów benchmark w jednym z wyszczególnionych w SWZ testów.</w:t>
      </w:r>
    </w:p>
    <w:bookmarkEnd w:id="4"/>
    <w:p w14:paraId="34E135A3" w14:textId="77777777" w:rsidR="002652FB" w:rsidRPr="002652FB" w:rsidRDefault="002652FB" w:rsidP="002652FB">
      <w:pPr>
        <w:numPr>
          <w:ilvl w:val="0"/>
          <w:numId w:val="42"/>
        </w:numPr>
        <w:spacing w:before="0" w:after="120" w:line="240" w:lineRule="auto"/>
        <w:rPr>
          <w:bCs/>
          <w:sz w:val="24"/>
          <w:szCs w:val="24"/>
        </w:rPr>
      </w:pPr>
      <w:r w:rsidRPr="002652FB">
        <w:rPr>
          <w:bCs/>
          <w:sz w:val="24"/>
          <w:szCs w:val="24"/>
        </w:rPr>
        <w:t>Zamawiający w opisie przedmiotu zamówienia nie uwzględnia aspektów społecznych, środowiskowych oraz etykiety.</w:t>
      </w:r>
    </w:p>
    <w:p w14:paraId="3ED37074" w14:textId="77777777" w:rsidR="002652FB" w:rsidRPr="002652FB" w:rsidRDefault="002652FB" w:rsidP="002652FB">
      <w:pPr>
        <w:numPr>
          <w:ilvl w:val="0"/>
          <w:numId w:val="42"/>
        </w:numPr>
        <w:spacing w:before="0" w:after="120" w:line="240" w:lineRule="auto"/>
        <w:rPr>
          <w:bCs/>
          <w:sz w:val="24"/>
          <w:szCs w:val="24"/>
        </w:rPr>
      </w:pPr>
      <w:r w:rsidRPr="002652FB">
        <w:rPr>
          <w:bCs/>
          <w:sz w:val="24"/>
          <w:szCs w:val="24"/>
        </w:rPr>
        <w:t>Dostawy objęte zamówieniem nie będą się powtarzać ani podlegać wznowieniu.</w:t>
      </w:r>
    </w:p>
    <w:p w14:paraId="508DDB7F" w14:textId="5685F0F5" w:rsidR="002652FB" w:rsidRPr="002652FB" w:rsidRDefault="002652FB" w:rsidP="002652FB">
      <w:pPr>
        <w:numPr>
          <w:ilvl w:val="0"/>
          <w:numId w:val="42"/>
        </w:numPr>
        <w:spacing w:before="0" w:after="120" w:line="240" w:lineRule="auto"/>
        <w:rPr>
          <w:bCs/>
          <w:sz w:val="24"/>
          <w:szCs w:val="24"/>
        </w:rPr>
      </w:pPr>
      <w:bookmarkStart w:id="5" w:name="_Hlk83291170"/>
      <w:r w:rsidRPr="002652FB">
        <w:rPr>
          <w:bCs/>
          <w:sz w:val="24"/>
          <w:szCs w:val="24"/>
        </w:rPr>
        <w:lastRenderedPageBreak/>
        <w:t xml:space="preserve">Zamówienie obejmuje </w:t>
      </w:r>
      <w:r w:rsidR="00BD6203">
        <w:rPr>
          <w:bCs/>
          <w:sz w:val="24"/>
          <w:szCs w:val="24"/>
        </w:rPr>
        <w:t>dostawę sprzętu</w:t>
      </w:r>
      <w:r w:rsidRPr="002652FB">
        <w:rPr>
          <w:bCs/>
          <w:sz w:val="24"/>
          <w:szCs w:val="24"/>
        </w:rPr>
        <w:t xml:space="preserve"> przeznaczon</w:t>
      </w:r>
      <w:r w:rsidR="00BD6203">
        <w:rPr>
          <w:bCs/>
          <w:sz w:val="24"/>
          <w:szCs w:val="24"/>
        </w:rPr>
        <w:t>ego</w:t>
      </w:r>
      <w:r w:rsidRPr="002652FB">
        <w:rPr>
          <w:bCs/>
          <w:sz w:val="24"/>
          <w:szCs w:val="24"/>
        </w:rPr>
        <w:t xml:space="preserve"> do celów edukacyjnych co Zamawiający potwierdzi przez wystawienie na wniosek Wykonawcy wymaganych oświadczeń.</w:t>
      </w:r>
      <w:bookmarkEnd w:id="5"/>
      <w:r w:rsidRPr="002652FB">
        <w:rPr>
          <w:bCs/>
          <w:sz w:val="24"/>
          <w:szCs w:val="24"/>
        </w:rPr>
        <w:t xml:space="preserve"> </w:t>
      </w:r>
    </w:p>
    <w:p w14:paraId="6D2A6A4E" w14:textId="77777777" w:rsidR="002652FB" w:rsidRPr="002652FB" w:rsidRDefault="002652FB" w:rsidP="002652FB">
      <w:pPr>
        <w:numPr>
          <w:ilvl w:val="0"/>
          <w:numId w:val="42"/>
        </w:numPr>
        <w:spacing w:before="0" w:after="120" w:line="240" w:lineRule="auto"/>
        <w:rPr>
          <w:bCs/>
          <w:sz w:val="24"/>
          <w:szCs w:val="24"/>
        </w:rPr>
      </w:pPr>
      <w:r w:rsidRPr="002652FB">
        <w:rPr>
          <w:bCs/>
          <w:sz w:val="24"/>
          <w:szCs w:val="24"/>
        </w:rPr>
        <w:t>Wykonawca pokrywa wszelkie niewymienione koszty niezbędne do realizacji przedmiotu zamówienia.</w:t>
      </w:r>
    </w:p>
    <w:p w14:paraId="0F3D2401" w14:textId="728D0F2C" w:rsidR="002652FB" w:rsidRPr="002652FB" w:rsidRDefault="002652FB" w:rsidP="002652FB">
      <w:pPr>
        <w:numPr>
          <w:ilvl w:val="0"/>
          <w:numId w:val="42"/>
        </w:numPr>
        <w:spacing w:before="0" w:after="120" w:line="240" w:lineRule="auto"/>
        <w:rPr>
          <w:bCs/>
          <w:sz w:val="24"/>
          <w:szCs w:val="24"/>
        </w:rPr>
      </w:pPr>
      <w:r w:rsidRPr="002652FB">
        <w:rPr>
          <w:bCs/>
          <w:sz w:val="24"/>
          <w:szCs w:val="24"/>
        </w:rPr>
        <w:t xml:space="preserve">Termin realizacji </w:t>
      </w:r>
      <w:r w:rsidR="00BC3B6A">
        <w:rPr>
          <w:bCs/>
          <w:sz w:val="24"/>
          <w:szCs w:val="24"/>
        </w:rPr>
        <w:t>w nieprzekraczalnym terminie do 2308.2023 roku</w:t>
      </w:r>
      <w:r w:rsidRPr="002652FB">
        <w:rPr>
          <w:bCs/>
          <w:sz w:val="24"/>
          <w:szCs w:val="24"/>
        </w:rPr>
        <w:t>.</w:t>
      </w:r>
    </w:p>
    <w:bookmarkEnd w:id="1"/>
    <w:p w14:paraId="379B02F8" w14:textId="77777777" w:rsidR="002652FB" w:rsidRPr="002652FB" w:rsidRDefault="002652FB" w:rsidP="002652FB">
      <w:pPr>
        <w:numPr>
          <w:ilvl w:val="0"/>
          <w:numId w:val="42"/>
        </w:numPr>
        <w:spacing w:before="0" w:after="120" w:line="240" w:lineRule="auto"/>
        <w:rPr>
          <w:bCs/>
          <w:sz w:val="24"/>
          <w:szCs w:val="24"/>
        </w:rPr>
      </w:pPr>
      <w:r w:rsidRPr="002652FB">
        <w:rPr>
          <w:bCs/>
          <w:sz w:val="24"/>
          <w:szCs w:val="24"/>
        </w:rPr>
        <w:t>Zakres tolerancji parametrów oraz kryterium równoważności:</w:t>
      </w:r>
    </w:p>
    <w:p w14:paraId="50CDBE4F" w14:textId="71C05C58" w:rsidR="002652FB" w:rsidRPr="002652FB" w:rsidRDefault="002652FB" w:rsidP="002652FB">
      <w:pPr>
        <w:spacing w:before="0" w:after="120" w:line="240" w:lineRule="auto"/>
        <w:rPr>
          <w:bCs/>
          <w:sz w:val="24"/>
          <w:szCs w:val="24"/>
        </w:rPr>
      </w:pPr>
      <w:r w:rsidRPr="002652FB">
        <w:rPr>
          <w:bCs/>
          <w:sz w:val="24"/>
          <w:szCs w:val="24"/>
        </w:rPr>
        <w:t xml:space="preserve">W postępowaniu określono </w:t>
      </w:r>
      <w:r w:rsidRPr="002652FB">
        <w:rPr>
          <w:bCs/>
          <w:sz w:val="24"/>
          <w:szCs w:val="24"/>
          <w:u w:val="single"/>
        </w:rPr>
        <w:t>minimalne wymagane parametry</w:t>
      </w:r>
      <w:r w:rsidRPr="002652FB">
        <w:rPr>
          <w:bCs/>
          <w:sz w:val="24"/>
          <w:szCs w:val="24"/>
        </w:rPr>
        <w:t xml:space="preserve"> Zamawiający nie określa górnej granicy</w:t>
      </w:r>
      <w:r w:rsidR="007D5339">
        <w:rPr>
          <w:bCs/>
          <w:sz w:val="24"/>
          <w:szCs w:val="24"/>
        </w:rPr>
        <w:t xml:space="preserve"> parametrów</w:t>
      </w:r>
      <w:r w:rsidRPr="002652FB">
        <w:rPr>
          <w:bCs/>
          <w:sz w:val="24"/>
          <w:szCs w:val="24"/>
        </w:rPr>
        <w:t xml:space="preserve"> sprzętu jaki może zaoferować wykonawca. Za równoważne będą uważane również urządzenia i materiały, których parametry odbiegają w zakresie - 10% </w:t>
      </w:r>
      <w:r w:rsidR="00A22245" w:rsidRPr="00A22245">
        <w:rPr>
          <w:bCs/>
          <w:sz w:val="24"/>
          <w:szCs w:val="24"/>
        </w:rPr>
        <w:t>(-1% dla wartości przekątnych ekranu)</w:t>
      </w:r>
      <w:r w:rsidR="00A22245">
        <w:rPr>
          <w:bCs/>
          <w:sz w:val="24"/>
          <w:szCs w:val="24"/>
        </w:rPr>
        <w:t xml:space="preserve"> </w:t>
      </w:r>
      <w:r w:rsidRPr="002652FB">
        <w:rPr>
          <w:bCs/>
          <w:sz w:val="24"/>
          <w:szCs w:val="24"/>
        </w:rPr>
        <w:t>od podanych w</w:t>
      </w:r>
      <w:r w:rsidR="00E70ABF">
        <w:rPr>
          <w:bCs/>
          <w:sz w:val="24"/>
          <w:szCs w:val="24"/>
        </w:rPr>
        <w:t> </w:t>
      </w:r>
      <w:r w:rsidRPr="002652FB">
        <w:rPr>
          <w:bCs/>
          <w:sz w:val="24"/>
          <w:szCs w:val="24"/>
        </w:rPr>
        <w:t>dokumentacji z jednoczesnym zachowaniem cech umożliwiających ich zastosowanie w projektowanej lokalizacji, pod względem parametrów technicznych, użytkowych oraz eksploatacyjnych ma w szczególności zapewnić uzyskanie parametrów nie gorszych od założonych w OPZ.</w:t>
      </w:r>
      <w:bookmarkEnd w:id="2"/>
      <w:r w:rsidRPr="002652FB">
        <w:rPr>
          <w:bCs/>
          <w:sz w:val="24"/>
          <w:szCs w:val="24"/>
        </w:rPr>
        <w:t xml:space="preserve"> </w:t>
      </w:r>
      <w:r w:rsidR="008F57F4">
        <w:rPr>
          <w:bCs/>
          <w:sz w:val="24"/>
          <w:szCs w:val="24"/>
        </w:rPr>
        <w:t xml:space="preserve">W przypadku zestawów Zamawiający określił jedynie minimalne składowe zestawu. Dopuszczalne jest dostarczenie indywidualnie skompletowanego zestawu lub uzupełnienie gotowego zestawu o elementy brakujące. </w:t>
      </w:r>
    </w:p>
    <w:p w14:paraId="000AAADB" w14:textId="77777777" w:rsidR="002652FB" w:rsidRPr="002652FB" w:rsidRDefault="002652FB" w:rsidP="002652FB">
      <w:pPr>
        <w:spacing w:before="0" w:after="120" w:line="240" w:lineRule="auto"/>
        <w:rPr>
          <w:bCs/>
          <w:sz w:val="24"/>
          <w:szCs w:val="24"/>
        </w:rPr>
      </w:pPr>
    </w:p>
    <w:tbl>
      <w:tblPr>
        <w:tblStyle w:val="Tabela-Siatka"/>
        <w:tblW w:w="9693" w:type="dxa"/>
        <w:tblLook w:val="04A0" w:firstRow="1" w:lastRow="0" w:firstColumn="1" w:lastColumn="0" w:noHBand="0" w:noVBand="1"/>
      </w:tblPr>
      <w:tblGrid>
        <w:gridCol w:w="622"/>
        <w:gridCol w:w="2083"/>
        <w:gridCol w:w="1272"/>
        <w:gridCol w:w="4132"/>
        <w:gridCol w:w="1548"/>
        <w:gridCol w:w="36"/>
      </w:tblGrid>
      <w:tr w:rsidR="002652FB" w:rsidRPr="002652FB" w14:paraId="28E48D34" w14:textId="77777777" w:rsidTr="00CE5D33">
        <w:tc>
          <w:tcPr>
            <w:tcW w:w="9693" w:type="dxa"/>
            <w:gridSpan w:val="6"/>
          </w:tcPr>
          <w:p w14:paraId="770F3A48" w14:textId="6DEAF189" w:rsidR="00E70ABF" w:rsidRDefault="00BD6203" w:rsidP="00BD6203">
            <w:pPr>
              <w:spacing w:before="0" w:after="0" w:line="240" w:lineRule="auto"/>
              <w:rPr>
                <w:bCs/>
                <w:sz w:val="24"/>
                <w:szCs w:val="24"/>
              </w:rPr>
            </w:pPr>
            <w:bookmarkStart w:id="6" w:name="_Hlk93583913"/>
            <w:r>
              <w:rPr>
                <w:bCs/>
                <w:sz w:val="24"/>
                <w:szCs w:val="24"/>
              </w:rPr>
              <w:t xml:space="preserve">Zespół Szkół Ekonomiczno Technicznych </w:t>
            </w:r>
          </w:p>
          <w:p w14:paraId="6940F653" w14:textId="115D0209" w:rsidR="00BD6203" w:rsidRPr="00E70ABF" w:rsidRDefault="00BD6203" w:rsidP="00BD6203">
            <w:pPr>
              <w:spacing w:before="0" w:after="0" w:line="240" w:lineRule="auto"/>
              <w:rPr>
                <w:bCs/>
                <w:sz w:val="24"/>
                <w:szCs w:val="24"/>
              </w:rPr>
            </w:pPr>
            <w:r>
              <w:rPr>
                <w:bCs/>
                <w:sz w:val="24"/>
                <w:szCs w:val="24"/>
              </w:rPr>
              <w:t xml:space="preserve">Rakowice Wielkie 48 </w:t>
            </w:r>
          </w:p>
          <w:p w14:paraId="1E3BCA4E" w14:textId="77777777" w:rsidR="00E70ABF" w:rsidRDefault="00E70ABF" w:rsidP="00BD6203">
            <w:pPr>
              <w:spacing w:before="0" w:after="0" w:line="240" w:lineRule="auto"/>
              <w:rPr>
                <w:bCs/>
                <w:sz w:val="24"/>
                <w:szCs w:val="24"/>
              </w:rPr>
            </w:pPr>
            <w:r w:rsidRPr="00E70ABF">
              <w:rPr>
                <w:bCs/>
                <w:sz w:val="24"/>
                <w:szCs w:val="24"/>
              </w:rPr>
              <w:t>59-600 Lwówek Śląski</w:t>
            </w:r>
          </w:p>
          <w:p w14:paraId="76CCC668" w14:textId="06DCC2F2" w:rsidR="002652FB" w:rsidRPr="002652FB" w:rsidRDefault="002652FB" w:rsidP="00BD6203">
            <w:pPr>
              <w:spacing w:before="0" w:after="0" w:line="240" w:lineRule="auto"/>
              <w:rPr>
                <w:bCs/>
                <w:sz w:val="24"/>
                <w:szCs w:val="24"/>
              </w:rPr>
            </w:pPr>
            <w:r w:rsidRPr="002652FB">
              <w:rPr>
                <w:bCs/>
                <w:sz w:val="24"/>
                <w:szCs w:val="24"/>
              </w:rPr>
              <w:t>Pomieszczenia na parterze</w:t>
            </w:r>
          </w:p>
        </w:tc>
      </w:tr>
      <w:tr w:rsidR="002652FB" w:rsidRPr="002652FB" w14:paraId="6B1184AA" w14:textId="77777777" w:rsidTr="00BC3B6A">
        <w:trPr>
          <w:gridAfter w:val="1"/>
          <w:wAfter w:w="36" w:type="dxa"/>
        </w:trPr>
        <w:tc>
          <w:tcPr>
            <w:tcW w:w="622" w:type="dxa"/>
            <w:tcBorders>
              <w:bottom w:val="single" w:sz="4" w:space="0" w:color="auto"/>
            </w:tcBorders>
            <w:hideMark/>
          </w:tcPr>
          <w:p w14:paraId="6309BC76" w14:textId="77777777" w:rsidR="002652FB" w:rsidRPr="002652FB" w:rsidRDefault="002652FB" w:rsidP="002652FB">
            <w:pPr>
              <w:spacing w:before="0" w:after="120" w:line="240" w:lineRule="auto"/>
              <w:rPr>
                <w:bCs/>
                <w:sz w:val="24"/>
                <w:szCs w:val="24"/>
              </w:rPr>
            </w:pPr>
            <w:r w:rsidRPr="002652FB">
              <w:rPr>
                <w:bCs/>
                <w:sz w:val="24"/>
                <w:szCs w:val="24"/>
              </w:rPr>
              <w:t>Poz.</w:t>
            </w:r>
          </w:p>
        </w:tc>
        <w:tc>
          <w:tcPr>
            <w:tcW w:w="2083" w:type="dxa"/>
            <w:tcBorders>
              <w:bottom w:val="single" w:sz="4" w:space="0" w:color="auto"/>
            </w:tcBorders>
            <w:hideMark/>
          </w:tcPr>
          <w:p w14:paraId="078FDA08" w14:textId="77777777" w:rsidR="002652FB" w:rsidRPr="002652FB" w:rsidRDefault="002652FB" w:rsidP="002652FB">
            <w:pPr>
              <w:spacing w:before="0" w:after="120" w:line="240" w:lineRule="auto"/>
              <w:rPr>
                <w:bCs/>
                <w:sz w:val="24"/>
                <w:szCs w:val="24"/>
              </w:rPr>
            </w:pPr>
            <w:r w:rsidRPr="002652FB">
              <w:rPr>
                <w:bCs/>
                <w:sz w:val="24"/>
                <w:szCs w:val="24"/>
              </w:rPr>
              <w:t>Nazwa</w:t>
            </w:r>
          </w:p>
        </w:tc>
        <w:tc>
          <w:tcPr>
            <w:tcW w:w="1272" w:type="dxa"/>
            <w:hideMark/>
          </w:tcPr>
          <w:p w14:paraId="34AC0C3F" w14:textId="77777777" w:rsidR="002652FB" w:rsidRPr="002652FB" w:rsidRDefault="00E70ABF" w:rsidP="002652FB">
            <w:pPr>
              <w:spacing w:before="0" w:after="120" w:line="240" w:lineRule="auto"/>
              <w:rPr>
                <w:bCs/>
                <w:sz w:val="24"/>
                <w:szCs w:val="24"/>
              </w:rPr>
            </w:pPr>
            <w:r w:rsidRPr="002652FB">
              <w:rPr>
                <w:bCs/>
                <w:sz w:val="24"/>
                <w:szCs w:val="24"/>
              </w:rPr>
              <w:t xml:space="preserve">Ilość </w:t>
            </w:r>
            <w:proofErr w:type="spellStart"/>
            <w:r w:rsidRPr="002652FB">
              <w:rPr>
                <w:bCs/>
                <w:sz w:val="24"/>
                <w:szCs w:val="24"/>
              </w:rPr>
              <w:t>szt</w:t>
            </w:r>
            <w:proofErr w:type="spellEnd"/>
            <w:r w:rsidRPr="002652FB">
              <w:rPr>
                <w:bCs/>
                <w:sz w:val="24"/>
                <w:szCs w:val="24"/>
              </w:rPr>
              <w:t>/</w:t>
            </w:r>
            <w:proofErr w:type="spellStart"/>
            <w:r w:rsidRPr="002652FB">
              <w:rPr>
                <w:bCs/>
                <w:sz w:val="24"/>
                <w:szCs w:val="24"/>
              </w:rPr>
              <w:t>kompl</w:t>
            </w:r>
            <w:proofErr w:type="spellEnd"/>
          </w:p>
        </w:tc>
        <w:tc>
          <w:tcPr>
            <w:tcW w:w="4132" w:type="dxa"/>
            <w:hideMark/>
          </w:tcPr>
          <w:p w14:paraId="475E8E39" w14:textId="77777777" w:rsidR="002652FB" w:rsidRPr="002652FB" w:rsidRDefault="00E70ABF" w:rsidP="00BD6203">
            <w:pPr>
              <w:spacing w:before="0" w:after="0" w:line="240" w:lineRule="auto"/>
              <w:rPr>
                <w:bCs/>
                <w:sz w:val="24"/>
                <w:szCs w:val="24"/>
              </w:rPr>
            </w:pPr>
            <w:r w:rsidRPr="002652FB">
              <w:rPr>
                <w:bCs/>
                <w:sz w:val="24"/>
                <w:szCs w:val="24"/>
              </w:rPr>
              <w:t xml:space="preserve">Minimalne wymagania dotyczące oferowanego sprzętu </w:t>
            </w:r>
            <w:r>
              <w:rPr>
                <w:bCs/>
                <w:sz w:val="24"/>
                <w:szCs w:val="24"/>
              </w:rPr>
              <w:t xml:space="preserve"> </w:t>
            </w:r>
          </w:p>
        </w:tc>
        <w:tc>
          <w:tcPr>
            <w:tcW w:w="1548" w:type="dxa"/>
            <w:hideMark/>
          </w:tcPr>
          <w:p w14:paraId="11830989" w14:textId="77777777" w:rsidR="002652FB" w:rsidRPr="002652FB" w:rsidRDefault="002652FB" w:rsidP="00BD6203">
            <w:pPr>
              <w:spacing w:before="0" w:after="0" w:line="240" w:lineRule="auto"/>
              <w:rPr>
                <w:bCs/>
                <w:sz w:val="24"/>
                <w:szCs w:val="24"/>
              </w:rPr>
            </w:pPr>
            <w:r w:rsidRPr="002652FB">
              <w:rPr>
                <w:bCs/>
                <w:sz w:val="24"/>
                <w:szCs w:val="24"/>
              </w:rPr>
              <w:t>Uwagi</w:t>
            </w:r>
          </w:p>
        </w:tc>
      </w:tr>
      <w:tr w:rsidR="00BC3B6A" w:rsidRPr="002652FB" w14:paraId="756812A8" w14:textId="77777777" w:rsidTr="00BC3B6A">
        <w:trPr>
          <w:gridAfter w:val="1"/>
          <w:wAfter w:w="36" w:type="dxa"/>
        </w:trPr>
        <w:tc>
          <w:tcPr>
            <w:tcW w:w="622" w:type="dxa"/>
            <w:tcBorders>
              <w:top w:val="single" w:sz="4" w:space="0" w:color="auto"/>
              <w:bottom w:val="single" w:sz="4" w:space="0" w:color="auto"/>
            </w:tcBorders>
          </w:tcPr>
          <w:p w14:paraId="00D24269" w14:textId="5BAD3584" w:rsidR="00BC3B6A" w:rsidRPr="002652FB" w:rsidRDefault="00BC3B6A" w:rsidP="00BC3B6A">
            <w:pPr>
              <w:spacing w:before="0" w:after="120" w:line="240" w:lineRule="auto"/>
              <w:rPr>
                <w:bCs/>
                <w:sz w:val="24"/>
                <w:szCs w:val="24"/>
              </w:rPr>
            </w:pPr>
            <w:r>
              <w:rPr>
                <w:bCs/>
                <w:sz w:val="24"/>
                <w:szCs w:val="24"/>
              </w:rPr>
              <w:t>1</w:t>
            </w:r>
          </w:p>
        </w:tc>
        <w:tc>
          <w:tcPr>
            <w:tcW w:w="2083" w:type="dxa"/>
            <w:tcBorders>
              <w:top w:val="single" w:sz="4" w:space="0" w:color="auto"/>
              <w:left w:val="nil"/>
              <w:bottom w:val="single" w:sz="4" w:space="0" w:color="auto"/>
              <w:right w:val="nil"/>
            </w:tcBorders>
            <w:shd w:val="clear" w:color="auto" w:fill="auto"/>
            <w:vAlign w:val="bottom"/>
          </w:tcPr>
          <w:p w14:paraId="1D4A668D" w14:textId="57D3FED1" w:rsidR="00BC3B6A" w:rsidRPr="002652FB" w:rsidRDefault="00BC3B6A" w:rsidP="00BC3B6A">
            <w:pPr>
              <w:spacing w:before="0" w:after="120" w:line="240" w:lineRule="auto"/>
              <w:rPr>
                <w:bCs/>
                <w:sz w:val="24"/>
                <w:szCs w:val="24"/>
              </w:rPr>
            </w:pPr>
            <w:r>
              <w:rPr>
                <w:rFonts w:ascii="Calibri" w:hAnsi="Calibri" w:cs="Calibri"/>
                <w:color w:val="000000"/>
                <w:sz w:val="22"/>
                <w:szCs w:val="22"/>
              </w:rPr>
              <w:t xml:space="preserve">przecinarka plazmowa </w:t>
            </w:r>
          </w:p>
        </w:tc>
        <w:tc>
          <w:tcPr>
            <w:tcW w:w="1272" w:type="dxa"/>
          </w:tcPr>
          <w:p w14:paraId="4A4CEFBD" w14:textId="65F8B069" w:rsidR="00BC3B6A" w:rsidRPr="002652FB" w:rsidRDefault="00BC3B6A" w:rsidP="00BC3B6A">
            <w:pPr>
              <w:spacing w:before="0" w:after="120" w:line="240" w:lineRule="auto"/>
              <w:rPr>
                <w:bCs/>
                <w:sz w:val="24"/>
                <w:szCs w:val="24"/>
              </w:rPr>
            </w:pPr>
            <w:r>
              <w:rPr>
                <w:bCs/>
                <w:sz w:val="24"/>
                <w:szCs w:val="24"/>
              </w:rPr>
              <w:t>1</w:t>
            </w:r>
          </w:p>
        </w:tc>
        <w:tc>
          <w:tcPr>
            <w:tcW w:w="4132" w:type="dxa"/>
          </w:tcPr>
          <w:p w14:paraId="3E7E35B4" w14:textId="7C635BB7" w:rsidR="009F613D" w:rsidRDefault="009F613D" w:rsidP="009F613D">
            <w:pPr>
              <w:spacing w:before="0" w:after="0" w:line="240" w:lineRule="auto"/>
              <w:rPr>
                <w:bCs/>
                <w:sz w:val="24"/>
                <w:szCs w:val="24"/>
              </w:rPr>
            </w:pPr>
            <w:r>
              <w:rPr>
                <w:bCs/>
                <w:sz w:val="24"/>
                <w:szCs w:val="24"/>
              </w:rPr>
              <w:t xml:space="preserve">Palnik chłodzony powietrzem z zewnętrznego kompresora, </w:t>
            </w:r>
          </w:p>
          <w:p w14:paraId="32AC7D99" w14:textId="54B4FDEC" w:rsidR="009F613D" w:rsidRDefault="009F613D" w:rsidP="009F613D">
            <w:pPr>
              <w:spacing w:before="0" w:after="0" w:line="240" w:lineRule="auto"/>
              <w:rPr>
                <w:bCs/>
                <w:sz w:val="24"/>
                <w:szCs w:val="24"/>
              </w:rPr>
            </w:pPr>
            <w:r w:rsidRPr="009F613D">
              <w:rPr>
                <w:bCs/>
                <w:sz w:val="24"/>
                <w:szCs w:val="24"/>
              </w:rPr>
              <w:t xml:space="preserve">Ciśnienie robocze powietrza minimum </w:t>
            </w:r>
            <w:r>
              <w:rPr>
                <w:bCs/>
                <w:sz w:val="24"/>
                <w:szCs w:val="24"/>
              </w:rPr>
              <w:t>6 bar,</w:t>
            </w:r>
          </w:p>
          <w:p w14:paraId="0A1875C5" w14:textId="0F94A61A" w:rsidR="009F613D" w:rsidRPr="009F613D" w:rsidRDefault="009F613D" w:rsidP="009F613D">
            <w:pPr>
              <w:spacing w:before="0" w:after="0" w:line="240" w:lineRule="auto"/>
              <w:rPr>
                <w:bCs/>
                <w:sz w:val="24"/>
                <w:szCs w:val="24"/>
              </w:rPr>
            </w:pPr>
            <w:r w:rsidRPr="009F613D">
              <w:rPr>
                <w:bCs/>
                <w:sz w:val="24"/>
                <w:szCs w:val="24"/>
              </w:rPr>
              <w:t>Prędkość strumienia powietrza minimum 200</w:t>
            </w:r>
            <w:r>
              <w:rPr>
                <w:bCs/>
                <w:sz w:val="24"/>
                <w:szCs w:val="24"/>
              </w:rPr>
              <w:t xml:space="preserve"> l/min</w:t>
            </w:r>
          </w:p>
          <w:p w14:paraId="32FE912E" w14:textId="5CBBB438" w:rsidR="009F613D" w:rsidRDefault="009F613D" w:rsidP="009F613D">
            <w:pPr>
              <w:spacing w:before="0" w:after="0" w:line="240" w:lineRule="auto"/>
              <w:rPr>
                <w:bCs/>
                <w:sz w:val="24"/>
                <w:szCs w:val="24"/>
              </w:rPr>
            </w:pPr>
            <w:r>
              <w:rPr>
                <w:bCs/>
                <w:sz w:val="24"/>
                <w:szCs w:val="24"/>
              </w:rPr>
              <w:t>Moc wejściowa min 10 kVA</w:t>
            </w:r>
          </w:p>
          <w:p w14:paraId="4785FF48" w14:textId="6458B594" w:rsidR="009F613D" w:rsidRPr="002A6B08" w:rsidRDefault="002A6B08" w:rsidP="009F613D">
            <w:pPr>
              <w:spacing w:before="0" w:after="0" w:line="240" w:lineRule="auto"/>
              <w:rPr>
                <w:b/>
                <w:sz w:val="24"/>
                <w:szCs w:val="24"/>
              </w:rPr>
            </w:pPr>
            <w:r w:rsidRPr="002A6B08">
              <w:rPr>
                <w:b/>
                <w:sz w:val="24"/>
                <w:szCs w:val="24"/>
              </w:rPr>
              <w:t xml:space="preserve">Zasilanie </w:t>
            </w:r>
            <w:r>
              <w:rPr>
                <w:b/>
                <w:sz w:val="24"/>
                <w:szCs w:val="24"/>
              </w:rPr>
              <w:t>400</w:t>
            </w:r>
            <w:r w:rsidRPr="002A6B08">
              <w:rPr>
                <w:b/>
                <w:sz w:val="24"/>
                <w:szCs w:val="24"/>
              </w:rPr>
              <w:t>V</w:t>
            </w:r>
          </w:p>
          <w:p w14:paraId="4216D006" w14:textId="1B52C128" w:rsidR="002A6B08" w:rsidRDefault="002A6B08" w:rsidP="009F613D">
            <w:pPr>
              <w:spacing w:before="0" w:after="0" w:line="240" w:lineRule="auto"/>
              <w:rPr>
                <w:bCs/>
                <w:sz w:val="24"/>
                <w:szCs w:val="24"/>
              </w:rPr>
            </w:pPr>
            <w:r>
              <w:rPr>
                <w:bCs/>
                <w:sz w:val="24"/>
                <w:szCs w:val="24"/>
              </w:rPr>
              <w:t>Prąd cięcia min. 120A</w:t>
            </w:r>
          </w:p>
          <w:p w14:paraId="43558A6A" w14:textId="5E2214FB" w:rsidR="002A6B08" w:rsidRDefault="002A6B08" w:rsidP="009F613D">
            <w:pPr>
              <w:spacing w:before="0" w:after="0" w:line="240" w:lineRule="auto"/>
              <w:rPr>
                <w:bCs/>
                <w:sz w:val="24"/>
                <w:szCs w:val="24"/>
              </w:rPr>
            </w:pPr>
            <w:r>
              <w:rPr>
                <w:bCs/>
                <w:sz w:val="24"/>
                <w:szCs w:val="24"/>
              </w:rPr>
              <w:t>Musi pozwalać na przecięcie płyty stalowej o grubości 20mm</w:t>
            </w:r>
          </w:p>
          <w:p w14:paraId="7E5F3AC2" w14:textId="522711B4" w:rsidR="002A6B08" w:rsidRDefault="002A6B08" w:rsidP="009F613D">
            <w:pPr>
              <w:spacing w:before="0" w:after="0" w:line="240" w:lineRule="auto"/>
              <w:rPr>
                <w:bCs/>
                <w:sz w:val="24"/>
                <w:szCs w:val="24"/>
              </w:rPr>
            </w:pPr>
            <w:r>
              <w:rPr>
                <w:bCs/>
                <w:sz w:val="24"/>
                <w:szCs w:val="24"/>
              </w:rPr>
              <w:t>Regulacja prądu cięcia</w:t>
            </w:r>
          </w:p>
          <w:p w14:paraId="68CB2295" w14:textId="3A3AD737" w:rsidR="002A6B08" w:rsidRDefault="002A6B08" w:rsidP="009F613D">
            <w:pPr>
              <w:spacing w:before="0" w:after="0" w:line="240" w:lineRule="auto"/>
              <w:rPr>
                <w:bCs/>
                <w:sz w:val="24"/>
                <w:szCs w:val="24"/>
              </w:rPr>
            </w:pPr>
            <w:r>
              <w:rPr>
                <w:bCs/>
                <w:sz w:val="24"/>
                <w:szCs w:val="24"/>
              </w:rPr>
              <w:t>Moc znamionowa min 16A</w:t>
            </w:r>
          </w:p>
          <w:p w14:paraId="7BB2766F" w14:textId="51D162E1" w:rsidR="009F613D" w:rsidRPr="009F613D" w:rsidRDefault="009F613D" w:rsidP="009F613D">
            <w:pPr>
              <w:spacing w:before="0" w:after="0" w:line="240" w:lineRule="auto"/>
              <w:rPr>
                <w:bCs/>
                <w:sz w:val="24"/>
                <w:szCs w:val="24"/>
              </w:rPr>
            </w:pPr>
            <w:r w:rsidRPr="009F613D">
              <w:rPr>
                <w:bCs/>
                <w:sz w:val="24"/>
                <w:szCs w:val="24"/>
              </w:rPr>
              <w:t>Przewód uziemiający</w:t>
            </w:r>
          </w:p>
          <w:p w14:paraId="0E53E51B" w14:textId="7A786872" w:rsidR="009F613D" w:rsidRPr="009F613D" w:rsidRDefault="009F613D" w:rsidP="009F613D">
            <w:pPr>
              <w:spacing w:before="0" w:after="0" w:line="240" w:lineRule="auto"/>
              <w:rPr>
                <w:bCs/>
                <w:sz w:val="24"/>
                <w:szCs w:val="24"/>
              </w:rPr>
            </w:pPr>
            <w:r w:rsidRPr="009F613D">
              <w:rPr>
                <w:bCs/>
                <w:sz w:val="24"/>
                <w:szCs w:val="24"/>
              </w:rPr>
              <w:t xml:space="preserve">Przewód </w:t>
            </w:r>
            <w:r w:rsidR="002A6B08" w:rsidRPr="009F613D">
              <w:rPr>
                <w:bCs/>
                <w:sz w:val="24"/>
                <w:szCs w:val="24"/>
              </w:rPr>
              <w:t>plazm</w:t>
            </w:r>
            <w:r w:rsidR="002A6B08">
              <w:rPr>
                <w:bCs/>
                <w:sz w:val="24"/>
                <w:szCs w:val="24"/>
              </w:rPr>
              <w:t>y</w:t>
            </w:r>
            <w:r w:rsidRPr="009F613D">
              <w:rPr>
                <w:bCs/>
                <w:sz w:val="24"/>
                <w:szCs w:val="24"/>
              </w:rPr>
              <w:t xml:space="preserve"> minimum 5</w:t>
            </w:r>
            <w:r w:rsidR="002A6B08">
              <w:rPr>
                <w:bCs/>
                <w:sz w:val="24"/>
                <w:szCs w:val="24"/>
              </w:rPr>
              <w:t xml:space="preserve">m z możliwością wydłużenia o kolejne 5 </w:t>
            </w:r>
            <w:proofErr w:type="gramStart"/>
            <w:r w:rsidR="002A6B08">
              <w:rPr>
                <w:bCs/>
                <w:sz w:val="24"/>
                <w:szCs w:val="24"/>
              </w:rPr>
              <w:t>m,</w:t>
            </w:r>
            <w:proofErr w:type="gramEnd"/>
            <w:r w:rsidR="002A6B08">
              <w:rPr>
                <w:bCs/>
                <w:sz w:val="24"/>
                <w:szCs w:val="24"/>
              </w:rPr>
              <w:t xml:space="preserve"> (dodatkowy wąż w zestawie)</w:t>
            </w:r>
          </w:p>
          <w:p w14:paraId="08BF8462" w14:textId="5B488F8D" w:rsidR="009F613D" w:rsidRPr="009F613D" w:rsidRDefault="002A6B08" w:rsidP="009F613D">
            <w:pPr>
              <w:spacing w:before="0" w:after="0" w:line="240" w:lineRule="auto"/>
              <w:rPr>
                <w:bCs/>
                <w:sz w:val="24"/>
                <w:szCs w:val="24"/>
              </w:rPr>
            </w:pPr>
            <w:r>
              <w:rPr>
                <w:bCs/>
                <w:sz w:val="24"/>
                <w:szCs w:val="24"/>
              </w:rPr>
              <w:t xml:space="preserve">Przewód sprężonego powietrza, </w:t>
            </w:r>
          </w:p>
          <w:p w14:paraId="0495F3B4" w14:textId="1CD9EF81" w:rsidR="00BC3B6A" w:rsidRPr="002652FB" w:rsidRDefault="009F613D" w:rsidP="009F613D">
            <w:pPr>
              <w:spacing w:before="0" w:after="0" w:line="240" w:lineRule="auto"/>
              <w:rPr>
                <w:bCs/>
                <w:sz w:val="24"/>
                <w:szCs w:val="24"/>
              </w:rPr>
            </w:pPr>
            <w:r w:rsidRPr="009F613D">
              <w:rPr>
                <w:bCs/>
                <w:sz w:val="24"/>
                <w:szCs w:val="24"/>
              </w:rPr>
              <w:t>Instrukcja obsługi w języku polskim</w:t>
            </w:r>
            <w:r w:rsidR="00DD5BCD">
              <w:rPr>
                <w:bCs/>
                <w:sz w:val="24"/>
                <w:szCs w:val="24"/>
              </w:rPr>
              <w:t>,</w:t>
            </w:r>
          </w:p>
        </w:tc>
        <w:tc>
          <w:tcPr>
            <w:tcW w:w="1548" w:type="dxa"/>
          </w:tcPr>
          <w:p w14:paraId="07B2E782" w14:textId="77777777" w:rsidR="00BC3B6A" w:rsidRPr="002652FB" w:rsidRDefault="00BC3B6A" w:rsidP="00BC3B6A">
            <w:pPr>
              <w:spacing w:before="0" w:after="0" w:line="240" w:lineRule="auto"/>
              <w:rPr>
                <w:bCs/>
                <w:sz w:val="24"/>
                <w:szCs w:val="24"/>
              </w:rPr>
            </w:pPr>
          </w:p>
        </w:tc>
      </w:tr>
      <w:tr w:rsidR="00BC3B6A" w:rsidRPr="002652FB" w14:paraId="7455A59D" w14:textId="77777777" w:rsidTr="00BC3B6A">
        <w:trPr>
          <w:gridAfter w:val="1"/>
          <w:wAfter w:w="36" w:type="dxa"/>
        </w:trPr>
        <w:tc>
          <w:tcPr>
            <w:tcW w:w="622" w:type="dxa"/>
            <w:tcBorders>
              <w:top w:val="single" w:sz="4" w:space="0" w:color="auto"/>
              <w:bottom w:val="single" w:sz="4" w:space="0" w:color="auto"/>
            </w:tcBorders>
          </w:tcPr>
          <w:p w14:paraId="3FCB1FAF" w14:textId="1EEAE2F2" w:rsidR="00BC3B6A" w:rsidRDefault="00BC3B6A" w:rsidP="00BC3B6A">
            <w:pPr>
              <w:spacing w:before="0" w:after="120" w:line="240" w:lineRule="auto"/>
              <w:rPr>
                <w:bCs/>
                <w:sz w:val="24"/>
                <w:szCs w:val="24"/>
              </w:rPr>
            </w:pPr>
            <w:r>
              <w:rPr>
                <w:bCs/>
                <w:sz w:val="24"/>
                <w:szCs w:val="24"/>
              </w:rPr>
              <w:t>2</w:t>
            </w:r>
          </w:p>
        </w:tc>
        <w:tc>
          <w:tcPr>
            <w:tcW w:w="2083" w:type="dxa"/>
            <w:tcBorders>
              <w:top w:val="single" w:sz="4" w:space="0" w:color="auto"/>
              <w:left w:val="nil"/>
              <w:bottom w:val="single" w:sz="4" w:space="0" w:color="auto"/>
              <w:right w:val="nil"/>
            </w:tcBorders>
            <w:shd w:val="clear" w:color="auto" w:fill="auto"/>
            <w:vAlign w:val="bottom"/>
          </w:tcPr>
          <w:p w14:paraId="6E8B46E7" w14:textId="436B0DDE" w:rsidR="00BC3B6A" w:rsidRDefault="009F613D" w:rsidP="00BC3B6A">
            <w:pPr>
              <w:spacing w:before="0" w:after="120" w:line="240" w:lineRule="auto"/>
              <w:rPr>
                <w:bCs/>
                <w:sz w:val="24"/>
                <w:szCs w:val="24"/>
              </w:rPr>
            </w:pPr>
            <w:r>
              <w:rPr>
                <w:rFonts w:ascii="Calibri" w:hAnsi="Calibri" w:cs="Calibri"/>
                <w:color w:val="000000"/>
                <w:sz w:val="22"/>
                <w:szCs w:val="22"/>
              </w:rPr>
              <w:t>K</w:t>
            </w:r>
            <w:r w:rsidR="00BC3B6A">
              <w:rPr>
                <w:rFonts w:ascii="Calibri" w:hAnsi="Calibri" w:cs="Calibri"/>
                <w:color w:val="000000"/>
                <w:sz w:val="22"/>
                <w:szCs w:val="22"/>
              </w:rPr>
              <w:t>ompresor</w:t>
            </w:r>
            <w:r>
              <w:rPr>
                <w:rFonts w:ascii="Calibri" w:hAnsi="Calibri" w:cs="Calibri"/>
                <w:color w:val="000000"/>
                <w:sz w:val="22"/>
                <w:szCs w:val="22"/>
              </w:rPr>
              <w:t xml:space="preserve"> bezolejowy </w:t>
            </w:r>
          </w:p>
        </w:tc>
        <w:tc>
          <w:tcPr>
            <w:tcW w:w="1272" w:type="dxa"/>
          </w:tcPr>
          <w:p w14:paraId="702BECF3" w14:textId="1094A708" w:rsidR="00BC3B6A" w:rsidRDefault="00BC3B6A" w:rsidP="00BC3B6A">
            <w:pPr>
              <w:spacing w:before="0" w:after="120" w:line="240" w:lineRule="auto"/>
              <w:rPr>
                <w:bCs/>
                <w:sz w:val="24"/>
                <w:szCs w:val="24"/>
              </w:rPr>
            </w:pPr>
            <w:r>
              <w:rPr>
                <w:bCs/>
                <w:sz w:val="24"/>
                <w:szCs w:val="24"/>
              </w:rPr>
              <w:t>1</w:t>
            </w:r>
          </w:p>
        </w:tc>
        <w:tc>
          <w:tcPr>
            <w:tcW w:w="4132" w:type="dxa"/>
          </w:tcPr>
          <w:p w14:paraId="025D420A" w14:textId="14263E6F" w:rsidR="00BC3B6A" w:rsidRPr="00BC3B6A" w:rsidRDefault="00BC3B6A" w:rsidP="00BC3B6A">
            <w:pPr>
              <w:spacing w:before="0" w:after="0" w:line="240" w:lineRule="auto"/>
              <w:rPr>
                <w:bCs/>
                <w:sz w:val="24"/>
                <w:szCs w:val="24"/>
              </w:rPr>
            </w:pPr>
            <w:r w:rsidRPr="00BC3B6A">
              <w:rPr>
                <w:bCs/>
                <w:sz w:val="24"/>
                <w:szCs w:val="24"/>
              </w:rPr>
              <w:t xml:space="preserve">Zbiornik min 50 litrów max 75 litrów, zasilanie 230V, ciśnienie zbiornika – </w:t>
            </w:r>
            <w:r w:rsidR="009F613D">
              <w:rPr>
                <w:bCs/>
                <w:sz w:val="24"/>
                <w:szCs w:val="24"/>
              </w:rPr>
              <w:t xml:space="preserve">min </w:t>
            </w:r>
            <w:r w:rsidRPr="00BC3B6A">
              <w:rPr>
                <w:bCs/>
                <w:sz w:val="24"/>
                <w:szCs w:val="24"/>
              </w:rPr>
              <w:t xml:space="preserve">10 BAR, Ciśnienie pracy pompy – </w:t>
            </w:r>
            <w:r w:rsidR="009F613D">
              <w:rPr>
                <w:bCs/>
                <w:sz w:val="24"/>
                <w:szCs w:val="24"/>
              </w:rPr>
              <w:t xml:space="preserve">min. </w:t>
            </w:r>
            <w:r w:rsidRPr="00BC3B6A">
              <w:rPr>
                <w:bCs/>
                <w:sz w:val="24"/>
                <w:szCs w:val="24"/>
              </w:rPr>
              <w:t xml:space="preserve">8 BAR, Moc silnika min. 3 kW, min </w:t>
            </w:r>
            <w:proofErr w:type="gramStart"/>
            <w:r w:rsidRPr="00BC3B6A">
              <w:rPr>
                <w:bCs/>
                <w:sz w:val="24"/>
                <w:szCs w:val="24"/>
              </w:rPr>
              <w:t>dwu tłokowa</w:t>
            </w:r>
            <w:proofErr w:type="gramEnd"/>
            <w:r w:rsidRPr="00BC3B6A">
              <w:rPr>
                <w:bCs/>
                <w:sz w:val="24"/>
                <w:szCs w:val="24"/>
              </w:rPr>
              <w:t xml:space="preserve"> sprężarka, Wydajność min.   300 l/min, Wyłącznik bezpieczeństwa, 2 szybko złączki</w:t>
            </w:r>
          </w:p>
          <w:p w14:paraId="4EBB3BA5" w14:textId="77777777" w:rsidR="00BC3B6A" w:rsidRPr="00BC3B6A" w:rsidRDefault="00BC3B6A" w:rsidP="00BC3B6A">
            <w:pPr>
              <w:spacing w:before="0" w:after="0" w:line="240" w:lineRule="auto"/>
              <w:rPr>
                <w:bCs/>
                <w:sz w:val="24"/>
                <w:szCs w:val="24"/>
              </w:rPr>
            </w:pPr>
            <w:r w:rsidRPr="00BC3B6A">
              <w:rPr>
                <w:bCs/>
                <w:sz w:val="24"/>
                <w:szCs w:val="24"/>
              </w:rPr>
              <w:t xml:space="preserve">Filtry powietrza, manometr, zawór spustowy nagromadzonej wody w zbiorniku, </w:t>
            </w:r>
          </w:p>
          <w:p w14:paraId="7FEC03C1" w14:textId="77777777" w:rsidR="00BC3B6A" w:rsidRPr="00BC3B6A" w:rsidRDefault="00BC3B6A" w:rsidP="00BC3B6A">
            <w:pPr>
              <w:spacing w:before="0" w:after="0" w:line="240" w:lineRule="auto"/>
              <w:rPr>
                <w:bCs/>
                <w:sz w:val="24"/>
                <w:szCs w:val="24"/>
              </w:rPr>
            </w:pPr>
            <w:r w:rsidRPr="00BC3B6A">
              <w:rPr>
                <w:bCs/>
                <w:sz w:val="24"/>
                <w:szCs w:val="24"/>
              </w:rPr>
              <w:t>kółka transportowe, instrukcja obsługi i dokumentacja w j. polskim</w:t>
            </w:r>
          </w:p>
          <w:p w14:paraId="602E08CE" w14:textId="7C8D9881" w:rsidR="00BC3B6A" w:rsidRPr="002652FB" w:rsidRDefault="00BC3B6A" w:rsidP="00BC3B6A">
            <w:pPr>
              <w:spacing w:before="0" w:after="0" w:line="240" w:lineRule="auto"/>
              <w:rPr>
                <w:bCs/>
                <w:sz w:val="24"/>
                <w:szCs w:val="24"/>
              </w:rPr>
            </w:pPr>
            <w:r w:rsidRPr="00BC3B6A">
              <w:rPr>
                <w:bCs/>
                <w:sz w:val="24"/>
                <w:szCs w:val="24"/>
              </w:rPr>
              <w:t xml:space="preserve">Wyposażenie dodatkowe: wąż ciśnieniowy min. 10 </w:t>
            </w:r>
            <w:proofErr w:type="gramStart"/>
            <w:r w:rsidRPr="00BC3B6A">
              <w:rPr>
                <w:bCs/>
                <w:sz w:val="24"/>
                <w:szCs w:val="24"/>
              </w:rPr>
              <w:t>m ,</w:t>
            </w:r>
            <w:proofErr w:type="gramEnd"/>
            <w:r w:rsidRPr="00BC3B6A">
              <w:rPr>
                <w:bCs/>
                <w:sz w:val="24"/>
                <w:szCs w:val="24"/>
              </w:rPr>
              <w:t xml:space="preserve"> szybko-złączki, pistolet z manometrem, pistolet do przedmuchiwania </w:t>
            </w:r>
          </w:p>
        </w:tc>
        <w:tc>
          <w:tcPr>
            <w:tcW w:w="1548" w:type="dxa"/>
          </w:tcPr>
          <w:p w14:paraId="6114C1A4" w14:textId="77777777" w:rsidR="00BC3B6A" w:rsidRPr="002652FB" w:rsidRDefault="00BC3B6A" w:rsidP="00BC3B6A">
            <w:pPr>
              <w:spacing w:before="0" w:after="0" w:line="240" w:lineRule="auto"/>
              <w:rPr>
                <w:bCs/>
                <w:sz w:val="24"/>
                <w:szCs w:val="24"/>
              </w:rPr>
            </w:pPr>
          </w:p>
        </w:tc>
      </w:tr>
      <w:tr w:rsidR="00BC3B6A" w:rsidRPr="002652FB" w14:paraId="219EC040" w14:textId="77777777" w:rsidTr="00BC3B6A">
        <w:trPr>
          <w:gridAfter w:val="1"/>
          <w:wAfter w:w="36" w:type="dxa"/>
        </w:trPr>
        <w:tc>
          <w:tcPr>
            <w:tcW w:w="622" w:type="dxa"/>
            <w:tcBorders>
              <w:top w:val="single" w:sz="4" w:space="0" w:color="auto"/>
              <w:bottom w:val="single" w:sz="4" w:space="0" w:color="auto"/>
            </w:tcBorders>
          </w:tcPr>
          <w:p w14:paraId="5F907B63" w14:textId="34111729" w:rsidR="00BC3B6A" w:rsidRDefault="00BC3B6A" w:rsidP="00BC3B6A">
            <w:pPr>
              <w:spacing w:before="0" w:after="120" w:line="240" w:lineRule="auto"/>
              <w:rPr>
                <w:bCs/>
                <w:sz w:val="24"/>
                <w:szCs w:val="24"/>
              </w:rPr>
            </w:pPr>
            <w:r>
              <w:rPr>
                <w:bCs/>
                <w:sz w:val="24"/>
                <w:szCs w:val="24"/>
              </w:rPr>
              <w:t>3</w:t>
            </w:r>
          </w:p>
        </w:tc>
        <w:tc>
          <w:tcPr>
            <w:tcW w:w="2083" w:type="dxa"/>
            <w:tcBorders>
              <w:top w:val="single" w:sz="4" w:space="0" w:color="auto"/>
              <w:left w:val="nil"/>
              <w:bottom w:val="single" w:sz="4" w:space="0" w:color="auto"/>
              <w:right w:val="nil"/>
            </w:tcBorders>
            <w:shd w:val="clear" w:color="auto" w:fill="auto"/>
            <w:vAlign w:val="bottom"/>
          </w:tcPr>
          <w:p w14:paraId="44DA6CE4" w14:textId="063673D9" w:rsidR="00BC3B6A" w:rsidRDefault="00BC3B6A" w:rsidP="00BC3B6A">
            <w:pPr>
              <w:spacing w:before="0" w:after="120" w:line="240" w:lineRule="auto"/>
              <w:rPr>
                <w:bCs/>
                <w:sz w:val="24"/>
                <w:szCs w:val="24"/>
              </w:rPr>
            </w:pPr>
            <w:r>
              <w:rPr>
                <w:rFonts w:ascii="Calibri" w:hAnsi="Calibri" w:cs="Calibri"/>
                <w:color w:val="000000"/>
                <w:sz w:val="22"/>
                <w:szCs w:val="22"/>
              </w:rPr>
              <w:t>agregat prądotwórczy</w:t>
            </w:r>
          </w:p>
        </w:tc>
        <w:tc>
          <w:tcPr>
            <w:tcW w:w="1272" w:type="dxa"/>
          </w:tcPr>
          <w:p w14:paraId="0A903E33" w14:textId="31D88D30" w:rsidR="00BC3B6A" w:rsidRDefault="00BC3B6A" w:rsidP="00BC3B6A">
            <w:pPr>
              <w:spacing w:before="0" w:after="120" w:line="240" w:lineRule="auto"/>
              <w:rPr>
                <w:bCs/>
                <w:sz w:val="24"/>
                <w:szCs w:val="24"/>
              </w:rPr>
            </w:pPr>
            <w:r>
              <w:rPr>
                <w:bCs/>
                <w:sz w:val="24"/>
                <w:szCs w:val="24"/>
              </w:rPr>
              <w:t>1</w:t>
            </w:r>
          </w:p>
        </w:tc>
        <w:tc>
          <w:tcPr>
            <w:tcW w:w="4132" w:type="dxa"/>
          </w:tcPr>
          <w:p w14:paraId="41F0FD16" w14:textId="5709C94B" w:rsidR="00DD5BCD" w:rsidRPr="00DD5BCD" w:rsidRDefault="00DD5BCD" w:rsidP="00DD5BCD">
            <w:pPr>
              <w:spacing w:before="0" w:after="0" w:line="240" w:lineRule="auto"/>
              <w:rPr>
                <w:bCs/>
                <w:sz w:val="24"/>
                <w:szCs w:val="24"/>
              </w:rPr>
            </w:pPr>
            <w:r w:rsidRPr="00DD5BCD">
              <w:rPr>
                <w:bCs/>
                <w:sz w:val="24"/>
                <w:szCs w:val="24"/>
              </w:rPr>
              <w:t>Trójfazowy agregat prądotwórczy 400V</w:t>
            </w:r>
          </w:p>
          <w:p w14:paraId="552A17AC" w14:textId="55D1CF89" w:rsidR="00DD5BCD" w:rsidRDefault="00DD5BCD" w:rsidP="00DD5BCD">
            <w:pPr>
              <w:spacing w:before="0" w:after="0" w:line="240" w:lineRule="auto"/>
              <w:rPr>
                <w:bCs/>
                <w:sz w:val="24"/>
                <w:szCs w:val="24"/>
              </w:rPr>
            </w:pPr>
            <w:r w:rsidRPr="00DD5BCD">
              <w:rPr>
                <w:bCs/>
                <w:sz w:val="24"/>
                <w:szCs w:val="24"/>
              </w:rPr>
              <w:t xml:space="preserve">Moc </w:t>
            </w:r>
            <w:r>
              <w:rPr>
                <w:bCs/>
                <w:sz w:val="24"/>
                <w:szCs w:val="24"/>
              </w:rPr>
              <w:t xml:space="preserve">silnika </w:t>
            </w:r>
            <w:r w:rsidRPr="00DD5BCD">
              <w:rPr>
                <w:bCs/>
                <w:sz w:val="24"/>
                <w:szCs w:val="24"/>
              </w:rPr>
              <w:t>-minimum 7 kW</w:t>
            </w:r>
          </w:p>
          <w:p w14:paraId="5C81A3A2" w14:textId="1E5ACA5B" w:rsidR="00973FE0" w:rsidRPr="00DD5BCD" w:rsidRDefault="00973FE0" w:rsidP="00DD5BCD">
            <w:pPr>
              <w:spacing w:before="0" w:after="0" w:line="240" w:lineRule="auto"/>
              <w:rPr>
                <w:bCs/>
                <w:sz w:val="24"/>
                <w:szCs w:val="24"/>
              </w:rPr>
            </w:pPr>
            <w:r>
              <w:rPr>
                <w:bCs/>
                <w:sz w:val="24"/>
                <w:szCs w:val="24"/>
              </w:rPr>
              <w:t>Moc prądu przy trzech fazach minimum 4000 W</w:t>
            </w:r>
          </w:p>
          <w:p w14:paraId="4ADB03CA" w14:textId="3777FD3B" w:rsidR="00DD5BCD" w:rsidRPr="00DD5BCD" w:rsidRDefault="007C0BC0" w:rsidP="00DD5BCD">
            <w:pPr>
              <w:spacing w:before="0" w:after="0" w:line="240" w:lineRule="auto"/>
              <w:rPr>
                <w:bCs/>
                <w:sz w:val="24"/>
                <w:szCs w:val="24"/>
              </w:rPr>
            </w:pPr>
            <w:r>
              <w:rPr>
                <w:bCs/>
                <w:sz w:val="24"/>
                <w:szCs w:val="24"/>
              </w:rPr>
              <w:t>Gniazdo tr</w:t>
            </w:r>
            <w:r w:rsidR="00973FE0">
              <w:rPr>
                <w:bCs/>
                <w:sz w:val="24"/>
                <w:szCs w:val="24"/>
              </w:rPr>
              <w:t>ó</w:t>
            </w:r>
            <w:r>
              <w:rPr>
                <w:bCs/>
                <w:sz w:val="24"/>
                <w:szCs w:val="24"/>
              </w:rPr>
              <w:t>j fazowe i gniazda jednofazowe (na oddzielnych fazach)</w:t>
            </w:r>
            <w:r w:rsidR="00973FE0">
              <w:rPr>
                <w:bCs/>
                <w:sz w:val="24"/>
                <w:szCs w:val="24"/>
              </w:rPr>
              <w:t>,</w:t>
            </w:r>
          </w:p>
          <w:p w14:paraId="40941BAD" w14:textId="25E403F1" w:rsidR="00DD5BCD" w:rsidRPr="00DD5BCD" w:rsidRDefault="00DD5BCD" w:rsidP="00DD5BCD">
            <w:pPr>
              <w:spacing w:before="0" w:after="0" w:line="240" w:lineRule="auto"/>
              <w:rPr>
                <w:bCs/>
                <w:sz w:val="24"/>
                <w:szCs w:val="24"/>
              </w:rPr>
            </w:pPr>
            <w:r w:rsidRPr="00DD5BCD">
              <w:rPr>
                <w:bCs/>
                <w:sz w:val="24"/>
                <w:szCs w:val="24"/>
              </w:rPr>
              <w:t>Elektryczny starter silnika spalinowego</w:t>
            </w:r>
            <w:r w:rsidR="00973FE0">
              <w:rPr>
                <w:bCs/>
                <w:sz w:val="24"/>
                <w:szCs w:val="24"/>
              </w:rPr>
              <w:t>,</w:t>
            </w:r>
          </w:p>
          <w:p w14:paraId="0CF682E2" w14:textId="1D6B0D4D" w:rsidR="00DD5BCD" w:rsidRPr="00DD5BCD" w:rsidRDefault="00DD5BCD" w:rsidP="00DD5BCD">
            <w:pPr>
              <w:spacing w:before="0" w:after="0" w:line="240" w:lineRule="auto"/>
              <w:rPr>
                <w:bCs/>
                <w:sz w:val="24"/>
                <w:szCs w:val="24"/>
              </w:rPr>
            </w:pPr>
            <w:r w:rsidRPr="00DD5BCD">
              <w:rPr>
                <w:bCs/>
                <w:sz w:val="24"/>
                <w:szCs w:val="24"/>
              </w:rPr>
              <w:t>Paliwo-  benzyna lub olej napędowy</w:t>
            </w:r>
            <w:r>
              <w:rPr>
                <w:bCs/>
                <w:sz w:val="24"/>
                <w:szCs w:val="24"/>
              </w:rPr>
              <w:t>, (oba rozwiązania uznawane są za równoważne)</w:t>
            </w:r>
          </w:p>
          <w:p w14:paraId="0BE8F653" w14:textId="101169DA" w:rsidR="00DD5BCD" w:rsidRPr="00DD5BCD" w:rsidRDefault="00DD5BCD" w:rsidP="00DD5BCD">
            <w:pPr>
              <w:spacing w:before="0" w:after="0" w:line="240" w:lineRule="auto"/>
              <w:rPr>
                <w:bCs/>
                <w:sz w:val="24"/>
                <w:szCs w:val="24"/>
              </w:rPr>
            </w:pPr>
            <w:r w:rsidRPr="00DD5BCD">
              <w:rPr>
                <w:bCs/>
                <w:sz w:val="24"/>
                <w:szCs w:val="24"/>
              </w:rPr>
              <w:t>Zabezpieczenie przed przeciążeniem</w:t>
            </w:r>
            <w:r w:rsidR="00973FE0">
              <w:rPr>
                <w:bCs/>
                <w:sz w:val="24"/>
                <w:szCs w:val="24"/>
              </w:rPr>
              <w:t>,</w:t>
            </w:r>
          </w:p>
          <w:p w14:paraId="033E81DB" w14:textId="07169941" w:rsidR="00DD5BCD" w:rsidRPr="00DD5BCD" w:rsidRDefault="00DD5BCD" w:rsidP="00DD5BCD">
            <w:pPr>
              <w:spacing w:before="0" w:after="0" w:line="240" w:lineRule="auto"/>
              <w:rPr>
                <w:bCs/>
                <w:sz w:val="24"/>
                <w:szCs w:val="24"/>
              </w:rPr>
            </w:pPr>
            <w:r w:rsidRPr="00DD5BCD">
              <w:rPr>
                <w:bCs/>
                <w:sz w:val="24"/>
                <w:szCs w:val="24"/>
              </w:rPr>
              <w:t>Zabezpieczenie przed niskim poziomem oleju smarującego</w:t>
            </w:r>
            <w:r w:rsidR="00973FE0">
              <w:rPr>
                <w:bCs/>
                <w:sz w:val="24"/>
                <w:szCs w:val="24"/>
              </w:rPr>
              <w:t>,</w:t>
            </w:r>
          </w:p>
          <w:p w14:paraId="10086EC7" w14:textId="090209EA" w:rsidR="00DD5BCD" w:rsidRPr="00DD5BCD" w:rsidRDefault="00DD5BCD" w:rsidP="00DD5BCD">
            <w:pPr>
              <w:spacing w:before="0" w:after="0" w:line="240" w:lineRule="auto"/>
              <w:rPr>
                <w:bCs/>
                <w:sz w:val="24"/>
                <w:szCs w:val="24"/>
              </w:rPr>
            </w:pPr>
            <w:r w:rsidRPr="00DD5BCD">
              <w:rPr>
                <w:bCs/>
                <w:sz w:val="24"/>
                <w:szCs w:val="24"/>
              </w:rPr>
              <w:t>Automatyczny regulator napięcia</w:t>
            </w:r>
            <w:r w:rsidR="00973FE0">
              <w:rPr>
                <w:bCs/>
                <w:sz w:val="24"/>
                <w:szCs w:val="24"/>
              </w:rPr>
              <w:t>,</w:t>
            </w:r>
          </w:p>
          <w:p w14:paraId="4F2D4236" w14:textId="2E430B6F" w:rsidR="00DD5BCD" w:rsidRPr="00DD5BCD" w:rsidRDefault="00DD5BCD" w:rsidP="00DD5BCD">
            <w:pPr>
              <w:spacing w:before="0" w:after="0" w:line="240" w:lineRule="auto"/>
              <w:rPr>
                <w:bCs/>
                <w:sz w:val="24"/>
                <w:szCs w:val="24"/>
              </w:rPr>
            </w:pPr>
            <w:r w:rsidRPr="00DD5BCD">
              <w:rPr>
                <w:bCs/>
                <w:sz w:val="24"/>
                <w:szCs w:val="24"/>
              </w:rPr>
              <w:t>koła i uchwyt transportowy</w:t>
            </w:r>
            <w:r w:rsidR="00973FE0">
              <w:rPr>
                <w:bCs/>
                <w:sz w:val="24"/>
                <w:szCs w:val="24"/>
              </w:rPr>
              <w:t>,</w:t>
            </w:r>
          </w:p>
          <w:p w14:paraId="0BB3AB20" w14:textId="06B89676" w:rsidR="00973FE0" w:rsidRPr="00DD5BCD" w:rsidRDefault="00DD5BCD" w:rsidP="00DD5BCD">
            <w:pPr>
              <w:spacing w:before="0" w:after="0" w:line="240" w:lineRule="auto"/>
              <w:rPr>
                <w:bCs/>
                <w:sz w:val="24"/>
                <w:szCs w:val="24"/>
              </w:rPr>
            </w:pPr>
            <w:r w:rsidRPr="00DD5BCD">
              <w:rPr>
                <w:bCs/>
                <w:sz w:val="24"/>
                <w:szCs w:val="24"/>
              </w:rPr>
              <w:t>Zbiornik paliwa pozwalający na minimum 5 godzin ciągłej pracy</w:t>
            </w:r>
            <w:r w:rsidR="00973FE0">
              <w:rPr>
                <w:bCs/>
                <w:sz w:val="24"/>
                <w:szCs w:val="24"/>
              </w:rPr>
              <w:t xml:space="preserve"> urządzenia, </w:t>
            </w:r>
          </w:p>
          <w:p w14:paraId="5AAED60F" w14:textId="373CDC77" w:rsidR="00BC3B6A" w:rsidRDefault="00DD5BCD" w:rsidP="00DD5BCD">
            <w:pPr>
              <w:spacing w:before="0" w:after="0" w:line="240" w:lineRule="auto"/>
              <w:rPr>
                <w:bCs/>
                <w:sz w:val="24"/>
                <w:szCs w:val="24"/>
              </w:rPr>
            </w:pPr>
            <w:r w:rsidRPr="00DD5BCD">
              <w:rPr>
                <w:bCs/>
                <w:sz w:val="24"/>
                <w:szCs w:val="24"/>
              </w:rPr>
              <w:t>Instrukcja w języku polskim</w:t>
            </w:r>
          </w:p>
        </w:tc>
        <w:tc>
          <w:tcPr>
            <w:tcW w:w="1548" w:type="dxa"/>
          </w:tcPr>
          <w:p w14:paraId="0056EBBF" w14:textId="77777777" w:rsidR="00BC3B6A" w:rsidRPr="002652FB" w:rsidRDefault="00BC3B6A" w:rsidP="00BC3B6A">
            <w:pPr>
              <w:spacing w:before="0" w:after="0" w:line="240" w:lineRule="auto"/>
              <w:rPr>
                <w:bCs/>
                <w:sz w:val="24"/>
                <w:szCs w:val="24"/>
              </w:rPr>
            </w:pPr>
          </w:p>
        </w:tc>
      </w:tr>
      <w:bookmarkEnd w:id="6"/>
    </w:tbl>
    <w:p w14:paraId="3A389573" w14:textId="77777777" w:rsidR="00CB4C2D" w:rsidRDefault="00CB4C2D" w:rsidP="00E70ABF">
      <w:pPr>
        <w:spacing w:before="0" w:after="120" w:line="240" w:lineRule="auto"/>
        <w:rPr>
          <w:sz w:val="24"/>
          <w:szCs w:val="24"/>
        </w:rPr>
      </w:pPr>
    </w:p>
    <w:tbl>
      <w:tblPr>
        <w:tblStyle w:val="Tabela-Siatka"/>
        <w:tblW w:w="9693" w:type="dxa"/>
        <w:tblLook w:val="04A0" w:firstRow="1" w:lastRow="0" w:firstColumn="1" w:lastColumn="0" w:noHBand="0" w:noVBand="1"/>
      </w:tblPr>
      <w:tblGrid>
        <w:gridCol w:w="622"/>
        <w:gridCol w:w="2083"/>
        <w:gridCol w:w="1272"/>
        <w:gridCol w:w="4132"/>
        <w:gridCol w:w="1548"/>
        <w:gridCol w:w="36"/>
      </w:tblGrid>
      <w:tr w:rsidR="00BC3B6A" w:rsidRPr="002652FB" w14:paraId="73FAF6C7" w14:textId="77777777" w:rsidTr="00005EE6">
        <w:tc>
          <w:tcPr>
            <w:tcW w:w="9693" w:type="dxa"/>
            <w:gridSpan w:val="6"/>
          </w:tcPr>
          <w:p w14:paraId="7883BC20" w14:textId="77777777" w:rsidR="00BC3B6A" w:rsidRPr="00BC3B6A" w:rsidRDefault="00BC3B6A" w:rsidP="00BC3B6A">
            <w:pPr>
              <w:spacing w:before="0" w:after="0" w:line="240" w:lineRule="auto"/>
              <w:rPr>
                <w:bCs/>
                <w:sz w:val="24"/>
                <w:szCs w:val="24"/>
              </w:rPr>
            </w:pPr>
            <w:r w:rsidRPr="00BC3B6A">
              <w:rPr>
                <w:bCs/>
                <w:sz w:val="24"/>
                <w:szCs w:val="24"/>
              </w:rPr>
              <w:t>Zespół Placówek Edukacyjno Wychowawczych</w:t>
            </w:r>
          </w:p>
          <w:p w14:paraId="70D50DC9" w14:textId="77777777" w:rsidR="00BC3B6A" w:rsidRPr="00BC3B6A" w:rsidRDefault="00BC3B6A" w:rsidP="00BC3B6A">
            <w:pPr>
              <w:spacing w:before="0" w:after="0" w:line="240" w:lineRule="auto"/>
              <w:rPr>
                <w:bCs/>
                <w:sz w:val="24"/>
                <w:szCs w:val="24"/>
              </w:rPr>
            </w:pPr>
            <w:r w:rsidRPr="00BC3B6A">
              <w:rPr>
                <w:bCs/>
                <w:sz w:val="24"/>
                <w:szCs w:val="24"/>
              </w:rPr>
              <w:t>Pałacowa 9</w:t>
            </w:r>
          </w:p>
          <w:p w14:paraId="387EC318" w14:textId="77777777" w:rsidR="00BC3B6A" w:rsidRPr="00BC3B6A" w:rsidRDefault="00BC3B6A" w:rsidP="00BC3B6A">
            <w:pPr>
              <w:spacing w:before="0" w:after="0" w:line="240" w:lineRule="auto"/>
              <w:rPr>
                <w:bCs/>
                <w:sz w:val="24"/>
                <w:szCs w:val="24"/>
              </w:rPr>
            </w:pPr>
            <w:r w:rsidRPr="00BC3B6A">
              <w:rPr>
                <w:bCs/>
                <w:sz w:val="24"/>
                <w:szCs w:val="24"/>
              </w:rPr>
              <w:t>59-600 Lwówek Śląski</w:t>
            </w:r>
          </w:p>
          <w:p w14:paraId="720F38EC" w14:textId="77777777" w:rsidR="00BC3B6A" w:rsidRPr="00BC3B6A" w:rsidRDefault="00BC3B6A" w:rsidP="00BC3B6A">
            <w:pPr>
              <w:spacing w:before="0" w:after="0" w:line="240" w:lineRule="auto"/>
              <w:rPr>
                <w:bCs/>
                <w:sz w:val="24"/>
                <w:szCs w:val="24"/>
              </w:rPr>
            </w:pPr>
            <w:r w:rsidRPr="00BC3B6A">
              <w:rPr>
                <w:bCs/>
                <w:sz w:val="24"/>
                <w:szCs w:val="24"/>
              </w:rPr>
              <w:t xml:space="preserve">Kompleks budynków przy ul. Parkowej i Pałacowej </w:t>
            </w:r>
          </w:p>
          <w:p w14:paraId="45E81859" w14:textId="38C50D6D" w:rsidR="00BC3B6A" w:rsidRPr="002652FB" w:rsidRDefault="00BC3B6A" w:rsidP="00BC3B6A">
            <w:pPr>
              <w:spacing w:before="0" w:after="0" w:line="240" w:lineRule="auto"/>
              <w:rPr>
                <w:bCs/>
                <w:sz w:val="24"/>
                <w:szCs w:val="24"/>
              </w:rPr>
            </w:pPr>
            <w:r w:rsidRPr="00BC3B6A">
              <w:rPr>
                <w:bCs/>
                <w:sz w:val="24"/>
                <w:szCs w:val="24"/>
              </w:rPr>
              <w:t xml:space="preserve">Pomieszczenia na parterze </w:t>
            </w:r>
          </w:p>
        </w:tc>
      </w:tr>
      <w:tr w:rsidR="00BC3B6A" w:rsidRPr="002652FB" w14:paraId="558EFA4F" w14:textId="77777777" w:rsidTr="00BC3B6A">
        <w:trPr>
          <w:gridAfter w:val="1"/>
          <w:wAfter w:w="36" w:type="dxa"/>
        </w:trPr>
        <w:tc>
          <w:tcPr>
            <w:tcW w:w="622" w:type="dxa"/>
            <w:hideMark/>
          </w:tcPr>
          <w:p w14:paraId="7DDA386F" w14:textId="77777777" w:rsidR="00BC3B6A" w:rsidRPr="002652FB" w:rsidRDefault="00BC3B6A" w:rsidP="00005EE6">
            <w:pPr>
              <w:spacing w:before="0" w:after="120" w:line="240" w:lineRule="auto"/>
              <w:rPr>
                <w:bCs/>
                <w:sz w:val="24"/>
                <w:szCs w:val="24"/>
              </w:rPr>
            </w:pPr>
            <w:r w:rsidRPr="002652FB">
              <w:rPr>
                <w:bCs/>
                <w:sz w:val="24"/>
                <w:szCs w:val="24"/>
              </w:rPr>
              <w:t>Poz.</w:t>
            </w:r>
          </w:p>
        </w:tc>
        <w:tc>
          <w:tcPr>
            <w:tcW w:w="2083" w:type="dxa"/>
            <w:tcBorders>
              <w:bottom w:val="single" w:sz="4" w:space="0" w:color="auto"/>
            </w:tcBorders>
            <w:hideMark/>
          </w:tcPr>
          <w:p w14:paraId="37B3FC2D" w14:textId="77777777" w:rsidR="00BC3B6A" w:rsidRPr="002652FB" w:rsidRDefault="00BC3B6A" w:rsidP="00005EE6">
            <w:pPr>
              <w:spacing w:before="0" w:after="120" w:line="240" w:lineRule="auto"/>
              <w:rPr>
                <w:bCs/>
                <w:sz w:val="24"/>
                <w:szCs w:val="24"/>
              </w:rPr>
            </w:pPr>
            <w:r w:rsidRPr="002652FB">
              <w:rPr>
                <w:bCs/>
                <w:sz w:val="24"/>
                <w:szCs w:val="24"/>
              </w:rPr>
              <w:t>Nazwa</w:t>
            </w:r>
          </w:p>
        </w:tc>
        <w:tc>
          <w:tcPr>
            <w:tcW w:w="1272" w:type="dxa"/>
            <w:hideMark/>
          </w:tcPr>
          <w:p w14:paraId="0EDE1BF3" w14:textId="77777777" w:rsidR="00BC3B6A" w:rsidRPr="002652FB" w:rsidRDefault="00BC3B6A" w:rsidP="00005EE6">
            <w:pPr>
              <w:spacing w:before="0" w:after="120" w:line="240" w:lineRule="auto"/>
              <w:rPr>
                <w:bCs/>
                <w:sz w:val="24"/>
                <w:szCs w:val="24"/>
              </w:rPr>
            </w:pPr>
            <w:r w:rsidRPr="002652FB">
              <w:rPr>
                <w:bCs/>
                <w:sz w:val="24"/>
                <w:szCs w:val="24"/>
              </w:rPr>
              <w:t xml:space="preserve">Ilość </w:t>
            </w:r>
            <w:proofErr w:type="spellStart"/>
            <w:r w:rsidRPr="002652FB">
              <w:rPr>
                <w:bCs/>
                <w:sz w:val="24"/>
                <w:szCs w:val="24"/>
              </w:rPr>
              <w:t>szt</w:t>
            </w:r>
            <w:proofErr w:type="spellEnd"/>
            <w:r w:rsidRPr="002652FB">
              <w:rPr>
                <w:bCs/>
                <w:sz w:val="24"/>
                <w:szCs w:val="24"/>
              </w:rPr>
              <w:t>/</w:t>
            </w:r>
            <w:proofErr w:type="spellStart"/>
            <w:r w:rsidRPr="002652FB">
              <w:rPr>
                <w:bCs/>
                <w:sz w:val="24"/>
                <w:szCs w:val="24"/>
              </w:rPr>
              <w:t>kompl</w:t>
            </w:r>
            <w:proofErr w:type="spellEnd"/>
          </w:p>
        </w:tc>
        <w:tc>
          <w:tcPr>
            <w:tcW w:w="4132" w:type="dxa"/>
            <w:hideMark/>
          </w:tcPr>
          <w:p w14:paraId="79E2E555" w14:textId="77777777" w:rsidR="00BC3B6A" w:rsidRPr="002652FB" w:rsidRDefault="00BC3B6A" w:rsidP="00005EE6">
            <w:pPr>
              <w:spacing w:before="0" w:after="0" w:line="240" w:lineRule="auto"/>
              <w:rPr>
                <w:bCs/>
                <w:sz w:val="24"/>
                <w:szCs w:val="24"/>
              </w:rPr>
            </w:pPr>
            <w:r w:rsidRPr="002652FB">
              <w:rPr>
                <w:bCs/>
                <w:sz w:val="24"/>
                <w:szCs w:val="24"/>
              </w:rPr>
              <w:t xml:space="preserve">Minimalne wymagania dotyczące oferowanego sprzętu </w:t>
            </w:r>
            <w:r>
              <w:rPr>
                <w:bCs/>
                <w:sz w:val="24"/>
                <w:szCs w:val="24"/>
              </w:rPr>
              <w:t xml:space="preserve"> </w:t>
            </w:r>
          </w:p>
        </w:tc>
        <w:tc>
          <w:tcPr>
            <w:tcW w:w="1548" w:type="dxa"/>
            <w:hideMark/>
          </w:tcPr>
          <w:p w14:paraId="1084E697" w14:textId="77777777" w:rsidR="00BC3B6A" w:rsidRPr="002652FB" w:rsidRDefault="00BC3B6A" w:rsidP="00005EE6">
            <w:pPr>
              <w:spacing w:before="0" w:after="0" w:line="240" w:lineRule="auto"/>
              <w:rPr>
                <w:bCs/>
                <w:sz w:val="24"/>
                <w:szCs w:val="24"/>
              </w:rPr>
            </w:pPr>
            <w:r w:rsidRPr="002652FB">
              <w:rPr>
                <w:bCs/>
                <w:sz w:val="24"/>
                <w:szCs w:val="24"/>
              </w:rPr>
              <w:t>Uwagi</w:t>
            </w:r>
          </w:p>
        </w:tc>
      </w:tr>
      <w:tr w:rsidR="00BC3B6A" w:rsidRPr="002652FB" w14:paraId="57DBC6AA" w14:textId="77777777" w:rsidTr="00BC3B6A">
        <w:trPr>
          <w:gridAfter w:val="1"/>
          <w:wAfter w:w="36" w:type="dxa"/>
        </w:trPr>
        <w:tc>
          <w:tcPr>
            <w:tcW w:w="622" w:type="dxa"/>
          </w:tcPr>
          <w:p w14:paraId="119920DA" w14:textId="432F34E2" w:rsidR="00BC3B6A" w:rsidRDefault="00973FE0" w:rsidP="00005EE6">
            <w:pPr>
              <w:spacing w:before="0" w:after="120" w:line="240" w:lineRule="auto"/>
              <w:rPr>
                <w:bCs/>
                <w:sz w:val="24"/>
                <w:szCs w:val="24"/>
              </w:rPr>
            </w:pPr>
            <w:r>
              <w:rPr>
                <w:bCs/>
                <w:sz w:val="24"/>
                <w:szCs w:val="24"/>
              </w:rPr>
              <w:t>4</w:t>
            </w:r>
          </w:p>
        </w:tc>
        <w:tc>
          <w:tcPr>
            <w:tcW w:w="2083" w:type="dxa"/>
            <w:tcBorders>
              <w:top w:val="single" w:sz="4" w:space="0" w:color="auto"/>
              <w:left w:val="nil"/>
              <w:bottom w:val="single" w:sz="4" w:space="0" w:color="auto"/>
              <w:right w:val="nil"/>
            </w:tcBorders>
            <w:shd w:val="clear" w:color="auto" w:fill="auto"/>
            <w:vAlign w:val="bottom"/>
          </w:tcPr>
          <w:p w14:paraId="4A65D922" w14:textId="77777777" w:rsidR="00933251" w:rsidRDefault="00973FE0" w:rsidP="00933251">
            <w:r>
              <w:rPr>
                <w:bCs/>
                <w:sz w:val="24"/>
                <w:szCs w:val="24"/>
              </w:rPr>
              <w:t xml:space="preserve">Spawarka </w:t>
            </w:r>
            <w:proofErr w:type="spellStart"/>
            <w:r w:rsidR="00933251">
              <w:t>inwertorowa</w:t>
            </w:r>
            <w:proofErr w:type="spellEnd"/>
          </w:p>
          <w:p w14:paraId="3A8DF30F" w14:textId="4047C88A" w:rsidR="00BC3B6A" w:rsidRDefault="00BC3B6A" w:rsidP="00005EE6">
            <w:pPr>
              <w:spacing w:before="0" w:after="120" w:line="240" w:lineRule="auto"/>
              <w:rPr>
                <w:bCs/>
                <w:sz w:val="24"/>
                <w:szCs w:val="24"/>
              </w:rPr>
            </w:pPr>
          </w:p>
        </w:tc>
        <w:tc>
          <w:tcPr>
            <w:tcW w:w="1272" w:type="dxa"/>
          </w:tcPr>
          <w:p w14:paraId="72B25233" w14:textId="6C8C2B01" w:rsidR="00BC3B6A" w:rsidRDefault="00973FE0" w:rsidP="00005EE6">
            <w:pPr>
              <w:spacing w:before="0" w:after="120" w:line="240" w:lineRule="auto"/>
              <w:rPr>
                <w:bCs/>
                <w:sz w:val="24"/>
                <w:szCs w:val="24"/>
              </w:rPr>
            </w:pPr>
            <w:r>
              <w:rPr>
                <w:bCs/>
                <w:sz w:val="24"/>
                <w:szCs w:val="24"/>
              </w:rPr>
              <w:t>1</w:t>
            </w:r>
          </w:p>
        </w:tc>
        <w:tc>
          <w:tcPr>
            <w:tcW w:w="4132" w:type="dxa"/>
          </w:tcPr>
          <w:p w14:paraId="13D75481" w14:textId="36BA6C3C" w:rsidR="00933251" w:rsidRPr="00933251" w:rsidRDefault="00933251" w:rsidP="00933251">
            <w:pPr>
              <w:spacing w:before="0" w:after="0" w:line="240" w:lineRule="auto"/>
              <w:rPr>
                <w:b/>
                <w:sz w:val="24"/>
                <w:szCs w:val="24"/>
              </w:rPr>
            </w:pPr>
            <w:r w:rsidRPr="00933251">
              <w:rPr>
                <w:b/>
                <w:sz w:val="24"/>
                <w:szCs w:val="24"/>
              </w:rPr>
              <w:t>Napięcie zasilania [V] 230</w:t>
            </w:r>
          </w:p>
          <w:p w14:paraId="6F5DDEA5" w14:textId="428F6073" w:rsidR="00933251" w:rsidRPr="00933251" w:rsidRDefault="00933251" w:rsidP="00933251">
            <w:pPr>
              <w:spacing w:before="0" w:after="0" w:line="240" w:lineRule="auto"/>
              <w:rPr>
                <w:bCs/>
                <w:sz w:val="24"/>
                <w:szCs w:val="24"/>
              </w:rPr>
            </w:pPr>
            <w:r w:rsidRPr="00933251">
              <w:rPr>
                <w:bCs/>
                <w:sz w:val="24"/>
                <w:szCs w:val="24"/>
              </w:rPr>
              <w:t xml:space="preserve">Zakres regulacji prądu spawania </w:t>
            </w:r>
            <w:r>
              <w:rPr>
                <w:bCs/>
                <w:sz w:val="24"/>
                <w:szCs w:val="24"/>
              </w:rPr>
              <w:t xml:space="preserve">w minimalnym przedziale </w:t>
            </w:r>
            <w:proofErr w:type="spellStart"/>
            <w:r w:rsidRPr="00933251">
              <w:rPr>
                <w:bCs/>
                <w:sz w:val="24"/>
                <w:szCs w:val="24"/>
              </w:rPr>
              <w:t>TIG</w:t>
            </w:r>
            <w:proofErr w:type="spellEnd"/>
            <w:r w:rsidRPr="00933251">
              <w:rPr>
                <w:bCs/>
                <w:sz w:val="24"/>
                <w:szCs w:val="24"/>
              </w:rPr>
              <w:t xml:space="preserve"> – 10-200</w:t>
            </w:r>
          </w:p>
          <w:p w14:paraId="3F3E370E" w14:textId="77777777" w:rsidR="00030433" w:rsidRDefault="00030433" w:rsidP="00933251">
            <w:pPr>
              <w:spacing w:before="0" w:after="0" w:line="240" w:lineRule="auto"/>
              <w:rPr>
                <w:bCs/>
                <w:sz w:val="24"/>
                <w:szCs w:val="24"/>
              </w:rPr>
            </w:pPr>
            <w:r>
              <w:rPr>
                <w:bCs/>
                <w:sz w:val="24"/>
                <w:szCs w:val="24"/>
              </w:rPr>
              <w:t xml:space="preserve">Typ spawania </w:t>
            </w:r>
            <w:proofErr w:type="spellStart"/>
            <w:r>
              <w:rPr>
                <w:bCs/>
                <w:sz w:val="24"/>
                <w:szCs w:val="24"/>
              </w:rPr>
              <w:t>MMA</w:t>
            </w:r>
            <w:proofErr w:type="spellEnd"/>
            <w:r>
              <w:rPr>
                <w:bCs/>
                <w:sz w:val="24"/>
                <w:szCs w:val="24"/>
              </w:rPr>
              <w:t xml:space="preserve">, </w:t>
            </w:r>
          </w:p>
          <w:p w14:paraId="264BE77D" w14:textId="77777777" w:rsidR="00030433" w:rsidRDefault="00030433" w:rsidP="00933251">
            <w:pPr>
              <w:spacing w:before="0" w:after="0" w:line="240" w:lineRule="auto"/>
              <w:rPr>
                <w:bCs/>
                <w:sz w:val="24"/>
                <w:szCs w:val="24"/>
              </w:rPr>
            </w:pPr>
            <w:r>
              <w:rPr>
                <w:bCs/>
                <w:sz w:val="24"/>
                <w:szCs w:val="24"/>
              </w:rPr>
              <w:t xml:space="preserve">Przewód uziemiający i elektrody min 3m, </w:t>
            </w:r>
          </w:p>
          <w:p w14:paraId="55C3F2BC" w14:textId="77777777" w:rsidR="00030433" w:rsidRDefault="00030433" w:rsidP="00933251">
            <w:pPr>
              <w:spacing w:before="0" w:after="0" w:line="240" w:lineRule="auto"/>
              <w:rPr>
                <w:bCs/>
                <w:sz w:val="24"/>
                <w:szCs w:val="24"/>
              </w:rPr>
            </w:pPr>
            <w:r>
              <w:rPr>
                <w:bCs/>
                <w:sz w:val="24"/>
                <w:szCs w:val="24"/>
              </w:rPr>
              <w:t>W zestawie:</w:t>
            </w:r>
          </w:p>
          <w:p w14:paraId="7464B8FF" w14:textId="77777777" w:rsidR="00030433" w:rsidRDefault="00030433" w:rsidP="00933251">
            <w:pPr>
              <w:spacing w:before="0" w:after="0" w:line="240" w:lineRule="auto"/>
              <w:rPr>
                <w:bCs/>
                <w:sz w:val="24"/>
                <w:szCs w:val="24"/>
              </w:rPr>
            </w:pPr>
            <w:r>
              <w:rPr>
                <w:bCs/>
                <w:sz w:val="24"/>
                <w:szCs w:val="24"/>
              </w:rPr>
              <w:t xml:space="preserve">Komplet przewodów, </w:t>
            </w:r>
          </w:p>
          <w:p w14:paraId="6C5E3A0B" w14:textId="77777777" w:rsidR="00030433" w:rsidRDefault="00030433" w:rsidP="00933251">
            <w:pPr>
              <w:spacing w:before="0" w:after="0" w:line="240" w:lineRule="auto"/>
              <w:rPr>
                <w:bCs/>
                <w:sz w:val="24"/>
                <w:szCs w:val="24"/>
              </w:rPr>
            </w:pPr>
            <w:r>
              <w:rPr>
                <w:bCs/>
                <w:sz w:val="24"/>
                <w:szCs w:val="24"/>
              </w:rPr>
              <w:t>Elektrody min 50 szt.,</w:t>
            </w:r>
          </w:p>
          <w:p w14:paraId="5FA1A665" w14:textId="77777777" w:rsidR="00030433" w:rsidRDefault="00030433" w:rsidP="00933251">
            <w:pPr>
              <w:spacing w:before="0" w:after="0" w:line="240" w:lineRule="auto"/>
              <w:rPr>
                <w:bCs/>
                <w:sz w:val="24"/>
                <w:szCs w:val="24"/>
              </w:rPr>
            </w:pPr>
            <w:r>
              <w:rPr>
                <w:bCs/>
                <w:sz w:val="24"/>
                <w:szCs w:val="24"/>
              </w:rPr>
              <w:t xml:space="preserve">Przyłbica spawalnicza samościemniająca, </w:t>
            </w:r>
          </w:p>
          <w:p w14:paraId="3E0860DE" w14:textId="7985A7A6" w:rsidR="00030433" w:rsidRPr="002652FB" w:rsidRDefault="00030433" w:rsidP="00933251">
            <w:pPr>
              <w:spacing w:before="0" w:after="0" w:line="240" w:lineRule="auto"/>
              <w:rPr>
                <w:bCs/>
                <w:sz w:val="24"/>
                <w:szCs w:val="24"/>
              </w:rPr>
            </w:pPr>
            <w:r>
              <w:rPr>
                <w:bCs/>
                <w:sz w:val="24"/>
                <w:szCs w:val="24"/>
              </w:rPr>
              <w:t xml:space="preserve">Rękawice ochronne spawalnicze rozmiar L </w:t>
            </w:r>
          </w:p>
        </w:tc>
        <w:tc>
          <w:tcPr>
            <w:tcW w:w="1548" w:type="dxa"/>
          </w:tcPr>
          <w:p w14:paraId="627905AE" w14:textId="77777777" w:rsidR="00BC3B6A" w:rsidRPr="002652FB" w:rsidRDefault="00BC3B6A" w:rsidP="00005EE6">
            <w:pPr>
              <w:spacing w:before="0" w:after="0" w:line="240" w:lineRule="auto"/>
              <w:rPr>
                <w:bCs/>
                <w:sz w:val="24"/>
                <w:szCs w:val="24"/>
              </w:rPr>
            </w:pPr>
          </w:p>
        </w:tc>
      </w:tr>
      <w:tr w:rsidR="00BC3B6A" w:rsidRPr="002652FB" w14:paraId="2DCC3905" w14:textId="77777777" w:rsidTr="00BC3B6A">
        <w:trPr>
          <w:gridAfter w:val="1"/>
          <w:wAfter w:w="36" w:type="dxa"/>
        </w:trPr>
        <w:tc>
          <w:tcPr>
            <w:tcW w:w="622" w:type="dxa"/>
          </w:tcPr>
          <w:p w14:paraId="25615B86" w14:textId="4F2EE514" w:rsidR="00BC3B6A" w:rsidRDefault="00973FE0" w:rsidP="00005EE6">
            <w:pPr>
              <w:spacing w:before="0" w:after="120" w:line="240" w:lineRule="auto"/>
              <w:rPr>
                <w:bCs/>
                <w:sz w:val="24"/>
                <w:szCs w:val="24"/>
              </w:rPr>
            </w:pPr>
            <w:r>
              <w:rPr>
                <w:bCs/>
                <w:sz w:val="24"/>
                <w:szCs w:val="24"/>
              </w:rPr>
              <w:t>5</w:t>
            </w:r>
          </w:p>
        </w:tc>
        <w:tc>
          <w:tcPr>
            <w:tcW w:w="2083" w:type="dxa"/>
            <w:tcBorders>
              <w:top w:val="single" w:sz="4" w:space="0" w:color="auto"/>
              <w:left w:val="nil"/>
              <w:bottom w:val="single" w:sz="4" w:space="0" w:color="auto"/>
              <w:right w:val="nil"/>
            </w:tcBorders>
            <w:shd w:val="clear" w:color="auto" w:fill="auto"/>
            <w:vAlign w:val="bottom"/>
          </w:tcPr>
          <w:p w14:paraId="2300EF82" w14:textId="77777777" w:rsidR="00BC3B6A" w:rsidRDefault="00BC3B6A" w:rsidP="00005EE6">
            <w:pPr>
              <w:spacing w:before="0" w:after="120" w:line="240" w:lineRule="auto"/>
              <w:rPr>
                <w:bCs/>
                <w:sz w:val="24"/>
                <w:szCs w:val="24"/>
              </w:rPr>
            </w:pPr>
            <w:r>
              <w:rPr>
                <w:rFonts w:ascii="Calibri" w:hAnsi="Calibri" w:cs="Calibri"/>
                <w:color w:val="000000"/>
                <w:sz w:val="22"/>
                <w:szCs w:val="22"/>
              </w:rPr>
              <w:t>agregat prądotwórczy</w:t>
            </w:r>
          </w:p>
        </w:tc>
        <w:tc>
          <w:tcPr>
            <w:tcW w:w="1272" w:type="dxa"/>
          </w:tcPr>
          <w:p w14:paraId="75F1212B" w14:textId="77777777" w:rsidR="00BC3B6A" w:rsidRDefault="00BC3B6A" w:rsidP="00005EE6">
            <w:pPr>
              <w:spacing w:before="0" w:after="120" w:line="240" w:lineRule="auto"/>
              <w:rPr>
                <w:bCs/>
                <w:sz w:val="24"/>
                <w:szCs w:val="24"/>
              </w:rPr>
            </w:pPr>
            <w:r>
              <w:rPr>
                <w:bCs/>
                <w:sz w:val="24"/>
                <w:szCs w:val="24"/>
              </w:rPr>
              <w:t>1</w:t>
            </w:r>
          </w:p>
        </w:tc>
        <w:tc>
          <w:tcPr>
            <w:tcW w:w="4132" w:type="dxa"/>
          </w:tcPr>
          <w:p w14:paraId="3F8ED690" w14:textId="77777777" w:rsidR="00973FE0" w:rsidRPr="00973FE0" w:rsidRDefault="00973FE0" w:rsidP="00973FE0">
            <w:pPr>
              <w:spacing w:before="0" w:after="0" w:line="240" w:lineRule="auto"/>
              <w:rPr>
                <w:bCs/>
                <w:sz w:val="24"/>
                <w:szCs w:val="24"/>
              </w:rPr>
            </w:pPr>
            <w:r w:rsidRPr="00973FE0">
              <w:rPr>
                <w:bCs/>
                <w:sz w:val="24"/>
                <w:szCs w:val="24"/>
              </w:rPr>
              <w:t>Trójfazowy agregat prądotwórczy 400V</w:t>
            </w:r>
          </w:p>
          <w:p w14:paraId="65CA25C8" w14:textId="77777777" w:rsidR="00973FE0" w:rsidRPr="00973FE0" w:rsidRDefault="00973FE0" w:rsidP="00973FE0">
            <w:pPr>
              <w:spacing w:before="0" w:after="0" w:line="240" w:lineRule="auto"/>
              <w:rPr>
                <w:bCs/>
                <w:sz w:val="24"/>
                <w:szCs w:val="24"/>
              </w:rPr>
            </w:pPr>
            <w:r w:rsidRPr="00973FE0">
              <w:rPr>
                <w:bCs/>
                <w:sz w:val="24"/>
                <w:szCs w:val="24"/>
              </w:rPr>
              <w:t>Moc silnika -minimum 7 kW</w:t>
            </w:r>
          </w:p>
          <w:p w14:paraId="171850D6" w14:textId="77777777" w:rsidR="00973FE0" w:rsidRPr="00973FE0" w:rsidRDefault="00973FE0" w:rsidP="00973FE0">
            <w:pPr>
              <w:spacing w:before="0" w:after="0" w:line="240" w:lineRule="auto"/>
              <w:rPr>
                <w:bCs/>
                <w:sz w:val="24"/>
                <w:szCs w:val="24"/>
              </w:rPr>
            </w:pPr>
            <w:r w:rsidRPr="00973FE0">
              <w:rPr>
                <w:bCs/>
                <w:sz w:val="24"/>
                <w:szCs w:val="24"/>
              </w:rPr>
              <w:t>Moc prądu przy trzech fazach minimum 4000 W</w:t>
            </w:r>
          </w:p>
          <w:p w14:paraId="1AE1D9CB" w14:textId="77777777" w:rsidR="00973FE0" w:rsidRPr="00973FE0" w:rsidRDefault="00973FE0" w:rsidP="00973FE0">
            <w:pPr>
              <w:spacing w:before="0" w:after="0" w:line="240" w:lineRule="auto"/>
              <w:rPr>
                <w:bCs/>
                <w:sz w:val="24"/>
                <w:szCs w:val="24"/>
              </w:rPr>
            </w:pPr>
            <w:r w:rsidRPr="00973FE0">
              <w:rPr>
                <w:bCs/>
                <w:sz w:val="24"/>
                <w:szCs w:val="24"/>
              </w:rPr>
              <w:t>Gniazdo trój fazowe i gniazda jednofazowe (na oddzielnych fazach),</w:t>
            </w:r>
          </w:p>
          <w:p w14:paraId="656CEF20" w14:textId="77777777" w:rsidR="00973FE0" w:rsidRPr="00973FE0" w:rsidRDefault="00973FE0" w:rsidP="00973FE0">
            <w:pPr>
              <w:spacing w:before="0" w:after="0" w:line="240" w:lineRule="auto"/>
              <w:rPr>
                <w:bCs/>
                <w:sz w:val="24"/>
                <w:szCs w:val="24"/>
              </w:rPr>
            </w:pPr>
            <w:r w:rsidRPr="00973FE0">
              <w:rPr>
                <w:bCs/>
                <w:sz w:val="24"/>
                <w:szCs w:val="24"/>
              </w:rPr>
              <w:t>Elektryczny starter silnika spalinowego,</w:t>
            </w:r>
          </w:p>
          <w:p w14:paraId="1F1E892D" w14:textId="77777777" w:rsidR="00973FE0" w:rsidRPr="00973FE0" w:rsidRDefault="00973FE0" w:rsidP="00973FE0">
            <w:pPr>
              <w:spacing w:before="0" w:after="0" w:line="240" w:lineRule="auto"/>
              <w:rPr>
                <w:bCs/>
                <w:sz w:val="24"/>
                <w:szCs w:val="24"/>
              </w:rPr>
            </w:pPr>
            <w:r w:rsidRPr="00973FE0">
              <w:rPr>
                <w:bCs/>
                <w:sz w:val="24"/>
                <w:szCs w:val="24"/>
              </w:rPr>
              <w:t>Paliwo-  benzyna lub olej napędowy, (oba rozwiązania uznawane są za równoważne)</w:t>
            </w:r>
          </w:p>
          <w:p w14:paraId="7181420F" w14:textId="77777777" w:rsidR="00973FE0" w:rsidRPr="00973FE0" w:rsidRDefault="00973FE0" w:rsidP="00973FE0">
            <w:pPr>
              <w:spacing w:before="0" w:after="0" w:line="240" w:lineRule="auto"/>
              <w:rPr>
                <w:bCs/>
                <w:sz w:val="24"/>
                <w:szCs w:val="24"/>
              </w:rPr>
            </w:pPr>
            <w:r w:rsidRPr="00973FE0">
              <w:rPr>
                <w:bCs/>
                <w:sz w:val="24"/>
                <w:szCs w:val="24"/>
              </w:rPr>
              <w:t>Zabezpieczenie przed przeciążeniem,</w:t>
            </w:r>
          </w:p>
          <w:p w14:paraId="06D03AEE" w14:textId="77777777" w:rsidR="00973FE0" w:rsidRPr="00973FE0" w:rsidRDefault="00973FE0" w:rsidP="00973FE0">
            <w:pPr>
              <w:spacing w:before="0" w:after="0" w:line="240" w:lineRule="auto"/>
              <w:rPr>
                <w:bCs/>
                <w:sz w:val="24"/>
                <w:szCs w:val="24"/>
              </w:rPr>
            </w:pPr>
            <w:r w:rsidRPr="00973FE0">
              <w:rPr>
                <w:bCs/>
                <w:sz w:val="24"/>
                <w:szCs w:val="24"/>
              </w:rPr>
              <w:t>Zabezpieczenie przed niskim poziomem oleju smarującego,</w:t>
            </w:r>
          </w:p>
          <w:p w14:paraId="7D716B23" w14:textId="77777777" w:rsidR="00973FE0" w:rsidRPr="00973FE0" w:rsidRDefault="00973FE0" w:rsidP="00973FE0">
            <w:pPr>
              <w:spacing w:before="0" w:after="0" w:line="240" w:lineRule="auto"/>
              <w:rPr>
                <w:bCs/>
                <w:sz w:val="24"/>
                <w:szCs w:val="24"/>
              </w:rPr>
            </w:pPr>
            <w:r w:rsidRPr="00973FE0">
              <w:rPr>
                <w:bCs/>
                <w:sz w:val="24"/>
                <w:szCs w:val="24"/>
              </w:rPr>
              <w:t>Automatyczny regulator napięcia,</w:t>
            </w:r>
          </w:p>
          <w:p w14:paraId="03282424" w14:textId="77777777" w:rsidR="00973FE0" w:rsidRPr="00973FE0" w:rsidRDefault="00973FE0" w:rsidP="00973FE0">
            <w:pPr>
              <w:spacing w:before="0" w:after="0" w:line="240" w:lineRule="auto"/>
              <w:rPr>
                <w:bCs/>
                <w:sz w:val="24"/>
                <w:szCs w:val="24"/>
              </w:rPr>
            </w:pPr>
            <w:r w:rsidRPr="00973FE0">
              <w:rPr>
                <w:bCs/>
                <w:sz w:val="24"/>
                <w:szCs w:val="24"/>
              </w:rPr>
              <w:t>koła i uchwyt transportowy,</w:t>
            </w:r>
          </w:p>
          <w:p w14:paraId="35FF2776" w14:textId="77777777" w:rsidR="00973FE0" w:rsidRPr="00973FE0" w:rsidRDefault="00973FE0" w:rsidP="00973FE0">
            <w:pPr>
              <w:spacing w:before="0" w:after="0" w:line="240" w:lineRule="auto"/>
              <w:rPr>
                <w:bCs/>
                <w:sz w:val="24"/>
                <w:szCs w:val="24"/>
              </w:rPr>
            </w:pPr>
            <w:r w:rsidRPr="00973FE0">
              <w:rPr>
                <w:bCs/>
                <w:sz w:val="24"/>
                <w:szCs w:val="24"/>
              </w:rPr>
              <w:t xml:space="preserve">Zbiornik paliwa pozwalający na minimum 5 godzin ciągłej pracy urządzenia, </w:t>
            </w:r>
          </w:p>
          <w:p w14:paraId="3E9271BF" w14:textId="18999E0F" w:rsidR="00BC3B6A" w:rsidRDefault="00973FE0" w:rsidP="00973FE0">
            <w:pPr>
              <w:spacing w:before="0" w:after="0" w:line="240" w:lineRule="auto"/>
              <w:rPr>
                <w:bCs/>
                <w:sz w:val="24"/>
                <w:szCs w:val="24"/>
              </w:rPr>
            </w:pPr>
            <w:r w:rsidRPr="00973FE0">
              <w:rPr>
                <w:bCs/>
                <w:sz w:val="24"/>
                <w:szCs w:val="24"/>
              </w:rPr>
              <w:t>Instrukcja w języku polskim</w:t>
            </w:r>
          </w:p>
        </w:tc>
        <w:tc>
          <w:tcPr>
            <w:tcW w:w="1548" w:type="dxa"/>
          </w:tcPr>
          <w:p w14:paraId="1322816F" w14:textId="77777777" w:rsidR="00BC3B6A" w:rsidRPr="002652FB" w:rsidRDefault="00BC3B6A" w:rsidP="00005EE6">
            <w:pPr>
              <w:spacing w:before="0" w:after="0" w:line="240" w:lineRule="auto"/>
              <w:rPr>
                <w:bCs/>
                <w:sz w:val="24"/>
                <w:szCs w:val="24"/>
              </w:rPr>
            </w:pPr>
          </w:p>
        </w:tc>
      </w:tr>
    </w:tbl>
    <w:p w14:paraId="31A39C91" w14:textId="77777777" w:rsidR="00BC3B6A" w:rsidRPr="00C347DF" w:rsidRDefault="00BC3B6A" w:rsidP="00E70ABF">
      <w:pPr>
        <w:spacing w:before="0" w:after="120" w:line="240" w:lineRule="auto"/>
        <w:rPr>
          <w:sz w:val="24"/>
          <w:szCs w:val="24"/>
        </w:rPr>
      </w:pPr>
    </w:p>
    <w:sectPr w:rsidR="00BC3B6A" w:rsidRPr="00C347DF"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E143" w14:textId="77777777" w:rsidR="00336A4C" w:rsidRDefault="00336A4C">
      <w:r>
        <w:separator/>
      </w:r>
    </w:p>
  </w:endnote>
  <w:endnote w:type="continuationSeparator" w:id="0">
    <w:p w14:paraId="51F53AA0" w14:textId="77777777" w:rsidR="00336A4C" w:rsidRDefault="0033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DCAA24B"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41C0EC97"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2141326D" w14:textId="77777777" w:rsidR="00BF289D" w:rsidRPr="00BF289D" w:rsidRDefault="002652FB"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648EDE7E" wp14:editId="57FA75FE">
              <wp:simplePos x="0" y="0"/>
              <wp:positionH relativeFrom="column">
                <wp:posOffset>-114300</wp:posOffset>
              </wp:positionH>
              <wp:positionV relativeFrom="paragraph">
                <wp:posOffset>73025</wp:posOffset>
              </wp:positionV>
              <wp:extent cx="5943600" cy="0"/>
              <wp:effectExtent l="0" t="6350" r="0" b="31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BA7564"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5D3843B5"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528A54DD"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1FE68185"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3018" w14:textId="77777777" w:rsidR="00336A4C" w:rsidRDefault="00336A4C">
      <w:r>
        <w:separator/>
      </w:r>
    </w:p>
  </w:footnote>
  <w:footnote w:type="continuationSeparator" w:id="0">
    <w:p w14:paraId="7E616C2F" w14:textId="77777777" w:rsidR="00336A4C" w:rsidRDefault="00336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F4BE"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27D36D3" wp14:editId="58AD1764">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3D0EF7E9"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02498C27" w14:textId="77777777" w:rsidR="00392657" w:rsidRPr="00963276" w:rsidRDefault="00392657" w:rsidP="00963276">
    <w:pPr>
      <w:pStyle w:val="Nagwek"/>
      <w:spacing w:before="0" w:after="0" w:line="240" w:lineRule="auto"/>
      <w:ind w:left="902"/>
      <w:jc w:val="center"/>
      <w:rPr>
        <w:rFonts w:cstheme="minorHAnsi"/>
        <w:b/>
        <w:color w:val="808080"/>
        <w:sz w:val="36"/>
      </w:rPr>
    </w:pPr>
  </w:p>
  <w:p w14:paraId="5A9253DD" w14:textId="77777777" w:rsidR="00392657" w:rsidRDefault="002652FB"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03672FE6" wp14:editId="28A5327E">
              <wp:simplePos x="0" y="0"/>
              <wp:positionH relativeFrom="column">
                <wp:posOffset>-228600</wp:posOffset>
              </wp:positionH>
              <wp:positionV relativeFrom="paragraph">
                <wp:posOffset>280035</wp:posOffset>
              </wp:positionV>
              <wp:extent cx="6057900" cy="0"/>
              <wp:effectExtent l="0" t="3810" r="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E2E3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78443A"/>
    <w:multiLevelType w:val="hybridMultilevel"/>
    <w:tmpl w:val="DFAC5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96748">
    <w:abstractNumId w:val="38"/>
  </w:num>
  <w:num w:numId="2" w16cid:durableId="344789643">
    <w:abstractNumId w:val="20"/>
  </w:num>
  <w:num w:numId="3" w16cid:durableId="77459556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9873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7778921">
    <w:abstractNumId w:val="0"/>
  </w:num>
  <w:num w:numId="6" w16cid:durableId="154106438">
    <w:abstractNumId w:val="18"/>
  </w:num>
  <w:num w:numId="7" w16cid:durableId="668823975">
    <w:abstractNumId w:val="16"/>
  </w:num>
  <w:num w:numId="8" w16cid:durableId="1948540236">
    <w:abstractNumId w:val="17"/>
  </w:num>
  <w:num w:numId="9" w16cid:durableId="1048071375">
    <w:abstractNumId w:val="24"/>
  </w:num>
  <w:num w:numId="10" w16cid:durableId="1035232405">
    <w:abstractNumId w:val="15"/>
  </w:num>
  <w:num w:numId="11" w16cid:durableId="732897233">
    <w:abstractNumId w:val="21"/>
  </w:num>
  <w:num w:numId="12" w16cid:durableId="1763606509">
    <w:abstractNumId w:val="33"/>
  </w:num>
  <w:num w:numId="13" w16cid:durableId="731000719">
    <w:abstractNumId w:val="37"/>
  </w:num>
  <w:num w:numId="14" w16cid:durableId="1345591627">
    <w:abstractNumId w:val="22"/>
  </w:num>
  <w:num w:numId="15" w16cid:durableId="274488990">
    <w:abstractNumId w:val="3"/>
  </w:num>
  <w:num w:numId="16" w16cid:durableId="1888561118">
    <w:abstractNumId w:val="23"/>
  </w:num>
  <w:num w:numId="17" w16cid:durableId="1943493714">
    <w:abstractNumId w:val="7"/>
  </w:num>
  <w:num w:numId="18" w16cid:durableId="1412045509">
    <w:abstractNumId w:val="12"/>
  </w:num>
  <w:num w:numId="19" w16cid:durableId="1214924123">
    <w:abstractNumId w:val="14"/>
  </w:num>
  <w:num w:numId="20" w16cid:durableId="2034067154">
    <w:abstractNumId w:val="34"/>
  </w:num>
  <w:num w:numId="21" w16cid:durableId="814299340">
    <w:abstractNumId w:val="40"/>
  </w:num>
  <w:num w:numId="22" w16cid:durableId="1052385393">
    <w:abstractNumId w:val="4"/>
  </w:num>
  <w:num w:numId="23" w16cid:durableId="473763931">
    <w:abstractNumId w:val="36"/>
  </w:num>
  <w:num w:numId="24" w16cid:durableId="1255550779">
    <w:abstractNumId w:val="19"/>
  </w:num>
  <w:num w:numId="25" w16cid:durableId="429200006">
    <w:abstractNumId w:val="25"/>
  </w:num>
  <w:num w:numId="26" w16cid:durableId="1862206162">
    <w:abstractNumId w:val="8"/>
  </w:num>
  <w:num w:numId="27" w16cid:durableId="2100174829">
    <w:abstractNumId w:val="30"/>
  </w:num>
  <w:num w:numId="28" w16cid:durableId="1466699049">
    <w:abstractNumId w:val="27"/>
  </w:num>
  <w:num w:numId="29" w16cid:durableId="1734281127">
    <w:abstractNumId w:val="32"/>
  </w:num>
  <w:num w:numId="30" w16cid:durableId="1877692659">
    <w:abstractNumId w:val="39"/>
  </w:num>
  <w:num w:numId="31" w16cid:durableId="1243873490">
    <w:abstractNumId w:val="1"/>
  </w:num>
  <w:num w:numId="32" w16cid:durableId="882792167">
    <w:abstractNumId w:val="29"/>
  </w:num>
  <w:num w:numId="33" w16cid:durableId="1452899632">
    <w:abstractNumId w:val="13"/>
  </w:num>
  <w:num w:numId="34" w16cid:durableId="1815877503">
    <w:abstractNumId w:val="31"/>
  </w:num>
  <w:num w:numId="35" w16cid:durableId="1041245892">
    <w:abstractNumId w:val="6"/>
  </w:num>
  <w:num w:numId="36" w16cid:durableId="1781218508">
    <w:abstractNumId w:val="10"/>
  </w:num>
  <w:num w:numId="37" w16cid:durableId="1940215666">
    <w:abstractNumId w:val="5"/>
  </w:num>
  <w:num w:numId="38" w16cid:durableId="667026047">
    <w:abstractNumId w:val="41"/>
  </w:num>
  <w:num w:numId="39" w16cid:durableId="232081688">
    <w:abstractNumId w:val="26"/>
  </w:num>
  <w:num w:numId="40" w16cid:durableId="697049809">
    <w:abstractNumId w:val="2"/>
  </w:num>
  <w:num w:numId="41" w16cid:durableId="195389725">
    <w:abstractNumId w:val="9"/>
  </w:num>
  <w:num w:numId="42" w16cid:durableId="1276702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315566">
    <w:abstractNumId w:val="28"/>
  </w:num>
  <w:num w:numId="44" w16cid:durableId="14519716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FB"/>
    <w:rsid w:val="00005148"/>
    <w:rsid w:val="00005ABE"/>
    <w:rsid w:val="00010445"/>
    <w:rsid w:val="0002447F"/>
    <w:rsid w:val="00030433"/>
    <w:rsid w:val="00031D9C"/>
    <w:rsid w:val="00045496"/>
    <w:rsid w:val="000538AF"/>
    <w:rsid w:val="00064B3C"/>
    <w:rsid w:val="000752F5"/>
    <w:rsid w:val="0008772D"/>
    <w:rsid w:val="00091C99"/>
    <w:rsid w:val="00095006"/>
    <w:rsid w:val="000A3613"/>
    <w:rsid w:val="000B0B91"/>
    <w:rsid w:val="000C6672"/>
    <w:rsid w:val="000D35A0"/>
    <w:rsid w:val="000E1019"/>
    <w:rsid w:val="000F0DDE"/>
    <w:rsid w:val="000F7213"/>
    <w:rsid w:val="00102BF7"/>
    <w:rsid w:val="00103BB4"/>
    <w:rsid w:val="00105D29"/>
    <w:rsid w:val="00121E5E"/>
    <w:rsid w:val="001257BA"/>
    <w:rsid w:val="001442E1"/>
    <w:rsid w:val="00147740"/>
    <w:rsid w:val="0015668E"/>
    <w:rsid w:val="00174104"/>
    <w:rsid w:val="00177DB9"/>
    <w:rsid w:val="001809AF"/>
    <w:rsid w:val="00182B41"/>
    <w:rsid w:val="001900C5"/>
    <w:rsid w:val="00193968"/>
    <w:rsid w:val="001B69B9"/>
    <w:rsid w:val="001C539A"/>
    <w:rsid w:val="001C698D"/>
    <w:rsid w:val="001D33BB"/>
    <w:rsid w:val="001D6BF6"/>
    <w:rsid w:val="001F0183"/>
    <w:rsid w:val="001F0832"/>
    <w:rsid w:val="001F185D"/>
    <w:rsid w:val="001F649B"/>
    <w:rsid w:val="001F7CAE"/>
    <w:rsid w:val="002164AD"/>
    <w:rsid w:val="002178FD"/>
    <w:rsid w:val="00231DBE"/>
    <w:rsid w:val="00233550"/>
    <w:rsid w:val="00233C0D"/>
    <w:rsid w:val="00236E3F"/>
    <w:rsid w:val="00245F65"/>
    <w:rsid w:val="002650E4"/>
    <w:rsid w:val="002652FB"/>
    <w:rsid w:val="002936D5"/>
    <w:rsid w:val="002A00C4"/>
    <w:rsid w:val="002A6B08"/>
    <w:rsid w:val="002B1642"/>
    <w:rsid w:val="002C2E8F"/>
    <w:rsid w:val="002D20AF"/>
    <w:rsid w:val="002E0AC1"/>
    <w:rsid w:val="002E4B7B"/>
    <w:rsid w:val="002E6CC1"/>
    <w:rsid w:val="002E7442"/>
    <w:rsid w:val="002F7EE9"/>
    <w:rsid w:val="00301C47"/>
    <w:rsid w:val="00303124"/>
    <w:rsid w:val="003121FB"/>
    <w:rsid w:val="003151C7"/>
    <w:rsid w:val="00323A14"/>
    <w:rsid w:val="0033403B"/>
    <w:rsid w:val="00334A61"/>
    <w:rsid w:val="00336A4C"/>
    <w:rsid w:val="00341626"/>
    <w:rsid w:val="00354BDD"/>
    <w:rsid w:val="00356789"/>
    <w:rsid w:val="00372EA6"/>
    <w:rsid w:val="0037698D"/>
    <w:rsid w:val="003841F9"/>
    <w:rsid w:val="00392657"/>
    <w:rsid w:val="00394239"/>
    <w:rsid w:val="003A0E93"/>
    <w:rsid w:val="003A4D56"/>
    <w:rsid w:val="003A75E1"/>
    <w:rsid w:val="003B68CA"/>
    <w:rsid w:val="003D2FBE"/>
    <w:rsid w:val="003D6262"/>
    <w:rsid w:val="003E2129"/>
    <w:rsid w:val="003E2A76"/>
    <w:rsid w:val="003E3D4E"/>
    <w:rsid w:val="003E59AC"/>
    <w:rsid w:val="003F7E36"/>
    <w:rsid w:val="004065CC"/>
    <w:rsid w:val="00410F45"/>
    <w:rsid w:val="004153DC"/>
    <w:rsid w:val="00416EC6"/>
    <w:rsid w:val="00421ED4"/>
    <w:rsid w:val="004271DF"/>
    <w:rsid w:val="004409B2"/>
    <w:rsid w:val="00445FA8"/>
    <w:rsid w:val="00451DDB"/>
    <w:rsid w:val="00456521"/>
    <w:rsid w:val="0046312E"/>
    <w:rsid w:val="0046594C"/>
    <w:rsid w:val="004704A8"/>
    <w:rsid w:val="00471F29"/>
    <w:rsid w:val="004755C7"/>
    <w:rsid w:val="00480D7C"/>
    <w:rsid w:val="00494BDF"/>
    <w:rsid w:val="004A78B0"/>
    <w:rsid w:val="004C0C31"/>
    <w:rsid w:val="004C0FFB"/>
    <w:rsid w:val="004C4520"/>
    <w:rsid w:val="004C4D7E"/>
    <w:rsid w:val="004D221D"/>
    <w:rsid w:val="004F044B"/>
    <w:rsid w:val="0050116F"/>
    <w:rsid w:val="00505124"/>
    <w:rsid w:val="00527683"/>
    <w:rsid w:val="00533C69"/>
    <w:rsid w:val="00537029"/>
    <w:rsid w:val="00547424"/>
    <w:rsid w:val="005529AE"/>
    <w:rsid w:val="00554619"/>
    <w:rsid w:val="00562375"/>
    <w:rsid w:val="0056713D"/>
    <w:rsid w:val="00571D2F"/>
    <w:rsid w:val="00574FD1"/>
    <w:rsid w:val="00585C26"/>
    <w:rsid w:val="00592F82"/>
    <w:rsid w:val="00595345"/>
    <w:rsid w:val="005A4DD0"/>
    <w:rsid w:val="005B29A0"/>
    <w:rsid w:val="005C14DE"/>
    <w:rsid w:val="005C2977"/>
    <w:rsid w:val="005E2500"/>
    <w:rsid w:val="005F3600"/>
    <w:rsid w:val="005F4E53"/>
    <w:rsid w:val="005F551A"/>
    <w:rsid w:val="005F72D3"/>
    <w:rsid w:val="00600BD3"/>
    <w:rsid w:val="00622B33"/>
    <w:rsid w:val="0062634F"/>
    <w:rsid w:val="0062653D"/>
    <w:rsid w:val="00626A7A"/>
    <w:rsid w:val="00631490"/>
    <w:rsid w:val="00651E74"/>
    <w:rsid w:val="00662CED"/>
    <w:rsid w:val="006634F8"/>
    <w:rsid w:val="0066457D"/>
    <w:rsid w:val="00664DFD"/>
    <w:rsid w:val="00665ABA"/>
    <w:rsid w:val="00674A67"/>
    <w:rsid w:val="00686B56"/>
    <w:rsid w:val="006A4478"/>
    <w:rsid w:val="006B11F6"/>
    <w:rsid w:val="006B60F0"/>
    <w:rsid w:val="006C2076"/>
    <w:rsid w:val="006C2CBC"/>
    <w:rsid w:val="006C4980"/>
    <w:rsid w:val="006D06EF"/>
    <w:rsid w:val="006D6802"/>
    <w:rsid w:val="006D7EF8"/>
    <w:rsid w:val="006E5270"/>
    <w:rsid w:val="006E719E"/>
    <w:rsid w:val="006E7B9A"/>
    <w:rsid w:val="006F22BF"/>
    <w:rsid w:val="007067C5"/>
    <w:rsid w:val="00741932"/>
    <w:rsid w:val="0076479E"/>
    <w:rsid w:val="0078472D"/>
    <w:rsid w:val="00791DD7"/>
    <w:rsid w:val="00792B53"/>
    <w:rsid w:val="007A5C90"/>
    <w:rsid w:val="007A7D52"/>
    <w:rsid w:val="007C0BC0"/>
    <w:rsid w:val="007C55B3"/>
    <w:rsid w:val="007D5339"/>
    <w:rsid w:val="007E0D7C"/>
    <w:rsid w:val="007E5EEC"/>
    <w:rsid w:val="007F745E"/>
    <w:rsid w:val="00802EC4"/>
    <w:rsid w:val="008177BF"/>
    <w:rsid w:val="00825EEA"/>
    <w:rsid w:val="008350D3"/>
    <w:rsid w:val="0085087B"/>
    <w:rsid w:val="00851FE1"/>
    <w:rsid w:val="0087299F"/>
    <w:rsid w:val="00877A8A"/>
    <w:rsid w:val="00880C87"/>
    <w:rsid w:val="0088559D"/>
    <w:rsid w:val="00887339"/>
    <w:rsid w:val="008931FF"/>
    <w:rsid w:val="00896A5B"/>
    <w:rsid w:val="008B0453"/>
    <w:rsid w:val="008B1F7A"/>
    <w:rsid w:val="008B1FED"/>
    <w:rsid w:val="008B3575"/>
    <w:rsid w:val="008C7C98"/>
    <w:rsid w:val="008E5D29"/>
    <w:rsid w:val="008F0A04"/>
    <w:rsid w:val="008F57F4"/>
    <w:rsid w:val="00900B4B"/>
    <w:rsid w:val="00904F5F"/>
    <w:rsid w:val="00907CC8"/>
    <w:rsid w:val="00920CDC"/>
    <w:rsid w:val="00927239"/>
    <w:rsid w:val="0093089C"/>
    <w:rsid w:val="009310C0"/>
    <w:rsid w:val="00932566"/>
    <w:rsid w:val="00933251"/>
    <w:rsid w:val="00941D97"/>
    <w:rsid w:val="00947DD6"/>
    <w:rsid w:val="0095067E"/>
    <w:rsid w:val="00953813"/>
    <w:rsid w:val="00963276"/>
    <w:rsid w:val="00967C5E"/>
    <w:rsid w:val="009710C0"/>
    <w:rsid w:val="00973FE0"/>
    <w:rsid w:val="009760E7"/>
    <w:rsid w:val="00982F17"/>
    <w:rsid w:val="009861EE"/>
    <w:rsid w:val="009A1CDC"/>
    <w:rsid w:val="009A366B"/>
    <w:rsid w:val="009A79A7"/>
    <w:rsid w:val="009A7E23"/>
    <w:rsid w:val="009D25A2"/>
    <w:rsid w:val="009D25E9"/>
    <w:rsid w:val="009D2956"/>
    <w:rsid w:val="009D4EF8"/>
    <w:rsid w:val="009E47B4"/>
    <w:rsid w:val="009E67A3"/>
    <w:rsid w:val="009F3C71"/>
    <w:rsid w:val="009F57E3"/>
    <w:rsid w:val="009F613D"/>
    <w:rsid w:val="00A0259E"/>
    <w:rsid w:val="00A02C15"/>
    <w:rsid w:val="00A03740"/>
    <w:rsid w:val="00A074EE"/>
    <w:rsid w:val="00A15071"/>
    <w:rsid w:val="00A1644B"/>
    <w:rsid w:val="00A17CEF"/>
    <w:rsid w:val="00A22245"/>
    <w:rsid w:val="00A34EEB"/>
    <w:rsid w:val="00A413C9"/>
    <w:rsid w:val="00A5349C"/>
    <w:rsid w:val="00A60D30"/>
    <w:rsid w:val="00A64ACE"/>
    <w:rsid w:val="00A85608"/>
    <w:rsid w:val="00A932CA"/>
    <w:rsid w:val="00AA090C"/>
    <w:rsid w:val="00AB3B4A"/>
    <w:rsid w:val="00AB74FC"/>
    <w:rsid w:val="00AC59CC"/>
    <w:rsid w:val="00AF5D23"/>
    <w:rsid w:val="00B014F0"/>
    <w:rsid w:val="00B175B8"/>
    <w:rsid w:val="00B2082D"/>
    <w:rsid w:val="00B25036"/>
    <w:rsid w:val="00B267C5"/>
    <w:rsid w:val="00B31D7D"/>
    <w:rsid w:val="00B357B7"/>
    <w:rsid w:val="00B41BFF"/>
    <w:rsid w:val="00B433F9"/>
    <w:rsid w:val="00B5209E"/>
    <w:rsid w:val="00B75F53"/>
    <w:rsid w:val="00B81225"/>
    <w:rsid w:val="00B813B3"/>
    <w:rsid w:val="00B907D1"/>
    <w:rsid w:val="00B954DF"/>
    <w:rsid w:val="00BA0CD0"/>
    <w:rsid w:val="00BB21CA"/>
    <w:rsid w:val="00BB58B8"/>
    <w:rsid w:val="00BB713A"/>
    <w:rsid w:val="00BC127E"/>
    <w:rsid w:val="00BC1493"/>
    <w:rsid w:val="00BC23A6"/>
    <w:rsid w:val="00BC3B6A"/>
    <w:rsid w:val="00BC4585"/>
    <w:rsid w:val="00BC48F3"/>
    <w:rsid w:val="00BD6203"/>
    <w:rsid w:val="00BE25E4"/>
    <w:rsid w:val="00BE4CAE"/>
    <w:rsid w:val="00BE6430"/>
    <w:rsid w:val="00BF21CE"/>
    <w:rsid w:val="00BF289D"/>
    <w:rsid w:val="00BF576D"/>
    <w:rsid w:val="00BF7DE0"/>
    <w:rsid w:val="00C067D1"/>
    <w:rsid w:val="00C14BA1"/>
    <w:rsid w:val="00C2038F"/>
    <w:rsid w:val="00C27C36"/>
    <w:rsid w:val="00C347DF"/>
    <w:rsid w:val="00C42D55"/>
    <w:rsid w:val="00C509A9"/>
    <w:rsid w:val="00C530DA"/>
    <w:rsid w:val="00C5312D"/>
    <w:rsid w:val="00C73206"/>
    <w:rsid w:val="00C775FF"/>
    <w:rsid w:val="00C918E7"/>
    <w:rsid w:val="00CA1354"/>
    <w:rsid w:val="00CA208C"/>
    <w:rsid w:val="00CA20AC"/>
    <w:rsid w:val="00CA6AF6"/>
    <w:rsid w:val="00CA6FD4"/>
    <w:rsid w:val="00CB4B12"/>
    <w:rsid w:val="00CB4C2D"/>
    <w:rsid w:val="00CE1391"/>
    <w:rsid w:val="00CE5D33"/>
    <w:rsid w:val="00D11F4D"/>
    <w:rsid w:val="00D14CD0"/>
    <w:rsid w:val="00D17A9D"/>
    <w:rsid w:val="00D253A3"/>
    <w:rsid w:val="00D32403"/>
    <w:rsid w:val="00D334A4"/>
    <w:rsid w:val="00D34500"/>
    <w:rsid w:val="00D35846"/>
    <w:rsid w:val="00D40EBF"/>
    <w:rsid w:val="00D41207"/>
    <w:rsid w:val="00D508FD"/>
    <w:rsid w:val="00D56023"/>
    <w:rsid w:val="00D66EE7"/>
    <w:rsid w:val="00D82CB9"/>
    <w:rsid w:val="00D9299F"/>
    <w:rsid w:val="00D931EE"/>
    <w:rsid w:val="00DB5475"/>
    <w:rsid w:val="00DB5E4A"/>
    <w:rsid w:val="00DB7A48"/>
    <w:rsid w:val="00DC05EC"/>
    <w:rsid w:val="00DC3F02"/>
    <w:rsid w:val="00DD5BCD"/>
    <w:rsid w:val="00DD68C4"/>
    <w:rsid w:val="00DD7EEE"/>
    <w:rsid w:val="00DE0CEC"/>
    <w:rsid w:val="00DE56CB"/>
    <w:rsid w:val="00DF0552"/>
    <w:rsid w:val="00DF26CD"/>
    <w:rsid w:val="00DF37EF"/>
    <w:rsid w:val="00DF4F28"/>
    <w:rsid w:val="00DF6008"/>
    <w:rsid w:val="00E20108"/>
    <w:rsid w:val="00E2469F"/>
    <w:rsid w:val="00E3124F"/>
    <w:rsid w:val="00E40A34"/>
    <w:rsid w:val="00E44AA9"/>
    <w:rsid w:val="00E45236"/>
    <w:rsid w:val="00E51DAA"/>
    <w:rsid w:val="00E51F6A"/>
    <w:rsid w:val="00E53FAC"/>
    <w:rsid w:val="00E55233"/>
    <w:rsid w:val="00E624A1"/>
    <w:rsid w:val="00E63B45"/>
    <w:rsid w:val="00E70448"/>
    <w:rsid w:val="00E70ABF"/>
    <w:rsid w:val="00E7422C"/>
    <w:rsid w:val="00E80E78"/>
    <w:rsid w:val="00E90BE9"/>
    <w:rsid w:val="00E91901"/>
    <w:rsid w:val="00E92692"/>
    <w:rsid w:val="00EB487C"/>
    <w:rsid w:val="00EB7351"/>
    <w:rsid w:val="00EC3FD3"/>
    <w:rsid w:val="00ED1A50"/>
    <w:rsid w:val="00EE7968"/>
    <w:rsid w:val="00EE7BFE"/>
    <w:rsid w:val="00F0775C"/>
    <w:rsid w:val="00F12EBE"/>
    <w:rsid w:val="00F13299"/>
    <w:rsid w:val="00F20AC3"/>
    <w:rsid w:val="00F212DE"/>
    <w:rsid w:val="00F241DE"/>
    <w:rsid w:val="00F321D8"/>
    <w:rsid w:val="00F32BF6"/>
    <w:rsid w:val="00F36098"/>
    <w:rsid w:val="00F46E46"/>
    <w:rsid w:val="00F5033C"/>
    <w:rsid w:val="00F54A99"/>
    <w:rsid w:val="00F567F4"/>
    <w:rsid w:val="00F67A21"/>
    <w:rsid w:val="00F818D0"/>
    <w:rsid w:val="00F87FC0"/>
    <w:rsid w:val="00F93D31"/>
    <w:rsid w:val="00FA6742"/>
    <w:rsid w:val="00FE0C7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F9C67"/>
  <w15:docId w15:val="{D4221278-0C1F-4EAA-8411-0F42FF6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C3B6A"/>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Odwoaniedokomentarza">
    <w:name w:val="annotation reference"/>
    <w:basedOn w:val="Domylnaczcionkaakapitu"/>
    <w:semiHidden/>
    <w:unhideWhenUsed/>
    <w:rsid w:val="00091C99"/>
    <w:rPr>
      <w:sz w:val="16"/>
      <w:szCs w:val="16"/>
    </w:rPr>
  </w:style>
  <w:style w:type="paragraph" w:styleId="Tekstkomentarza">
    <w:name w:val="annotation text"/>
    <w:basedOn w:val="Normalny"/>
    <w:link w:val="TekstkomentarzaZnak"/>
    <w:semiHidden/>
    <w:unhideWhenUsed/>
    <w:rsid w:val="00091C99"/>
    <w:pPr>
      <w:spacing w:line="240" w:lineRule="auto"/>
    </w:pPr>
  </w:style>
  <w:style w:type="character" w:customStyle="1" w:styleId="TekstkomentarzaZnak">
    <w:name w:val="Tekst komentarza Znak"/>
    <w:basedOn w:val="Domylnaczcionkaakapitu"/>
    <w:link w:val="Tekstkomentarza"/>
    <w:semiHidden/>
    <w:rsid w:val="00091C99"/>
  </w:style>
  <w:style w:type="paragraph" w:styleId="Tematkomentarza">
    <w:name w:val="annotation subject"/>
    <w:basedOn w:val="Tekstkomentarza"/>
    <w:next w:val="Tekstkomentarza"/>
    <w:link w:val="TematkomentarzaZnak"/>
    <w:semiHidden/>
    <w:unhideWhenUsed/>
    <w:rsid w:val="00091C99"/>
    <w:rPr>
      <w:b/>
      <w:bCs/>
    </w:rPr>
  </w:style>
  <w:style w:type="character" w:customStyle="1" w:styleId="TematkomentarzaZnak">
    <w:name w:val="Temat komentarza Znak"/>
    <w:basedOn w:val="TekstkomentarzaZnak"/>
    <w:link w:val="Tematkomentarza"/>
    <w:semiHidden/>
    <w:rsid w:val="00091C99"/>
    <w:rPr>
      <w:b/>
      <w:bCs/>
    </w:rPr>
  </w:style>
  <w:style w:type="character" w:customStyle="1" w:styleId="def">
    <w:name w:val="def"/>
    <w:basedOn w:val="Domylnaczcionkaakapitu"/>
    <w:rsid w:val="00E74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1030">
      <w:bodyDiv w:val="1"/>
      <w:marLeft w:val="0"/>
      <w:marRight w:val="0"/>
      <w:marTop w:val="0"/>
      <w:marBottom w:val="0"/>
      <w:divBdr>
        <w:top w:val="none" w:sz="0" w:space="0" w:color="auto"/>
        <w:left w:val="none" w:sz="0" w:space="0" w:color="auto"/>
        <w:bottom w:val="none" w:sz="0" w:space="0" w:color="auto"/>
        <w:right w:val="none" w:sz="0" w:space="0" w:color="auto"/>
      </w:divBdr>
    </w:div>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521671413">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889194655">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42</TotalTime>
  <Pages>4</Pages>
  <Words>860</Words>
  <Characters>5160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3</cp:revision>
  <cp:lastPrinted>2020-06-22T06:21:00Z</cp:lastPrinted>
  <dcterms:created xsi:type="dcterms:W3CDTF">2023-07-18T08:12:00Z</dcterms:created>
  <dcterms:modified xsi:type="dcterms:W3CDTF">2023-07-18T08:54:00Z</dcterms:modified>
</cp:coreProperties>
</file>