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FA" w:rsidRDefault="009A75D5">
      <w:pPr>
        <w:widowControl w:val="0"/>
        <w:autoSpaceDE w:val="0"/>
        <w:autoSpaceDN w:val="0"/>
        <w:adjustRightInd w:val="0"/>
        <w:spacing w:before="600" w:after="0" w:line="240" w:lineRule="auto"/>
        <w:jc w:val="righ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Pyzdry</w:t>
      </w:r>
      <w:r w:rsidR="006E3DFA">
        <w:rPr>
          <w:rFonts w:ascii="Century Gothic" w:hAnsi="Century Gothic" w:cs="Century Gothic"/>
          <w:color w:val="000000"/>
          <w:sz w:val="20"/>
          <w:szCs w:val="20"/>
        </w:rPr>
        <w:t xml:space="preserve">, </w:t>
      </w:r>
      <w:r w:rsidR="004D0E4F">
        <w:rPr>
          <w:rFonts w:ascii="Century Gothic" w:hAnsi="Century Gothic" w:cs="Century Gothic"/>
          <w:color w:val="000000"/>
          <w:sz w:val="20"/>
          <w:szCs w:val="20"/>
        </w:rPr>
        <w:t>4</w:t>
      </w:r>
      <w:r w:rsidR="006A005C">
        <w:rPr>
          <w:rFonts w:ascii="Century Gothic" w:hAnsi="Century Gothic" w:cs="Century Gothic"/>
          <w:color w:val="000000"/>
          <w:sz w:val="20"/>
          <w:szCs w:val="20"/>
        </w:rPr>
        <w:t>.0</w:t>
      </w:r>
      <w:r w:rsidR="004D0E4F">
        <w:rPr>
          <w:rFonts w:ascii="Century Gothic" w:hAnsi="Century Gothic" w:cs="Century Gothic"/>
          <w:color w:val="000000"/>
          <w:sz w:val="20"/>
          <w:szCs w:val="20"/>
        </w:rPr>
        <w:t>5</w:t>
      </w:r>
      <w:r w:rsidR="006A005C"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6E3DFA">
        <w:rPr>
          <w:rFonts w:ascii="Century Gothic" w:hAnsi="Century Gothic" w:cs="Century Gothic"/>
          <w:color w:val="000000"/>
          <w:sz w:val="20"/>
          <w:szCs w:val="20"/>
        </w:rPr>
        <w:t>202</w:t>
      </w:r>
      <w:r w:rsidR="00CE3F65">
        <w:rPr>
          <w:rFonts w:ascii="Century Gothic" w:hAnsi="Century Gothic" w:cs="Century Gothic"/>
          <w:color w:val="000000"/>
          <w:sz w:val="20"/>
          <w:szCs w:val="20"/>
        </w:rPr>
        <w:t>2</w:t>
      </w:r>
      <w:r w:rsidR="006E3DFA">
        <w:rPr>
          <w:rFonts w:ascii="Century Gothic" w:hAnsi="Century Gothic" w:cs="Century Gothic"/>
          <w:color w:val="000000"/>
          <w:sz w:val="20"/>
          <w:szCs w:val="20"/>
        </w:rPr>
        <w:t>r.</w:t>
      </w:r>
    </w:p>
    <w:p w:rsidR="006E3DFA" w:rsidRDefault="006E3DFA">
      <w:pPr>
        <w:widowControl w:val="0"/>
        <w:autoSpaceDE w:val="0"/>
        <w:autoSpaceDN w:val="0"/>
        <w:adjustRightInd w:val="0"/>
        <w:spacing w:after="600" w:line="240" w:lineRule="auto"/>
        <w:jc w:val="right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Do wszystkich zainteresowanych</w:t>
      </w:r>
    </w:p>
    <w:p w:rsidR="006E3DFA" w:rsidRDefault="006E3DFA">
      <w:pPr>
        <w:widowControl w:val="0"/>
        <w:autoSpaceDE w:val="0"/>
        <w:autoSpaceDN w:val="0"/>
        <w:adjustRightInd w:val="0"/>
        <w:spacing w:before="60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dotyczy: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postępowania o udzielenie zamówienia publicznego pn. „</w:t>
      </w:r>
      <w:r w:rsidR="006F5D00" w:rsidRPr="006F5D00">
        <w:rPr>
          <w:rFonts w:ascii="Century Gothic" w:hAnsi="Century Gothic" w:cs="Century Gothic"/>
          <w:color w:val="000000"/>
          <w:sz w:val="20"/>
          <w:szCs w:val="20"/>
          <w:lang w:val="pl"/>
        </w:rPr>
        <w:t>Przebudo</w:t>
      </w:r>
      <w:r w:rsidR="006F5D00">
        <w:rPr>
          <w:rFonts w:ascii="Century Gothic" w:hAnsi="Century Gothic" w:cs="Century Gothic"/>
          <w:color w:val="000000"/>
          <w:sz w:val="20"/>
          <w:szCs w:val="20"/>
          <w:lang w:val="pl"/>
        </w:rPr>
        <w:t>wa drogi gminnej w m. Baraniec</w:t>
      </w:r>
      <w:r>
        <w:rPr>
          <w:rFonts w:ascii="Century Gothic" w:hAnsi="Century Gothic" w:cs="Century Gothic"/>
          <w:color w:val="000000"/>
          <w:sz w:val="20"/>
          <w:szCs w:val="20"/>
        </w:rPr>
        <w:t>”</w:t>
      </w:r>
    </w:p>
    <w:p w:rsidR="006E3DFA" w:rsidRDefault="006E3DF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numer postępowania: </w:t>
      </w:r>
      <w:r w:rsidR="00CE3F65">
        <w:rPr>
          <w:rFonts w:ascii="Century Gothic" w:hAnsi="Century Gothic" w:cs="Century Gothic"/>
          <w:color w:val="000000"/>
          <w:sz w:val="20"/>
          <w:szCs w:val="20"/>
        </w:rPr>
        <w:t>ZP.271.</w:t>
      </w:r>
      <w:r w:rsidR="006A005C">
        <w:rPr>
          <w:rFonts w:ascii="Century Gothic" w:hAnsi="Century Gothic" w:cs="Century Gothic"/>
          <w:color w:val="000000"/>
          <w:sz w:val="20"/>
          <w:szCs w:val="20"/>
        </w:rPr>
        <w:t>0</w:t>
      </w:r>
      <w:r w:rsidR="004D0E4F">
        <w:rPr>
          <w:rFonts w:ascii="Century Gothic" w:hAnsi="Century Gothic" w:cs="Century Gothic"/>
          <w:color w:val="000000"/>
          <w:sz w:val="20"/>
          <w:szCs w:val="20"/>
        </w:rPr>
        <w:t>3</w:t>
      </w:r>
      <w:r>
        <w:rPr>
          <w:rFonts w:ascii="Century Gothic" w:hAnsi="Century Gothic" w:cs="Century Gothic"/>
          <w:color w:val="000000"/>
          <w:sz w:val="20"/>
          <w:szCs w:val="20"/>
        </w:rPr>
        <w:t>.202</w:t>
      </w:r>
      <w:r w:rsidR="006A005C">
        <w:rPr>
          <w:rFonts w:ascii="Century Gothic" w:hAnsi="Century Gothic" w:cs="Century Gothic"/>
          <w:color w:val="000000"/>
          <w:sz w:val="20"/>
          <w:szCs w:val="20"/>
        </w:rPr>
        <w:t>2</w:t>
      </w:r>
    </w:p>
    <w:p w:rsidR="006E3DFA" w:rsidRDefault="006E3DFA">
      <w:pPr>
        <w:widowControl w:val="0"/>
        <w:autoSpaceDE w:val="0"/>
        <w:autoSpaceDN w:val="0"/>
        <w:adjustRightInd w:val="0"/>
        <w:spacing w:before="60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INFORMACJA O WYBORZE OFERTY NAJKORZYSTNIEJSZEJ</w:t>
      </w:r>
    </w:p>
    <w:p w:rsidR="006E3DFA" w:rsidRPr="006F5D00" w:rsidRDefault="006E3DFA" w:rsidP="006F5D00">
      <w:pPr>
        <w:spacing w:before="400" w:after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 Wykonawcę, tj. </w:t>
      </w:r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 xml:space="preserve">Firma Budowlano-Usługowa EKO-BUD </w:t>
      </w:r>
      <w:proofErr w:type="spellStart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>s.c</w:t>
      </w:r>
      <w:proofErr w:type="spellEnd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 xml:space="preserve"> Elżbieta, Jacek </w:t>
      </w:r>
      <w:proofErr w:type="spellStart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>Majdeccy</w:t>
      </w:r>
      <w:proofErr w:type="spellEnd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  <w:proofErr w:type="spellStart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>Majdeccy</w:t>
      </w:r>
      <w:proofErr w:type="spellEnd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 xml:space="preserve"> Elżbieta </w:t>
      </w:r>
      <w:proofErr w:type="spellStart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>Majdecka</w:t>
      </w:r>
      <w:proofErr w:type="spellEnd"/>
      <w:r w:rsidR="004D0E4F" w:rsidRPr="006F5D00">
        <w:rPr>
          <w:rFonts w:ascii="Century Gothic" w:hAnsi="Century Gothic" w:cs="Century Gothic"/>
          <w:color w:val="000000"/>
          <w:sz w:val="20"/>
          <w:szCs w:val="20"/>
        </w:rPr>
        <w:t>, Lisewo 2B, 62-310 Pyzdry</w:t>
      </w:r>
    </w:p>
    <w:p w:rsidR="006E3DFA" w:rsidRDefault="006E3DFA">
      <w:pPr>
        <w:widowControl w:val="0"/>
        <w:autoSpaceDE w:val="0"/>
        <w:autoSpaceDN w:val="0"/>
        <w:adjustRightInd w:val="0"/>
        <w:spacing w:before="400"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Oferta złożona przez w/w Wykonawcę uzyskała najwyższą liczbę punktów, tj. 100,00 pkt i została uznana za ofertę najkorzystniejszą na podstawie kryteriów oceny ofert określonym w treści SWZ ( „Cena” – waga 60,00%, „Okres gwarancji” – waga 40,00%, )</w:t>
      </w:r>
    </w:p>
    <w:p w:rsidR="006E3DFA" w:rsidRDefault="006E3DFA">
      <w:pPr>
        <w:widowControl w:val="0"/>
        <w:autoSpaceDE w:val="0"/>
        <w:autoSpaceDN w:val="0"/>
        <w:adjustRightInd w:val="0"/>
        <w:spacing w:before="400" w:after="40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Jednocześnie Zamawiający informuje, iż w przedmiotowym postępowaniu oferty zostały złożone przez następujących Wykonawców:</w:t>
      </w:r>
    </w:p>
    <w:p w:rsidR="004D0E4F" w:rsidRPr="004D0E4F" w:rsidRDefault="004D0E4F" w:rsidP="004D0E4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4D0E4F">
        <w:rPr>
          <w:rFonts w:ascii="Century Gothic" w:hAnsi="Century Gothic" w:cs="Century Gothic"/>
          <w:color w:val="000000"/>
          <w:sz w:val="20"/>
          <w:szCs w:val="20"/>
        </w:rPr>
        <w:t>DARIUSZ BIAŁOBRZYCKI Dariusz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Pr="004D0E4F">
        <w:rPr>
          <w:rFonts w:ascii="Century Gothic" w:hAnsi="Century Gothic" w:cs="Century Gothic"/>
          <w:color w:val="000000"/>
          <w:sz w:val="20"/>
          <w:szCs w:val="20"/>
        </w:rPr>
        <w:t>Białobrzycki</w:t>
      </w:r>
      <w:proofErr w:type="spellEnd"/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, OS. KAZIMIERZA WIELKIEGO 14A M1, 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62-200 GNIEZNO</w:t>
      </w:r>
    </w:p>
    <w:p w:rsidR="004D0E4F" w:rsidRDefault="004D0E4F" w:rsidP="004D0E4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4D0E4F">
        <w:rPr>
          <w:rFonts w:ascii="Century Gothic" w:hAnsi="Century Gothic" w:cs="Century Gothic"/>
          <w:color w:val="000000"/>
          <w:sz w:val="20"/>
          <w:szCs w:val="20"/>
        </w:rPr>
        <w:t>Trans-S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pili Sp. z o.o. Zbigniew Wróbel, ul. Graniczna 18a, 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62-563 Licheń Stary</w:t>
      </w:r>
    </w:p>
    <w:p w:rsidR="004D0E4F" w:rsidRDefault="004D0E4F" w:rsidP="004D0E4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4D0E4F">
        <w:rPr>
          <w:rFonts w:ascii="Century Gothic" w:hAnsi="Century Gothic" w:cs="Century Gothic"/>
          <w:color w:val="000000"/>
          <w:sz w:val="20"/>
          <w:szCs w:val="20"/>
        </w:rPr>
        <w:t>Firma Drogowa Begier Sławomir spółka z ograniczoną odp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owiedzialnością Sławomir Begier, ul. Polna, 1a,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Nekla</w:t>
      </w:r>
    </w:p>
    <w:p w:rsidR="00CA46FA" w:rsidRPr="004D0E4F" w:rsidRDefault="004D0E4F" w:rsidP="00CA46F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Firma Budowlano-Usługowa EKO-BUD </w:t>
      </w:r>
      <w:proofErr w:type="spellStart"/>
      <w:r w:rsidRPr="004D0E4F">
        <w:rPr>
          <w:rFonts w:ascii="Century Gothic" w:hAnsi="Century Gothic" w:cs="Century Gothic"/>
          <w:color w:val="000000"/>
          <w:sz w:val="20"/>
          <w:szCs w:val="20"/>
        </w:rPr>
        <w:t>s.c</w:t>
      </w:r>
      <w:proofErr w:type="spellEnd"/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 Elżbieta, Jacek </w:t>
      </w:r>
      <w:proofErr w:type="spellStart"/>
      <w:r w:rsidRPr="004D0E4F">
        <w:rPr>
          <w:rFonts w:ascii="Century Gothic" w:hAnsi="Century Gothic" w:cs="Century Gothic"/>
          <w:color w:val="000000"/>
          <w:sz w:val="20"/>
          <w:szCs w:val="20"/>
        </w:rPr>
        <w:t>Majde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ccy</w:t>
      </w:r>
      <w:proofErr w:type="spellEnd"/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  <w:proofErr w:type="spellStart"/>
      <w:r w:rsidRPr="004D0E4F">
        <w:rPr>
          <w:rFonts w:ascii="Century Gothic" w:hAnsi="Century Gothic" w:cs="Century Gothic"/>
          <w:color w:val="000000"/>
          <w:sz w:val="20"/>
          <w:szCs w:val="20"/>
        </w:rPr>
        <w:t>Majdeccy</w:t>
      </w:r>
      <w:proofErr w:type="spellEnd"/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 Elżbieta </w:t>
      </w:r>
      <w:proofErr w:type="spellStart"/>
      <w:r w:rsidRPr="004D0E4F">
        <w:rPr>
          <w:rFonts w:ascii="Century Gothic" w:hAnsi="Century Gothic" w:cs="Century Gothic"/>
          <w:color w:val="000000"/>
          <w:sz w:val="20"/>
          <w:szCs w:val="20"/>
        </w:rPr>
        <w:t>Majdecka</w:t>
      </w:r>
      <w:proofErr w:type="spellEnd"/>
      <w:r w:rsidRPr="004D0E4F">
        <w:rPr>
          <w:rFonts w:ascii="Century Gothic" w:hAnsi="Century Gothic" w:cs="Century Gothic"/>
          <w:color w:val="000000"/>
          <w:sz w:val="20"/>
          <w:szCs w:val="20"/>
        </w:rPr>
        <w:t xml:space="preserve">, Lisewo 2B, </w:t>
      </w:r>
      <w:r w:rsidRPr="004D0E4F">
        <w:rPr>
          <w:rFonts w:ascii="Century Gothic" w:hAnsi="Century Gothic" w:cs="Century Gothic"/>
          <w:color w:val="000000"/>
          <w:sz w:val="20"/>
          <w:szCs w:val="20"/>
        </w:rPr>
        <w:t>62-310 Pyzdry</w:t>
      </w:r>
    </w:p>
    <w:p w:rsidR="006E3DFA" w:rsidRDefault="006E3DFA" w:rsidP="006A005C">
      <w:pPr>
        <w:widowControl w:val="0"/>
        <w:autoSpaceDE w:val="0"/>
        <w:autoSpaceDN w:val="0"/>
        <w:adjustRightInd w:val="0"/>
        <w:spacing w:before="40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Zamawiający przedstawia punktację przyznaną ofertom niepodlegającym odrzuceniu: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066"/>
        <w:gridCol w:w="2033"/>
        <w:gridCol w:w="2033"/>
        <w:gridCol w:w="2033"/>
      </w:tblGrid>
      <w:tr w:rsidR="006E3DFA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FA" w:rsidRDefault="006E3D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FA" w:rsidRDefault="006E3D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FA" w:rsidRDefault="006E3D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 (waga 60,00)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FA" w:rsidRDefault="006E3D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“Okres gwarancji” (waga 40,00)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FA" w:rsidRDefault="006E3D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Łączna ilość punktów przyznanych ofercie</w:t>
            </w:r>
          </w:p>
        </w:tc>
      </w:tr>
      <w:tr w:rsidR="004D0E4F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Pr="00CA46FA" w:rsidRDefault="004D0E4F" w:rsidP="00CA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oppins" w:cstheme="minorHAnsi"/>
                <w:b/>
                <w:sz w:val="20"/>
                <w:szCs w:val="20"/>
              </w:rPr>
            </w:pPr>
            <w:r w:rsidRPr="00CA46FA">
              <w:rPr>
                <w:rFonts w:eastAsia="Poppins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615FA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DARIUSZ BIAŁOBRZYCKI Dariusz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Białobrzycki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OS. KAZIMIERZA WIELKIEGO 14A M1, 62-200 GNIEZNO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40,86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80,86</w:t>
            </w:r>
          </w:p>
        </w:tc>
      </w:tr>
      <w:tr w:rsidR="004D0E4F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Pr="00CA46FA" w:rsidRDefault="004D0E4F" w:rsidP="00CA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oppins" w:cstheme="minorHAnsi"/>
                <w:b/>
                <w:sz w:val="20"/>
                <w:szCs w:val="20"/>
              </w:rPr>
            </w:pPr>
            <w:r w:rsidRPr="00CA46FA">
              <w:rPr>
                <w:rFonts w:eastAsia="Poppins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615FA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Trans-Spili Sp. z o.o. Zbigniew Wróbel, ul. Graniczna 18a, 62-563 Licheń Stary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90,56</w:t>
            </w:r>
          </w:p>
        </w:tc>
      </w:tr>
      <w:tr w:rsidR="004D0E4F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Pr="00CA46FA" w:rsidRDefault="004D0E4F" w:rsidP="00CA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oppins" w:cstheme="minorHAnsi"/>
                <w:b/>
                <w:sz w:val="20"/>
                <w:szCs w:val="20"/>
              </w:rPr>
            </w:pPr>
            <w:r w:rsidRPr="00CA46FA">
              <w:rPr>
                <w:rFonts w:eastAsia="Poppins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615FA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Drogowa Begier Sławomir spółka z ograniczoną odpowiedzialnością Sławomir Begier, ul. Polna 1a,</w:t>
            </w:r>
            <w:r w:rsidR="006F5D00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Nekla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4D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lastRenderedPageBreak/>
              <w:t>46,61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86,61</w:t>
            </w:r>
          </w:p>
        </w:tc>
      </w:tr>
      <w:tr w:rsidR="004D0E4F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Pr="00CA46FA" w:rsidRDefault="004D0E4F" w:rsidP="00CA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oppins" w:cstheme="minorHAnsi"/>
                <w:b/>
                <w:sz w:val="20"/>
                <w:szCs w:val="20"/>
              </w:rPr>
            </w:pPr>
            <w:r w:rsidRPr="00CA46FA">
              <w:rPr>
                <w:rFonts w:eastAsia="Poppins"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615FA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Firma Budowlano-Usługowa EKO-BUD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s.c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Elżbieta, Jacek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Majdeccy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Majdeccy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Elżbieta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Majdecka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Lisewo 2B, 62-310 Pyzdry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E4F" w:rsidRDefault="004D0E4F" w:rsidP="00CA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E3DFA" w:rsidRDefault="006E3DFA"/>
    <w:sectPr w:rsidR="006E3DFA">
      <w:headerReference w:type="default" r:id="rId8"/>
      <w:footerReference w:type="default" r:id="rId9"/>
      <w:pgSz w:w="11905" w:h="16837"/>
      <w:pgMar w:top="1700" w:right="566" w:bottom="1190" w:left="45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EF" w:rsidRDefault="00DE6BEF">
      <w:pPr>
        <w:spacing w:after="0" w:line="240" w:lineRule="auto"/>
      </w:pPr>
      <w:r>
        <w:separator/>
      </w:r>
    </w:p>
  </w:endnote>
  <w:endnote w:type="continuationSeparator" w:id="0">
    <w:p w:rsidR="00DE6BEF" w:rsidRDefault="00DE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FA" w:rsidRDefault="006E3DF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  <w:r>
      <w:rPr>
        <w:rFonts w:ascii="Century Gothic" w:hAnsi="Century Gothic" w:cs="Century Gothic"/>
        <w:color w:val="000000"/>
        <w:sz w:val="16"/>
        <w:szCs w:val="16"/>
      </w:rPr>
      <w:t xml:space="preserve">Strona </w:t>
    </w:r>
    <w:r>
      <w:rPr>
        <w:rFonts w:ascii="Century Gothic" w:hAnsi="Century Gothic" w:cs="Century Gothic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EF" w:rsidRDefault="00DE6BEF">
      <w:pPr>
        <w:spacing w:after="0" w:line="240" w:lineRule="auto"/>
      </w:pPr>
      <w:r>
        <w:separator/>
      </w:r>
    </w:p>
  </w:footnote>
  <w:footnote w:type="continuationSeparator" w:id="0">
    <w:p w:rsidR="00DE6BEF" w:rsidRDefault="00DE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FA" w:rsidRDefault="00CA46F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ascii="Century Gothic" w:hAnsi="Century Gothic" w:cs="Century Gothic"/>
        <w:noProof/>
        <w:color w:val="000000"/>
        <w:sz w:val="24"/>
        <w:szCs w:val="24"/>
      </w:rPr>
      <w:drawing>
        <wp:inline distT="0" distB="0" distL="0" distR="0">
          <wp:extent cx="1143000" cy="352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63E4"/>
    <w:multiLevelType w:val="hybridMultilevel"/>
    <w:tmpl w:val="8F58B46E"/>
    <w:lvl w:ilvl="0" w:tplc="B664C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0512"/>
    <w:multiLevelType w:val="hybridMultilevel"/>
    <w:tmpl w:val="C2F0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D5"/>
    <w:rsid w:val="004A2ABA"/>
    <w:rsid w:val="004D0E4F"/>
    <w:rsid w:val="00684DE1"/>
    <w:rsid w:val="006A005C"/>
    <w:rsid w:val="006E3DFA"/>
    <w:rsid w:val="006F5D00"/>
    <w:rsid w:val="009A75D5"/>
    <w:rsid w:val="00CA46FA"/>
    <w:rsid w:val="00CD0484"/>
    <w:rsid w:val="00CE3F65"/>
    <w:rsid w:val="00D113DC"/>
    <w:rsid w:val="00DE6BEF"/>
    <w:rsid w:val="00E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E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E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cp:lastPrinted>2022-02-17T11:24:00Z</cp:lastPrinted>
  <dcterms:created xsi:type="dcterms:W3CDTF">2022-05-04T07:53:00Z</dcterms:created>
  <dcterms:modified xsi:type="dcterms:W3CDTF">2022-05-04T07:53:00Z</dcterms:modified>
</cp:coreProperties>
</file>