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50AEF" w14:textId="532B4FE9" w:rsidR="006D3D73" w:rsidRDefault="00E0198A">
      <w:pPr>
        <w:rPr>
          <w:rFonts w:ascii="Cambria" w:hAnsi="Cambria" w:cs="Verdana"/>
          <w:b/>
          <w:bCs/>
          <w:iCs/>
          <w:color w:val="000000"/>
        </w:rPr>
      </w:pPr>
      <w:r w:rsidRPr="00B67F79">
        <w:rPr>
          <w:rFonts w:ascii="Times New Roman" w:hAnsi="Times New Roman" w:cstheme="majorBidi"/>
          <w:b/>
          <w:bCs/>
          <w:sz w:val="22"/>
          <w:szCs w:val="22"/>
        </w:rPr>
        <w:t xml:space="preserve">Opis Przedmiotu Zamówienia </w:t>
      </w:r>
      <w:r w:rsidR="00AD4513">
        <w:rPr>
          <w:rFonts w:ascii="Times New Roman" w:hAnsi="Times New Roman" w:cstheme="majorBidi"/>
          <w:b/>
          <w:bCs/>
          <w:sz w:val="22"/>
          <w:szCs w:val="22"/>
        </w:rPr>
        <w:t>– PN 37/25</w:t>
      </w:r>
      <w:r w:rsidR="00A31EB5">
        <w:rPr>
          <w:rFonts w:ascii="Times New Roman" w:hAnsi="Times New Roman" w:cstheme="majorBidi"/>
          <w:b/>
          <w:bCs/>
          <w:sz w:val="22"/>
          <w:szCs w:val="22"/>
        </w:rPr>
        <w:t xml:space="preserve"> </w:t>
      </w:r>
      <w:r w:rsidR="00A31EB5" w:rsidRPr="007138AF">
        <w:rPr>
          <w:rFonts w:ascii="Cambria" w:hAnsi="Cambria" w:cs="Verdana"/>
          <w:b/>
          <w:bCs/>
          <w:iCs/>
          <w:color w:val="000000"/>
        </w:rPr>
        <w:t>Dostawa</w:t>
      </w:r>
      <w:r w:rsidR="00A31EB5">
        <w:rPr>
          <w:rFonts w:ascii="Cambria" w:hAnsi="Cambria" w:cs="Verdana"/>
          <w:b/>
          <w:bCs/>
          <w:iCs/>
          <w:color w:val="000000"/>
        </w:rPr>
        <w:t xml:space="preserve"> specjalistycznego</w:t>
      </w:r>
      <w:r w:rsidR="00A31EB5" w:rsidRPr="007138AF">
        <w:rPr>
          <w:rFonts w:ascii="Cambria" w:hAnsi="Cambria" w:cs="Verdana"/>
          <w:b/>
          <w:bCs/>
          <w:iCs/>
          <w:color w:val="000000"/>
        </w:rPr>
        <w:t xml:space="preserve"> sprzętu medyczno-diagnostycznego</w:t>
      </w:r>
      <w:r w:rsidR="00A31EB5">
        <w:rPr>
          <w:rFonts w:ascii="Cambria" w:hAnsi="Cambria" w:cs="Verdana"/>
          <w:b/>
          <w:bCs/>
          <w:iCs/>
          <w:color w:val="000000"/>
        </w:rPr>
        <w:t xml:space="preserve"> dla Oddziału Zakaźnego.</w:t>
      </w:r>
    </w:p>
    <w:p w14:paraId="16EEC379" w14:textId="77777777" w:rsidR="00A31EB5" w:rsidRPr="00B67F79" w:rsidRDefault="00A31EB5">
      <w:pPr>
        <w:rPr>
          <w:rFonts w:ascii="Times New Roman" w:hAnsi="Times New Roman"/>
          <w:sz w:val="22"/>
          <w:szCs w:val="22"/>
        </w:rPr>
      </w:pPr>
    </w:p>
    <w:p w14:paraId="3EB169E3" w14:textId="7EFEDA51" w:rsidR="006D3D73" w:rsidRPr="000C0734" w:rsidRDefault="00E0198A" w:rsidP="00AD4513">
      <w:pPr>
        <w:jc w:val="right"/>
        <w:rPr>
          <w:rFonts w:ascii="Times New Roman" w:hAnsi="Times New Roman"/>
          <w:color w:val="FF0000"/>
          <w:sz w:val="28"/>
          <w:szCs w:val="28"/>
        </w:rPr>
      </w:pPr>
      <w:r w:rsidRPr="000C0734">
        <w:rPr>
          <w:rFonts w:ascii="Times New Roman" w:hAnsi="Times New Roman" w:cstheme="majorBidi"/>
          <w:b/>
          <w:bCs/>
          <w:color w:val="FF0000"/>
          <w:sz w:val="28"/>
          <w:szCs w:val="28"/>
        </w:rPr>
        <w:t>Załącznik nr</w:t>
      </w:r>
      <w:r w:rsidR="00AD4513" w:rsidRPr="000C0734">
        <w:rPr>
          <w:rFonts w:ascii="Times New Roman" w:hAnsi="Times New Roman" w:cstheme="majorBidi"/>
          <w:b/>
          <w:bCs/>
          <w:color w:val="FF0000"/>
          <w:sz w:val="28"/>
          <w:szCs w:val="28"/>
        </w:rPr>
        <w:t xml:space="preserve"> 1 do SWZ</w:t>
      </w:r>
      <w:r w:rsidR="000B0811" w:rsidRPr="000C0734">
        <w:rPr>
          <w:rFonts w:ascii="Times New Roman" w:hAnsi="Times New Roman" w:cstheme="majorBidi"/>
          <w:b/>
          <w:bCs/>
          <w:color w:val="FF0000"/>
          <w:sz w:val="28"/>
          <w:szCs w:val="28"/>
        </w:rPr>
        <w:t xml:space="preserve"> zmiana dn.12.05.2025r</w:t>
      </w:r>
    </w:p>
    <w:p w14:paraId="3737F4FE" w14:textId="77777777" w:rsidR="006D3D73" w:rsidRPr="000B0811" w:rsidRDefault="006D3D73">
      <w:pPr>
        <w:rPr>
          <w:rFonts w:ascii="Times New Roman" w:hAnsi="Times New Roman"/>
          <w:color w:val="FF0000"/>
        </w:rPr>
      </w:pPr>
    </w:p>
    <w:p w14:paraId="092D4016" w14:textId="77777777" w:rsidR="003112A4" w:rsidRDefault="003112A4">
      <w:pPr>
        <w:rPr>
          <w:rFonts w:ascii="Times New Roman" w:hAnsi="Times New Roman" w:cstheme="majorBidi"/>
          <w:b/>
          <w:bCs/>
          <w:sz w:val="22"/>
          <w:szCs w:val="22"/>
        </w:rPr>
      </w:pPr>
    </w:p>
    <w:p w14:paraId="2DDA4165" w14:textId="77777777" w:rsidR="003112A4" w:rsidRDefault="003112A4">
      <w:pPr>
        <w:rPr>
          <w:rFonts w:ascii="Times New Roman" w:hAnsi="Times New Roman" w:cstheme="majorBidi"/>
          <w:b/>
          <w:bCs/>
          <w:sz w:val="22"/>
          <w:szCs w:val="22"/>
        </w:rPr>
      </w:pPr>
    </w:p>
    <w:p w14:paraId="553F3AEA" w14:textId="6D53AC48" w:rsidR="00A31EB5" w:rsidRPr="000C0734" w:rsidRDefault="00A31EB5" w:rsidP="00A31EB5">
      <w:pPr>
        <w:rPr>
          <w:rFonts w:ascii="Times New Roman" w:hAnsi="Times New Roman" w:cs="Times New Roman"/>
          <w:sz w:val="28"/>
          <w:szCs w:val="28"/>
        </w:rPr>
      </w:pPr>
      <w:r w:rsidRPr="000C073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Zadanie 1</w:t>
      </w:r>
      <w:r w:rsidRPr="000C073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0C073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System do szybkich przetoczeń z podgrzewaczem</w:t>
      </w: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2"/>
        <w:gridCol w:w="823"/>
        <w:gridCol w:w="1290"/>
        <w:gridCol w:w="1659"/>
        <w:gridCol w:w="983"/>
        <w:gridCol w:w="1722"/>
        <w:gridCol w:w="1296"/>
      </w:tblGrid>
      <w:tr w:rsidR="00A31EB5" w:rsidRPr="00B67F79" w14:paraId="3D111142" w14:textId="77777777" w:rsidTr="002A5BEF">
        <w:tc>
          <w:tcPr>
            <w:tcW w:w="620" w:type="dxa"/>
            <w:vAlign w:val="center"/>
          </w:tcPr>
          <w:p w14:paraId="75C4150C" w14:textId="77777777" w:rsidR="00A31EB5" w:rsidRPr="00B67F79" w:rsidRDefault="00A31EB5" w:rsidP="002A5BEF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111" w:type="dxa"/>
            <w:vAlign w:val="center"/>
          </w:tcPr>
          <w:p w14:paraId="7E686431" w14:textId="77777777" w:rsidR="00A31EB5" w:rsidRPr="00B67F79" w:rsidRDefault="00A31EB5" w:rsidP="002A5BEF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823" w:type="dxa"/>
            <w:vAlign w:val="center"/>
          </w:tcPr>
          <w:p w14:paraId="05D8AF4E" w14:textId="77777777" w:rsidR="00A31EB5" w:rsidRPr="00B67F79" w:rsidRDefault="00A31EB5" w:rsidP="002A5BEF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Ilość [szt.]</w:t>
            </w:r>
          </w:p>
        </w:tc>
        <w:tc>
          <w:tcPr>
            <w:tcW w:w="1290" w:type="dxa"/>
            <w:vAlign w:val="center"/>
          </w:tcPr>
          <w:p w14:paraId="64C9EE6B" w14:textId="77777777" w:rsidR="00A31EB5" w:rsidRPr="00B67F79" w:rsidRDefault="00A31EB5" w:rsidP="002A5BEF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 xml:space="preserve">Cena brutto / </w:t>
            </w:r>
            <w:proofErr w:type="spellStart"/>
            <w:r w:rsidRPr="00B67F79"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szt</w:t>
            </w:r>
            <w:proofErr w:type="spellEnd"/>
          </w:p>
          <w:p w14:paraId="31CC69B8" w14:textId="77777777" w:rsidR="00A31EB5" w:rsidRPr="00B67F79" w:rsidRDefault="00A31EB5" w:rsidP="002A5BEF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 xml:space="preserve"> [PLN]</w:t>
            </w:r>
          </w:p>
        </w:tc>
        <w:tc>
          <w:tcPr>
            <w:tcW w:w="1659" w:type="dxa"/>
            <w:vAlign w:val="center"/>
          </w:tcPr>
          <w:p w14:paraId="0A009270" w14:textId="77777777" w:rsidR="00A31EB5" w:rsidRPr="00B67F79" w:rsidRDefault="00A31EB5" w:rsidP="002A5BEF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83" w:type="dxa"/>
            <w:vAlign w:val="center"/>
          </w:tcPr>
          <w:p w14:paraId="52FE76F4" w14:textId="77777777" w:rsidR="00A31EB5" w:rsidRPr="00B67F79" w:rsidRDefault="00A31EB5" w:rsidP="002A5BEF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Stawka VAT [%]</w:t>
            </w:r>
          </w:p>
        </w:tc>
        <w:tc>
          <w:tcPr>
            <w:tcW w:w="1722" w:type="dxa"/>
            <w:vAlign w:val="center"/>
          </w:tcPr>
          <w:p w14:paraId="07264530" w14:textId="77777777" w:rsidR="00A31EB5" w:rsidRPr="00B67F79" w:rsidRDefault="00A31EB5" w:rsidP="002A5BEF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Wartość brutto [PLN]</w:t>
            </w:r>
          </w:p>
        </w:tc>
        <w:tc>
          <w:tcPr>
            <w:tcW w:w="1296" w:type="dxa"/>
            <w:vAlign w:val="center"/>
          </w:tcPr>
          <w:p w14:paraId="6238EE0B" w14:textId="77777777" w:rsidR="00A31EB5" w:rsidRPr="00B67F79" w:rsidRDefault="00A31EB5" w:rsidP="002A5BEF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Gwarancja [m-ce]</w:t>
            </w:r>
          </w:p>
        </w:tc>
      </w:tr>
      <w:tr w:rsidR="00A31EB5" w:rsidRPr="00B67F79" w14:paraId="6C4DC42A" w14:textId="77777777" w:rsidTr="002A5BEF">
        <w:tc>
          <w:tcPr>
            <w:tcW w:w="620" w:type="dxa"/>
            <w:vAlign w:val="center"/>
          </w:tcPr>
          <w:p w14:paraId="52CFF514" w14:textId="77777777" w:rsidR="00A31EB5" w:rsidRPr="00B67F79" w:rsidRDefault="00A31EB5" w:rsidP="002A5BEF">
            <w:pPr>
              <w:widowControl w:val="0"/>
              <w:numPr>
                <w:ilvl w:val="0"/>
                <w:numId w:val="1"/>
              </w:numPr>
              <w:ind w:left="0" w:firstLine="11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1" w:type="dxa"/>
            <w:vAlign w:val="center"/>
          </w:tcPr>
          <w:p w14:paraId="0EF9F3E2" w14:textId="11B1B114" w:rsidR="00A31EB5" w:rsidRPr="00966C85" w:rsidRDefault="00C61E8A" w:rsidP="002A5BEF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966C85">
              <w:rPr>
                <w:rFonts w:ascii="Times New Roman" w:hAnsi="Times New Roman" w:cs="Times New Roman"/>
                <w:b/>
                <w:color w:val="000000"/>
              </w:rPr>
              <w:t>Urządzenie do szybkich przetoczeń i ogrzewania krwi i płynów infuzyjnych</w:t>
            </w:r>
          </w:p>
        </w:tc>
        <w:tc>
          <w:tcPr>
            <w:tcW w:w="823" w:type="dxa"/>
            <w:vAlign w:val="center"/>
          </w:tcPr>
          <w:p w14:paraId="260DE2FF" w14:textId="77777777" w:rsidR="00A31EB5" w:rsidRPr="00DF54D4" w:rsidRDefault="00A31EB5" w:rsidP="002A5BEF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DF54D4">
              <w:rPr>
                <w:rFonts w:ascii="Times New Roman" w:eastAsia="DengXian" w:hAnsi="Times New Roman" w:cs="Times New Roman"/>
                <w:bCs/>
              </w:rPr>
              <w:t>1</w:t>
            </w:r>
          </w:p>
        </w:tc>
        <w:tc>
          <w:tcPr>
            <w:tcW w:w="1290" w:type="dxa"/>
            <w:vAlign w:val="center"/>
          </w:tcPr>
          <w:p w14:paraId="7DCA0575" w14:textId="77777777" w:rsidR="00A31EB5" w:rsidRPr="00DF54D4" w:rsidRDefault="00A31EB5" w:rsidP="002A5BE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vAlign w:val="center"/>
          </w:tcPr>
          <w:p w14:paraId="4A405BE1" w14:textId="77777777" w:rsidR="00A31EB5" w:rsidRPr="00DF54D4" w:rsidRDefault="00A31EB5" w:rsidP="002A5BEF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vAlign w:val="center"/>
          </w:tcPr>
          <w:p w14:paraId="2211A2AD" w14:textId="77777777" w:rsidR="00A31EB5" w:rsidRPr="00DF54D4" w:rsidRDefault="00A31EB5" w:rsidP="002A5BE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vAlign w:val="center"/>
          </w:tcPr>
          <w:p w14:paraId="199A9BD2" w14:textId="77777777" w:rsidR="00A31EB5" w:rsidRPr="00DF54D4" w:rsidRDefault="00A31EB5" w:rsidP="002A5BEF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5B587A04" w14:textId="77777777" w:rsidR="00A31EB5" w:rsidRPr="00DF54D4" w:rsidRDefault="00A31EB5" w:rsidP="002A5BEF">
            <w:pPr>
              <w:widowControl w:val="0"/>
              <w:jc w:val="both"/>
              <w:rPr>
                <w:rFonts w:ascii="Times New Roman" w:hAnsi="Times New Roman" w:cstheme="majorBidi"/>
              </w:rPr>
            </w:pPr>
          </w:p>
        </w:tc>
      </w:tr>
    </w:tbl>
    <w:p w14:paraId="7E6B81DB" w14:textId="77777777" w:rsidR="00A31EB5" w:rsidRPr="00B67F79" w:rsidRDefault="00A31EB5" w:rsidP="00A31EB5">
      <w:pPr>
        <w:rPr>
          <w:rFonts w:ascii="Times New Roman" w:hAnsi="Times New Roman" w:cstheme="majorBidi"/>
          <w:b/>
          <w:bCs/>
          <w:sz w:val="22"/>
          <w:szCs w:val="22"/>
        </w:rPr>
      </w:pPr>
    </w:p>
    <w:p w14:paraId="7D619F79" w14:textId="578E1AC0" w:rsidR="00A31EB5" w:rsidRPr="00B67F79" w:rsidRDefault="00A31EB5" w:rsidP="00A31EB5">
      <w:pPr>
        <w:rPr>
          <w:rFonts w:ascii="Times New Roman" w:hAnsi="Times New Roman"/>
          <w:sz w:val="22"/>
          <w:szCs w:val="22"/>
        </w:rPr>
      </w:pPr>
      <w:r w:rsidRPr="00B67F79">
        <w:rPr>
          <w:rFonts w:ascii="Times New Roman" w:hAnsi="Times New Roman" w:cstheme="majorBidi"/>
          <w:b/>
          <w:bCs/>
          <w:sz w:val="22"/>
          <w:szCs w:val="22"/>
        </w:rPr>
        <w:t xml:space="preserve">Maksymalny termin dostawy </w:t>
      </w:r>
      <w:r>
        <w:rPr>
          <w:rFonts w:ascii="Times New Roman" w:hAnsi="Times New Roman" w:cstheme="majorBidi"/>
          <w:b/>
          <w:bCs/>
          <w:sz w:val="22"/>
          <w:szCs w:val="22"/>
        </w:rPr>
        <w:t>30</w:t>
      </w:r>
      <w:r w:rsidRPr="00B67F79">
        <w:rPr>
          <w:rFonts w:ascii="Times New Roman" w:hAnsi="Times New Roman" w:cstheme="majorBidi"/>
          <w:b/>
          <w:bCs/>
          <w:sz w:val="22"/>
          <w:szCs w:val="22"/>
        </w:rPr>
        <w:t xml:space="preserve"> dni </w:t>
      </w:r>
      <w:r w:rsidR="00AD4513">
        <w:rPr>
          <w:rFonts w:ascii="Times New Roman" w:hAnsi="Times New Roman" w:cstheme="majorBidi"/>
          <w:b/>
          <w:bCs/>
          <w:sz w:val="22"/>
          <w:szCs w:val="22"/>
        </w:rPr>
        <w:t>roboczych</w:t>
      </w:r>
      <w:r w:rsidRPr="00B67F79">
        <w:rPr>
          <w:rFonts w:ascii="Times New Roman" w:hAnsi="Times New Roman" w:cstheme="majorBidi"/>
          <w:b/>
          <w:bCs/>
          <w:sz w:val="22"/>
          <w:szCs w:val="22"/>
        </w:rPr>
        <w:t xml:space="preserve"> od podpisania umowy</w:t>
      </w:r>
    </w:p>
    <w:p w14:paraId="252FDAF9" w14:textId="77777777" w:rsidR="00A31EB5" w:rsidRPr="00B67F79" w:rsidRDefault="00A31EB5" w:rsidP="00A31EB5">
      <w:pPr>
        <w:rPr>
          <w:rFonts w:ascii="Times New Roman" w:hAnsi="Times New Roman"/>
          <w:sz w:val="22"/>
          <w:szCs w:val="22"/>
        </w:rPr>
      </w:pPr>
      <w:r w:rsidRPr="00B67F79">
        <w:rPr>
          <w:rFonts w:ascii="Times New Roman" w:hAnsi="Times New Roman" w:cstheme="majorBidi"/>
          <w:b/>
          <w:bCs/>
          <w:sz w:val="22"/>
          <w:szCs w:val="22"/>
        </w:rPr>
        <w:t>Wartość netto:</w:t>
      </w:r>
    </w:p>
    <w:p w14:paraId="37F0393B" w14:textId="17FBC42E" w:rsidR="00A31EB5" w:rsidRPr="00B67F79" w:rsidRDefault="00A31EB5" w:rsidP="00A31EB5">
      <w:pPr>
        <w:rPr>
          <w:rFonts w:ascii="Times New Roman" w:hAnsi="Times New Roman"/>
          <w:sz w:val="22"/>
          <w:szCs w:val="22"/>
        </w:rPr>
      </w:pPr>
      <w:r w:rsidRPr="00B67F79">
        <w:rPr>
          <w:rFonts w:ascii="Times New Roman" w:hAnsi="Times New Roman" w:cstheme="majorBidi"/>
          <w:b/>
          <w:bCs/>
          <w:sz w:val="22"/>
          <w:szCs w:val="22"/>
        </w:rPr>
        <w:t>słownie:  ........................................................................................</w:t>
      </w:r>
      <w:r w:rsidRPr="00B67F79">
        <w:rPr>
          <w:rFonts w:ascii="Times New Roman" w:hAnsi="Times New Roman" w:cstheme="majorBidi"/>
          <w:b/>
          <w:bCs/>
          <w:sz w:val="22"/>
          <w:szCs w:val="22"/>
        </w:rPr>
        <w:tab/>
      </w:r>
    </w:p>
    <w:p w14:paraId="15D05DCF" w14:textId="77777777" w:rsidR="00A31EB5" w:rsidRPr="00B67F79" w:rsidRDefault="00A31EB5" w:rsidP="00A31EB5">
      <w:pPr>
        <w:rPr>
          <w:rFonts w:ascii="Times New Roman" w:hAnsi="Times New Roman"/>
          <w:sz w:val="22"/>
          <w:szCs w:val="22"/>
        </w:rPr>
      </w:pPr>
      <w:r w:rsidRPr="00B67F79">
        <w:rPr>
          <w:rFonts w:ascii="Times New Roman" w:hAnsi="Times New Roman" w:cstheme="majorBidi"/>
          <w:b/>
          <w:bCs/>
          <w:sz w:val="22"/>
          <w:szCs w:val="22"/>
        </w:rPr>
        <w:t>Wartość brutto:</w:t>
      </w:r>
    </w:p>
    <w:p w14:paraId="75AB8BB6" w14:textId="30A1DC13" w:rsidR="00A31EB5" w:rsidRPr="00B67F79" w:rsidRDefault="00A31EB5" w:rsidP="00A31EB5">
      <w:pPr>
        <w:rPr>
          <w:rFonts w:ascii="Times New Roman" w:hAnsi="Times New Roman"/>
          <w:sz w:val="22"/>
          <w:szCs w:val="22"/>
        </w:rPr>
      </w:pPr>
      <w:r w:rsidRPr="00B67F79">
        <w:rPr>
          <w:rFonts w:ascii="Times New Roman" w:hAnsi="Times New Roman" w:cstheme="majorBidi"/>
          <w:b/>
          <w:bCs/>
          <w:sz w:val="22"/>
          <w:szCs w:val="22"/>
        </w:rPr>
        <w:t>słownie: .........................................................................................</w:t>
      </w:r>
    </w:p>
    <w:p w14:paraId="511BCA30" w14:textId="77777777" w:rsidR="00A31EB5" w:rsidRDefault="00A31EB5" w:rsidP="00A31EB5">
      <w:pPr>
        <w:rPr>
          <w:rFonts w:ascii="Times New Roman" w:hAnsi="Times New Roman" w:cstheme="majorBidi"/>
          <w:b/>
          <w:bCs/>
          <w:sz w:val="22"/>
          <w:szCs w:val="22"/>
        </w:rPr>
      </w:pPr>
    </w:p>
    <w:p w14:paraId="79CBBC17" w14:textId="77777777" w:rsidR="00C61E8A" w:rsidRPr="00B67F79" w:rsidRDefault="00C61E8A" w:rsidP="00A31EB5">
      <w:pPr>
        <w:rPr>
          <w:rFonts w:ascii="Times New Roman" w:hAnsi="Times New Roman" w:cstheme="majorBidi"/>
          <w:b/>
          <w:bCs/>
          <w:sz w:val="22"/>
          <w:szCs w:val="22"/>
        </w:rPr>
      </w:pPr>
    </w:p>
    <w:p w14:paraId="3228840E" w14:textId="77777777" w:rsidR="00A31EB5" w:rsidRPr="00B67F79" w:rsidRDefault="00A31EB5" w:rsidP="00A31EB5">
      <w:pPr>
        <w:rPr>
          <w:rFonts w:ascii="Times New Roman" w:hAnsi="Times New Roman"/>
          <w:sz w:val="22"/>
          <w:szCs w:val="22"/>
        </w:rPr>
      </w:pPr>
      <w:r w:rsidRPr="00B67F79">
        <w:rPr>
          <w:rFonts w:ascii="Times New Roman" w:hAnsi="Times New Roman" w:cstheme="majorBidi"/>
          <w:b/>
          <w:bCs/>
          <w:sz w:val="22"/>
          <w:szCs w:val="22"/>
        </w:rPr>
        <w:t xml:space="preserve"> Opis Przedmiotu Zamówienia: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1"/>
        <w:gridCol w:w="33"/>
        <w:gridCol w:w="3972"/>
        <w:gridCol w:w="3056"/>
        <w:gridCol w:w="2438"/>
        <w:gridCol w:w="5360"/>
      </w:tblGrid>
      <w:tr w:rsidR="00A31EB5" w:rsidRPr="00B67F79" w14:paraId="6D169322" w14:textId="77777777" w:rsidTr="002A5BEF">
        <w:trPr>
          <w:trHeight w:val="306"/>
        </w:trPr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E726" w14:textId="77777777" w:rsidR="00A31EB5" w:rsidRPr="00B67F79" w:rsidRDefault="00A31EB5" w:rsidP="002A5BEF">
            <w:pPr>
              <w:widowControl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hAnsi="Times New Roman" w:cstheme="majorBidi"/>
                <w:b/>
                <w:sz w:val="22"/>
                <w:szCs w:val="22"/>
              </w:rPr>
              <w:t>Lp.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8361" w14:textId="77777777" w:rsidR="00A31EB5" w:rsidRPr="00B67F79" w:rsidRDefault="00A31EB5" w:rsidP="002A5BEF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hAnsi="Times New Roman" w:cstheme="majorBidi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B13A1" w14:textId="77777777" w:rsidR="00A31EB5" w:rsidRPr="00B67F79" w:rsidRDefault="00A31EB5" w:rsidP="002A5BEF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hAnsi="Times New Roman" w:cstheme="majorBidi"/>
                <w:b/>
                <w:sz w:val="22"/>
                <w:szCs w:val="22"/>
              </w:rPr>
              <w:t>Parametry wymagane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D6D7" w14:textId="77777777" w:rsidR="00A31EB5" w:rsidRPr="00B67F79" w:rsidRDefault="00A31EB5" w:rsidP="002A5BEF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hAnsi="Times New Roman" w:cstheme="majorBidi"/>
                <w:b/>
                <w:sz w:val="22"/>
                <w:szCs w:val="22"/>
              </w:rPr>
              <w:t>Parametry oceniane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B74B" w14:textId="77777777" w:rsidR="00A31EB5" w:rsidRPr="00B67F79" w:rsidRDefault="00A31EB5" w:rsidP="002A5BEF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hAnsi="Times New Roman"/>
                <w:b/>
                <w:bCs/>
                <w:sz w:val="22"/>
                <w:szCs w:val="22"/>
              </w:rPr>
              <w:t>Parametry oferowane/ TAK/NIE</w:t>
            </w:r>
          </w:p>
        </w:tc>
      </w:tr>
      <w:tr w:rsidR="00A31EB5" w:rsidRPr="00B67F79" w14:paraId="5249AE8E" w14:textId="77777777" w:rsidTr="002A5BEF">
        <w:trPr>
          <w:trHeight w:val="306"/>
        </w:trPr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65DB" w14:textId="77777777" w:rsidR="00A31EB5" w:rsidRPr="00B67F79" w:rsidRDefault="00A31EB5" w:rsidP="002A5BEF">
            <w:pPr>
              <w:widowControl w:val="0"/>
              <w:numPr>
                <w:ilvl w:val="0"/>
                <w:numId w:val="4"/>
              </w:numPr>
              <w:snapToGrid w:val="0"/>
              <w:spacing w:before="57" w:after="57"/>
              <w:ind w:left="737" w:hanging="567"/>
              <w:rPr>
                <w:rFonts w:cstheme="majorBidi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B489F" w14:textId="77777777" w:rsidR="00A31EB5" w:rsidRPr="00036F97" w:rsidRDefault="00A31EB5" w:rsidP="002A5BEF">
            <w:pPr>
              <w:widowControl w:val="0"/>
              <w:snapToGrid w:val="0"/>
              <w:spacing w:before="57" w:after="57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Producent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A8DF" w14:textId="77777777" w:rsidR="00A31EB5" w:rsidRPr="00036F97" w:rsidRDefault="00A31EB5" w:rsidP="002A5BEF">
            <w:pPr>
              <w:widowControl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433D2" w14:textId="77777777" w:rsidR="00A31EB5" w:rsidRPr="00036F97" w:rsidRDefault="00A31EB5" w:rsidP="002A5BEF">
            <w:pPr>
              <w:widowControl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0410" w14:textId="77777777" w:rsidR="00A31EB5" w:rsidRPr="00036F97" w:rsidRDefault="00A31EB5" w:rsidP="002A5BEF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</w:p>
        </w:tc>
      </w:tr>
      <w:tr w:rsidR="00A31EB5" w:rsidRPr="00B67F79" w14:paraId="52898941" w14:textId="77777777" w:rsidTr="002A5BEF"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6822" w14:textId="77777777" w:rsidR="00A31EB5" w:rsidRPr="00B67F79" w:rsidRDefault="00A31EB5" w:rsidP="002A5BEF">
            <w:pPr>
              <w:widowControl w:val="0"/>
              <w:numPr>
                <w:ilvl w:val="0"/>
                <w:numId w:val="4"/>
              </w:numPr>
              <w:snapToGrid w:val="0"/>
              <w:spacing w:before="57" w:after="57"/>
              <w:ind w:left="737" w:hanging="567"/>
              <w:rPr>
                <w:rFonts w:cstheme="majorBidi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C56E" w14:textId="77777777" w:rsidR="00A31EB5" w:rsidRPr="00036F97" w:rsidRDefault="00A31EB5" w:rsidP="002A5BEF">
            <w:pPr>
              <w:widowControl w:val="0"/>
              <w:snapToGrid w:val="0"/>
              <w:spacing w:before="57" w:after="57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E827" w14:textId="77777777" w:rsidR="00A31EB5" w:rsidRPr="00036F97" w:rsidRDefault="00A31EB5" w:rsidP="002A5BEF">
            <w:pPr>
              <w:widowControl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1D5D2" w14:textId="77777777" w:rsidR="00A31EB5" w:rsidRPr="00036F97" w:rsidRDefault="00A31EB5" w:rsidP="002A5BEF">
            <w:pPr>
              <w:widowControl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8EDC" w14:textId="77777777" w:rsidR="00A31EB5" w:rsidRPr="00036F97" w:rsidRDefault="00A31EB5" w:rsidP="002A5BEF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</w:p>
        </w:tc>
      </w:tr>
      <w:tr w:rsidR="00A31EB5" w:rsidRPr="00B67F79" w14:paraId="7D2C68C0" w14:textId="77777777" w:rsidTr="002A5BEF"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5BB5" w14:textId="77777777" w:rsidR="00A31EB5" w:rsidRPr="00B67F79" w:rsidRDefault="00A31EB5" w:rsidP="002A5BEF">
            <w:pPr>
              <w:widowControl w:val="0"/>
              <w:numPr>
                <w:ilvl w:val="0"/>
                <w:numId w:val="4"/>
              </w:numPr>
              <w:snapToGrid w:val="0"/>
              <w:spacing w:before="57" w:after="57"/>
              <w:ind w:left="737" w:hanging="567"/>
              <w:rPr>
                <w:rFonts w:cstheme="majorBidi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E11B" w14:textId="77777777" w:rsidR="00A31EB5" w:rsidRPr="00036F97" w:rsidRDefault="00A31EB5" w:rsidP="002A5BEF">
            <w:pPr>
              <w:widowControl w:val="0"/>
              <w:snapToGrid w:val="0"/>
              <w:spacing w:before="57" w:after="57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Rok produkcji min. 2024 (produkt</w:t>
            </w:r>
            <w:r w:rsidRPr="00036F97">
              <w:rPr>
                <w:rFonts w:ascii="Times New Roman" w:hAnsi="Times New Roman" w:cs="Times New Roman"/>
                <w:bCs/>
              </w:rPr>
              <w:t xml:space="preserve"> fabrycznie nowy, nierekondycjonowany, nie powystawowy)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A50C" w14:textId="77777777" w:rsidR="00A31EB5" w:rsidRPr="00036F97" w:rsidRDefault="00A31EB5" w:rsidP="002A5BEF">
            <w:pPr>
              <w:widowControl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9934C" w14:textId="77777777" w:rsidR="00A31EB5" w:rsidRPr="00036F97" w:rsidRDefault="00A31EB5" w:rsidP="002A5BEF">
            <w:pPr>
              <w:widowControl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D7ED" w14:textId="77777777" w:rsidR="00A31EB5" w:rsidRPr="00036F97" w:rsidRDefault="00A31EB5" w:rsidP="002A5BEF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</w:p>
        </w:tc>
      </w:tr>
      <w:tr w:rsidR="00EC3EA6" w:rsidRPr="00B67F79" w14:paraId="7BC857CE" w14:textId="77777777" w:rsidTr="001A4F33">
        <w:trPr>
          <w:trHeight w:val="39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6186A" w14:textId="2E97B75D" w:rsidR="00EC3EA6" w:rsidRPr="00036F97" w:rsidRDefault="00EC3EA6" w:rsidP="002A5BE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B6B7" w14:textId="2C3459DF" w:rsidR="00EC3EA6" w:rsidRPr="00036F97" w:rsidRDefault="00EC3EA6" w:rsidP="002A5BEF">
            <w:pPr>
              <w:widowControl w:val="0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  <w:b/>
                <w:bCs/>
                <w:color w:val="000000"/>
              </w:rPr>
              <w:t>Dane sprzętu medycznego – Urządzenie do ogrzewania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</w:tr>
      <w:tr w:rsidR="008E0D4D" w:rsidRPr="00B67F79" w14:paraId="2325C59D" w14:textId="77777777" w:rsidTr="00367F37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650F" w14:textId="77777777" w:rsidR="008E0D4D" w:rsidRPr="0057218D" w:rsidRDefault="008E0D4D" w:rsidP="0057218D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AC796" w14:textId="27A63026" w:rsidR="008E0D4D" w:rsidRPr="00036F97" w:rsidRDefault="008E0D4D" w:rsidP="008E0D4D">
            <w:pPr>
              <w:widowControl w:val="0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  <w:color w:val="000000"/>
              </w:rPr>
              <w:t>Sucha technika ogrzewania podawanego płynu bez udziału wody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CF36" w14:textId="77777777" w:rsidR="008E0D4D" w:rsidRPr="00036F97" w:rsidRDefault="008E0D4D" w:rsidP="008E0D4D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51F10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6F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777C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E0D4D" w:rsidRPr="00B67F79" w14:paraId="42C218C4" w14:textId="77777777" w:rsidTr="00367F37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CB48" w14:textId="77777777" w:rsidR="008E0D4D" w:rsidRPr="0057218D" w:rsidRDefault="008E0D4D" w:rsidP="0057218D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592A6" w14:textId="078339EC" w:rsidR="008E0D4D" w:rsidRPr="00036F97" w:rsidRDefault="008E0D4D" w:rsidP="008E0D4D">
            <w:pPr>
              <w:widowControl w:val="0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  <w:color w:val="000000"/>
              </w:rPr>
              <w:t xml:space="preserve">Możliwość regulacji zakres temperatur </w:t>
            </w:r>
            <w:r w:rsidR="00156CE3" w:rsidRPr="00036F9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36F97">
              <w:rPr>
                <w:rFonts w:ascii="Times New Roman" w:hAnsi="Times New Roman" w:cs="Times New Roman"/>
                <w:color w:val="000000"/>
              </w:rPr>
              <w:t xml:space="preserve">30 – 39 </w:t>
            </w:r>
            <w:r w:rsidRPr="00036F97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o </w:t>
            </w:r>
            <w:r w:rsidRPr="00036F97">
              <w:rPr>
                <w:rFonts w:ascii="Times New Roman" w:hAnsi="Times New Roman" w:cs="Times New Roman"/>
                <w:color w:val="000000"/>
              </w:rPr>
              <w:t xml:space="preserve">C </w:t>
            </w:r>
            <w:r w:rsidRPr="00036F97">
              <w:rPr>
                <w:rFonts w:ascii="Times New Roman" w:hAnsi="Times New Roman" w:cs="Times New Roman"/>
              </w:rPr>
              <w:t>±1ºC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D021" w14:textId="77777777" w:rsidR="008E0D4D" w:rsidRPr="00036F97" w:rsidRDefault="008E0D4D" w:rsidP="008E0D4D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87C6D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6F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0D6E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E0D4D" w:rsidRPr="00B67F79" w14:paraId="5B15DECE" w14:textId="77777777" w:rsidTr="00367F37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EEF2" w14:textId="77777777" w:rsidR="008E0D4D" w:rsidRPr="0057218D" w:rsidRDefault="008E0D4D" w:rsidP="0057218D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7884A" w14:textId="5E24066E" w:rsidR="008E0D4D" w:rsidRPr="00036F97" w:rsidRDefault="008E0D4D" w:rsidP="008E0D4D">
            <w:pPr>
              <w:widowControl w:val="0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  <w:color w:val="000000"/>
              </w:rPr>
              <w:t>Zakres przepływu  20 – 800 ml/min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5892" w14:textId="77777777" w:rsidR="008E0D4D" w:rsidRPr="00036F97" w:rsidRDefault="008E0D4D" w:rsidP="008E0D4D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6C324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6F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8F758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E0D4D" w:rsidRPr="00B67F79" w14:paraId="4986FD0F" w14:textId="77777777" w:rsidTr="00367F37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7DFE" w14:textId="77777777" w:rsidR="008E0D4D" w:rsidRPr="0057218D" w:rsidRDefault="008E0D4D" w:rsidP="0057218D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6E76" w14:textId="4D4A7415" w:rsidR="008E0D4D" w:rsidRPr="00036F97" w:rsidRDefault="008E0D4D" w:rsidP="008E0D4D">
            <w:pPr>
              <w:widowControl w:val="0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  <w:color w:val="000000"/>
              </w:rPr>
              <w:t>Pomiar całkowitej objętości podanego płynu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8202" w14:textId="77777777" w:rsidR="008E0D4D" w:rsidRPr="00036F97" w:rsidRDefault="008E0D4D" w:rsidP="008E0D4D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D31BD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6F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DD2E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E0D4D" w:rsidRPr="00B67F79" w14:paraId="090D3F65" w14:textId="77777777" w:rsidTr="00367F37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1000" w14:textId="77777777" w:rsidR="008E0D4D" w:rsidRPr="0057218D" w:rsidRDefault="008E0D4D" w:rsidP="0057218D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AAE3" w14:textId="03AD9B16" w:rsidR="008E0D4D" w:rsidRPr="00036F97" w:rsidRDefault="008E0D4D" w:rsidP="008E0D4D">
            <w:pPr>
              <w:widowControl w:val="0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  <w:color w:val="000000"/>
              </w:rPr>
              <w:t>Pomiar aktualnego przepływu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ACF7" w14:textId="77777777" w:rsidR="008E0D4D" w:rsidRPr="00036F97" w:rsidRDefault="008E0D4D" w:rsidP="008E0D4D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56C27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6F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E7A3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E0D4D" w:rsidRPr="00B67F79" w14:paraId="3B2B73C6" w14:textId="77777777" w:rsidTr="00367F37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BDD0" w14:textId="77777777" w:rsidR="008E0D4D" w:rsidRPr="0057218D" w:rsidRDefault="008E0D4D" w:rsidP="0057218D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B045" w14:textId="0599EB58" w:rsidR="008E0D4D" w:rsidRPr="00036F97" w:rsidRDefault="008E0D4D" w:rsidP="008E0D4D">
            <w:pPr>
              <w:widowControl w:val="0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  <w:color w:val="000000"/>
              </w:rPr>
              <w:t xml:space="preserve">Temperatura ustawiona równa temperaturze uzyskiwanej na końcu linii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53DB" w14:textId="77777777" w:rsidR="008E0D4D" w:rsidRPr="00036F97" w:rsidRDefault="008E0D4D" w:rsidP="008E0D4D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FDE17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6F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D0A0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E0D4D" w:rsidRPr="00B67F79" w14:paraId="69B5DC08" w14:textId="77777777" w:rsidTr="00367F37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511E" w14:textId="77777777" w:rsidR="008E0D4D" w:rsidRPr="0057218D" w:rsidRDefault="008E0D4D" w:rsidP="0057218D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ABBD" w14:textId="29397975" w:rsidR="008E0D4D" w:rsidRPr="00036F97" w:rsidRDefault="008E0D4D" w:rsidP="008E0D4D">
            <w:pPr>
              <w:widowControl w:val="0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Programowana wstępnie temperatura pracy 37ºC  ±1ºC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4236" w14:textId="77777777" w:rsidR="008E0D4D" w:rsidRPr="00036F97" w:rsidRDefault="008E0D4D" w:rsidP="008E0D4D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ACF34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6F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09EE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E0D4D" w:rsidRPr="00B67F79" w14:paraId="2BC29A8B" w14:textId="77777777" w:rsidTr="00367F37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70051" w14:textId="77777777" w:rsidR="008E0D4D" w:rsidRPr="0057218D" w:rsidRDefault="008E0D4D" w:rsidP="0057218D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DBFF" w14:textId="0924F3AA" w:rsidR="008E0D4D" w:rsidRPr="00036F97" w:rsidRDefault="008E0D4D" w:rsidP="008E0D4D">
            <w:pPr>
              <w:widowControl w:val="0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 xml:space="preserve">Auto-test podczas uruchamiania urządzenia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A4CC" w14:textId="77777777" w:rsidR="008E0D4D" w:rsidRPr="00036F97" w:rsidRDefault="008E0D4D" w:rsidP="008E0D4D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DFF5A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6F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DFFC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E0D4D" w:rsidRPr="00B67F79" w14:paraId="4B4195DE" w14:textId="77777777" w:rsidTr="00367F37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91B9" w14:textId="77777777" w:rsidR="008E0D4D" w:rsidRPr="0057218D" w:rsidRDefault="008E0D4D" w:rsidP="0057218D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64E21" w14:textId="65ACEC39" w:rsidR="008E0D4D" w:rsidRPr="00036F97" w:rsidRDefault="008E0D4D" w:rsidP="008E0D4D">
            <w:pPr>
              <w:widowControl w:val="0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 xml:space="preserve">Podłączenie i gotowość do użycia w czasie poniżej 30 s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45B9" w14:textId="77777777" w:rsidR="008E0D4D" w:rsidRPr="00036F97" w:rsidRDefault="008E0D4D" w:rsidP="008E0D4D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F75BE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6F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C1F4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E0D4D" w:rsidRPr="00B67F79" w14:paraId="79C450E9" w14:textId="77777777" w:rsidTr="00367F37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F3287" w14:textId="77777777" w:rsidR="008E0D4D" w:rsidRPr="0057218D" w:rsidRDefault="008E0D4D" w:rsidP="0057218D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2674" w14:textId="3757EC21" w:rsidR="008E0D4D" w:rsidRPr="00036F97" w:rsidRDefault="008E0D4D" w:rsidP="008E0D4D">
            <w:pPr>
              <w:widowControl w:val="0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  <w:color w:val="000000"/>
              </w:rPr>
              <w:t>Układ alarmu przekroczenia temperatury: sygnalizacja wizualna i dźwiękowa z możliwością czasowego wyciszenia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FEE" w14:textId="77777777" w:rsidR="008E0D4D" w:rsidRPr="00036F97" w:rsidRDefault="008E0D4D" w:rsidP="008E0D4D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7EDF7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6F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E3EA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E0D4D" w:rsidRPr="00B67F79" w14:paraId="3C3893BC" w14:textId="77777777" w:rsidTr="00367F37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F0BA" w14:textId="77777777" w:rsidR="008E0D4D" w:rsidRPr="0057218D" w:rsidRDefault="008E0D4D" w:rsidP="0057218D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19F6" w14:textId="031E4351" w:rsidR="008E0D4D" w:rsidRPr="00036F97" w:rsidRDefault="008E0D4D" w:rsidP="008E0D4D">
            <w:pPr>
              <w:widowControl w:val="0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  <w:lang w:eastAsia="ar-SA"/>
              </w:rPr>
              <w:t>Wbudowany licznik przepracowanych godzin automatycznie informujący (wizualnie lub dźwiękowo) o konieczności dokonania przeglądu urządzenia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DF17" w14:textId="77777777" w:rsidR="008E0D4D" w:rsidRPr="00036F97" w:rsidRDefault="008E0D4D" w:rsidP="008E0D4D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B3E56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6F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3FEF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E0D4D" w:rsidRPr="00B67F79" w14:paraId="0355CA5D" w14:textId="77777777" w:rsidTr="00367F37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59F4" w14:textId="77777777" w:rsidR="008E0D4D" w:rsidRPr="0057218D" w:rsidRDefault="008E0D4D" w:rsidP="0057218D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CA7E" w14:textId="69BA0E06" w:rsidR="008E0D4D" w:rsidRPr="00036F97" w:rsidRDefault="008E0D4D" w:rsidP="008E0D4D">
            <w:pPr>
              <w:widowControl w:val="0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Ciekłokrystaliczny wyświetlacz LCD do komunikacji z użytkownikiem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3057" w14:textId="77777777" w:rsidR="008E0D4D" w:rsidRPr="00036F97" w:rsidRDefault="008E0D4D" w:rsidP="008E0D4D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38161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6F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71ED0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E0D4D" w:rsidRPr="00B67F79" w14:paraId="597B43D9" w14:textId="77777777" w:rsidTr="00367F37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F921" w14:textId="77777777" w:rsidR="008E0D4D" w:rsidRPr="0057218D" w:rsidRDefault="008E0D4D" w:rsidP="0057218D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0D76" w14:textId="4B89E8E4" w:rsidR="008E0D4D" w:rsidRPr="00036F97" w:rsidRDefault="008E0D4D" w:rsidP="008E0D4D">
            <w:pPr>
              <w:widowControl w:val="0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Klasa ochronności CF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315B" w14:textId="77777777" w:rsidR="008E0D4D" w:rsidRPr="00036F97" w:rsidRDefault="008E0D4D" w:rsidP="008E0D4D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132A6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6F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FE5E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E0D4D" w:rsidRPr="00B67F79" w14:paraId="0D6F246C" w14:textId="77777777" w:rsidTr="00367F37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6C4A8" w14:textId="77777777" w:rsidR="008E0D4D" w:rsidRPr="0057218D" w:rsidRDefault="008E0D4D" w:rsidP="0057218D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3F4A" w14:textId="30504C0A" w:rsidR="008E0D4D" w:rsidRPr="00036F97" w:rsidRDefault="008E0D4D" w:rsidP="008E0D4D">
            <w:pPr>
              <w:widowControl w:val="0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  <w:lang w:eastAsia="ar-SA"/>
              </w:rPr>
              <w:t xml:space="preserve">Zasilanie 230 V, 50/60 </w:t>
            </w:r>
            <w:proofErr w:type="spellStart"/>
            <w:r w:rsidRPr="00036F97">
              <w:rPr>
                <w:rFonts w:ascii="Times New Roman" w:hAnsi="Times New Roman" w:cs="Times New Roman"/>
                <w:lang w:eastAsia="ar-SA"/>
              </w:rPr>
              <w:t>Hz</w:t>
            </w:r>
            <w:proofErr w:type="spellEnd"/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E70E" w14:textId="77777777" w:rsidR="008E0D4D" w:rsidRPr="00036F97" w:rsidRDefault="008E0D4D" w:rsidP="008E0D4D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FD098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6F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F5C9" w14:textId="77777777" w:rsidR="008E0D4D" w:rsidRPr="00036F97" w:rsidRDefault="008E0D4D" w:rsidP="008E0D4D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566D1" w:rsidRPr="00B67F79" w14:paraId="4733CD84" w14:textId="77777777" w:rsidTr="008C5CC5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6FED" w14:textId="77777777" w:rsidR="000566D1" w:rsidRPr="0057218D" w:rsidRDefault="000566D1" w:rsidP="00981F9B">
            <w:pPr>
              <w:pStyle w:val="Akapitzlist"/>
              <w:widowControl w:val="0"/>
              <w:spacing w:before="57" w:after="57" w:line="252" w:lineRule="auto"/>
              <w:ind w:left="360"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732C6" w14:textId="725B3A5C" w:rsidR="000566D1" w:rsidRPr="00036F97" w:rsidRDefault="000566D1" w:rsidP="000566D1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6F97">
              <w:rPr>
                <w:rFonts w:ascii="Times New Roman" w:hAnsi="Times New Roman" w:cs="Times New Roman"/>
                <w:sz w:val="24"/>
                <w:szCs w:val="24"/>
              </w:rPr>
              <w:t>II. Parametry (urządzenie do szybkich przetoczeń):</w:t>
            </w:r>
          </w:p>
        </w:tc>
      </w:tr>
      <w:tr w:rsidR="0052071E" w:rsidRPr="00B67F79" w14:paraId="0499F0A2" w14:textId="77777777" w:rsidTr="00E26E24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2DD4" w14:textId="77777777" w:rsidR="0052071E" w:rsidRPr="0057218D" w:rsidRDefault="0052071E" w:rsidP="0052071E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1DA09" w14:textId="6DD72E30" w:rsidR="0052071E" w:rsidRPr="00036F97" w:rsidRDefault="0052071E" w:rsidP="0052071E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036F97">
              <w:rPr>
                <w:rFonts w:ascii="Times New Roman" w:hAnsi="Times New Roman" w:cs="Times New Roman"/>
              </w:rPr>
              <w:t>System składający się z kompresora, komór ciśnieniowych, detektora powietrza oraz statywu, zapewniający prędkość przepływu min do 800 ml/min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651B4" w14:textId="30F3D2E7" w:rsidR="0052071E" w:rsidRPr="00036F97" w:rsidRDefault="0052071E" w:rsidP="0052071E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678A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93656" w14:textId="38999A7E" w:rsidR="0052071E" w:rsidRPr="00036F97" w:rsidRDefault="0052071E" w:rsidP="0052071E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0B7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67A2E" w14:textId="77777777" w:rsidR="0052071E" w:rsidRPr="00036F97" w:rsidRDefault="0052071E" w:rsidP="0052071E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2071E" w:rsidRPr="00B67F79" w14:paraId="42E6427A" w14:textId="77777777" w:rsidTr="00E26E24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E57A" w14:textId="77777777" w:rsidR="0052071E" w:rsidRPr="0057218D" w:rsidRDefault="0052071E" w:rsidP="0052071E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97B05" w14:textId="16911831" w:rsidR="0052071E" w:rsidRPr="00036F97" w:rsidRDefault="0052071E" w:rsidP="0052071E">
            <w:pPr>
              <w:widowControl w:val="0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Maksymalne ciśnienie w komorze ciśnieniowej do 300mmHg ± 10%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158C3" w14:textId="14EEA763" w:rsidR="0052071E" w:rsidRPr="00036F97" w:rsidRDefault="0052071E" w:rsidP="0052071E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678A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72AE6" w14:textId="77C89ACD" w:rsidR="0052071E" w:rsidRPr="00036F97" w:rsidRDefault="0052071E" w:rsidP="0052071E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0B7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8F46" w14:textId="77777777" w:rsidR="0052071E" w:rsidRPr="00036F97" w:rsidRDefault="0052071E" w:rsidP="0052071E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2071E" w:rsidRPr="00B67F79" w14:paraId="1C8C01EC" w14:textId="77777777" w:rsidTr="00E26E24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5011" w14:textId="77777777" w:rsidR="0052071E" w:rsidRPr="0057218D" w:rsidRDefault="0052071E" w:rsidP="0052071E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6250" w14:textId="42326A50" w:rsidR="0052071E" w:rsidRPr="00036F97" w:rsidRDefault="0052071E" w:rsidP="0052071E">
            <w:pPr>
              <w:widowControl w:val="0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 xml:space="preserve">Przystosowany do worków z płynami o pojemności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036F97">
                <w:rPr>
                  <w:rFonts w:ascii="Times New Roman" w:hAnsi="Times New Roman" w:cs="Times New Roman"/>
                </w:rPr>
                <w:t>0,5 l</w:t>
              </w:r>
            </w:smartTag>
            <w:r w:rsidRPr="00036F97">
              <w:rPr>
                <w:rFonts w:ascii="Times New Roman" w:hAnsi="Times New Roman" w:cs="Times New Roman"/>
              </w:rPr>
              <w:t xml:space="preserve"> lub </w:t>
            </w:r>
            <w:smartTag w:uri="urn:schemas-microsoft-com:office:smarttags" w:element="metricconverter">
              <w:smartTagPr>
                <w:attr w:name="ProductID" w:val="1,0 l"/>
              </w:smartTagPr>
              <w:r w:rsidRPr="00036F97">
                <w:rPr>
                  <w:rFonts w:ascii="Times New Roman" w:hAnsi="Times New Roman" w:cs="Times New Roman"/>
                </w:rPr>
                <w:t>1,0 l</w:t>
              </w:r>
            </w:smartTag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4B23" w14:textId="22982EAC" w:rsidR="0052071E" w:rsidRPr="00036F97" w:rsidRDefault="0052071E" w:rsidP="0052071E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678A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860C5" w14:textId="65E7B22A" w:rsidR="0052071E" w:rsidRPr="00036F97" w:rsidRDefault="0052071E" w:rsidP="0052071E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0B7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5445A" w14:textId="77777777" w:rsidR="0052071E" w:rsidRPr="00036F97" w:rsidRDefault="0052071E" w:rsidP="0052071E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2071E" w:rsidRPr="00B67F79" w14:paraId="7099DEA8" w14:textId="77777777" w:rsidTr="00E26E24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A37C" w14:textId="77777777" w:rsidR="0052071E" w:rsidRPr="0057218D" w:rsidRDefault="0052071E" w:rsidP="0052071E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C1D5" w14:textId="59FFB842" w:rsidR="0052071E" w:rsidRPr="00036F97" w:rsidRDefault="0052071E" w:rsidP="0052071E">
            <w:pPr>
              <w:widowControl w:val="0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 xml:space="preserve">Statyw z wbudowaną linią przewodzącą powietrze od kompresora </w:t>
            </w:r>
            <w:r w:rsidRPr="00036F97">
              <w:rPr>
                <w:rFonts w:ascii="Times New Roman" w:hAnsi="Times New Roman" w:cs="Times New Roman"/>
              </w:rPr>
              <w:lastRenderedPageBreak/>
              <w:t>do komory ciśnieniowej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6F6E7" w14:textId="43434EAE" w:rsidR="0052071E" w:rsidRPr="00036F97" w:rsidRDefault="0052071E" w:rsidP="0052071E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678A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AAC53" w14:textId="04AAF3AA" w:rsidR="0052071E" w:rsidRPr="00036F97" w:rsidRDefault="0052071E" w:rsidP="0052071E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0B7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ACAA" w14:textId="77777777" w:rsidR="0052071E" w:rsidRPr="00036F97" w:rsidRDefault="0052071E" w:rsidP="0052071E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2071E" w:rsidRPr="00B67F79" w14:paraId="58450DD0" w14:textId="77777777" w:rsidTr="00B02454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37469" w14:textId="77777777" w:rsidR="0052071E" w:rsidRPr="0057218D" w:rsidRDefault="0052071E" w:rsidP="0052071E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5992A" w14:textId="6C2FBA5A" w:rsidR="0052071E" w:rsidRPr="00036F97" w:rsidRDefault="0052071E" w:rsidP="0052071E">
            <w:pPr>
              <w:widowControl w:val="0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Klasa ochronności CF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C2DE" w14:textId="5E9A53C6" w:rsidR="0052071E" w:rsidRPr="00036F97" w:rsidRDefault="0052071E" w:rsidP="0052071E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D27CC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D73A0" w14:textId="2D5284A5" w:rsidR="0052071E" w:rsidRPr="00036F97" w:rsidRDefault="0052071E" w:rsidP="0052071E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0B7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984B5" w14:textId="77777777" w:rsidR="0052071E" w:rsidRPr="00036F97" w:rsidRDefault="0052071E" w:rsidP="0052071E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2071E" w:rsidRPr="00B67F79" w14:paraId="6946CE8C" w14:textId="77777777" w:rsidTr="00B02454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183F" w14:textId="77777777" w:rsidR="0052071E" w:rsidRPr="0057218D" w:rsidRDefault="0052071E" w:rsidP="0052071E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1D23F" w14:textId="5C6ECE83" w:rsidR="0052071E" w:rsidRPr="00036F97" w:rsidRDefault="0052071E" w:rsidP="0052071E">
            <w:pPr>
              <w:widowControl w:val="0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  <w:lang w:eastAsia="ar-SA"/>
              </w:rPr>
              <w:t xml:space="preserve">Zasilanie 230 V, 50/60 </w:t>
            </w:r>
            <w:proofErr w:type="spellStart"/>
            <w:r w:rsidRPr="00036F97">
              <w:rPr>
                <w:rFonts w:ascii="Times New Roman" w:hAnsi="Times New Roman" w:cs="Times New Roman"/>
                <w:lang w:eastAsia="ar-SA"/>
              </w:rPr>
              <w:t>Hz</w:t>
            </w:r>
            <w:proofErr w:type="spellEnd"/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9EEA" w14:textId="618CC4E5" w:rsidR="0052071E" w:rsidRPr="00036F97" w:rsidRDefault="0052071E" w:rsidP="0052071E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D27CC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C63A8" w14:textId="51B77725" w:rsidR="0052071E" w:rsidRPr="00036F97" w:rsidRDefault="0052071E" w:rsidP="0052071E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0B7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7E631" w14:textId="77777777" w:rsidR="0052071E" w:rsidRPr="00036F97" w:rsidRDefault="0052071E" w:rsidP="0052071E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566D1" w:rsidRPr="00B67F79" w14:paraId="6291AB19" w14:textId="77777777" w:rsidTr="00D41CCB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79AB" w14:textId="77777777" w:rsidR="000566D1" w:rsidRPr="0057218D" w:rsidRDefault="000566D1" w:rsidP="00312CD0">
            <w:pPr>
              <w:pStyle w:val="Akapitzlist"/>
              <w:widowControl w:val="0"/>
              <w:spacing w:before="57" w:after="57" w:line="252" w:lineRule="auto"/>
              <w:ind w:left="360"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B5C9" w14:textId="6DA29818" w:rsidR="000566D1" w:rsidRPr="00036F97" w:rsidRDefault="000566D1" w:rsidP="000566D1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6F97">
              <w:rPr>
                <w:rFonts w:ascii="Times New Roman" w:hAnsi="Times New Roman" w:cs="Times New Roman"/>
                <w:sz w:val="24"/>
                <w:szCs w:val="24"/>
              </w:rPr>
              <w:t>III. Dodatkowe wyposażenie</w:t>
            </w:r>
            <w:r w:rsidR="00966C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36F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2071E" w:rsidRPr="00B67F79" w14:paraId="457AF9CD" w14:textId="77777777" w:rsidTr="00171615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4596" w14:textId="77777777" w:rsidR="0052071E" w:rsidRPr="0057218D" w:rsidRDefault="0052071E" w:rsidP="0052071E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14CE8" w14:textId="77A9A237" w:rsidR="0052071E" w:rsidRPr="00036F97" w:rsidRDefault="0052071E" w:rsidP="0052071E">
            <w:pPr>
              <w:widowControl w:val="0"/>
              <w:rPr>
                <w:rFonts w:ascii="Times New Roman" w:hAnsi="Times New Roman" w:cs="Times New Roman"/>
                <w:lang w:eastAsia="ar-SA"/>
              </w:rPr>
            </w:pPr>
            <w:r w:rsidRPr="00036F97">
              <w:rPr>
                <w:rFonts w:ascii="Times New Roman" w:hAnsi="Times New Roman" w:cs="Times New Roman"/>
              </w:rPr>
              <w:t>Zestaw jednorazowy z pułapką i zaworem bezzwrotnym – 10 szt. do małych, średnich przepływów do 400ml/min przy ciśnieniu do 300 mmHg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029B6" w14:textId="5D02D8D0" w:rsidR="0052071E" w:rsidRPr="00036F97" w:rsidRDefault="0052071E" w:rsidP="0052071E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226D4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D0541" w14:textId="59E161AB" w:rsidR="0052071E" w:rsidRPr="00036F97" w:rsidRDefault="0052071E" w:rsidP="0052071E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0153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7C28" w14:textId="77777777" w:rsidR="0052071E" w:rsidRPr="00036F97" w:rsidRDefault="0052071E" w:rsidP="0052071E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2071E" w:rsidRPr="00B67F79" w14:paraId="36987DB2" w14:textId="77777777" w:rsidTr="00171615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80C0B" w14:textId="77777777" w:rsidR="0052071E" w:rsidRPr="0057218D" w:rsidRDefault="0052071E" w:rsidP="0052071E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EC8C" w14:textId="131AEA43" w:rsidR="0052071E" w:rsidRPr="00036F97" w:rsidRDefault="0052071E" w:rsidP="0052071E">
            <w:pPr>
              <w:widowControl w:val="0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Zestaw jednorazowy z pułapką i zaworem bezzwrotnym - 1 szt. do dużych przepływów do 800ml/min przy ciśnieniu do 300 mmHg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7593" w14:textId="51448604" w:rsidR="0052071E" w:rsidRPr="00036F97" w:rsidRDefault="0052071E" w:rsidP="0052071E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226D4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06384" w14:textId="366CBF34" w:rsidR="0052071E" w:rsidRPr="00036F97" w:rsidRDefault="0052071E" w:rsidP="0052071E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0153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693FF" w14:textId="77777777" w:rsidR="0052071E" w:rsidRPr="00036F97" w:rsidRDefault="0052071E" w:rsidP="0052071E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2071E" w:rsidRPr="00B67F79" w14:paraId="1B6897B1" w14:textId="77777777" w:rsidTr="00116C3C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5907" w14:textId="3F861CB0" w:rsidR="0052071E" w:rsidRPr="0057218D" w:rsidRDefault="0052071E" w:rsidP="0052071E">
            <w:pPr>
              <w:pStyle w:val="Akapitzlist"/>
              <w:widowControl w:val="0"/>
              <w:spacing w:before="57" w:after="57" w:line="252" w:lineRule="auto"/>
              <w:ind w:left="360"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D4D5" w14:textId="15E5F0F4" w:rsidR="0052071E" w:rsidRPr="00036F97" w:rsidRDefault="0052071E" w:rsidP="0052071E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6F97">
              <w:rPr>
                <w:rFonts w:ascii="Times New Roman" w:hAnsi="Times New Roman" w:cs="Times New Roman"/>
                <w:sz w:val="24"/>
                <w:szCs w:val="24"/>
              </w:rPr>
              <w:t>IV. Inne wymogi:</w:t>
            </w:r>
          </w:p>
        </w:tc>
      </w:tr>
      <w:tr w:rsidR="008C790C" w:rsidRPr="00B67F79" w14:paraId="09F05605" w14:textId="77777777" w:rsidTr="00B5609B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55FC" w14:textId="77777777" w:rsidR="008C790C" w:rsidRPr="0057218D" w:rsidRDefault="008C790C" w:rsidP="008C790C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7386" w14:textId="52971B85" w:rsidR="008C790C" w:rsidRPr="00036F97" w:rsidRDefault="008C790C" w:rsidP="008C790C">
            <w:pPr>
              <w:widowControl w:val="0"/>
              <w:rPr>
                <w:rFonts w:ascii="Times New Roman" w:hAnsi="Times New Roman" w:cs="Times New Roman"/>
              </w:rPr>
            </w:pPr>
            <w:r w:rsidRPr="00A20039">
              <w:rPr>
                <w:rFonts w:ascii="Times New Roman" w:hAnsi="Times New Roman" w:cs="Times New Roman"/>
              </w:rPr>
              <w:t>Serwis gwarancyjny urządzeń musi być realizowany przez producenta lub autoryzowanego partnera serwisowego producenta w czasie okresu gwarancji - wymagane dołączenie do oferty oświadczenia podmiotu realizującego serwis lub producenta sprzętu o spełnieniu tego warunku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A063" w14:textId="68081588" w:rsidR="008C790C" w:rsidRPr="00226D44" w:rsidRDefault="004103C1" w:rsidP="008C790C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36F9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EE575" w14:textId="77777777" w:rsidR="008C790C" w:rsidRPr="00036F97" w:rsidRDefault="008C790C" w:rsidP="008C790C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59E22" w14:textId="77777777" w:rsidR="008C790C" w:rsidRPr="00036F97" w:rsidRDefault="008C790C" w:rsidP="008C790C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C790C" w:rsidRPr="00B67F79" w14:paraId="1338AF3C" w14:textId="77777777" w:rsidTr="00B5609B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B08D" w14:textId="77777777" w:rsidR="008C790C" w:rsidRPr="0057218D" w:rsidRDefault="008C790C" w:rsidP="008C790C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7F1A8" w14:textId="0A07ADF0" w:rsidR="008C790C" w:rsidRPr="00036F97" w:rsidRDefault="008C790C" w:rsidP="008C790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min. 24 miesiące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8B1A" w14:textId="77777777" w:rsidR="008C790C" w:rsidRPr="00226D44" w:rsidRDefault="008C790C" w:rsidP="008C790C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B52D2" w14:textId="77777777" w:rsidR="008C790C" w:rsidRPr="00036F97" w:rsidRDefault="008C790C" w:rsidP="008C790C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E4C3" w14:textId="77777777" w:rsidR="008C790C" w:rsidRPr="00036F97" w:rsidRDefault="008C790C" w:rsidP="008C790C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C790C" w:rsidRPr="00B67F79" w14:paraId="347175A6" w14:textId="77777777" w:rsidTr="006A462F">
        <w:trPr>
          <w:trHeight w:val="91"/>
        </w:trPr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4AF7" w14:textId="77777777" w:rsidR="008C790C" w:rsidRPr="0057218D" w:rsidRDefault="008C790C" w:rsidP="008C790C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A68C" w14:textId="63A883E3" w:rsidR="008C790C" w:rsidRPr="00036F97" w:rsidRDefault="008C790C" w:rsidP="008C790C">
            <w:pPr>
              <w:widowControl w:val="0"/>
              <w:rPr>
                <w:rFonts w:ascii="Times New Roman" w:hAnsi="Times New Roman" w:cs="Times New Roman"/>
              </w:rPr>
            </w:pPr>
            <w:r w:rsidRPr="00A20039">
              <w:rPr>
                <w:rFonts w:ascii="Times New Roman" w:hAnsi="Times New Roman" w:cs="Times New Roman"/>
              </w:rPr>
              <w:t>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00E8" w14:textId="76578E87" w:rsidR="008C790C" w:rsidRPr="00226D44" w:rsidRDefault="008C790C" w:rsidP="008C790C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226D4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F9906" w14:textId="77777777" w:rsidR="008C790C" w:rsidRPr="00036F97" w:rsidRDefault="008C790C" w:rsidP="008C790C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65BB" w14:textId="77777777" w:rsidR="008C790C" w:rsidRPr="00036F97" w:rsidRDefault="008C790C" w:rsidP="008C790C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2071E" w:rsidRPr="00B67F79" w14:paraId="60D51EEC" w14:textId="77777777" w:rsidTr="006A462F">
        <w:trPr>
          <w:trHeight w:val="685"/>
        </w:trPr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EDF1A" w14:textId="77777777" w:rsidR="0052071E" w:rsidRPr="0057218D" w:rsidRDefault="0052071E" w:rsidP="0052071E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1C880" w14:textId="0B103212" w:rsidR="0052071E" w:rsidRPr="00036F97" w:rsidRDefault="008C790C" w:rsidP="0052071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j. polskim, karta gwarancyjna i paszport techniczny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15D174" w14:textId="4CD63B38" w:rsidR="0052071E" w:rsidRPr="00036F97" w:rsidRDefault="0052071E" w:rsidP="0052071E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226D4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11521F" w14:textId="04EFFED1" w:rsidR="0052071E" w:rsidRPr="00036F97" w:rsidRDefault="0052071E" w:rsidP="0052071E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6F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80FDB" w14:textId="77777777" w:rsidR="0052071E" w:rsidRPr="00036F97" w:rsidRDefault="0052071E" w:rsidP="0052071E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A462F" w:rsidRPr="00B67F79" w14:paraId="16561AD7" w14:textId="77777777" w:rsidTr="006A462F">
        <w:trPr>
          <w:trHeight w:val="685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9154" w14:textId="77777777" w:rsidR="006A462F" w:rsidRPr="00AD4513" w:rsidRDefault="006A462F" w:rsidP="0052071E">
            <w:pPr>
              <w:pStyle w:val="Akapitzlist"/>
              <w:widowControl w:val="0"/>
              <w:numPr>
                <w:ilvl w:val="0"/>
                <w:numId w:val="39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BB27" w14:textId="0747979F" w:rsidR="006A462F" w:rsidRDefault="00FC63AC" w:rsidP="0052071E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32DFA">
              <w:rPr>
                <w:rFonts w:ascii="Times New Roman" w:hAnsi="Times New Roman" w:cs="Times New Roman"/>
                <w:b/>
                <w:bCs/>
                <w:highlight w:val="red"/>
              </w:rPr>
              <w:t>Dodatkowe wyposażenie</w:t>
            </w:r>
            <w:r w:rsidRPr="00A32DFA">
              <w:rPr>
                <w:rFonts w:ascii="Times New Roman" w:hAnsi="Times New Roman" w:cs="Times New Roman"/>
                <w:highlight w:val="red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4095" w:rsidRPr="000F409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Zestaw standardowy jednorazowy do systemu </w:t>
            </w:r>
            <w:r w:rsidR="00F01EC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–</w:t>
            </w:r>
            <w:r w:rsidR="000F4095" w:rsidRPr="000F409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kaseta</w:t>
            </w:r>
            <w:r w:rsidR="00F01EC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- 50 szt.</w:t>
            </w:r>
          </w:p>
          <w:p w14:paraId="54A9B0E4" w14:textId="77777777" w:rsidR="00D60B21" w:rsidRPr="0037218C" w:rsidRDefault="00F01EC2" w:rsidP="0052071E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37218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Cechy : </w:t>
            </w:r>
          </w:p>
          <w:p w14:paraId="20E14FA2" w14:textId="66663092" w:rsidR="00F01EC2" w:rsidRPr="0037218C" w:rsidRDefault="00D60B21" w:rsidP="0052071E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37218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- manualne usuwanie powietrza</w:t>
            </w:r>
          </w:p>
          <w:p w14:paraId="085C9A82" w14:textId="764E5F1D" w:rsidR="00D60B21" w:rsidRPr="0037218C" w:rsidRDefault="00D60B21" w:rsidP="0052071E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37218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- </w:t>
            </w:r>
            <w:r w:rsidR="002401C7" w:rsidRPr="0037218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linia pacjenta dł. 1500 mm</w:t>
            </w:r>
          </w:p>
          <w:p w14:paraId="6E5781C4" w14:textId="581DA5F5" w:rsidR="002401C7" w:rsidRPr="0037218C" w:rsidRDefault="002401C7" w:rsidP="0052071E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218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- </w:t>
            </w:r>
            <w:r w:rsidRPr="003721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maksymalny przepływ: 800 ml/min</w:t>
            </w:r>
          </w:p>
          <w:p w14:paraId="68A93911" w14:textId="086BE1B1" w:rsidR="002401C7" w:rsidRPr="0037218C" w:rsidRDefault="002401C7" w:rsidP="0052071E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21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przepływ </w:t>
            </w:r>
            <w:proofErr w:type="spellStart"/>
            <w:r w:rsidRPr="003721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normotermiczny</w:t>
            </w:r>
            <w:proofErr w:type="spellEnd"/>
            <w:r w:rsidRPr="003721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 20-400 ml/min</w:t>
            </w:r>
          </w:p>
          <w:p w14:paraId="3E11CF5D" w14:textId="6B15C8F2" w:rsidR="002401C7" w:rsidRPr="0037218C" w:rsidRDefault="002401C7" w:rsidP="0052071E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21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objętość napełnienia: 90 ml</w:t>
            </w:r>
          </w:p>
          <w:p w14:paraId="7A1AE0BA" w14:textId="2B9A9A9D" w:rsidR="002401C7" w:rsidRPr="0037218C" w:rsidRDefault="002401C7" w:rsidP="0052071E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3721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zawór przepływu wstecznego</w:t>
            </w:r>
          </w:p>
          <w:p w14:paraId="373A096D" w14:textId="497CE950" w:rsidR="00F01EC2" w:rsidRDefault="00F01EC2" w:rsidP="0052071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6022" w14:textId="475EFEB5" w:rsidR="006A462F" w:rsidRPr="00226D44" w:rsidRDefault="00542949" w:rsidP="00542949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CC168" w14:textId="225E3481" w:rsidR="006A462F" w:rsidRPr="00036F97" w:rsidRDefault="00542949" w:rsidP="0052071E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9071" w14:textId="77777777" w:rsidR="006A462F" w:rsidRPr="00036F97" w:rsidRDefault="006A462F" w:rsidP="0052071E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3AF44043" w14:textId="77777777" w:rsidR="003112A4" w:rsidRDefault="003112A4">
      <w:pPr>
        <w:rPr>
          <w:rFonts w:ascii="Times New Roman" w:hAnsi="Times New Roman" w:cstheme="majorBidi"/>
          <w:b/>
          <w:bCs/>
          <w:sz w:val="22"/>
          <w:szCs w:val="22"/>
        </w:rPr>
      </w:pPr>
    </w:p>
    <w:p w14:paraId="35B2E557" w14:textId="77777777" w:rsidR="003112A4" w:rsidRDefault="003112A4">
      <w:pPr>
        <w:rPr>
          <w:rFonts w:ascii="Times New Roman" w:hAnsi="Times New Roman" w:cstheme="majorBidi"/>
          <w:b/>
          <w:bCs/>
          <w:sz w:val="22"/>
          <w:szCs w:val="22"/>
        </w:rPr>
      </w:pPr>
    </w:p>
    <w:p w14:paraId="2D6039E0" w14:textId="77777777" w:rsidR="006D700E" w:rsidRDefault="006D700E">
      <w:pPr>
        <w:rPr>
          <w:rFonts w:ascii="Times New Roman" w:hAnsi="Times New Roman" w:cstheme="majorBidi"/>
          <w:b/>
          <w:bCs/>
          <w:sz w:val="22"/>
          <w:szCs w:val="22"/>
        </w:rPr>
      </w:pPr>
    </w:p>
    <w:p w14:paraId="10367280" w14:textId="77777777" w:rsidR="006D700E" w:rsidRDefault="006D700E">
      <w:pPr>
        <w:rPr>
          <w:rFonts w:ascii="Times New Roman" w:hAnsi="Times New Roman" w:cstheme="majorBidi"/>
          <w:b/>
          <w:bCs/>
          <w:sz w:val="22"/>
          <w:szCs w:val="22"/>
        </w:rPr>
      </w:pPr>
    </w:p>
    <w:p w14:paraId="2E1BF037" w14:textId="77777777" w:rsidR="006D700E" w:rsidRDefault="006D700E">
      <w:pPr>
        <w:rPr>
          <w:rFonts w:ascii="Times New Roman" w:hAnsi="Times New Roman" w:cstheme="majorBidi"/>
          <w:b/>
          <w:bCs/>
          <w:sz w:val="22"/>
          <w:szCs w:val="22"/>
        </w:rPr>
      </w:pPr>
    </w:p>
    <w:p w14:paraId="61961868" w14:textId="77777777" w:rsidR="003112A4" w:rsidRDefault="003112A4">
      <w:pPr>
        <w:rPr>
          <w:rFonts w:ascii="Times New Roman" w:hAnsi="Times New Roman" w:cstheme="majorBidi"/>
          <w:b/>
          <w:bCs/>
          <w:sz w:val="22"/>
          <w:szCs w:val="22"/>
        </w:rPr>
      </w:pPr>
    </w:p>
    <w:p w14:paraId="03D16CF2" w14:textId="77777777" w:rsidR="003112A4" w:rsidRDefault="003112A4">
      <w:pPr>
        <w:rPr>
          <w:rFonts w:ascii="Times New Roman" w:hAnsi="Times New Roman" w:cstheme="majorBidi"/>
          <w:b/>
          <w:bCs/>
          <w:sz w:val="22"/>
          <w:szCs w:val="22"/>
        </w:rPr>
      </w:pPr>
    </w:p>
    <w:p w14:paraId="78BE91B5" w14:textId="563329A4" w:rsidR="006D3D73" w:rsidRPr="00AD4513" w:rsidRDefault="00E0198A">
      <w:pPr>
        <w:rPr>
          <w:sz w:val="28"/>
          <w:szCs w:val="28"/>
        </w:rPr>
      </w:pPr>
      <w:r w:rsidRPr="00AD4513">
        <w:rPr>
          <w:rFonts w:ascii="Times New Roman" w:hAnsi="Times New Roman" w:cstheme="majorBidi"/>
          <w:b/>
          <w:bCs/>
          <w:sz w:val="28"/>
          <w:szCs w:val="28"/>
          <w:highlight w:val="yellow"/>
        </w:rPr>
        <w:t xml:space="preserve">Zadanie </w:t>
      </w:r>
      <w:r w:rsidR="003112A4" w:rsidRPr="00AD4513">
        <w:rPr>
          <w:rFonts w:ascii="Times New Roman" w:hAnsi="Times New Roman" w:cstheme="majorBidi"/>
          <w:b/>
          <w:bCs/>
          <w:sz w:val="28"/>
          <w:szCs w:val="28"/>
          <w:highlight w:val="yellow"/>
        </w:rPr>
        <w:t>2</w:t>
      </w:r>
      <w:r w:rsidRPr="00AD4513">
        <w:rPr>
          <w:rFonts w:ascii="Times New Roman" w:hAnsi="Times New Roman" w:cstheme="majorBidi"/>
          <w:b/>
          <w:bCs/>
          <w:sz w:val="28"/>
          <w:szCs w:val="28"/>
        </w:rPr>
        <w:t xml:space="preserve"> – Dostawa </w:t>
      </w:r>
      <w:r w:rsidR="00B67F79" w:rsidRPr="00AD4513">
        <w:rPr>
          <w:rFonts w:ascii="Times New Roman" w:hAnsi="Times New Roman" w:cstheme="majorBidi"/>
          <w:b/>
          <w:bCs/>
          <w:sz w:val="28"/>
          <w:szCs w:val="28"/>
        </w:rPr>
        <w:t xml:space="preserve">specjalistycznego sprzętu medycznego </w:t>
      </w: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2"/>
        <w:gridCol w:w="823"/>
        <w:gridCol w:w="1290"/>
        <w:gridCol w:w="1659"/>
        <w:gridCol w:w="983"/>
        <w:gridCol w:w="1722"/>
        <w:gridCol w:w="1296"/>
      </w:tblGrid>
      <w:tr w:rsidR="006D3D73" w:rsidRPr="00B67F79" w14:paraId="6A43979F" w14:textId="77777777">
        <w:tc>
          <w:tcPr>
            <w:tcW w:w="620" w:type="dxa"/>
            <w:vAlign w:val="center"/>
          </w:tcPr>
          <w:p w14:paraId="41E8BA00" w14:textId="77777777" w:rsidR="006D3D73" w:rsidRPr="00B67F79" w:rsidRDefault="00E0198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111" w:type="dxa"/>
            <w:vAlign w:val="center"/>
          </w:tcPr>
          <w:p w14:paraId="1834658C" w14:textId="77777777" w:rsidR="006D3D73" w:rsidRPr="00B67F79" w:rsidRDefault="00E0198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823" w:type="dxa"/>
            <w:vAlign w:val="center"/>
          </w:tcPr>
          <w:p w14:paraId="2D2873A4" w14:textId="77777777" w:rsidR="006D3D73" w:rsidRPr="00B67F79" w:rsidRDefault="00E0198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Ilość [szt.]</w:t>
            </w:r>
          </w:p>
        </w:tc>
        <w:tc>
          <w:tcPr>
            <w:tcW w:w="1290" w:type="dxa"/>
            <w:vAlign w:val="center"/>
          </w:tcPr>
          <w:p w14:paraId="03E934DF" w14:textId="77777777" w:rsidR="006D3D73" w:rsidRPr="00B67F79" w:rsidRDefault="00E0198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 xml:space="preserve">Cena brutto / </w:t>
            </w:r>
            <w:proofErr w:type="spellStart"/>
            <w:r w:rsidRPr="00B67F79"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szt</w:t>
            </w:r>
            <w:proofErr w:type="spellEnd"/>
          </w:p>
          <w:p w14:paraId="249DFDC5" w14:textId="77777777" w:rsidR="006D3D73" w:rsidRPr="00B67F79" w:rsidRDefault="00E0198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 xml:space="preserve"> [PLN]</w:t>
            </w:r>
          </w:p>
        </w:tc>
        <w:tc>
          <w:tcPr>
            <w:tcW w:w="1659" w:type="dxa"/>
            <w:vAlign w:val="center"/>
          </w:tcPr>
          <w:p w14:paraId="5C1D2F3A" w14:textId="77777777" w:rsidR="006D3D73" w:rsidRPr="00B67F79" w:rsidRDefault="00E0198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83" w:type="dxa"/>
            <w:vAlign w:val="center"/>
          </w:tcPr>
          <w:p w14:paraId="66A9BAE8" w14:textId="77777777" w:rsidR="006D3D73" w:rsidRPr="00B67F79" w:rsidRDefault="00E0198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Stawka VAT [%]</w:t>
            </w:r>
          </w:p>
        </w:tc>
        <w:tc>
          <w:tcPr>
            <w:tcW w:w="1722" w:type="dxa"/>
            <w:vAlign w:val="center"/>
          </w:tcPr>
          <w:p w14:paraId="18743345" w14:textId="77777777" w:rsidR="006D3D73" w:rsidRPr="00B67F79" w:rsidRDefault="00E0198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Wartość brutto [PLN]</w:t>
            </w:r>
          </w:p>
        </w:tc>
        <w:tc>
          <w:tcPr>
            <w:tcW w:w="1296" w:type="dxa"/>
            <w:vAlign w:val="center"/>
          </w:tcPr>
          <w:p w14:paraId="3CDFA181" w14:textId="77777777" w:rsidR="006D3D73" w:rsidRPr="00B67F79" w:rsidRDefault="00E0198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Gwarancja [m-ce]</w:t>
            </w:r>
          </w:p>
        </w:tc>
      </w:tr>
      <w:tr w:rsidR="006D3D73" w:rsidRPr="00B67F79" w14:paraId="70BDFC27" w14:textId="77777777" w:rsidTr="006829B0">
        <w:trPr>
          <w:trHeight w:val="356"/>
        </w:trPr>
        <w:tc>
          <w:tcPr>
            <w:tcW w:w="620" w:type="dxa"/>
            <w:vAlign w:val="center"/>
          </w:tcPr>
          <w:p w14:paraId="3E1C8CB9" w14:textId="29C11501" w:rsidR="006D3D73" w:rsidRPr="0014369A" w:rsidRDefault="00FD54F5" w:rsidP="00FD54F5">
            <w:pPr>
              <w:widowControl w:val="0"/>
              <w:ind w:left="113"/>
              <w:jc w:val="both"/>
              <w:rPr>
                <w:rFonts w:ascii="Times New Roman" w:hAnsi="Times New Roman" w:cs="Times New Roman"/>
              </w:rPr>
            </w:pPr>
            <w:r w:rsidRPr="001436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11" w:type="dxa"/>
            <w:vAlign w:val="center"/>
          </w:tcPr>
          <w:p w14:paraId="684F6681" w14:textId="6594CF16" w:rsidR="006D3D73" w:rsidRPr="0014369A" w:rsidRDefault="00B67F79">
            <w:pPr>
              <w:widowControl w:val="0"/>
              <w:rPr>
                <w:rFonts w:ascii="Times New Roman" w:hAnsi="Times New Roman" w:cs="Times New Roman"/>
              </w:rPr>
            </w:pPr>
            <w:r w:rsidRPr="0014369A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Defibrylator przenośny kliniczny z wyposażeniem.</w:t>
            </w:r>
          </w:p>
        </w:tc>
        <w:tc>
          <w:tcPr>
            <w:tcW w:w="823" w:type="dxa"/>
            <w:vAlign w:val="center"/>
          </w:tcPr>
          <w:p w14:paraId="491C3FC6" w14:textId="6301B836" w:rsidR="006D3D73" w:rsidRPr="0014369A" w:rsidRDefault="00B67F7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4369A">
              <w:rPr>
                <w:rFonts w:ascii="Times New Roman" w:eastAsia="DengXian" w:hAnsi="Times New Roman" w:cs="Times New Roman"/>
                <w:b/>
                <w:bCs/>
              </w:rPr>
              <w:t>1</w:t>
            </w:r>
          </w:p>
        </w:tc>
        <w:tc>
          <w:tcPr>
            <w:tcW w:w="1290" w:type="dxa"/>
            <w:vAlign w:val="center"/>
          </w:tcPr>
          <w:p w14:paraId="5BC771C2" w14:textId="77777777" w:rsidR="006D3D73" w:rsidRPr="0014369A" w:rsidRDefault="006D3D7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14:paraId="0D640FB9" w14:textId="77777777" w:rsidR="006D3D73" w:rsidRPr="0014369A" w:rsidRDefault="006D3D73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Align w:val="center"/>
          </w:tcPr>
          <w:p w14:paraId="52BBE36E" w14:textId="77777777" w:rsidR="006D3D73" w:rsidRPr="0014369A" w:rsidRDefault="006D3D7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0D10C7C8" w14:textId="77777777" w:rsidR="006D3D73" w:rsidRPr="0014369A" w:rsidRDefault="006D3D73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57CD0ECF" w14:textId="77777777" w:rsidR="006D3D73" w:rsidRPr="0014369A" w:rsidRDefault="006D3D7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37F6605" w14:textId="77777777" w:rsidR="006D3D73" w:rsidRPr="00B67F79" w:rsidRDefault="006D3D73">
      <w:pPr>
        <w:rPr>
          <w:rFonts w:ascii="Times New Roman" w:hAnsi="Times New Roman" w:cstheme="majorBidi"/>
          <w:b/>
          <w:bCs/>
          <w:sz w:val="22"/>
          <w:szCs w:val="22"/>
        </w:rPr>
      </w:pPr>
    </w:p>
    <w:p w14:paraId="09799F6B" w14:textId="23B4EEA6" w:rsidR="006D3D73" w:rsidRPr="00B67F79" w:rsidRDefault="00E0198A">
      <w:pPr>
        <w:rPr>
          <w:rFonts w:ascii="Times New Roman" w:hAnsi="Times New Roman"/>
          <w:sz w:val="22"/>
          <w:szCs w:val="22"/>
        </w:rPr>
      </w:pPr>
      <w:r w:rsidRPr="00B67F79">
        <w:rPr>
          <w:rFonts w:ascii="Times New Roman" w:hAnsi="Times New Roman" w:cstheme="majorBidi"/>
          <w:b/>
          <w:bCs/>
          <w:sz w:val="22"/>
          <w:szCs w:val="22"/>
        </w:rPr>
        <w:t xml:space="preserve">Maksymalny termin dostawy </w:t>
      </w:r>
      <w:r w:rsidR="00D225DC">
        <w:rPr>
          <w:rFonts w:ascii="Times New Roman" w:hAnsi="Times New Roman" w:cstheme="majorBidi"/>
          <w:b/>
          <w:bCs/>
          <w:sz w:val="22"/>
          <w:szCs w:val="22"/>
        </w:rPr>
        <w:t>30</w:t>
      </w:r>
      <w:r w:rsidRPr="00B67F79">
        <w:rPr>
          <w:rFonts w:ascii="Times New Roman" w:hAnsi="Times New Roman" w:cstheme="majorBidi"/>
          <w:b/>
          <w:bCs/>
          <w:sz w:val="22"/>
          <w:szCs w:val="22"/>
        </w:rPr>
        <w:t xml:space="preserve"> dni </w:t>
      </w:r>
      <w:r w:rsidR="00AD4513">
        <w:rPr>
          <w:rFonts w:ascii="Times New Roman" w:hAnsi="Times New Roman" w:cstheme="majorBidi"/>
          <w:b/>
          <w:bCs/>
          <w:sz w:val="22"/>
          <w:szCs w:val="22"/>
        </w:rPr>
        <w:t>roboczych</w:t>
      </w:r>
      <w:r w:rsidRPr="00B67F79">
        <w:rPr>
          <w:rFonts w:ascii="Times New Roman" w:hAnsi="Times New Roman" w:cstheme="majorBidi"/>
          <w:b/>
          <w:bCs/>
          <w:sz w:val="22"/>
          <w:szCs w:val="22"/>
        </w:rPr>
        <w:t xml:space="preserve"> od podpisania umowy</w:t>
      </w:r>
    </w:p>
    <w:p w14:paraId="19E577EE" w14:textId="77777777" w:rsidR="006D3D73" w:rsidRPr="00B67F79" w:rsidRDefault="00E0198A">
      <w:pPr>
        <w:rPr>
          <w:rFonts w:ascii="Times New Roman" w:hAnsi="Times New Roman"/>
          <w:sz w:val="22"/>
          <w:szCs w:val="22"/>
        </w:rPr>
      </w:pPr>
      <w:r w:rsidRPr="00B67F79">
        <w:rPr>
          <w:rFonts w:ascii="Times New Roman" w:hAnsi="Times New Roman" w:cstheme="majorBidi"/>
          <w:b/>
          <w:bCs/>
          <w:sz w:val="22"/>
          <w:szCs w:val="22"/>
        </w:rPr>
        <w:t>Wartość netto:</w:t>
      </w:r>
    </w:p>
    <w:p w14:paraId="1336B7CF" w14:textId="77777777" w:rsidR="006D3D73" w:rsidRPr="00B67F79" w:rsidRDefault="00E0198A">
      <w:pPr>
        <w:rPr>
          <w:rFonts w:ascii="Times New Roman" w:hAnsi="Times New Roman"/>
          <w:sz w:val="22"/>
          <w:szCs w:val="22"/>
        </w:rPr>
      </w:pPr>
      <w:r w:rsidRPr="00B67F79">
        <w:rPr>
          <w:rFonts w:ascii="Times New Roman" w:hAnsi="Times New Roman" w:cstheme="majorBidi"/>
          <w:b/>
          <w:bCs/>
          <w:sz w:val="22"/>
          <w:szCs w:val="22"/>
        </w:rPr>
        <w:t>słownie:  .......................................................................................................................................................................</w:t>
      </w:r>
      <w:r w:rsidRPr="00B67F79">
        <w:rPr>
          <w:rFonts w:ascii="Times New Roman" w:hAnsi="Times New Roman" w:cstheme="majorBidi"/>
          <w:b/>
          <w:bCs/>
          <w:sz w:val="22"/>
          <w:szCs w:val="22"/>
        </w:rPr>
        <w:tab/>
      </w:r>
    </w:p>
    <w:p w14:paraId="35364B94" w14:textId="77777777" w:rsidR="006D3D73" w:rsidRPr="00B67F79" w:rsidRDefault="00E0198A">
      <w:pPr>
        <w:rPr>
          <w:rFonts w:ascii="Times New Roman" w:hAnsi="Times New Roman"/>
          <w:sz w:val="22"/>
          <w:szCs w:val="22"/>
        </w:rPr>
      </w:pPr>
      <w:r w:rsidRPr="00B67F79">
        <w:rPr>
          <w:rFonts w:ascii="Times New Roman" w:hAnsi="Times New Roman" w:cstheme="majorBidi"/>
          <w:b/>
          <w:bCs/>
          <w:sz w:val="22"/>
          <w:szCs w:val="22"/>
        </w:rPr>
        <w:t>Wartość brutto:</w:t>
      </w:r>
    </w:p>
    <w:p w14:paraId="7EFE3C43" w14:textId="77777777" w:rsidR="006D3D73" w:rsidRPr="00B67F79" w:rsidRDefault="00E0198A">
      <w:pPr>
        <w:rPr>
          <w:rFonts w:ascii="Times New Roman" w:hAnsi="Times New Roman"/>
          <w:sz w:val="22"/>
          <w:szCs w:val="22"/>
        </w:rPr>
      </w:pPr>
      <w:r w:rsidRPr="00B67F79">
        <w:rPr>
          <w:rFonts w:ascii="Times New Roman" w:hAnsi="Times New Roman" w:cstheme="majorBidi"/>
          <w:b/>
          <w:bCs/>
          <w:sz w:val="22"/>
          <w:szCs w:val="22"/>
        </w:rPr>
        <w:t>słownie: ....................................................................................................................................................................…</w:t>
      </w:r>
    </w:p>
    <w:p w14:paraId="7A5ACBD3" w14:textId="77777777" w:rsidR="006D3D73" w:rsidRPr="00B67F79" w:rsidRDefault="006D3D73">
      <w:pPr>
        <w:rPr>
          <w:rFonts w:ascii="Times New Roman" w:hAnsi="Times New Roman" w:cstheme="majorBidi"/>
          <w:b/>
          <w:bCs/>
          <w:sz w:val="22"/>
          <w:szCs w:val="22"/>
        </w:rPr>
      </w:pPr>
    </w:p>
    <w:p w14:paraId="084A56AA" w14:textId="77777777" w:rsidR="006D3D73" w:rsidRPr="00B67F79" w:rsidRDefault="00E0198A">
      <w:pPr>
        <w:rPr>
          <w:rFonts w:ascii="Times New Roman" w:hAnsi="Times New Roman"/>
          <w:sz w:val="22"/>
          <w:szCs w:val="22"/>
        </w:rPr>
      </w:pPr>
      <w:r w:rsidRPr="00B67F79">
        <w:rPr>
          <w:rFonts w:ascii="Times New Roman" w:hAnsi="Times New Roman" w:cstheme="majorBidi"/>
          <w:b/>
          <w:bCs/>
          <w:sz w:val="22"/>
          <w:szCs w:val="22"/>
        </w:rPr>
        <w:t xml:space="preserve"> Opis Przedmiotu Zamówienia: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75"/>
        <w:gridCol w:w="3721"/>
        <w:gridCol w:w="3056"/>
        <w:gridCol w:w="2438"/>
        <w:gridCol w:w="5360"/>
      </w:tblGrid>
      <w:tr w:rsidR="006D3D73" w:rsidRPr="00B67F79" w14:paraId="4EBD56B6" w14:textId="77777777" w:rsidTr="00E27CA0">
        <w:trPr>
          <w:trHeight w:val="30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78B9" w14:textId="77777777" w:rsidR="006D3D73" w:rsidRPr="00B67F79" w:rsidRDefault="00E0198A">
            <w:pPr>
              <w:widowControl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hAnsi="Times New Roman" w:cstheme="majorBidi"/>
                <w:b/>
                <w:sz w:val="22"/>
                <w:szCs w:val="22"/>
              </w:rPr>
              <w:t>Lp.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1731" w14:textId="77777777" w:rsidR="006D3D73" w:rsidRPr="00B67F79" w:rsidRDefault="00E0198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hAnsi="Times New Roman" w:cstheme="majorBidi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D7F4D" w14:textId="77777777" w:rsidR="006D3D73" w:rsidRPr="00B67F79" w:rsidRDefault="00E0198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hAnsi="Times New Roman" w:cstheme="majorBidi"/>
                <w:b/>
                <w:sz w:val="22"/>
                <w:szCs w:val="22"/>
              </w:rPr>
              <w:t>Parametry wymagane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99846" w14:textId="77777777" w:rsidR="006D3D73" w:rsidRPr="00B67F79" w:rsidRDefault="00E0198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hAnsi="Times New Roman" w:cstheme="majorBidi"/>
                <w:b/>
                <w:sz w:val="22"/>
                <w:szCs w:val="22"/>
              </w:rPr>
              <w:t>Parametry oceniane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36D19" w14:textId="77777777" w:rsidR="006D3D73" w:rsidRPr="00B67F79" w:rsidRDefault="00E0198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hAnsi="Times New Roman"/>
                <w:b/>
                <w:bCs/>
                <w:sz w:val="22"/>
                <w:szCs w:val="22"/>
              </w:rPr>
              <w:t>Parametry oferowane/ TAK/NIE</w:t>
            </w:r>
          </w:p>
        </w:tc>
      </w:tr>
      <w:tr w:rsidR="006D3D73" w:rsidRPr="00B67F79" w14:paraId="3611B9F2" w14:textId="77777777" w:rsidTr="00E27CA0">
        <w:trPr>
          <w:trHeight w:val="30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5D0E" w14:textId="77777777" w:rsidR="006D3D73" w:rsidRPr="00B67F79" w:rsidRDefault="006D3D73" w:rsidP="00E27CA0">
            <w:pPr>
              <w:widowControl w:val="0"/>
              <w:numPr>
                <w:ilvl w:val="0"/>
                <w:numId w:val="40"/>
              </w:numPr>
              <w:snapToGrid w:val="0"/>
              <w:spacing w:before="57" w:after="57"/>
              <w:rPr>
                <w:rFonts w:cstheme="majorBidi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D33B" w14:textId="77777777" w:rsidR="006D3D73" w:rsidRPr="00B67F79" w:rsidRDefault="00E0198A">
            <w:pPr>
              <w:widowControl w:val="0"/>
              <w:snapToGrid w:val="0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hAnsi="Times New Roman" w:cstheme="majorBidi"/>
                <w:sz w:val="22"/>
                <w:szCs w:val="22"/>
              </w:rPr>
              <w:t>Producent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E3C8D" w14:textId="77777777" w:rsidR="006D3D73" w:rsidRPr="00B67F79" w:rsidRDefault="00E0198A">
            <w:pPr>
              <w:widowControl w:val="0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hAnsi="Times New Roman" w:cstheme="majorBid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B6F4" w14:textId="77777777" w:rsidR="006D3D73" w:rsidRPr="00B67F79" w:rsidRDefault="00E0198A">
            <w:pPr>
              <w:widowControl w:val="0"/>
              <w:spacing w:before="57" w:after="57"/>
              <w:jc w:val="center"/>
              <w:rPr>
                <w:rFonts w:ascii="Times New Roman" w:hAnsi="Times New Roman" w:cstheme="majorBidi"/>
                <w:sz w:val="22"/>
                <w:szCs w:val="22"/>
              </w:rPr>
            </w:pPr>
            <w:r w:rsidRPr="00B67F79">
              <w:rPr>
                <w:rFonts w:ascii="Times New Roman" w:hAnsi="Times New Roman" w:cstheme="majorBidi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7E49" w14:textId="77777777" w:rsidR="006D3D73" w:rsidRPr="00B67F79" w:rsidRDefault="006D3D73">
            <w:pPr>
              <w:widowControl w:val="0"/>
              <w:spacing w:before="57" w:after="57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</w:tr>
      <w:tr w:rsidR="006D3D73" w:rsidRPr="00B67F79" w14:paraId="6F69FCC4" w14:textId="77777777" w:rsidTr="00E27CA0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74377" w14:textId="77777777" w:rsidR="006D3D73" w:rsidRPr="00B67F79" w:rsidRDefault="006D3D73" w:rsidP="00E27CA0">
            <w:pPr>
              <w:widowControl w:val="0"/>
              <w:numPr>
                <w:ilvl w:val="0"/>
                <w:numId w:val="40"/>
              </w:numPr>
              <w:snapToGrid w:val="0"/>
              <w:spacing w:before="57" w:after="57"/>
              <w:rPr>
                <w:rFonts w:cstheme="majorBidi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222B" w14:textId="77777777" w:rsidR="006D3D73" w:rsidRPr="00B67F79" w:rsidRDefault="00E0198A">
            <w:pPr>
              <w:widowControl w:val="0"/>
              <w:snapToGrid w:val="0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hAnsi="Times New Roman" w:cstheme="majorBidi"/>
                <w:sz w:val="22"/>
                <w:szCs w:val="22"/>
              </w:rPr>
              <w:t>Model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A1B6" w14:textId="77777777" w:rsidR="006D3D73" w:rsidRPr="00B67F79" w:rsidRDefault="00E0198A">
            <w:pPr>
              <w:widowControl w:val="0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hAnsi="Times New Roman" w:cstheme="majorBid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BB802" w14:textId="77777777" w:rsidR="006D3D73" w:rsidRPr="00B67F79" w:rsidRDefault="00E0198A">
            <w:pPr>
              <w:widowControl w:val="0"/>
              <w:spacing w:before="57" w:after="57"/>
              <w:jc w:val="center"/>
              <w:rPr>
                <w:rFonts w:ascii="Times New Roman" w:hAnsi="Times New Roman" w:cstheme="majorBidi"/>
                <w:sz w:val="22"/>
                <w:szCs w:val="22"/>
              </w:rPr>
            </w:pPr>
            <w:r w:rsidRPr="00B67F79">
              <w:rPr>
                <w:rFonts w:ascii="Times New Roman" w:hAnsi="Times New Roman" w:cstheme="majorBidi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EE5FD" w14:textId="77777777" w:rsidR="006D3D73" w:rsidRPr="00B67F79" w:rsidRDefault="006D3D73">
            <w:pPr>
              <w:widowControl w:val="0"/>
              <w:spacing w:before="57" w:after="57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</w:tr>
      <w:tr w:rsidR="006D3D73" w:rsidRPr="00B67F79" w14:paraId="441516E4" w14:textId="77777777" w:rsidTr="00E27CA0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CD95" w14:textId="77777777" w:rsidR="006D3D73" w:rsidRPr="00B67F79" w:rsidRDefault="006D3D73" w:rsidP="00E27CA0">
            <w:pPr>
              <w:widowControl w:val="0"/>
              <w:numPr>
                <w:ilvl w:val="0"/>
                <w:numId w:val="40"/>
              </w:numPr>
              <w:snapToGrid w:val="0"/>
              <w:spacing w:before="57" w:after="57"/>
              <w:rPr>
                <w:rFonts w:cstheme="majorBidi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B9FF" w14:textId="77777777" w:rsidR="006D3D73" w:rsidRPr="00B67F79" w:rsidRDefault="00E0198A">
            <w:pPr>
              <w:widowControl w:val="0"/>
              <w:snapToGrid w:val="0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hAnsi="Times New Roman" w:cstheme="majorBidi"/>
                <w:sz w:val="22"/>
                <w:szCs w:val="22"/>
              </w:rPr>
              <w:t>Rok produkcji min. 2024 (produkt</w:t>
            </w:r>
            <w:r w:rsidRPr="00B67F79">
              <w:rPr>
                <w:rFonts w:ascii="Times New Roman" w:hAnsi="Times New Roman" w:cstheme="majorBidi"/>
                <w:bCs/>
                <w:sz w:val="22"/>
                <w:szCs w:val="22"/>
              </w:rPr>
              <w:t xml:space="preserve"> fabrycznie nowy, nierekondycjonowany, nie </w:t>
            </w:r>
            <w:r w:rsidRPr="00B67F79">
              <w:rPr>
                <w:rFonts w:ascii="Times New Roman" w:hAnsi="Times New Roman" w:cstheme="majorBidi"/>
                <w:bCs/>
                <w:sz w:val="22"/>
                <w:szCs w:val="22"/>
              </w:rPr>
              <w:lastRenderedPageBreak/>
              <w:t>powystawowy)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68EA" w14:textId="77777777" w:rsidR="006D3D73" w:rsidRPr="00B67F79" w:rsidRDefault="00E0198A">
            <w:pPr>
              <w:widowControl w:val="0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hAnsi="Times New Roman" w:cstheme="majorBidi"/>
                <w:sz w:val="22"/>
                <w:szCs w:val="22"/>
              </w:rPr>
              <w:lastRenderedPageBreak/>
              <w:t>Podać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ECDD2" w14:textId="77777777" w:rsidR="006D3D73" w:rsidRPr="00B67F79" w:rsidRDefault="00E0198A">
            <w:pPr>
              <w:widowControl w:val="0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D1F3" w14:textId="77777777" w:rsidR="006D3D73" w:rsidRPr="00B67F79" w:rsidRDefault="006D3D73">
            <w:pPr>
              <w:widowControl w:val="0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3D73" w:rsidRPr="00B67F79" w14:paraId="67E7666A" w14:textId="77777777" w:rsidTr="00B67F79">
        <w:trPr>
          <w:trHeight w:val="394"/>
        </w:trPr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0AD5" w14:textId="77777777" w:rsidR="006D3D73" w:rsidRPr="00B67F79" w:rsidRDefault="00E0198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B67F79">
              <w:rPr>
                <w:rFonts w:ascii="Times New Roman" w:hAnsi="Times New Roman" w:cstheme="majorBidi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7DB2" w14:textId="77777777" w:rsidR="006D3D73" w:rsidRPr="00B67F79" w:rsidRDefault="006D3D7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AFA4C" w14:textId="77777777" w:rsidR="006D3D73" w:rsidRPr="00B67F79" w:rsidRDefault="006D3D7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E6EA" w14:textId="77777777" w:rsidR="006D3D73" w:rsidRPr="00B67F79" w:rsidRDefault="006D3D7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3D73" w:rsidRPr="00B67F79" w14:paraId="526A7F71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CE52" w14:textId="77777777" w:rsidR="006D3D73" w:rsidRPr="00B67F79" w:rsidRDefault="006D3D73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E326" w14:textId="05E6F68B" w:rsidR="00B67F79" w:rsidRPr="00E0198A" w:rsidRDefault="00B67F79" w:rsidP="00B67F79">
            <w:pPr>
              <w:widowControl w:val="0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Defibrylator wyposażony w funkcję defibrylacji, kardiowersji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0DF5" w14:textId="77777777" w:rsidR="006D3D73" w:rsidRPr="00E0198A" w:rsidRDefault="00E0198A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E5216" w14:textId="6D8E85D7" w:rsidR="006D3D73" w:rsidRPr="00B67F79" w:rsidRDefault="00B67F79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E6EA" w14:textId="77777777" w:rsidR="006D3D73" w:rsidRPr="00B67F79" w:rsidRDefault="006D3D73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B67F79" w:rsidRPr="00B67F79" w14:paraId="39B2ADAD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0B25B" w14:textId="77777777" w:rsidR="00B67F79" w:rsidRPr="00B67F79" w:rsidRDefault="00B67F79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119E" w14:textId="7181B135" w:rsidR="00B67F79" w:rsidRPr="00E0198A" w:rsidRDefault="00B67F79" w:rsidP="00B67F79">
            <w:pPr>
              <w:widowControl w:val="0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Defibrylator wyposażony jest w wyświetlacz o przekątnej 5,7’ typu TFT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BBF4" w14:textId="77777777" w:rsidR="00B67F79" w:rsidRPr="00E0198A" w:rsidRDefault="00B67F79" w:rsidP="00E224A4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66C84" w14:textId="0FB18783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B483" w14:textId="77777777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B67F79" w:rsidRPr="00B67F79" w14:paraId="7206757A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C892" w14:textId="77777777" w:rsidR="00B67F79" w:rsidRPr="00B67F79" w:rsidRDefault="00B67F79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145A8" w14:textId="7364744C" w:rsidR="00B67F79" w:rsidRPr="00E0198A" w:rsidRDefault="00B67F79" w:rsidP="00B67F79">
            <w:pPr>
              <w:widowControl w:val="0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Defibrylator umożliwia monitowanie 6 odprowadzeniowego EKG z odprowadzeń kończynowych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15D9" w14:textId="77777777" w:rsidR="00B67F79" w:rsidRPr="00E0198A" w:rsidRDefault="00B67F79" w:rsidP="00E224A4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4FB2D" w14:textId="28A8708D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4C2EA" w14:textId="77777777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B67F79" w:rsidRPr="00B67F79" w14:paraId="0BA320CA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EE4F" w14:textId="77777777" w:rsidR="00B67F79" w:rsidRPr="00B67F79" w:rsidRDefault="00B67F79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CFA2E" w14:textId="28F226F5" w:rsidR="00B67F79" w:rsidRPr="00E0198A" w:rsidRDefault="00B67F79" w:rsidP="00B67F79">
            <w:pPr>
              <w:widowControl w:val="0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Defibrylator posiada funkcję automatycznego przełączenia źródła dla II odprowadzenia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9A5D" w14:textId="77777777" w:rsidR="00B67F79" w:rsidRPr="00E0198A" w:rsidRDefault="00B67F79" w:rsidP="00E224A4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CD1F4" w14:textId="60F2A165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5455" w14:textId="77777777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B67F79" w:rsidRPr="00B67F79" w14:paraId="203CEB96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E36F" w14:textId="77777777" w:rsidR="00B67F79" w:rsidRPr="00B67F79" w:rsidRDefault="00B67F79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0320" w14:textId="5614539A" w:rsidR="00B67F79" w:rsidRPr="00E0198A" w:rsidRDefault="00B67F79" w:rsidP="00B67F79">
            <w:pPr>
              <w:widowControl w:val="0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Defibrylator posiada możliwość rozbudowy o nieinwazyjny pomiar karboksyhemoglobiny, methemoglobiny oraz hemoglobiny całkowitej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A862" w14:textId="77777777" w:rsidR="00B67F79" w:rsidRPr="00E0198A" w:rsidRDefault="00B67F79" w:rsidP="00E224A4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6958F" w14:textId="5726872B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869D" w14:textId="77777777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B67F79" w:rsidRPr="00B67F79" w14:paraId="4AFA125D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1A47" w14:textId="77777777" w:rsidR="00B67F79" w:rsidRPr="00B67F79" w:rsidRDefault="00B67F79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FDA4" w14:textId="1B58BFB3" w:rsidR="00B67F79" w:rsidRPr="00E0198A" w:rsidRDefault="00B67F79" w:rsidP="00B67F79">
            <w:pPr>
              <w:widowControl w:val="0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 xml:space="preserve">Defibrylator posiada możliwość pomiaru SpO2 w technologii wysokiej wierności ( np. </w:t>
            </w:r>
            <w:proofErr w:type="spellStart"/>
            <w:r w:rsidRPr="00E0198A">
              <w:rPr>
                <w:rFonts w:ascii="Times New Roman" w:hAnsi="Times New Roman" w:cs="Times New Roman"/>
              </w:rPr>
              <w:t>Masimo</w:t>
            </w:r>
            <w:proofErr w:type="spellEnd"/>
            <w:r w:rsidRPr="00E019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98A">
              <w:rPr>
                <w:rFonts w:ascii="Times New Roman" w:hAnsi="Times New Roman" w:cs="Times New Roman"/>
              </w:rPr>
              <w:t>Rainbow</w:t>
            </w:r>
            <w:proofErr w:type="spellEnd"/>
            <w:r w:rsidRPr="00E0198A">
              <w:rPr>
                <w:rFonts w:ascii="Times New Roman" w:hAnsi="Times New Roman" w:cs="Times New Roman"/>
              </w:rPr>
              <w:t xml:space="preserve"> Set)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737D" w14:textId="77777777" w:rsidR="00B67F79" w:rsidRPr="00E0198A" w:rsidRDefault="00B67F79" w:rsidP="00E224A4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0665E" w14:textId="2CFF3BC2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3E376" w14:textId="77777777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B67F79" w:rsidRPr="00B67F79" w14:paraId="3668F90A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A740" w14:textId="77777777" w:rsidR="00B67F79" w:rsidRPr="00B67F79" w:rsidRDefault="00B67F79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35F2" w14:textId="5D8AE0F0" w:rsidR="00B67F79" w:rsidRPr="00E0198A" w:rsidRDefault="00B67F79" w:rsidP="00B67F79">
            <w:pPr>
              <w:widowControl w:val="0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Ekran defibrylatora jest chroniony specjalną pokrywą zabezpieczającą przed uszkodzeniem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2369" w14:textId="77777777" w:rsidR="00B67F79" w:rsidRPr="00E0198A" w:rsidRDefault="00B67F79" w:rsidP="00E224A4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24A36" w14:textId="654AA8C1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E182" w14:textId="77777777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B67F79" w:rsidRPr="00B67F79" w14:paraId="5F80949A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EE16" w14:textId="77777777" w:rsidR="00B67F79" w:rsidRPr="00B67F79" w:rsidRDefault="00B67F79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A054" w14:textId="39A28945" w:rsidR="00B67F79" w:rsidRPr="00E0198A" w:rsidRDefault="00B67F79" w:rsidP="00B67F79">
            <w:pPr>
              <w:widowControl w:val="0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Defibrylator jest wyposażony w system kieszeni umożliwiający przechowywanie czujników wraz kabli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4844A" w14:textId="77777777" w:rsidR="00B67F79" w:rsidRPr="00E0198A" w:rsidRDefault="00B67F79" w:rsidP="00E224A4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3F98E" w14:textId="56A452EC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7B01" w14:textId="77777777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B67F79" w:rsidRPr="00B67F79" w14:paraId="6C09734D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C473" w14:textId="77777777" w:rsidR="00B67F79" w:rsidRPr="00B67F79" w:rsidRDefault="00B67F79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2C51" w14:textId="38DDBFD6" w:rsidR="00B67F79" w:rsidRPr="00E0198A" w:rsidRDefault="00B67F79" w:rsidP="00B67F79">
            <w:pPr>
              <w:widowControl w:val="0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 xml:space="preserve">Defibrylator wyposażony jest w funkcję defibrylacji za pomocą łyżek twardych oraz elektrod </w:t>
            </w:r>
            <w:proofErr w:type="spellStart"/>
            <w:r w:rsidRPr="00E0198A">
              <w:rPr>
                <w:rFonts w:ascii="Times New Roman" w:hAnsi="Times New Roman" w:cs="Times New Roman"/>
              </w:rPr>
              <w:t>defibrylacyjnych</w:t>
            </w:r>
            <w:proofErr w:type="spellEnd"/>
            <w:r w:rsidRPr="00E0198A">
              <w:rPr>
                <w:rFonts w:ascii="Times New Roman" w:hAnsi="Times New Roman" w:cs="Times New Roman"/>
              </w:rPr>
              <w:t xml:space="preserve"> w raz z miejscem na ich przechowywanie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16A3" w14:textId="77777777" w:rsidR="00B67F79" w:rsidRPr="00E0198A" w:rsidRDefault="00B67F79" w:rsidP="00E224A4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344C1" w14:textId="790E1294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7C46" w14:textId="77777777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B67F79" w:rsidRPr="00B67F79" w14:paraId="023A6722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6F96" w14:textId="77777777" w:rsidR="00B67F79" w:rsidRPr="00B67F79" w:rsidRDefault="00B67F79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A54F" w14:textId="0D31CE5C" w:rsidR="00B67F79" w:rsidRPr="00E0198A" w:rsidRDefault="00B67F79" w:rsidP="00B67F79">
            <w:pPr>
              <w:widowControl w:val="0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 xml:space="preserve">Defibrylator wykonuje defibrylacje </w:t>
            </w:r>
            <w:r w:rsidRPr="00E0198A">
              <w:rPr>
                <w:rFonts w:ascii="Times New Roman" w:hAnsi="Times New Roman" w:cs="Times New Roman"/>
              </w:rPr>
              <w:lastRenderedPageBreak/>
              <w:t>za pomocą łyżek twardych u dorosłych oraz dzieci powyżej 5 kg mc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9D0B" w14:textId="77777777" w:rsidR="00B67F79" w:rsidRPr="00E0198A" w:rsidRDefault="00B67F79" w:rsidP="00E224A4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88491" w14:textId="2BEBB8B8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72CA" w14:textId="77777777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B67F79" w:rsidRPr="00B67F79" w14:paraId="08EBAD5A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C3F82" w14:textId="77777777" w:rsidR="00B67F79" w:rsidRPr="00B67F79" w:rsidRDefault="00B67F79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1E37" w14:textId="259A946B" w:rsidR="00B67F79" w:rsidRPr="00E0198A" w:rsidRDefault="00B67F79" w:rsidP="00B67F79">
            <w:pPr>
              <w:widowControl w:val="0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 xml:space="preserve">Defibrylator posiada system umożliwiający montaż łyżek twardych na </w:t>
            </w:r>
            <w:proofErr w:type="spellStart"/>
            <w:r w:rsidRPr="00E0198A">
              <w:rPr>
                <w:rFonts w:ascii="Times New Roman" w:hAnsi="Times New Roman" w:cs="Times New Roman"/>
              </w:rPr>
              <w:t>zewnętrzych</w:t>
            </w:r>
            <w:proofErr w:type="spellEnd"/>
            <w:r w:rsidRPr="00E0198A">
              <w:rPr>
                <w:rFonts w:ascii="Times New Roman" w:hAnsi="Times New Roman" w:cs="Times New Roman"/>
              </w:rPr>
              <w:t xml:space="preserve"> kieszeniach defibrylatora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0277" w14:textId="77777777" w:rsidR="00B67F79" w:rsidRPr="00E0198A" w:rsidRDefault="00B67F79" w:rsidP="00E224A4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46AF1" w14:textId="0D1A358D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85FB" w14:textId="77777777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B67F79" w:rsidRPr="00B67F79" w14:paraId="2A7AB86D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B4E2" w14:textId="77777777" w:rsidR="00B67F79" w:rsidRPr="00B67F79" w:rsidRDefault="00B67F79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1F9C" w14:textId="00E4BF67" w:rsidR="00B67F79" w:rsidRPr="00E0198A" w:rsidRDefault="00B67F79" w:rsidP="00B67F79">
            <w:pPr>
              <w:widowControl w:val="0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Waga defibrylatora mieści się w przedziale do 3,1 kg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97E3" w14:textId="77777777" w:rsidR="00B67F79" w:rsidRPr="00E0198A" w:rsidRDefault="00B67F79" w:rsidP="00E224A4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6AED0" w14:textId="4185195F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491D" w14:textId="77777777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B67F79" w:rsidRPr="00B67F79" w14:paraId="51D0EFAD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98B7D" w14:textId="77777777" w:rsidR="00B67F79" w:rsidRPr="00B67F79" w:rsidRDefault="00B67F79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2375" w14:textId="763BFA9B" w:rsidR="00B67F79" w:rsidRPr="00E0198A" w:rsidRDefault="00B67F79" w:rsidP="00B67F79">
            <w:pPr>
              <w:widowControl w:val="0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Defibrylator ładuje się do 100% w maksymalnie 3 h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410D" w14:textId="77777777" w:rsidR="00B67F79" w:rsidRPr="00E0198A" w:rsidRDefault="00B67F79" w:rsidP="00E224A4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6922C" w14:textId="2E0D4B53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284E5" w14:textId="77777777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B67F79" w:rsidRPr="00B67F79" w14:paraId="1D857AC3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B8E4" w14:textId="77777777" w:rsidR="00B67F79" w:rsidRPr="00B67F79" w:rsidRDefault="00B67F79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EA14" w14:textId="10E9E0A6" w:rsidR="00B67F79" w:rsidRPr="00E0198A" w:rsidRDefault="00B67F79" w:rsidP="00B67F79">
            <w:pPr>
              <w:widowControl w:val="0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Czas pracy defibrylatora na w pełni naładowanym akumulatorze wynosi co najmniej 8,5 h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E6CB" w14:textId="77777777" w:rsidR="00B67F79" w:rsidRPr="00E0198A" w:rsidRDefault="00B67F79" w:rsidP="00E224A4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FD84E" w14:textId="2C6B5E4C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0B05" w14:textId="77777777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B67F79" w:rsidRPr="00B67F79" w14:paraId="681A85F4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BB23" w14:textId="77777777" w:rsidR="00B67F79" w:rsidRPr="00B67F79" w:rsidRDefault="00B67F79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EDA2" w14:textId="52B804F0" w:rsidR="00B67F79" w:rsidRPr="00E0198A" w:rsidRDefault="00B67F79" w:rsidP="00B67F79">
            <w:pPr>
              <w:widowControl w:val="0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Opóźnienie wyładowania względem załamka R wynosi maksymalnie 15 ms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1101" w14:textId="77777777" w:rsidR="00B67F79" w:rsidRPr="00E0198A" w:rsidRDefault="00B67F79" w:rsidP="00E224A4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63333" w14:textId="4FBD4E22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EB37" w14:textId="77777777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B67F79" w:rsidRPr="00B67F79" w14:paraId="7C7C2D1C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66787" w14:textId="77777777" w:rsidR="00B67F79" w:rsidRPr="00B67F79" w:rsidRDefault="00B67F79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E4AC3" w14:textId="3A79FFE7" w:rsidR="00B67F79" w:rsidRPr="00E0198A" w:rsidRDefault="00B67F79" w:rsidP="00B67F79">
            <w:pPr>
              <w:widowControl w:val="0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Czas ładowania kondensatora do maksymalnej energii wyładowania wynosi nie dłużej jak 6 sekund- niezależnie od ilości wykonanych wyładowań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E576" w14:textId="77777777" w:rsidR="00B67F79" w:rsidRPr="00E0198A" w:rsidRDefault="00B67F79" w:rsidP="00E224A4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DA72A" w14:textId="465F43EA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B666" w14:textId="77777777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B67F79" w:rsidRPr="00B67F79" w14:paraId="268468D3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3514" w14:textId="77777777" w:rsidR="00B67F79" w:rsidRPr="00B67F79" w:rsidRDefault="00B67F79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E728" w14:textId="10968CA4" w:rsidR="00B67F79" w:rsidRPr="00E0198A" w:rsidRDefault="00B67F79" w:rsidP="00B67F79">
            <w:pPr>
              <w:widowControl w:val="0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Zakres pomiaru impedancji ciała pacjenta wynosi od 15 Ω do 600 Ω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A76D" w14:textId="77777777" w:rsidR="00B67F79" w:rsidRPr="00E0198A" w:rsidRDefault="00B67F79" w:rsidP="00E224A4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0B56D" w14:textId="7EDEDA07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CCC40" w14:textId="77777777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B67F79" w:rsidRPr="00B67F79" w14:paraId="701C926A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5A36" w14:textId="77777777" w:rsidR="00B67F79" w:rsidRPr="00B67F79" w:rsidRDefault="00B67F79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9479" w14:textId="0C85F104" w:rsidR="00B67F79" w:rsidRPr="00E0198A" w:rsidRDefault="00B67F79" w:rsidP="00B67F79">
            <w:pPr>
              <w:widowControl w:val="0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Defibrylator wyposażony w system uchwytów umożliwiający przechylanie defibrylatora w trakcie pracy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AB0A" w14:textId="77777777" w:rsidR="00B67F79" w:rsidRPr="00E0198A" w:rsidRDefault="00B67F79" w:rsidP="00E224A4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98A9B" w14:textId="535F020F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2C54" w14:textId="77777777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B67F79" w:rsidRPr="00B67F79" w14:paraId="121EF5E0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9EF1C" w14:textId="77777777" w:rsidR="00B67F79" w:rsidRPr="00B67F79" w:rsidRDefault="00B67F79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6CFBA" w14:textId="617CB64C" w:rsidR="00B67F79" w:rsidRPr="00E0198A" w:rsidRDefault="00B67F79" w:rsidP="00B67F79">
            <w:pPr>
              <w:widowControl w:val="0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 xml:space="preserve">Defibrylator wyposażony jest w system mocowania ściennego zgodnego z </w:t>
            </w:r>
            <w:r w:rsidR="00A20039">
              <w:rPr>
                <w:rFonts w:ascii="Times New Roman" w:hAnsi="Times New Roman" w:cs="Times New Roman"/>
              </w:rPr>
              <w:t>obowiązującą normą</w:t>
            </w:r>
            <w:r w:rsidRPr="00E0198A">
              <w:rPr>
                <w:rFonts w:ascii="Times New Roman" w:hAnsi="Times New Roman" w:cs="Times New Roman"/>
              </w:rPr>
              <w:t xml:space="preserve"> wraz z ładowaniem 12V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E225" w14:textId="77777777" w:rsidR="00B67F79" w:rsidRPr="00E0198A" w:rsidRDefault="00B67F79" w:rsidP="00E224A4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F7B88" w14:textId="2A2B1F5D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054A" w14:textId="77777777" w:rsidR="00B67F79" w:rsidRPr="00B67F79" w:rsidRDefault="00B67F7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A20039" w:rsidRPr="00B67F79" w14:paraId="514B7AF0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A931" w14:textId="77777777" w:rsidR="00A20039" w:rsidRPr="00B67F79" w:rsidRDefault="00A20039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8D93" w14:textId="21D05382" w:rsidR="00A20039" w:rsidRPr="00E0198A" w:rsidRDefault="00A20039" w:rsidP="00B67F79">
            <w:pPr>
              <w:widowControl w:val="0"/>
              <w:rPr>
                <w:rFonts w:ascii="Times New Roman" w:hAnsi="Times New Roman" w:cs="Times New Roman"/>
              </w:rPr>
            </w:pPr>
            <w:r w:rsidRPr="00A20039">
              <w:rPr>
                <w:rFonts w:ascii="Times New Roman" w:hAnsi="Times New Roman" w:cs="Times New Roman"/>
              </w:rPr>
              <w:t xml:space="preserve">Serwis gwarancyjny urządzeń musi być realizowany przez producenta lub autoryzowanego partnera serwisowego producenta w czasie okresu gwarancji - wymagane </w:t>
            </w:r>
            <w:r w:rsidRPr="00A20039">
              <w:rPr>
                <w:rFonts w:ascii="Times New Roman" w:hAnsi="Times New Roman" w:cs="Times New Roman"/>
              </w:rPr>
              <w:lastRenderedPageBreak/>
              <w:t>dołączenie do oferty oświadczenia podmiotu realizującego serwis lub producenta sprzętu o spełnieniu tego warunku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12E7" w14:textId="42395327" w:rsidR="00A20039" w:rsidRPr="00E0198A" w:rsidRDefault="00A20039" w:rsidP="00E224A4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BDADF" w14:textId="2C37E705" w:rsidR="00A20039" w:rsidRDefault="00A2003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6444" w14:textId="77777777" w:rsidR="00A20039" w:rsidRPr="00B67F79" w:rsidRDefault="00A20039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E0198A" w:rsidRPr="00B67F79" w14:paraId="20A36427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D92A4" w14:textId="77777777" w:rsidR="00E0198A" w:rsidRPr="00B67F79" w:rsidRDefault="00E0198A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F7638" w14:textId="6FC43560" w:rsidR="00E0198A" w:rsidRPr="00E0198A" w:rsidRDefault="00E0198A" w:rsidP="00E224A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min. 24 miesiące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179D" w14:textId="77777777" w:rsidR="00E0198A" w:rsidRPr="00E0198A" w:rsidRDefault="00E0198A" w:rsidP="00E224A4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1B0A2" w14:textId="77777777" w:rsidR="00E0198A" w:rsidRPr="00B67F79" w:rsidRDefault="00E0198A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2572" w14:textId="77777777" w:rsidR="00E0198A" w:rsidRPr="00B67F79" w:rsidRDefault="00E0198A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E0198A" w:rsidRPr="00B67F79" w14:paraId="67F8469F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E890" w14:textId="77777777" w:rsidR="00E0198A" w:rsidRPr="00B67F79" w:rsidRDefault="00E0198A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9F3A" w14:textId="65FA1196" w:rsidR="00E0198A" w:rsidRPr="00E0198A" w:rsidRDefault="00A20039" w:rsidP="00E224A4">
            <w:pPr>
              <w:widowControl w:val="0"/>
              <w:rPr>
                <w:rFonts w:ascii="Times New Roman" w:hAnsi="Times New Roman" w:cs="Times New Roman"/>
              </w:rPr>
            </w:pPr>
            <w:r w:rsidRPr="00A20039">
              <w:rPr>
                <w:rFonts w:ascii="Times New Roman" w:hAnsi="Times New Roman" w:cs="Times New Roman"/>
              </w:rPr>
              <w:t>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2F6A" w14:textId="77777777" w:rsidR="00E0198A" w:rsidRPr="00E0198A" w:rsidRDefault="00E0198A" w:rsidP="00E224A4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BC9F4" w14:textId="77777777" w:rsidR="00E0198A" w:rsidRPr="00B67F79" w:rsidRDefault="00E0198A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6451" w14:textId="77777777" w:rsidR="00E0198A" w:rsidRPr="00B67F79" w:rsidRDefault="00E0198A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E0198A" w:rsidRPr="00B67F79" w14:paraId="37EBA1F4" w14:textId="77777777" w:rsidTr="00E27CA0">
        <w:trPr>
          <w:trHeight w:val="91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41BD" w14:textId="77777777" w:rsidR="00E0198A" w:rsidRPr="00B67F79" w:rsidRDefault="00E0198A" w:rsidP="0057218D">
            <w:pPr>
              <w:pStyle w:val="Akapitzlist"/>
              <w:widowControl w:val="0"/>
              <w:numPr>
                <w:ilvl w:val="0"/>
                <w:numId w:val="37"/>
              </w:numPr>
              <w:spacing w:before="57" w:after="57" w:line="252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8D2CB" w14:textId="39F25C6B" w:rsidR="00E0198A" w:rsidRPr="00E0198A" w:rsidRDefault="00E0198A" w:rsidP="00E224A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j. polskim</w:t>
            </w:r>
            <w:r w:rsidR="006D5EDB">
              <w:rPr>
                <w:rFonts w:ascii="Times New Roman" w:hAnsi="Times New Roman" w:cs="Times New Roman"/>
              </w:rPr>
              <w:t xml:space="preserve">, karta gwarancyjna i </w:t>
            </w:r>
            <w:r>
              <w:rPr>
                <w:rFonts w:ascii="Times New Roman" w:hAnsi="Times New Roman" w:cs="Times New Roman"/>
              </w:rPr>
              <w:t xml:space="preserve">paszport techniczny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B7523" w14:textId="77777777" w:rsidR="00E0198A" w:rsidRPr="00E0198A" w:rsidRDefault="00E0198A" w:rsidP="00E224A4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E019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98CD0" w14:textId="77777777" w:rsidR="00E0198A" w:rsidRPr="00B67F79" w:rsidRDefault="00E0198A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043E" w14:textId="77777777" w:rsidR="00E0198A" w:rsidRPr="00B67F79" w:rsidRDefault="00E0198A" w:rsidP="00E224A4">
            <w:pPr>
              <w:pStyle w:val="Nagwek21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</w:tbl>
    <w:p w14:paraId="4BBD9ABD" w14:textId="77777777" w:rsidR="006D3D73" w:rsidRPr="00B67F79" w:rsidRDefault="006D3D73">
      <w:pPr>
        <w:jc w:val="both"/>
        <w:rPr>
          <w:rFonts w:asciiTheme="majorBidi" w:hAnsiTheme="majorBidi" w:cstheme="majorBidi"/>
        </w:rPr>
      </w:pPr>
    </w:p>
    <w:p w14:paraId="1C7F5396" w14:textId="77777777" w:rsidR="006D3D73" w:rsidRPr="00B67F79" w:rsidRDefault="006D3D73">
      <w:pPr>
        <w:jc w:val="both"/>
        <w:rPr>
          <w:rFonts w:asciiTheme="majorBidi" w:hAnsiTheme="majorBidi" w:cstheme="majorBidi"/>
        </w:rPr>
      </w:pPr>
    </w:p>
    <w:p w14:paraId="5BB67184" w14:textId="77777777" w:rsidR="006D3D73" w:rsidRPr="00B67F79" w:rsidRDefault="00E0198A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  <w:r w:rsidRPr="00B67F79">
        <w:rPr>
          <w:rFonts w:asciiTheme="majorBidi" w:eastAsia="Calibri" w:hAnsiTheme="majorBidi" w:cstheme="majorBidi"/>
          <w:b/>
          <w:lang w:eastAsia="en-US"/>
        </w:rPr>
        <w:t>UWAGI</w:t>
      </w:r>
    </w:p>
    <w:p w14:paraId="012DAE7F" w14:textId="77777777" w:rsidR="006D3D73" w:rsidRPr="00B67F79" w:rsidRDefault="00E0198A">
      <w:pPr>
        <w:numPr>
          <w:ilvl w:val="0"/>
          <w:numId w:val="2"/>
        </w:numPr>
        <w:spacing w:after="200" w:line="276" w:lineRule="auto"/>
        <w:rPr>
          <w:rFonts w:asciiTheme="majorBidi" w:eastAsia="Calibri" w:hAnsiTheme="majorBidi" w:cstheme="majorBidi"/>
          <w:b/>
          <w:lang w:eastAsia="en-US"/>
        </w:rPr>
      </w:pPr>
      <w:r w:rsidRPr="00B67F79">
        <w:rPr>
          <w:rFonts w:asciiTheme="majorBidi" w:eastAsia="Calibri" w:hAnsiTheme="majorBidi" w:cstheme="majorBidi"/>
          <w:b/>
          <w:lang w:eastAsia="en-US"/>
        </w:rPr>
        <w:t xml:space="preserve">Niespełnienie wymaganych parametrów i warunków spowoduje odrzucenie oferty. </w:t>
      </w:r>
    </w:p>
    <w:p w14:paraId="508BF3EF" w14:textId="77777777" w:rsidR="006D3D73" w:rsidRPr="00B67F79" w:rsidRDefault="00E0198A">
      <w:pPr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 w:rsidRPr="00B67F79">
        <w:rPr>
          <w:rFonts w:asciiTheme="majorBidi" w:hAnsiTheme="majorBidi" w:cstheme="majorBidi"/>
          <w:b/>
          <w:bCs/>
        </w:rPr>
        <w:t xml:space="preserve">Brak odpowiedniego wpisu przez Wykonawcę w kolumnie parametr oferowany będzie traktowany jako brak danego parametru/warunku w oferowanej konfiguracji urządzenia i będzie podstawą odrzucenia oferty. </w:t>
      </w:r>
    </w:p>
    <w:p w14:paraId="241A01B3" w14:textId="77777777" w:rsidR="006D3D73" w:rsidRPr="00B67F79" w:rsidRDefault="006D3D73">
      <w:pPr>
        <w:rPr>
          <w:rFonts w:asciiTheme="majorBidi" w:hAnsiTheme="majorBidi" w:cstheme="majorBidi"/>
          <w:b/>
        </w:rPr>
      </w:pPr>
    </w:p>
    <w:p w14:paraId="14C00839" w14:textId="77777777" w:rsidR="006D3D73" w:rsidRPr="00B67F79" w:rsidRDefault="00E0198A">
      <w:pPr>
        <w:numPr>
          <w:ilvl w:val="0"/>
          <w:numId w:val="2"/>
        </w:numPr>
        <w:spacing w:after="200" w:line="276" w:lineRule="auto"/>
        <w:rPr>
          <w:rFonts w:asciiTheme="majorBidi" w:eastAsia="Calibri" w:hAnsiTheme="majorBidi" w:cstheme="majorBidi"/>
          <w:b/>
          <w:lang w:eastAsia="en-US"/>
        </w:rPr>
      </w:pPr>
      <w:r w:rsidRPr="00B67F79">
        <w:rPr>
          <w:rFonts w:asciiTheme="majorBidi" w:eastAsia="Calibri" w:hAnsiTheme="majorBidi" w:cstheme="majorBidi"/>
          <w:b/>
          <w:lang w:eastAsia="en-US"/>
        </w:rPr>
        <w:t xml:space="preserve">Oświadczam, że oferowane urządzenie (sprzęt) spełnia wymagania techniczne zawarte w SWZ, jest kompletne i będzie gotowe do użytku bez żadnych dodatkowych zakupów i inwestycji (poza materiałami eksploatacyjnymi) oraz </w:t>
      </w:r>
      <w:r w:rsidRPr="00B67F79">
        <w:rPr>
          <w:rFonts w:asciiTheme="majorBidi" w:eastAsia="Calibri" w:hAnsiTheme="majorBidi" w:cstheme="majorBidi"/>
          <w:b/>
          <w:bCs/>
          <w:lang w:eastAsia="en-US"/>
        </w:rPr>
        <w:t>gwarantuje</w:t>
      </w:r>
      <w:r w:rsidRPr="00B67F79">
        <w:rPr>
          <w:rFonts w:asciiTheme="majorBidi" w:eastAsia="Calibri" w:hAnsiTheme="majorBidi" w:cstheme="majorBidi"/>
          <w:b/>
          <w:lang w:eastAsia="en-US"/>
        </w:rPr>
        <w:t xml:space="preserve"> bezpieczeństwo pacjentów i personelu medycznego i zapewnia wymagany poziom usług medycznych.</w:t>
      </w:r>
    </w:p>
    <w:p w14:paraId="207A1896" w14:textId="77777777" w:rsidR="006D3D73" w:rsidRPr="00B67F79" w:rsidRDefault="006D3D73">
      <w:pPr>
        <w:pStyle w:val="NormalnyWeb"/>
        <w:spacing w:before="0" w:after="0"/>
        <w:jc w:val="both"/>
        <w:rPr>
          <w:rFonts w:asciiTheme="majorBidi" w:hAnsiTheme="majorBidi" w:cstheme="majorBidi"/>
        </w:rPr>
      </w:pPr>
    </w:p>
    <w:p w14:paraId="070DF87B" w14:textId="77777777" w:rsidR="006D3D73" w:rsidRPr="00B67F79" w:rsidRDefault="006D3D73">
      <w:pPr>
        <w:pStyle w:val="NormalnyWeb"/>
        <w:spacing w:before="0" w:after="0"/>
        <w:jc w:val="both"/>
        <w:rPr>
          <w:rFonts w:asciiTheme="majorBidi" w:hAnsiTheme="majorBidi" w:cstheme="majorBidi"/>
        </w:rPr>
      </w:pPr>
    </w:p>
    <w:p w14:paraId="316ECBBB" w14:textId="77777777" w:rsidR="00AD4513" w:rsidRDefault="00E01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5"/>
        </w:tabs>
        <w:rPr>
          <w:rFonts w:asciiTheme="majorBidi" w:hAnsiTheme="majorBidi" w:cstheme="majorBidi"/>
        </w:rPr>
      </w:pPr>
      <w:r w:rsidRPr="00B67F79">
        <w:rPr>
          <w:rFonts w:asciiTheme="majorBidi" w:hAnsiTheme="majorBidi" w:cstheme="majorBidi"/>
        </w:rPr>
        <w:t xml:space="preserve">            ……………………………</w:t>
      </w:r>
      <w:r w:rsidRPr="00B67F79">
        <w:rPr>
          <w:rFonts w:asciiTheme="majorBidi" w:hAnsiTheme="majorBidi" w:cstheme="majorBidi"/>
        </w:rPr>
        <w:tab/>
      </w:r>
      <w:r w:rsidRPr="00B67F79">
        <w:rPr>
          <w:rFonts w:asciiTheme="majorBidi" w:hAnsiTheme="majorBidi" w:cstheme="majorBidi"/>
        </w:rPr>
        <w:tab/>
        <w:t xml:space="preserve">                                                                                                                                                                                             </w:t>
      </w:r>
    </w:p>
    <w:p w14:paraId="3E022CD3" w14:textId="0378194A" w:rsidR="006D3D73" w:rsidRPr="00B67F79" w:rsidRDefault="00E01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5"/>
        </w:tabs>
        <w:rPr>
          <w:rFonts w:asciiTheme="majorBidi" w:hAnsiTheme="majorBidi" w:cstheme="majorBidi"/>
        </w:rPr>
      </w:pPr>
      <w:r w:rsidRPr="00B67F79">
        <w:rPr>
          <w:rFonts w:asciiTheme="majorBidi" w:hAnsiTheme="majorBidi" w:cstheme="majorBidi"/>
        </w:rPr>
        <w:t xml:space="preserve"> miejscowość i data podpis i pieczęć osoby uprawnionej do reprezentowania Wykonawcy</w:t>
      </w:r>
    </w:p>
    <w:p w14:paraId="2F25DB87" w14:textId="77777777" w:rsidR="006D3D73" w:rsidRDefault="006D3D73">
      <w:pPr>
        <w:jc w:val="both"/>
        <w:rPr>
          <w:rFonts w:asciiTheme="majorBidi" w:hAnsiTheme="majorBidi" w:cstheme="majorBidi"/>
        </w:rPr>
      </w:pPr>
    </w:p>
    <w:sectPr w:rsidR="006D3D73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;Calibri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22A"/>
    <w:multiLevelType w:val="multilevel"/>
    <w:tmpl w:val="70A04D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79782E"/>
    <w:multiLevelType w:val="multilevel"/>
    <w:tmpl w:val="A1BE75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2" w15:restartNumberingAfterBreak="0">
    <w:nsid w:val="040030C6"/>
    <w:multiLevelType w:val="multilevel"/>
    <w:tmpl w:val="FD52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BB1816"/>
    <w:multiLevelType w:val="multilevel"/>
    <w:tmpl w:val="FD52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6E5A08"/>
    <w:multiLevelType w:val="multilevel"/>
    <w:tmpl w:val="FD52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D8412D"/>
    <w:multiLevelType w:val="multilevel"/>
    <w:tmpl w:val="FD52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D27D6E"/>
    <w:multiLevelType w:val="multilevel"/>
    <w:tmpl w:val="9744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60033B4"/>
    <w:multiLevelType w:val="multilevel"/>
    <w:tmpl w:val="FD52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7C9258F"/>
    <w:multiLevelType w:val="multilevel"/>
    <w:tmpl w:val="FD52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8A0772B"/>
    <w:multiLevelType w:val="multilevel"/>
    <w:tmpl w:val="70A04D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EAB4CA9"/>
    <w:multiLevelType w:val="multilevel"/>
    <w:tmpl w:val="FD52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41C6F2B"/>
    <w:multiLevelType w:val="multilevel"/>
    <w:tmpl w:val="2370F3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7552DBE"/>
    <w:multiLevelType w:val="multilevel"/>
    <w:tmpl w:val="FD52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9F9034B"/>
    <w:multiLevelType w:val="multilevel"/>
    <w:tmpl w:val="68DA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F4E1148"/>
    <w:multiLevelType w:val="multilevel"/>
    <w:tmpl w:val="70A04D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FFE6EAC"/>
    <w:multiLevelType w:val="multilevel"/>
    <w:tmpl w:val="13D8B63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16" w15:restartNumberingAfterBreak="0">
    <w:nsid w:val="345841F8"/>
    <w:multiLevelType w:val="multilevel"/>
    <w:tmpl w:val="FD52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50250A1"/>
    <w:multiLevelType w:val="multilevel"/>
    <w:tmpl w:val="FD52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7F166A8"/>
    <w:multiLevelType w:val="multilevel"/>
    <w:tmpl w:val="FD52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DD01AE9"/>
    <w:multiLevelType w:val="multilevel"/>
    <w:tmpl w:val="3D52DCE0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20" w15:restartNumberingAfterBreak="0">
    <w:nsid w:val="49CD0060"/>
    <w:multiLevelType w:val="multilevel"/>
    <w:tmpl w:val="214E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DA33ACB"/>
    <w:multiLevelType w:val="multilevel"/>
    <w:tmpl w:val="FD52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04C3F45"/>
    <w:multiLevelType w:val="multilevel"/>
    <w:tmpl w:val="70A04D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0A462A1"/>
    <w:multiLevelType w:val="multilevel"/>
    <w:tmpl w:val="F83E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1445822"/>
    <w:multiLevelType w:val="multilevel"/>
    <w:tmpl w:val="9146CA2C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25" w15:restartNumberingAfterBreak="0">
    <w:nsid w:val="52B22D45"/>
    <w:multiLevelType w:val="multilevel"/>
    <w:tmpl w:val="FD52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7BA3F47"/>
    <w:multiLevelType w:val="multilevel"/>
    <w:tmpl w:val="FD52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34A5A3B"/>
    <w:multiLevelType w:val="multilevel"/>
    <w:tmpl w:val="FD52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41B2543"/>
    <w:multiLevelType w:val="multilevel"/>
    <w:tmpl w:val="FD52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5176217"/>
    <w:multiLevelType w:val="multilevel"/>
    <w:tmpl w:val="70A04D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6B73BEC"/>
    <w:multiLevelType w:val="multilevel"/>
    <w:tmpl w:val="2334FCFE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31" w15:restartNumberingAfterBreak="0">
    <w:nsid w:val="6A190B29"/>
    <w:multiLevelType w:val="multilevel"/>
    <w:tmpl w:val="A762F42E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32" w15:restartNumberingAfterBreak="0">
    <w:nsid w:val="6B1D0FEC"/>
    <w:multiLevelType w:val="multilevel"/>
    <w:tmpl w:val="FD52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D4D637C"/>
    <w:multiLevelType w:val="multilevel"/>
    <w:tmpl w:val="70A04D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167535E"/>
    <w:multiLevelType w:val="multilevel"/>
    <w:tmpl w:val="FD52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4A41308"/>
    <w:multiLevelType w:val="multilevel"/>
    <w:tmpl w:val="FD52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7460AEA"/>
    <w:multiLevelType w:val="multilevel"/>
    <w:tmpl w:val="E604C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9A15F4E"/>
    <w:multiLevelType w:val="multilevel"/>
    <w:tmpl w:val="70A04D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AC517C5"/>
    <w:multiLevelType w:val="multilevel"/>
    <w:tmpl w:val="70A0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94"/>
        </w:tabs>
        <w:ind w:left="294" w:hanging="360"/>
      </w:pPr>
    </w:lvl>
    <w:lvl w:ilvl="2">
      <w:start w:val="1"/>
      <w:numFmt w:val="decimal"/>
      <w:lvlText w:val="%3)"/>
      <w:lvlJc w:val="left"/>
      <w:pPr>
        <w:tabs>
          <w:tab w:val="num" w:pos="654"/>
        </w:tabs>
        <w:ind w:left="654" w:hanging="360"/>
      </w:pPr>
    </w:lvl>
    <w:lvl w:ilvl="3">
      <w:start w:val="1"/>
      <w:numFmt w:val="decimal"/>
      <w:lvlText w:val="%4)"/>
      <w:lvlJc w:val="left"/>
      <w:pPr>
        <w:tabs>
          <w:tab w:val="num" w:pos="1014"/>
        </w:tabs>
        <w:ind w:left="1014" w:hanging="360"/>
      </w:pPr>
    </w:lvl>
    <w:lvl w:ilvl="4">
      <w:start w:val="1"/>
      <w:numFmt w:val="decimal"/>
      <w:lvlText w:val="%5)"/>
      <w:lvlJc w:val="left"/>
      <w:pPr>
        <w:tabs>
          <w:tab w:val="num" w:pos="1374"/>
        </w:tabs>
        <w:ind w:left="1374" w:hanging="360"/>
      </w:pPr>
    </w:lvl>
    <w:lvl w:ilvl="5">
      <w:start w:val="1"/>
      <w:numFmt w:val="decimal"/>
      <w:lvlText w:val="%6)"/>
      <w:lvlJc w:val="left"/>
      <w:pPr>
        <w:tabs>
          <w:tab w:val="num" w:pos="1734"/>
        </w:tabs>
        <w:ind w:left="1734" w:hanging="360"/>
      </w:pPr>
    </w:lvl>
    <w:lvl w:ilvl="6">
      <w:start w:val="1"/>
      <w:numFmt w:val="decimal"/>
      <w:lvlText w:val="%7)"/>
      <w:lvlJc w:val="left"/>
      <w:pPr>
        <w:tabs>
          <w:tab w:val="num" w:pos="2094"/>
        </w:tabs>
        <w:ind w:left="2094" w:hanging="360"/>
      </w:pPr>
    </w:lvl>
    <w:lvl w:ilvl="7">
      <w:start w:val="1"/>
      <w:numFmt w:val="decimal"/>
      <w:lvlText w:val="%8)"/>
      <w:lvlJc w:val="left"/>
      <w:pPr>
        <w:tabs>
          <w:tab w:val="num" w:pos="2454"/>
        </w:tabs>
        <w:ind w:left="2454" w:hanging="360"/>
      </w:pPr>
    </w:lvl>
    <w:lvl w:ilvl="8">
      <w:start w:val="1"/>
      <w:numFmt w:val="decimal"/>
      <w:lvlText w:val="%9)"/>
      <w:lvlJc w:val="left"/>
      <w:pPr>
        <w:tabs>
          <w:tab w:val="num" w:pos="2814"/>
        </w:tabs>
        <w:ind w:left="2814" w:hanging="360"/>
      </w:pPr>
    </w:lvl>
  </w:abstractNum>
  <w:abstractNum w:abstractNumId="39" w15:restartNumberingAfterBreak="0">
    <w:nsid w:val="7B9A1AF9"/>
    <w:multiLevelType w:val="multilevel"/>
    <w:tmpl w:val="06F2C44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num w:numId="1" w16cid:durableId="562528080">
    <w:abstractNumId w:val="36"/>
  </w:num>
  <w:num w:numId="2" w16cid:durableId="1367026108">
    <w:abstractNumId w:val="20"/>
  </w:num>
  <w:num w:numId="3" w16cid:durableId="785075183">
    <w:abstractNumId w:val="16"/>
  </w:num>
  <w:num w:numId="4" w16cid:durableId="971792314">
    <w:abstractNumId w:val="6"/>
  </w:num>
  <w:num w:numId="5" w16cid:durableId="1671177811">
    <w:abstractNumId w:val="1"/>
  </w:num>
  <w:num w:numId="6" w16cid:durableId="240025268">
    <w:abstractNumId w:val="19"/>
  </w:num>
  <w:num w:numId="7" w16cid:durableId="1242449147">
    <w:abstractNumId w:val="15"/>
  </w:num>
  <w:num w:numId="8" w16cid:durableId="895513906">
    <w:abstractNumId w:val="39"/>
  </w:num>
  <w:num w:numId="9" w16cid:durableId="315307020">
    <w:abstractNumId w:val="31"/>
  </w:num>
  <w:num w:numId="10" w16cid:durableId="1641184403">
    <w:abstractNumId w:val="24"/>
  </w:num>
  <w:num w:numId="11" w16cid:durableId="955017157">
    <w:abstractNumId w:val="30"/>
  </w:num>
  <w:num w:numId="12" w16cid:durableId="803278772">
    <w:abstractNumId w:val="11"/>
  </w:num>
  <w:num w:numId="13" w16cid:durableId="452866747">
    <w:abstractNumId w:val="4"/>
  </w:num>
  <w:num w:numId="14" w16cid:durableId="238488791">
    <w:abstractNumId w:val="8"/>
  </w:num>
  <w:num w:numId="15" w16cid:durableId="1203059538">
    <w:abstractNumId w:val="26"/>
  </w:num>
  <w:num w:numId="16" w16cid:durableId="594098254">
    <w:abstractNumId w:val="28"/>
  </w:num>
  <w:num w:numId="17" w16cid:durableId="159203064">
    <w:abstractNumId w:val="12"/>
  </w:num>
  <w:num w:numId="18" w16cid:durableId="1318656978">
    <w:abstractNumId w:val="7"/>
  </w:num>
  <w:num w:numId="19" w16cid:durableId="1171482282">
    <w:abstractNumId w:val="21"/>
  </w:num>
  <w:num w:numId="20" w16cid:durableId="285892358">
    <w:abstractNumId w:val="32"/>
  </w:num>
  <w:num w:numId="21" w16cid:durableId="16350694">
    <w:abstractNumId w:val="17"/>
  </w:num>
  <w:num w:numId="22" w16cid:durableId="2099279757">
    <w:abstractNumId w:val="34"/>
  </w:num>
  <w:num w:numId="23" w16cid:durableId="1416702876">
    <w:abstractNumId w:val="27"/>
  </w:num>
  <w:num w:numId="24" w16cid:durableId="1062675341">
    <w:abstractNumId w:val="10"/>
  </w:num>
  <w:num w:numId="25" w16cid:durableId="70782068">
    <w:abstractNumId w:val="18"/>
  </w:num>
  <w:num w:numId="26" w16cid:durableId="1575508986">
    <w:abstractNumId w:val="25"/>
  </w:num>
  <w:num w:numId="27" w16cid:durableId="1635142058">
    <w:abstractNumId w:val="2"/>
  </w:num>
  <w:num w:numId="28" w16cid:durableId="496194052">
    <w:abstractNumId w:val="5"/>
  </w:num>
  <w:num w:numId="29" w16cid:durableId="508179739">
    <w:abstractNumId w:val="3"/>
  </w:num>
  <w:num w:numId="30" w16cid:durableId="922690664">
    <w:abstractNumId w:val="35"/>
  </w:num>
  <w:num w:numId="31" w16cid:durableId="151416353">
    <w:abstractNumId w:val="13"/>
  </w:num>
  <w:num w:numId="32" w16cid:durableId="1369136899">
    <w:abstractNumId w:val="29"/>
  </w:num>
  <w:num w:numId="33" w16cid:durableId="123541530">
    <w:abstractNumId w:val="37"/>
  </w:num>
  <w:num w:numId="34" w16cid:durableId="1932159479">
    <w:abstractNumId w:val="9"/>
  </w:num>
  <w:num w:numId="35" w16cid:durableId="1826583124">
    <w:abstractNumId w:val="22"/>
  </w:num>
  <w:num w:numId="36" w16cid:durableId="1504975608">
    <w:abstractNumId w:val="33"/>
  </w:num>
  <w:num w:numId="37" w16cid:durableId="2026587105">
    <w:abstractNumId w:val="0"/>
  </w:num>
  <w:num w:numId="38" w16cid:durableId="920798704">
    <w:abstractNumId w:val="14"/>
  </w:num>
  <w:num w:numId="39" w16cid:durableId="172843581">
    <w:abstractNumId w:val="38"/>
  </w:num>
  <w:num w:numId="40" w16cid:durableId="1400046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73"/>
    <w:rsid w:val="00036F97"/>
    <w:rsid w:val="000566D1"/>
    <w:rsid w:val="00084628"/>
    <w:rsid w:val="000B0811"/>
    <w:rsid w:val="000C0734"/>
    <w:rsid w:val="000F4095"/>
    <w:rsid w:val="00131661"/>
    <w:rsid w:val="00131DE1"/>
    <w:rsid w:val="0014369A"/>
    <w:rsid w:val="00156CE3"/>
    <w:rsid w:val="001A6A94"/>
    <w:rsid w:val="00216676"/>
    <w:rsid w:val="002401C7"/>
    <w:rsid w:val="002B6B1C"/>
    <w:rsid w:val="002D731A"/>
    <w:rsid w:val="003112A4"/>
    <w:rsid w:val="00312CD0"/>
    <w:rsid w:val="003155A4"/>
    <w:rsid w:val="0037218C"/>
    <w:rsid w:val="003F6B75"/>
    <w:rsid w:val="004103C1"/>
    <w:rsid w:val="0052071E"/>
    <w:rsid w:val="00542949"/>
    <w:rsid w:val="0057218D"/>
    <w:rsid w:val="00622C34"/>
    <w:rsid w:val="006739DD"/>
    <w:rsid w:val="006829B0"/>
    <w:rsid w:val="006A462F"/>
    <w:rsid w:val="006D2930"/>
    <w:rsid w:val="006D3D73"/>
    <w:rsid w:val="006D5EDB"/>
    <w:rsid w:val="006D700E"/>
    <w:rsid w:val="00732A49"/>
    <w:rsid w:val="00734F55"/>
    <w:rsid w:val="007619D9"/>
    <w:rsid w:val="007C4D3B"/>
    <w:rsid w:val="008A1B58"/>
    <w:rsid w:val="008C790C"/>
    <w:rsid w:val="008E0D4D"/>
    <w:rsid w:val="009317B5"/>
    <w:rsid w:val="00961C99"/>
    <w:rsid w:val="00966C85"/>
    <w:rsid w:val="00981F9B"/>
    <w:rsid w:val="00A20039"/>
    <w:rsid w:val="00A31EB5"/>
    <w:rsid w:val="00A32DFA"/>
    <w:rsid w:val="00A463A3"/>
    <w:rsid w:val="00A62CD0"/>
    <w:rsid w:val="00AD4513"/>
    <w:rsid w:val="00B67F79"/>
    <w:rsid w:val="00BE0794"/>
    <w:rsid w:val="00C61E8A"/>
    <w:rsid w:val="00C97033"/>
    <w:rsid w:val="00D225DC"/>
    <w:rsid w:val="00D33D68"/>
    <w:rsid w:val="00D60B21"/>
    <w:rsid w:val="00DF54D4"/>
    <w:rsid w:val="00E0198A"/>
    <w:rsid w:val="00E27CA0"/>
    <w:rsid w:val="00EC3EA6"/>
    <w:rsid w:val="00F01EC2"/>
    <w:rsid w:val="00FA1BFA"/>
    <w:rsid w:val="00FC63AC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2BCD81"/>
  <w15:docId w15:val="{79BB1FCA-7F57-4DE6-ACFF-8C7FEC12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NSimSun" w:hAnsi="Liberation Serif" w:cs="Tahoma"/>
      <w:b/>
      <w:bCs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4D62B8"/>
  </w:style>
  <w:style w:type="character" w:customStyle="1" w:styleId="eop">
    <w:name w:val="eop"/>
    <w:basedOn w:val="Domylnaczcionkaakapitu"/>
    <w:qFormat/>
    <w:rsid w:val="004D62B8"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Pogrubienie">
    <w:name w:val="Strong"/>
    <w:qFormat/>
    <w:rPr>
      <w:rFonts w:ascii="Arial" w:hAnsi="Arial" w:cs="Arial"/>
      <w:sz w:val="20"/>
      <w:szCs w:val="20"/>
      <w:u w:val="none"/>
    </w:rPr>
  </w:style>
  <w:style w:type="character" w:customStyle="1" w:styleId="WW8Num2z0">
    <w:name w:val="WW8Num2z0"/>
    <w:qFormat/>
    <w:rPr>
      <w:rFonts w:ascii="Times New Roman" w:hAnsi="Times New Roman" w:cs="Times New Roman"/>
      <w:sz w:val="20"/>
    </w:rPr>
  </w:style>
  <w:style w:type="character" w:customStyle="1" w:styleId="WW8Num4z0">
    <w:name w:val="WW8Num4z0"/>
    <w:qFormat/>
    <w:rPr>
      <w:rFonts w:ascii="Calibri" w:hAnsi="Calibri" w:cs="Calibri"/>
    </w:rPr>
  </w:style>
  <w:style w:type="character" w:customStyle="1" w:styleId="WW-Znakiprzypiswkocowych">
    <w:name w:val="WW-Znaki przypisów końcowych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qFormat/>
    <w:rPr>
      <w:lang w:eastAsia="zh-CN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Symbol" w:eastAsia="Times New Roman" w:hAnsi="Symbol" w:cs="Times New Roman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Cambria" w:hAnsi="Cambria" w:cs="Symbol"/>
      <w:b w:val="0"/>
      <w:bCs w:val="0"/>
      <w:sz w:val="24"/>
      <w:szCs w:val="24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Teksttreci">
    <w:name w:val="Tekst treści_"/>
    <w:basedOn w:val="Domylnaczcionkaakapitu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qFormat/>
    <w:pPr>
      <w:widowControl w:val="0"/>
      <w:spacing w:before="280" w:after="280"/>
    </w:pPr>
    <w:rPr>
      <w:rFonts w:eastAsia="Calibri;Calibri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Pr>
      <w:rFonts w:ascii="Calibri" w:eastAsia="DengXian" w:hAnsi="Calibri" w:cs="Arial"/>
      <w:color w:val="000000"/>
    </w:rPr>
  </w:style>
  <w:style w:type="paragraph" w:customStyle="1" w:styleId="Style10">
    <w:name w:val="Style10"/>
    <w:basedOn w:val="Normalny"/>
    <w:qFormat/>
    <w:pPr>
      <w:widowControl w:val="0"/>
      <w:jc w:val="center"/>
    </w:pPr>
    <w:rPr>
      <w:rFonts w:ascii="Trebuchet MS" w:hAnsi="Trebuchet MS" w:cs="Trebuchet MS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xtbody">
    <w:name w:val="Text body"/>
    <w:qFormat/>
    <w:pPr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bsatzTableFormat">
    <w:name w:val="AbsatzTableFormat"/>
    <w:basedOn w:val="Normalny"/>
    <w:qFormat/>
    <w:rPr>
      <w:rFonts w:ascii="Arial" w:eastAsia="MS Mincho" w:hAnsi="Arial" w:cs="Arial"/>
      <w:color w:val="000000"/>
      <w:sz w:val="22"/>
    </w:rPr>
  </w:style>
  <w:style w:type="paragraph" w:customStyle="1" w:styleId="Teksttreci0">
    <w:name w:val="Tekst treści"/>
    <w:basedOn w:val="Normalny"/>
    <w:qFormat/>
    <w:pPr>
      <w:widowControl w:val="0"/>
      <w:spacing w:after="40"/>
    </w:pPr>
    <w:rPr>
      <w:rFonts w:ascii="Cambria" w:eastAsia="Cambria" w:hAnsi="Cambria" w:cs="Cambria"/>
    </w:rPr>
  </w:style>
  <w:style w:type="paragraph" w:customStyle="1" w:styleId="Nagwek21">
    <w:name w:val="Nagłówek #2"/>
    <w:basedOn w:val="Normalny"/>
    <w:qFormat/>
    <w:pPr>
      <w:widowControl w:val="0"/>
      <w:shd w:val="clear" w:color="auto" w:fill="FFFFFF"/>
      <w:spacing w:before="660" w:line="509" w:lineRule="exact"/>
      <w:outlineLvl w:val="1"/>
    </w:pPr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NormalnyWeb1">
    <w:name w:val="Normalny (Web)1"/>
    <w:basedOn w:val="Normalny"/>
    <w:qFormat/>
    <w:pPr>
      <w:widowControl w:val="0"/>
      <w:spacing w:before="280" w:after="280"/>
    </w:pPr>
    <w:rPr>
      <w:rFonts w:eastAsia="Lucida Sans Unicode"/>
    </w:rPr>
  </w:style>
  <w:style w:type="paragraph" w:styleId="Tekstpodstawowy2">
    <w:name w:val="Body Text 2"/>
    <w:basedOn w:val="Normalny"/>
    <w:qFormat/>
    <w:rPr>
      <w:b/>
      <w:bCs/>
      <w:color w:val="FF0000"/>
    </w:rPr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table" w:styleId="Tabela-Siatka">
    <w:name w:val="Table Grid"/>
    <w:basedOn w:val="Standardowy"/>
    <w:uiPriority w:val="39"/>
    <w:rsid w:val="0090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Kowalczuk</dc:creator>
  <dc:description/>
  <cp:lastModifiedBy>Barbara Wróbel</cp:lastModifiedBy>
  <cp:revision>29</cp:revision>
  <dcterms:created xsi:type="dcterms:W3CDTF">2025-03-28T09:18:00Z</dcterms:created>
  <dcterms:modified xsi:type="dcterms:W3CDTF">2025-05-12T08:29:00Z</dcterms:modified>
  <dc:language>pl-PL</dc:language>
</cp:coreProperties>
</file>