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E8" w:rsidRPr="00DD04F3" w:rsidRDefault="00EA50E8" w:rsidP="00EA50E8">
      <w:pPr>
        <w:autoSpaceDE w:val="0"/>
        <w:rPr>
          <w:rFonts w:asciiTheme="minorHAnsi" w:eastAsia="Arial" w:hAnsiTheme="minorHAnsi" w:cstheme="minorHAnsi"/>
          <w:sz w:val="20"/>
          <w:szCs w:val="20"/>
        </w:rPr>
      </w:pPr>
    </w:p>
    <w:tbl>
      <w:tblPr>
        <w:tblW w:w="9638" w:type="dxa"/>
        <w:tblInd w:w="-285"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9638"/>
      </w:tblGrid>
      <w:tr w:rsidR="00C41EDC" w:rsidRPr="00DD04F3" w:rsidTr="00CF0A74">
        <w:trPr>
          <w:trHeight w:val="557"/>
        </w:trPr>
        <w:tc>
          <w:tcPr>
            <w:tcW w:w="9638" w:type="dxa"/>
          </w:tcPr>
          <w:p w:rsidR="00C41EDC" w:rsidRPr="00DD04F3" w:rsidRDefault="00CF0A74" w:rsidP="00E423AB">
            <w:pPr>
              <w:spacing w:line="240" w:lineRule="auto"/>
              <w:jc w:val="both"/>
              <w:rPr>
                <w:rFonts w:asciiTheme="minorHAnsi" w:eastAsiaTheme="minorHAnsi" w:hAnsiTheme="minorHAnsi" w:cstheme="minorHAnsi"/>
                <w:kern w:val="0"/>
                <w:sz w:val="20"/>
                <w:szCs w:val="20"/>
              </w:rPr>
            </w:pPr>
            <w:r w:rsidRPr="00DD04F3">
              <w:rPr>
                <w:rFonts w:asciiTheme="minorHAnsi" w:eastAsia="Arial" w:hAnsiTheme="minorHAnsi" w:cstheme="minorHAnsi"/>
                <w:sz w:val="20"/>
                <w:szCs w:val="20"/>
              </w:rPr>
              <w:t>Nazwa zamówienia</w:t>
            </w:r>
            <w:r w:rsidR="00C41EDC" w:rsidRPr="00DD04F3">
              <w:rPr>
                <w:rFonts w:asciiTheme="minorHAnsi" w:eastAsia="Arial" w:hAnsiTheme="minorHAnsi" w:cstheme="minorHAnsi"/>
                <w:sz w:val="20"/>
                <w:szCs w:val="20"/>
              </w:rPr>
              <w:t>:</w:t>
            </w:r>
            <w:r w:rsidR="00C41EDC" w:rsidRPr="00DD04F3">
              <w:rPr>
                <w:rFonts w:asciiTheme="minorHAnsi" w:eastAsiaTheme="minorHAnsi" w:hAnsiTheme="minorHAnsi" w:cstheme="minorHAnsi"/>
                <w:kern w:val="0"/>
                <w:sz w:val="20"/>
                <w:szCs w:val="20"/>
              </w:rPr>
              <w:t xml:space="preserve"> </w:t>
            </w:r>
          </w:p>
          <w:p w:rsidR="00CF0A74" w:rsidRPr="00DD04F3" w:rsidRDefault="00CF0A74" w:rsidP="00CF0A74">
            <w:pPr>
              <w:spacing w:line="240" w:lineRule="auto"/>
              <w:jc w:val="center"/>
              <w:rPr>
                <w:rFonts w:asciiTheme="minorHAnsi" w:eastAsiaTheme="minorHAnsi" w:hAnsiTheme="minorHAnsi" w:cstheme="minorHAnsi"/>
                <w:b/>
                <w:kern w:val="0"/>
                <w:sz w:val="20"/>
                <w:szCs w:val="20"/>
              </w:rPr>
            </w:pPr>
            <w:r w:rsidRPr="00DD04F3">
              <w:rPr>
                <w:rFonts w:asciiTheme="minorHAnsi" w:eastAsiaTheme="minorHAnsi" w:hAnsiTheme="minorHAnsi" w:cstheme="minorHAnsi"/>
                <w:b/>
                <w:kern w:val="0"/>
                <w:sz w:val="20"/>
                <w:szCs w:val="20"/>
              </w:rPr>
              <w:t>Remont pustostanów w budynkach</w:t>
            </w:r>
          </w:p>
          <w:p w:rsidR="00CF0A74" w:rsidRPr="00DD04F3" w:rsidRDefault="00CF0A74" w:rsidP="00CF0A74">
            <w:pPr>
              <w:spacing w:line="240" w:lineRule="auto"/>
              <w:jc w:val="center"/>
              <w:rPr>
                <w:rFonts w:asciiTheme="minorHAnsi" w:eastAsiaTheme="minorHAnsi" w:hAnsiTheme="minorHAnsi" w:cstheme="minorHAnsi"/>
                <w:b/>
                <w:kern w:val="0"/>
                <w:sz w:val="20"/>
                <w:szCs w:val="20"/>
              </w:rPr>
            </w:pPr>
            <w:r w:rsidRPr="00DD04F3">
              <w:rPr>
                <w:rFonts w:asciiTheme="minorHAnsi" w:eastAsiaTheme="minorHAnsi" w:hAnsiTheme="minorHAnsi" w:cstheme="minorHAnsi"/>
                <w:b/>
                <w:kern w:val="0"/>
                <w:sz w:val="20"/>
                <w:szCs w:val="20"/>
              </w:rPr>
              <w:t xml:space="preserve"> zarządzanych przez Zarząd Nieruchomości Tarnogórskich Sp. z o.o. część 1</w:t>
            </w:r>
          </w:p>
          <w:p w:rsidR="00C41EDC" w:rsidRPr="00DD04F3" w:rsidRDefault="00C41EDC" w:rsidP="00E423AB">
            <w:pPr>
              <w:autoSpaceDE w:val="0"/>
              <w:spacing w:after="0"/>
              <w:jc w:val="center"/>
              <w:rPr>
                <w:rFonts w:asciiTheme="minorHAnsi" w:eastAsia="Times New Roman" w:hAnsiTheme="minorHAnsi" w:cstheme="minorHAnsi"/>
                <w:sz w:val="20"/>
                <w:szCs w:val="20"/>
              </w:rPr>
            </w:pPr>
          </w:p>
        </w:tc>
      </w:tr>
      <w:tr w:rsidR="00CF0A74" w:rsidRPr="00DD04F3" w:rsidTr="00DC4B8D">
        <w:trPr>
          <w:trHeight w:val="1125"/>
        </w:trPr>
        <w:tc>
          <w:tcPr>
            <w:tcW w:w="9638" w:type="dxa"/>
          </w:tcPr>
          <w:p w:rsidR="00CF0A74" w:rsidRPr="00DD04F3" w:rsidRDefault="00CF0A74" w:rsidP="00CF0A74">
            <w:pPr>
              <w:spacing w:line="240" w:lineRule="auto"/>
              <w:jc w:val="both"/>
              <w:rPr>
                <w:rFonts w:asciiTheme="minorHAnsi" w:eastAsiaTheme="minorHAnsi" w:hAnsiTheme="minorHAnsi" w:cstheme="minorHAnsi"/>
                <w:kern w:val="0"/>
                <w:sz w:val="20"/>
                <w:szCs w:val="20"/>
              </w:rPr>
            </w:pPr>
            <w:r w:rsidRPr="00DD04F3">
              <w:rPr>
                <w:rFonts w:asciiTheme="minorHAnsi" w:eastAsiaTheme="minorHAnsi" w:hAnsiTheme="minorHAnsi" w:cstheme="minorHAnsi"/>
                <w:kern w:val="0"/>
                <w:sz w:val="20"/>
                <w:szCs w:val="20"/>
              </w:rPr>
              <w:t xml:space="preserve">Adres obiektów, którego dotyczy: </w:t>
            </w:r>
          </w:p>
          <w:p w:rsidR="00DC4B8D" w:rsidRPr="00DD04F3" w:rsidRDefault="00056EDC" w:rsidP="00812243">
            <w:pPr>
              <w:spacing w:line="240" w:lineRule="auto"/>
              <w:jc w:val="center"/>
              <w:rPr>
                <w:rFonts w:asciiTheme="minorHAnsi" w:eastAsia="Arial" w:hAnsiTheme="minorHAnsi" w:cstheme="minorHAnsi"/>
                <w:b/>
                <w:sz w:val="20"/>
                <w:szCs w:val="20"/>
              </w:rPr>
            </w:pPr>
            <w:r w:rsidRPr="00DD04F3">
              <w:rPr>
                <w:rFonts w:asciiTheme="minorHAnsi" w:eastAsiaTheme="minorHAnsi" w:hAnsiTheme="minorHAnsi" w:cstheme="minorHAnsi"/>
                <w:b/>
                <w:kern w:val="0"/>
                <w:sz w:val="20"/>
                <w:szCs w:val="20"/>
              </w:rPr>
              <w:t xml:space="preserve">ul. </w:t>
            </w:r>
            <w:r w:rsidR="00812243">
              <w:rPr>
                <w:rFonts w:asciiTheme="minorHAnsi" w:eastAsiaTheme="minorHAnsi" w:hAnsiTheme="minorHAnsi" w:cstheme="minorHAnsi"/>
                <w:b/>
                <w:kern w:val="0"/>
                <w:sz w:val="20"/>
                <w:szCs w:val="20"/>
              </w:rPr>
              <w:t>Sobieskiego 6b/7</w:t>
            </w:r>
            <w:r w:rsidRPr="00DD04F3">
              <w:rPr>
                <w:rFonts w:asciiTheme="minorHAnsi" w:eastAsiaTheme="minorHAnsi" w:hAnsiTheme="minorHAnsi" w:cstheme="minorHAnsi"/>
                <w:b/>
                <w:kern w:val="0"/>
                <w:sz w:val="20"/>
                <w:szCs w:val="20"/>
              </w:rPr>
              <w:t xml:space="preserve"> w Tarnowskich Górach</w:t>
            </w:r>
            <w:r w:rsidR="00C63FD1">
              <w:rPr>
                <w:rFonts w:asciiTheme="minorHAnsi" w:eastAsiaTheme="minorHAnsi" w:hAnsiTheme="minorHAnsi" w:cstheme="minorHAnsi"/>
                <w:b/>
                <w:kern w:val="0"/>
                <w:sz w:val="20"/>
                <w:szCs w:val="20"/>
              </w:rPr>
              <w:t xml:space="preserve"> </w:t>
            </w:r>
          </w:p>
        </w:tc>
      </w:tr>
      <w:tr w:rsidR="00CF0A74" w:rsidRPr="00DD04F3" w:rsidTr="00CF0A74">
        <w:trPr>
          <w:trHeight w:val="557"/>
        </w:trPr>
        <w:tc>
          <w:tcPr>
            <w:tcW w:w="9638" w:type="dxa"/>
          </w:tcPr>
          <w:p w:rsidR="00056EDC" w:rsidRPr="00DD04F3" w:rsidRDefault="00056EDC" w:rsidP="00056EDC">
            <w:pPr>
              <w:spacing w:line="240" w:lineRule="auto"/>
              <w:jc w:val="both"/>
              <w:rPr>
                <w:rFonts w:asciiTheme="minorHAnsi" w:eastAsiaTheme="minorHAnsi" w:hAnsiTheme="minorHAnsi" w:cstheme="minorHAnsi"/>
                <w:kern w:val="0"/>
                <w:sz w:val="20"/>
                <w:szCs w:val="20"/>
              </w:rPr>
            </w:pPr>
            <w:r w:rsidRPr="00DD04F3">
              <w:rPr>
                <w:rFonts w:asciiTheme="minorHAnsi" w:eastAsiaTheme="minorHAnsi" w:hAnsiTheme="minorHAnsi" w:cstheme="minorHAnsi"/>
                <w:kern w:val="0"/>
                <w:sz w:val="20"/>
                <w:szCs w:val="20"/>
              </w:rPr>
              <w:t>Nazwy i kody grup, klas, kategorii robót:</w:t>
            </w:r>
          </w:p>
          <w:p w:rsidR="00056EDC" w:rsidRPr="00DD04F3" w:rsidRDefault="00056EDC" w:rsidP="004276B3">
            <w:pPr>
              <w:spacing w:after="40" w:line="240" w:lineRule="auto"/>
              <w:ind w:firstLine="1133"/>
              <w:jc w:val="both"/>
              <w:rPr>
                <w:rFonts w:asciiTheme="minorHAnsi" w:eastAsiaTheme="minorHAnsi" w:hAnsiTheme="minorHAnsi" w:cstheme="minorHAnsi"/>
                <w:kern w:val="0"/>
                <w:sz w:val="20"/>
                <w:szCs w:val="20"/>
              </w:rPr>
            </w:pPr>
            <w:r w:rsidRPr="00DD04F3">
              <w:rPr>
                <w:rFonts w:asciiTheme="minorHAnsi" w:eastAsiaTheme="minorHAnsi" w:hAnsiTheme="minorHAnsi" w:cstheme="minorHAnsi"/>
                <w:kern w:val="0"/>
                <w:sz w:val="20"/>
                <w:szCs w:val="20"/>
              </w:rPr>
              <w:t>45000000-7 Roboty budowlane</w:t>
            </w:r>
          </w:p>
          <w:p w:rsidR="00CF0A74"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45310000-3 Roboty instalacyjne elektryczne</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45332000-3 Roboty instalacyjne wodne</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45332400-7 Roboty instalacyjne w zakresie urządzeń sanitarnych</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45333000-0 Roboty instalacyjne gazowe</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45333100-1 Instalowanie urządzeń regulacji gazu</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45331100-7 Instalowanie centralnego ogrzewania</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45410000-4 Tynkowanie</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45421131-1 Instalowanie drzwi</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45421120-1 Instalowanie progów</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45430000-0 Pokrywanie podłóg i ścian</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45431200-9 Kładzenie glazury</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45432111-5 Kładzenie wykładzin elastycznych</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45442190-5 Usuwanie warstwy malarskiej</w:t>
            </w:r>
          </w:p>
          <w:p w:rsidR="0081224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45442100-8 Roboty malarskie</w:t>
            </w:r>
          </w:p>
          <w:p w:rsidR="00812243" w:rsidRPr="00DD04F3" w:rsidRDefault="00812243" w:rsidP="004276B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45111220-6 Roboty w zakresie usuwania gruzu</w:t>
            </w:r>
          </w:p>
          <w:p w:rsidR="004276B3" w:rsidRPr="00DD04F3" w:rsidRDefault="004276B3" w:rsidP="00DC4B8D">
            <w:pPr>
              <w:spacing w:after="0" w:line="240" w:lineRule="auto"/>
              <w:ind w:firstLine="1133"/>
              <w:jc w:val="both"/>
              <w:rPr>
                <w:rFonts w:asciiTheme="minorHAnsi" w:eastAsia="Arial" w:hAnsiTheme="minorHAnsi" w:cstheme="minorHAnsi"/>
                <w:sz w:val="20"/>
                <w:szCs w:val="20"/>
              </w:rPr>
            </w:pPr>
          </w:p>
        </w:tc>
      </w:tr>
      <w:tr w:rsidR="00056EDC" w:rsidRPr="00DD04F3" w:rsidTr="00CF0A74">
        <w:trPr>
          <w:trHeight w:val="557"/>
        </w:trPr>
        <w:tc>
          <w:tcPr>
            <w:tcW w:w="9638" w:type="dxa"/>
          </w:tcPr>
          <w:p w:rsidR="00056EDC" w:rsidRPr="00DD04F3" w:rsidRDefault="00056EDC" w:rsidP="00056EDC">
            <w:pPr>
              <w:spacing w:line="240" w:lineRule="auto"/>
              <w:jc w:val="both"/>
              <w:rPr>
                <w:rFonts w:asciiTheme="minorHAnsi" w:eastAsiaTheme="minorHAnsi" w:hAnsiTheme="minorHAnsi" w:cstheme="minorHAnsi"/>
                <w:kern w:val="0"/>
                <w:sz w:val="20"/>
                <w:szCs w:val="20"/>
              </w:rPr>
            </w:pPr>
            <w:r w:rsidRPr="00DD04F3">
              <w:rPr>
                <w:rFonts w:asciiTheme="minorHAnsi" w:eastAsiaTheme="minorHAnsi" w:hAnsiTheme="minorHAnsi" w:cstheme="minorHAnsi"/>
                <w:kern w:val="0"/>
                <w:sz w:val="20"/>
                <w:szCs w:val="20"/>
              </w:rPr>
              <w:t xml:space="preserve">Nazwa </w:t>
            </w:r>
            <w:r w:rsidR="004276B3" w:rsidRPr="00DD04F3">
              <w:rPr>
                <w:rFonts w:asciiTheme="minorHAnsi" w:eastAsiaTheme="minorHAnsi" w:hAnsiTheme="minorHAnsi" w:cstheme="minorHAnsi"/>
                <w:kern w:val="0"/>
                <w:sz w:val="20"/>
                <w:szCs w:val="20"/>
              </w:rPr>
              <w:t xml:space="preserve">i adres </w:t>
            </w:r>
            <w:r w:rsidRPr="00DD04F3">
              <w:rPr>
                <w:rFonts w:asciiTheme="minorHAnsi" w:eastAsiaTheme="minorHAnsi" w:hAnsiTheme="minorHAnsi" w:cstheme="minorHAnsi"/>
                <w:kern w:val="0"/>
                <w:sz w:val="20"/>
                <w:szCs w:val="20"/>
              </w:rPr>
              <w:t>zamawiającego:</w:t>
            </w:r>
          </w:p>
          <w:p w:rsidR="00056EDC" w:rsidRPr="00DD04F3" w:rsidRDefault="00056EDC" w:rsidP="004276B3">
            <w:pPr>
              <w:spacing w:after="40" w:line="240" w:lineRule="auto"/>
              <w:jc w:val="center"/>
              <w:rPr>
                <w:rFonts w:asciiTheme="minorHAnsi" w:eastAsiaTheme="minorHAnsi" w:hAnsiTheme="minorHAnsi" w:cstheme="minorHAnsi"/>
                <w:b/>
                <w:kern w:val="0"/>
                <w:sz w:val="20"/>
                <w:szCs w:val="20"/>
              </w:rPr>
            </w:pPr>
            <w:r w:rsidRPr="00DD04F3">
              <w:rPr>
                <w:rFonts w:asciiTheme="minorHAnsi" w:eastAsiaTheme="minorHAnsi" w:hAnsiTheme="minorHAnsi" w:cstheme="minorHAnsi"/>
                <w:b/>
                <w:kern w:val="0"/>
                <w:sz w:val="20"/>
                <w:szCs w:val="20"/>
              </w:rPr>
              <w:t>Zarząd Nieruchomości Tarnogórskich Sp. z o.o.</w:t>
            </w:r>
          </w:p>
          <w:p w:rsidR="00056EDC" w:rsidRPr="00DD04F3" w:rsidRDefault="00056EDC" w:rsidP="004276B3">
            <w:pPr>
              <w:spacing w:after="40" w:line="240" w:lineRule="auto"/>
              <w:jc w:val="center"/>
              <w:rPr>
                <w:rFonts w:asciiTheme="minorHAnsi" w:eastAsiaTheme="minorHAnsi" w:hAnsiTheme="minorHAnsi" w:cstheme="minorHAnsi"/>
                <w:b/>
                <w:kern w:val="0"/>
                <w:sz w:val="20"/>
                <w:szCs w:val="20"/>
              </w:rPr>
            </w:pPr>
            <w:r w:rsidRPr="00DD04F3">
              <w:rPr>
                <w:rFonts w:asciiTheme="minorHAnsi" w:eastAsiaTheme="minorHAnsi" w:hAnsiTheme="minorHAnsi" w:cstheme="minorHAnsi"/>
                <w:b/>
                <w:kern w:val="0"/>
                <w:sz w:val="20"/>
                <w:szCs w:val="20"/>
              </w:rPr>
              <w:t>ul. Towarowa 1</w:t>
            </w:r>
          </w:p>
          <w:p w:rsidR="00056EDC" w:rsidRPr="00DD04F3" w:rsidRDefault="00056EDC" w:rsidP="004276B3">
            <w:pPr>
              <w:spacing w:after="40" w:line="240" w:lineRule="auto"/>
              <w:jc w:val="center"/>
              <w:rPr>
                <w:rFonts w:asciiTheme="minorHAnsi" w:eastAsiaTheme="minorHAnsi" w:hAnsiTheme="minorHAnsi" w:cstheme="minorHAnsi"/>
                <w:b/>
                <w:kern w:val="0"/>
                <w:sz w:val="20"/>
                <w:szCs w:val="20"/>
              </w:rPr>
            </w:pPr>
            <w:r w:rsidRPr="00DD04F3">
              <w:rPr>
                <w:rFonts w:asciiTheme="minorHAnsi" w:eastAsiaTheme="minorHAnsi" w:hAnsiTheme="minorHAnsi" w:cstheme="minorHAnsi"/>
                <w:b/>
                <w:kern w:val="0"/>
                <w:sz w:val="20"/>
                <w:szCs w:val="20"/>
              </w:rPr>
              <w:t>42-600 Tarnowskie Góry</w:t>
            </w:r>
          </w:p>
          <w:p w:rsidR="00056EDC" w:rsidRPr="00DD04F3" w:rsidRDefault="00056EDC" w:rsidP="00DC4B8D">
            <w:pPr>
              <w:spacing w:after="0" w:line="240" w:lineRule="auto"/>
              <w:jc w:val="both"/>
              <w:rPr>
                <w:rFonts w:asciiTheme="minorHAnsi" w:eastAsiaTheme="minorHAnsi" w:hAnsiTheme="minorHAnsi" w:cstheme="minorHAnsi"/>
                <w:b/>
                <w:kern w:val="0"/>
                <w:sz w:val="20"/>
                <w:szCs w:val="20"/>
              </w:rPr>
            </w:pPr>
          </w:p>
        </w:tc>
      </w:tr>
      <w:tr w:rsidR="00C41EDC" w:rsidRPr="00DD04F3" w:rsidTr="00CF0A74">
        <w:trPr>
          <w:trHeight w:val="594"/>
        </w:trPr>
        <w:tc>
          <w:tcPr>
            <w:tcW w:w="9638" w:type="dxa"/>
          </w:tcPr>
          <w:p w:rsidR="00C41EDC" w:rsidRPr="00DD04F3" w:rsidRDefault="004276B3" w:rsidP="00606152">
            <w:pPr>
              <w:rPr>
                <w:rFonts w:asciiTheme="minorHAnsi" w:eastAsia="Arial" w:hAnsiTheme="minorHAnsi" w:cstheme="minorHAnsi"/>
                <w:sz w:val="20"/>
                <w:szCs w:val="20"/>
              </w:rPr>
            </w:pPr>
            <w:r w:rsidRPr="00DD04F3">
              <w:rPr>
                <w:rFonts w:asciiTheme="minorHAnsi" w:eastAsia="Arial" w:hAnsiTheme="minorHAnsi" w:cstheme="minorHAnsi"/>
                <w:sz w:val="20"/>
                <w:szCs w:val="20"/>
              </w:rPr>
              <w:t>Nazwa i nr specyfikacji:</w:t>
            </w:r>
          </w:p>
          <w:p w:rsidR="004276B3" w:rsidRPr="00DD04F3" w:rsidRDefault="004276B3" w:rsidP="004276B3">
            <w:pPr>
              <w:jc w:val="center"/>
              <w:rPr>
                <w:rFonts w:asciiTheme="minorHAnsi" w:eastAsia="Arial" w:hAnsiTheme="minorHAnsi" w:cstheme="minorHAnsi"/>
                <w:b/>
                <w:sz w:val="20"/>
                <w:szCs w:val="20"/>
              </w:rPr>
            </w:pPr>
            <w:r w:rsidRPr="00DD04F3">
              <w:rPr>
                <w:rFonts w:asciiTheme="minorHAnsi" w:eastAsia="Arial" w:hAnsiTheme="minorHAnsi" w:cstheme="minorHAnsi"/>
                <w:b/>
                <w:sz w:val="20"/>
                <w:szCs w:val="20"/>
              </w:rPr>
              <w:t>Specyfikacje techniczne wykonania i odbioru robót budowlanych nr 1/05/2023</w:t>
            </w:r>
          </w:p>
          <w:p w:rsidR="00C41EDC" w:rsidRPr="00DD04F3" w:rsidRDefault="00C41EDC" w:rsidP="004276B3">
            <w:pPr>
              <w:autoSpaceDE w:val="0"/>
              <w:spacing w:after="0"/>
              <w:jc w:val="center"/>
              <w:rPr>
                <w:rFonts w:asciiTheme="minorHAnsi" w:eastAsia="Times New Roman" w:hAnsiTheme="minorHAnsi" w:cstheme="minorHAnsi"/>
                <w:sz w:val="20"/>
                <w:szCs w:val="20"/>
              </w:rPr>
            </w:pPr>
          </w:p>
        </w:tc>
      </w:tr>
    </w:tbl>
    <w:p w:rsidR="00EA50E8" w:rsidRDefault="00EA50E8" w:rsidP="00EA50E8">
      <w:pPr>
        <w:autoSpaceDE w:val="0"/>
        <w:rPr>
          <w:rFonts w:asciiTheme="minorHAnsi" w:hAnsiTheme="minorHAnsi" w:cstheme="minorHAnsi"/>
          <w:sz w:val="20"/>
          <w:szCs w:val="20"/>
        </w:rPr>
      </w:pPr>
    </w:p>
    <w:p w:rsidR="00812243" w:rsidRPr="00DD04F3" w:rsidRDefault="00812243" w:rsidP="00EA50E8">
      <w:pPr>
        <w:autoSpaceDE w:val="0"/>
        <w:rPr>
          <w:rFonts w:asciiTheme="minorHAnsi" w:hAnsiTheme="minorHAnsi" w:cstheme="minorHAnsi"/>
          <w:sz w:val="20"/>
          <w:szCs w:val="20"/>
        </w:rPr>
      </w:pPr>
    </w:p>
    <w:tbl>
      <w:tblPr>
        <w:tblW w:w="9640" w:type="dxa"/>
        <w:tblInd w:w="-285" w:type="dxa"/>
        <w:tblLayout w:type="fixed"/>
        <w:tblCellMar>
          <w:left w:w="0" w:type="dxa"/>
          <w:right w:w="0" w:type="dxa"/>
        </w:tblCellMar>
        <w:tblLook w:val="0000" w:firstRow="0" w:lastRow="0" w:firstColumn="0" w:lastColumn="0" w:noHBand="0" w:noVBand="0"/>
      </w:tblPr>
      <w:tblGrid>
        <w:gridCol w:w="9640"/>
      </w:tblGrid>
      <w:tr w:rsidR="00EA50E8" w:rsidRPr="00DD04F3" w:rsidTr="00CF0A74">
        <w:trPr>
          <w:trHeight w:val="458"/>
        </w:trPr>
        <w:tc>
          <w:tcPr>
            <w:tcW w:w="9640" w:type="dxa"/>
            <w:tcBorders>
              <w:top w:val="single" w:sz="1" w:space="0" w:color="000000"/>
              <w:left w:val="single" w:sz="1" w:space="0" w:color="000000"/>
              <w:bottom w:val="single" w:sz="1" w:space="0" w:color="000000"/>
              <w:right w:val="single" w:sz="1" w:space="0" w:color="000000"/>
            </w:tcBorders>
          </w:tcPr>
          <w:p w:rsidR="00EA50E8" w:rsidRPr="00DD04F3" w:rsidRDefault="00EA50E8" w:rsidP="00606152">
            <w:pPr>
              <w:pStyle w:val="Zawartotabeli"/>
              <w:snapToGrid w:val="0"/>
              <w:rPr>
                <w:rFonts w:asciiTheme="minorHAnsi" w:hAnsiTheme="minorHAnsi" w:cstheme="minorHAnsi"/>
                <w:sz w:val="20"/>
                <w:szCs w:val="20"/>
              </w:rPr>
            </w:pPr>
          </w:p>
          <w:p w:rsidR="00EA50E8" w:rsidRPr="00DD04F3" w:rsidRDefault="00CF0A74" w:rsidP="00606152">
            <w:pPr>
              <w:pStyle w:val="Zawartotabeli"/>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 </w:t>
            </w:r>
            <w:r w:rsidR="0004015D" w:rsidRPr="00DD04F3">
              <w:rPr>
                <w:rFonts w:asciiTheme="minorHAnsi" w:eastAsia="Arial" w:hAnsiTheme="minorHAnsi" w:cstheme="minorHAnsi"/>
                <w:sz w:val="20"/>
                <w:szCs w:val="20"/>
              </w:rPr>
              <w:t>Sporządził</w:t>
            </w:r>
            <w:r w:rsidRPr="00DD04F3">
              <w:rPr>
                <w:rFonts w:asciiTheme="minorHAnsi" w:eastAsia="Arial" w:hAnsiTheme="minorHAnsi" w:cstheme="minorHAnsi"/>
                <w:sz w:val="20"/>
                <w:szCs w:val="20"/>
              </w:rPr>
              <w:t xml:space="preserve"> </w:t>
            </w:r>
            <w:r w:rsidR="0004015D" w:rsidRPr="00DD04F3">
              <w:rPr>
                <w:rFonts w:asciiTheme="minorHAnsi" w:eastAsia="Arial" w:hAnsiTheme="minorHAnsi" w:cstheme="minorHAnsi"/>
                <w:sz w:val="20"/>
                <w:szCs w:val="20"/>
              </w:rPr>
              <w:t xml:space="preserve">: </w:t>
            </w:r>
            <w:r w:rsidR="00812243">
              <w:rPr>
                <w:rFonts w:asciiTheme="minorHAnsi" w:eastAsia="Arial" w:hAnsiTheme="minorHAnsi" w:cstheme="minorHAnsi"/>
                <w:sz w:val="20"/>
                <w:szCs w:val="20"/>
              </w:rPr>
              <w:t>Sabina Mnich</w:t>
            </w:r>
          </w:p>
          <w:p w:rsidR="00EA50E8" w:rsidRPr="00DD04F3" w:rsidRDefault="00EA50E8" w:rsidP="002F41D2">
            <w:pPr>
              <w:pStyle w:val="Zawartotabeli"/>
              <w:spacing w:after="0"/>
              <w:rPr>
                <w:rFonts w:asciiTheme="minorHAnsi" w:eastAsia="Times New Roman" w:hAnsiTheme="minorHAnsi" w:cstheme="minorHAnsi"/>
                <w:sz w:val="20"/>
                <w:szCs w:val="20"/>
              </w:rPr>
            </w:pPr>
          </w:p>
        </w:tc>
      </w:tr>
    </w:tbl>
    <w:p w:rsidR="00812243" w:rsidRDefault="00812243" w:rsidP="006E025C">
      <w:pPr>
        <w:autoSpaceDE w:val="0"/>
        <w:spacing w:line="360" w:lineRule="auto"/>
        <w:jc w:val="center"/>
        <w:rPr>
          <w:rFonts w:asciiTheme="minorHAnsi" w:eastAsia="Times New Roman" w:hAnsiTheme="minorHAnsi" w:cstheme="minorHAnsi"/>
          <w:sz w:val="20"/>
          <w:szCs w:val="20"/>
        </w:rPr>
      </w:pPr>
    </w:p>
    <w:p w:rsidR="00EA50E8" w:rsidRPr="00DD04F3" w:rsidRDefault="00100F76" w:rsidP="006E025C">
      <w:pPr>
        <w:autoSpaceDE w:val="0"/>
        <w:spacing w:line="360" w:lineRule="auto"/>
        <w:jc w:val="center"/>
        <w:rPr>
          <w:rFonts w:asciiTheme="minorHAnsi" w:eastAsia="Times New Roman" w:hAnsiTheme="minorHAnsi" w:cstheme="minorHAnsi"/>
          <w:sz w:val="20"/>
          <w:szCs w:val="20"/>
        </w:rPr>
      </w:pPr>
      <w:r>
        <w:rPr>
          <w:rFonts w:asciiTheme="minorHAnsi" w:eastAsia="Times New Roman" w:hAnsiTheme="minorHAnsi" w:cstheme="minorHAnsi"/>
          <w:sz w:val="20"/>
          <w:szCs w:val="20"/>
        </w:rPr>
        <w:t>maj</w:t>
      </w:r>
      <w:r w:rsidR="0065541F" w:rsidRPr="00DD04F3">
        <w:rPr>
          <w:rFonts w:asciiTheme="minorHAnsi" w:eastAsia="Times New Roman" w:hAnsiTheme="minorHAnsi" w:cstheme="minorHAnsi"/>
          <w:sz w:val="20"/>
          <w:szCs w:val="20"/>
        </w:rPr>
        <w:t xml:space="preserve"> </w:t>
      </w:r>
      <w:r w:rsidR="00C633E5" w:rsidRPr="00DD04F3">
        <w:rPr>
          <w:rFonts w:asciiTheme="minorHAnsi" w:eastAsia="Times New Roman" w:hAnsiTheme="minorHAnsi" w:cstheme="minorHAnsi"/>
          <w:sz w:val="20"/>
          <w:szCs w:val="20"/>
        </w:rPr>
        <w:t xml:space="preserve"> 20</w:t>
      </w:r>
      <w:r w:rsidR="00CF0A74" w:rsidRPr="00DD04F3">
        <w:rPr>
          <w:rFonts w:asciiTheme="minorHAnsi" w:eastAsia="Times New Roman" w:hAnsiTheme="minorHAnsi" w:cstheme="minorHAnsi"/>
          <w:sz w:val="20"/>
          <w:szCs w:val="20"/>
        </w:rPr>
        <w:t>23</w:t>
      </w:r>
    </w:p>
    <w:sdt>
      <w:sdtPr>
        <w:rPr>
          <w:rFonts w:asciiTheme="minorHAnsi" w:eastAsia="Lucida Sans Unicode" w:hAnsiTheme="minorHAnsi" w:cstheme="minorHAnsi"/>
          <w:color w:val="auto"/>
          <w:kern w:val="1"/>
          <w:szCs w:val="24"/>
          <w:lang w:eastAsia="en-US"/>
        </w:rPr>
        <w:id w:val="-613750209"/>
        <w:docPartObj>
          <w:docPartGallery w:val="Table of Contents"/>
          <w:docPartUnique/>
        </w:docPartObj>
      </w:sdtPr>
      <w:sdtEndPr>
        <w:rPr>
          <w:b/>
          <w:bCs/>
        </w:rPr>
      </w:sdtEndPr>
      <w:sdtContent>
        <w:p w:rsidR="001E7C9B" w:rsidRPr="00DD04F3" w:rsidRDefault="001E7C9B">
          <w:pPr>
            <w:pStyle w:val="Nagwekspisutreci"/>
            <w:rPr>
              <w:rFonts w:asciiTheme="minorHAnsi" w:hAnsiTheme="minorHAnsi" w:cstheme="minorHAnsi"/>
              <w:color w:val="auto"/>
            </w:rPr>
          </w:pPr>
          <w:r w:rsidRPr="00DD04F3">
            <w:rPr>
              <w:rFonts w:asciiTheme="minorHAnsi" w:hAnsiTheme="minorHAnsi" w:cstheme="minorHAnsi"/>
              <w:color w:val="auto"/>
            </w:rPr>
            <w:t>Spis treści</w:t>
          </w:r>
        </w:p>
        <w:p w:rsidR="00336A3A" w:rsidRDefault="001E7C9B">
          <w:pPr>
            <w:pStyle w:val="Spistreci1"/>
            <w:tabs>
              <w:tab w:val="right" w:leader="dot" w:pos="9060"/>
            </w:tabs>
            <w:rPr>
              <w:rFonts w:asciiTheme="minorHAnsi" w:eastAsiaTheme="minorEastAsia" w:hAnsiTheme="minorHAnsi" w:cstheme="minorBidi"/>
              <w:noProof/>
              <w:kern w:val="0"/>
              <w:sz w:val="22"/>
              <w:szCs w:val="22"/>
              <w:lang w:eastAsia="pl-PL"/>
            </w:rPr>
          </w:pPr>
          <w:r w:rsidRPr="00DD04F3">
            <w:rPr>
              <w:rFonts w:asciiTheme="minorHAnsi" w:hAnsiTheme="minorHAnsi" w:cstheme="minorHAnsi"/>
              <w:b/>
              <w:bCs/>
            </w:rPr>
            <w:fldChar w:fldCharType="begin"/>
          </w:r>
          <w:r w:rsidRPr="00DD04F3">
            <w:rPr>
              <w:rFonts w:asciiTheme="minorHAnsi" w:hAnsiTheme="minorHAnsi" w:cstheme="minorHAnsi"/>
              <w:b/>
              <w:bCs/>
            </w:rPr>
            <w:instrText xml:space="preserve"> TOC \o "1-3" \h \z \u </w:instrText>
          </w:r>
          <w:r w:rsidRPr="00DD04F3">
            <w:rPr>
              <w:rFonts w:asciiTheme="minorHAnsi" w:hAnsiTheme="minorHAnsi" w:cstheme="minorHAnsi"/>
              <w:b/>
              <w:bCs/>
            </w:rPr>
            <w:fldChar w:fldCharType="separate"/>
          </w:r>
          <w:hyperlink w:anchor="_Toc135311753" w:history="1">
            <w:r w:rsidR="00336A3A" w:rsidRPr="0018414E">
              <w:rPr>
                <w:rStyle w:val="Hipercze"/>
                <w:rFonts w:cstheme="minorHAnsi"/>
                <w:noProof/>
              </w:rPr>
              <w:t>1. CZĘŚĆ OGÓLNA</w:t>
            </w:r>
            <w:r w:rsidR="00336A3A">
              <w:rPr>
                <w:noProof/>
                <w:webHidden/>
              </w:rPr>
              <w:tab/>
            </w:r>
            <w:r w:rsidR="00336A3A">
              <w:rPr>
                <w:noProof/>
                <w:webHidden/>
              </w:rPr>
              <w:fldChar w:fldCharType="begin"/>
            </w:r>
            <w:r w:rsidR="00336A3A">
              <w:rPr>
                <w:noProof/>
                <w:webHidden/>
              </w:rPr>
              <w:instrText xml:space="preserve"> PAGEREF _Toc135311753 \h </w:instrText>
            </w:r>
            <w:r w:rsidR="00336A3A">
              <w:rPr>
                <w:noProof/>
                <w:webHidden/>
              </w:rPr>
            </w:r>
            <w:r w:rsidR="00336A3A">
              <w:rPr>
                <w:noProof/>
                <w:webHidden/>
              </w:rPr>
              <w:fldChar w:fldCharType="separate"/>
            </w:r>
            <w:r w:rsidR="00100F76">
              <w:rPr>
                <w:noProof/>
                <w:webHidden/>
              </w:rPr>
              <w:t>4</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54" w:history="1">
            <w:r w:rsidR="00336A3A" w:rsidRPr="0018414E">
              <w:rPr>
                <w:rStyle w:val="Hipercze"/>
                <w:rFonts w:cstheme="minorHAnsi"/>
                <w:noProof/>
              </w:rPr>
              <w:t>1.1. Przedmiot i zakres robót budowalnych</w:t>
            </w:r>
            <w:r w:rsidR="00336A3A">
              <w:rPr>
                <w:noProof/>
                <w:webHidden/>
              </w:rPr>
              <w:tab/>
            </w:r>
            <w:r w:rsidR="00336A3A">
              <w:rPr>
                <w:noProof/>
                <w:webHidden/>
              </w:rPr>
              <w:fldChar w:fldCharType="begin"/>
            </w:r>
            <w:r w:rsidR="00336A3A">
              <w:rPr>
                <w:noProof/>
                <w:webHidden/>
              </w:rPr>
              <w:instrText xml:space="preserve"> PAGEREF _Toc135311754 \h </w:instrText>
            </w:r>
            <w:r w:rsidR="00336A3A">
              <w:rPr>
                <w:noProof/>
                <w:webHidden/>
              </w:rPr>
            </w:r>
            <w:r w:rsidR="00336A3A">
              <w:rPr>
                <w:noProof/>
                <w:webHidden/>
              </w:rPr>
              <w:fldChar w:fldCharType="separate"/>
            </w:r>
            <w:r w:rsidR="00100F76">
              <w:rPr>
                <w:noProof/>
                <w:webHidden/>
              </w:rPr>
              <w:t>4</w:t>
            </w:r>
            <w:r w:rsidR="00336A3A">
              <w:rPr>
                <w:noProof/>
                <w:webHidden/>
              </w:rPr>
              <w:fldChar w:fldCharType="end"/>
            </w:r>
          </w:hyperlink>
        </w:p>
        <w:p w:rsidR="00336A3A" w:rsidRPr="00B2508C" w:rsidRDefault="000A417C">
          <w:pPr>
            <w:pStyle w:val="Spistreci2"/>
            <w:rPr>
              <w:rFonts w:asciiTheme="minorHAnsi" w:eastAsiaTheme="minorEastAsia" w:hAnsiTheme="minorHAnsi" w:cstheme="minorHAnsi"/>
              <w:noProof/>
              <w:kern w:val="0"/>
              <w:sz w:val="22"/>
              <w:szCs w:val="22"/>
              <w:lang w:eastAsia="pl-PL"/>
            </w:rPr>
          </w:pPr>
          <w:hyperlink w:anchor="_Toc135311755" w:history="1">
            <w:r w:rsidR="00336A3A" w:rsidRPr="00B2508C">
              <w:rPr>
                <w:rStyle w:val="Hipercze"/>
                <w:rFonts w:asciiTheme="minorHAnsi" w:eastAsia="Arial" w:hAnsiTheme="minorHAnsi" w:cstheme="minorHAnsi"/>
                <w:noProof/>
                <w:sz w:val="22"/>
                <w:szCs w:val="22"/>
              </w:rPr>
              <w:t xml:space="preserve">1.2. </w:t>
            </w:r>
            <w:r w:rsidR="00336A3A" w:rsidRPr="00B2508C">
              <w:rPr>
                <w:rStyle w:val="Hipercze"/>
                <w:rFonts w:asciiTheme="minorHAnsi" w:hAnsiTheme="minorHAnsi" w:cstheme="minorHAnsi"/>
                <w:noProof/>
                <w:sz w:val="22"/>
                <w:szCs w:val="22"/>
              </w:rPr>
              <w:t>Informacje o terenie budowy w zakresie organizacji robót budowlanych</w:t>
            </w:r>
            <w:r w:rsidR="00336A3A" w:rsidRPr="00B2508C">
              <w:rPr>
                <w:rFonts w:asciiTheme="minorHAnsi" w:hAnsiTheme="minorHAnsi" w:cstheme="minorHAnsi"/>
                <w:noProof/>
                <w:webHidden/>
                <w:sz w:val="22"/>
                <w:szCs w:val="22"/>
              </w:rPr>
              <w:tab/>
            </w:r>
            <w:r w:rsidR="00336A3A" w:rsidRPr="00B2508C">
              <w:rPr>
                <w:rFonts w:asciiTheme="minorHAnsi" w:hAnsiTheme="minorHAnsi" w:cstheme="minorHAnsi"/>
                <w:noProof/>
                <w:webHidden/>
                <w:sz w:val="22"/>
                <w:szCs w:val="22"/>
              </w:rPr>
              <w:fldChar w:fldCharType="begin"/>
            </w:r>
            <w:r w:rsidR="00336A3A" w:rsidRPr="00B2508C">
              <w:rPr>
                <w:rFonts w:asciiTheme="minorHAnsi" w:hAnsiTheme="minorHAnsi" w:cstheme="minorHAnsi"/>
                <w:noProof/>
                <w:webHidden/>
                <w:sz w:val="22"/>
                <w:szCs w:val="22"/>
              </w:rPr>
              <w:instrText xml:space="preserve"> PAGEREF _Toc135311755 \h </w:instrText>
            </w:r>
            <w:r w:rsidR="00336A3A" w:rsidRPr="00B2508C">
              <w:rPr>
                <w:rFonts w:asciiTheme="minorHAnsi" w:hAnsiTheme="minorHAnsi" w:cstheme="minorHAnsi"/>
                <w:noProof/>
                <w:webHidden/>
                <w:sz w:val="22"/>
                <w:szCs w:val="22"/>
              </w:rPr>
            </w:r>
            <w:r w:rsidR="00336A3A" w:rsidRPr="00B2508C">
              <w:rPr>
                <w:rFonts w:asciiTheme="minorHAnsi" w:hAnsiTheme="minorHAnsi" w:cstheme="minorHAnsi"/>
                <w:noProof/>
                <w:webHidden/>
                <w:sz w:val="22"/>
                <w:szCs w:val="22"/>
              </w:rPr>
              <w:fldChar w:fldCharType="separate"/>
            </w:r>
            <w:r w:rsidR="00100F76">
              <w:rPr>
                <w:rFonts w:asciiTheme="minorHAnsi" w:hAnsiTheme="minorHAnsi" w:cstheme="minorHAnsi"/>
                <w:noProof/>
                <w:webHidden/>
                <w:sz w:val="22"/>
                <w:szCs w:val="22"/>
              </w:rPr>
              <w:t>4</w:t>
            </w:r>
            <w:r w:rsidR="00336A3A" w:rsidRPr="00B2508C">
              <w:rPr>
                <w:rFonts w:asciiTheme="minorHAnsi" w:hAnsiTheme="minorHAnsi" w:cstheme="minorHAnsi"/>
                <w:noProof/>
                <w:webHidden/>
                <w:sz w:val="22"/>
                <w:szCs w:val="22"/>
              </w:rPr>
              <w:fldChar w:fldCharType="end"/>
            </w:r>
          </w:hyperlink>
        </w:p>
        <w:p w:rsidR="00336A3A" w:rsidRPr="00B2508C" w:rsidRDefault="000A417C">
          <w:pPr>
            <w:pStyle w:val="Spistreci3"/>
            <w:tabs>
              <w:tab w:val="right" w:leader="dot" w:pos="9060"/>
            </w:tabs>
            <w:rPr>
              <w:rFonts w:asciiTheme="minorHAnsi" w:eastAsiaTheme="minorEastAsia" w:hAnsiTheme="minorHAnsi" w:cstheme="minorHAnsi"/>
              <w:noProof/>
              <w:kern w:val="0"/>
              <w:sz w:val="22"/>
              <w:szCs w:val="22"/>
              <w:lang w:eastAsia="pl-PL"/>
            </w:rPr>
          </w:pPr>
          <w:hyperlink w:anchor="_Toc135311756" w:history="1">
            <w:r w:rsidR="00336A3A" w:rsidRPr="00B2508C">
              <w:rPr>
                <w:rStyle w:val="Hipercze"/>
                <w:rFonts w:asciiTheme="minorHAnsi" w:hAnsiTheme="minorHAnsi" w:cstheme="minorHAnsi"/>
                <w:noProof/>
                <w:sz w:val="22"/>
                <w:szCs w:val="22"/>
              </w:rPr>
              <w:t>1.2.1. Przekazanie terenu budowy</w:t>
            </w:r>
            <w:r w:rsidR="00336A3A" w:rsidRPr="00B2508C">
              <w:rPr>
                <w:rFonts w:asciiTheme="minorHAnsi" w:hAnsiTheme="minorHAnsi" w:cstheme="minorHAnsi"/>
                <w:noProof/>
                <w:webHidden/>
                <w:sz w:val="22"/>
                <w:szCs w:val="22"/>
              </w:rPr>
              <w:tab/>
            </w:r>
            <w:r w:rsidR="00336A3A" w:rsidRPr="00B2508C">
              <w:rPr>
                <w:rFonts w:asciiTheme="minorHAnsi" w:hAnsiTheme="minorHAnsi" w:cstheme="minorHAnsi"/>
                <w:noProof/>
                <w:webHidden/>
                <w:sz w:val="22"/>
                <w:szCs w:val="22"/>
              </w:rPr>
              <w:fldChar w:fldCharType="begin"/>
            </w:r>
            <w:r w:rsidR="00336A3A" w:rsidRPr="00B2508C">
              <w:rPr>
                <w:rFonts w:asciiTheme="minorHAnsi" w:hAnsiTheme="minorHAnsi" w:cstheme="minorHAnsi"/>
                <w:noProof/>
                <w:webHidden/>
                <w:sz w:val="22"/>
                <w:szCs w:val="22"/>
              </w:rPr>
              <w:instrText xml:space="preserve"> PAGEREF _Toc135311756 \h </w:instrText>
            </w:r>
            <w:r w:rsidR="00336A3A" w:rsidRPr="00B2508C">
              <w:rPr>
                <w:rFonts w:asciiTheme="minorHAnsi" w:hAnsiTheme="minorHAnsi" w:cstheme="minorHAnsi"/>
                <w:noProof/>
                <w:webHidden/>
                <w:sz w:val="22"/>
                <w:szCs w:val="22"/>
              </w:rPr>
            </w:r>
            <w:r w:rsidR="00336A3A" w:rsidRPr="00B2508C">
              <w:rPr>
                <w:rFonts w:asciiTheme="minorHAnsi" w:hAnsiTheme="minorHAnsi" w:cstheme="minorHAnsi"/>
                <w:noProof/>
                <w:webHidden/>
                <w:sz w:val="22"/>
                <w:szCs w:val="22"/>
              </w:rPr>
              <w:fldChar w:fldCharType="separate"/>
            </w:r>
            <w:r w:rsidR="00100F76">
              <w:rPr>
                <w:rFonts w:asciiTheme="minorHAnsi" w:hAnsiTheme="minorHAnsi" w:cstheme="minorHAnsi"/>
                <w:noProof/>
                <w:webHidden/>
                <w:sz w:val="22"/>
                <w:szCs w:val="22"/>
              </w:rPr>
              <w:t>4</w:t>
            </w:r>
            <w:r w:rsidR="00336A3A" w:rsidRPr="00B2508C">
              <w:rPr>
                <w:rFonts w:asciiTheme="minorHAnsi" w:hAnsiTheme="minorHAnsi" w:cstheme="minorHAnsi"/>
                <w:noProof/>
                <w:webHidden/>
                <w:sz w:val="22"/>
                <w:szCs w:val="22"/>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57" w:history="1">
            <w:r w:rsidR="00336A3A" w:rsidRPr="0018414E">
              <w:rPr>
                <w:rStyle w:val="Hipercze"/>
                <w:rFonts w:cstheme="minorHAnsi"/>
                <w:noProof/>
              </w:rPr>
              <w:t>1.2.2. Ochrona środowiska w czasie wykonywania robót</w:t>
            </w:r>
            <w:r w:rsidR="00336A3A">
              <w:rPr>
                <w:noProof/>
                <w:webHidden/>
              </w:rPr>
              <w:tab/>
            </w:r>
            <w:r w:rsidR="00336A3A">
              <w:rPr>
                <w:noProof/>
                <w:webHidden/>
              </w:rPr>
              <w:fldChar w:fldCharType="begin"/>
            </w:r>
            <w:r w:rsidR="00336A3A">
              <w:rPr>
                <w:noProof/>
                <w:webHidden/>
              </w:rPr>
              <w:instrText xml:space="preserve"> PAGEREF _Toc135311757 \h </w:instrText>
            </w:r>
            <w:r w:rsidR="00336A3A">
              <w:rPr>
                <w:noProof/>
                <w:webHidden/>
              </w:rPr>
            </w:r>
            <w:r w:rsidR="00336A3A">
              <w:rPr>
                <w:noProof/>
                <w:webHidden/>
              </w:rPr>
              <w:fldChar w:fldCharType="separate"/>
            </w:r>
            <w:r w:rsidR="00100F76">
              <w:rPr>
                <w:noProof/>
                <w:webHidden/>
              </w:rPr>
              <w:t>4</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58" w:history="1">
            <w:r w:rsidR="00336A3A" w:rsidRPr="0018414E">
              <w:rPr>
                <w:rStyle w:val="Hipercze"/>
                <w:rFonts w:cstheme="minorHAnsi"/>
                <w:noProof/>
              </w:rPr>
              <w:t>1.2.3. Ochrona przeciwpożarowa</w:t>
            </w:r>
            <w:r w:rsidR="00336A3A">
              <w:rPr>
                <w:noProof/>
                <w:webHidden/>
              </w:rPr>
              <w:tab/>
            </w:r>
            <w:r w:rsidR="00336A3A">
              <w:rPr>
                <w:noProof/>
                <w:webHidden/>
              </w:rPr>
              <w:fldChar w:fldCharType="begin"/>
            </w:r>
            <w:r w:rsidR="00336A3A">
              <w:rPr>
                <w:noProof/>
                <w:webHidden/>
              </w:rPr>
              <w:instrText xml:space="preserve"> PAGEREF _Toc135311758 \h </w:instrText>
            </w:r>
            <w:r w:rsidR="00336A3A">
              <w:rPr>
                <w:noProof/>
                <w:webHidden/>
              </w:rPr>
            </w:r>
            <w:r w:rsidR="00336A3A">
              <w:rPr>
                <w:noProof/>
                <w:webHidden/>
              </w:rPr>
              <w:fldChar w:fldCharType="separate"/>
            </w:r>
            <w:r w:rsidR="00100F76">
              <w:rPr>
                <w:noProof/>
                <w:webHidden/>
              </w:rPr>
              <w:t>4</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59" w:history="1">
            <w:r w:rsidR="00336A3A" w:rsidRPr="0018414E">
              <w:rPr>
                <w:rStyle w:val="Hipercze"/>
                <w:rFonts w:cstheme="minorHAnsi"/>
                <w:noProof/>
              </w:rPr>
              <w:t>1.2.4. Ochrona własności publicznej i prywatnej</w:t>
            </w:r>
            <w:r w:rsidR="00336A3A">
              <w:rPr>
                <w:noProof/>
                <w:webHidden/>
              </w:rPr>
              <w:tab/>
            </w:r>
            <w:r w:rsidR="00336A3A">
              <w:rPr>
                <w:noProof/>
                <w:webHidden/>
              </w:rPr>
              <w:fldChar w:fldCharType="begin"/>
            </w:r>
            <w:r w:rsidR="00336A3A">
              <w:rPr>
                <w:noProof/>
                <w:webHidden/>
              </w:rPr>
              <w:instrText xml:space="preserve"> PAGEREF _Toc135311759 \h </w:instrText>
            </w:r>
            <w:r w:rsidR="00336A3A">
              <w:rPr>
                <w:noProof/>
                <w:webHidden/>
              </w:rPr>
            </w:r>
            <w:r w:rsidR="00336A3A">
              <w:rPr>
                <w:noProof/>
                <w:webHidden/>
              </w:rPr>
              <w:fldChar w:fldCharType="separate"/>
            </w:r>
            <w:r w:rsidR="00100F76">
              <w:rPr>
                <w:noProof/>
                <w:webHidden/>
              </w:rPr>
              <w:t>4</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60" w:history="1">
            <w:r w:rsidR="00336A3A" w:rsidRPr="0018414E">
              <w:rPr>
                <w:rStyle w:val="Hipercze"/>
                <w:rFonts w:cstheme="minorHAnsi"/>
                <w:noProof/>
              </w:rPr>
              <w:t>1.2.5. Bezpieczeństwo i higiena pracy</w:t>
            </w:r>
            <w:r w:rsidR="00336A3A">
              <w:rPr>
                <w:noProof/>
                <w:webHidden/>
              </w:rPr>
              <w:tab/>
            </w:r>
            <w:r w:rsidR="00336A3A">
              <w:rPr>
                <w:noProof/>
                <w:webHidden/>
              </w:rPr>
              <w:fldChar w:fldCharType="begin"/>
            </w:r>
            <w:r w:rsidR="00336A3A">
              <w:rPr>
                <w:noProof/>
                <w:webHidden/>
              </w:rPr>
              <w:instrText xml:space="preserve"> PAGEREF _Toc135311760 \h </w:instrText>
            </w:r>
            <w:r w:rsidR="00336A3A">
              <w:rPr>
                <w:noProof/>
                <w:webHidden/>
              </w:rPr>
            </w:r>
            <w:r w:rsidR="00336A3A">
              <w:rPr>
                <w:noProof/>
                <w:webHidden/>
              </w:rPr>
              <w:fldChar w:fldCharType="separate"/>
            </w:r>
            <w:r w:rsidR="00100F76">
              <w:rPr>
                <w:noProof/>
                <w:webHidden/>
              </w:rPr>
              <w:t>5</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61" w:history="1">
            <w:r w:rsidR="00336A3A" w:rsidRPr="0018414E">
              <w:rPr>
                <w:rStyle w:val="Hipercze"/>
                <w:rFonts w:cstheme="minorHAnsi"/>
                <w:noProof/>
              </w:rPr>
              <w:t>1.2.6. Ochrona i utrzymanie robót</w:t>
            </w:r>
            <w:r w:rsidR="00336A3A">
              <w:rPr>
                <w:noProof/>
                <w:webHidden/>
              </w:rPr>
              <w:tab/>
            </w:r>
            <w:r w:rsidR="00336A3A">
              <w:rPr>
                <w:noProof/>
                <w:webHidden/>
              </w:rPr>
              <w:fldChar w:fldCharType="begin"/>
            </w:r>
            <w:r w:rsidR="00336A3A">
              <w:rPr>
                <w:noProof/>
                <w:webHidden/>
              </w:rPr>
              <w:instrText xml:space="preserve"> PAGEREF _Toc135311761 \h </w:instrText>
            </w:r>
            <w:r w:rsidR="00336A3A">
              <w:rPr>
                <w:noProof/>
                <w:webHidden/>
              </w:rPr>
            </w:r>
            <w:r w:rsidR="00336A3A">
              <w:rPr>
                <w:noProof/>
                <w:webHidden/>
              </w:rPr>
              <w:fldChar w:fldCharType="separate"/>
            </w:r>
            <w:r w:rsidR="00100F76">
              <w:rPr>
                <w:noProof/>
                <w:webHidden/>
              </w:rPr>
              <w:t>5</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62" w:history="1">
            <w:r w:rsidR="00336A3A" w:rsidRPr="0018414E">
              <w:rPr>
                <w:rStyle w:val="Hipercze"/>
                <w:rFonts w:cstheme="minorHAnsi"/>
                <w:noProof/>
              </w:rPr>
              <w:t>1.2.7. Stosowanie się do prawa i innych przepisów</w:t>
            </w:r>
            <w:r w:rsidR="00336A3A">
              <w:rPr>
                <w:noProof/>
                <w:webHidden/>
              </w:rPr>
              <w:tab/>
            </w:r>
            <w:r w:rsidR="00336A3A">
              <w:rPr>
                <w:noProof/>
                <w:webHidden/>
              </w:rPr>
              <w:fldChar w:fldCharType="begin"/>
            </w:r>
            <w:r w:rsidR="00336A3A">
              <w:rPr>
                <w:noProof/>
                <w:webHidden/>
              </w:rPr>
              <w:instrText xml:space="preserve"> PAGEREF _Toc135311762 \h </w:instrText>
            </w:r>
            <w:r w:rsidR="00336A3A">
              <w:rPr>
                <w:noProof/>
                <w:webHidden/>
              </w:rPr>
            </w:r>
            <w:r w:rsidR="00336A3A">
              <w:rPr>
                <w:noProof/>
                <w:webHidden/>
              </w:rPr>
              <w:fldChar w:fldCharType="separate"/>
            </w:r>
            <w:r w:rsidR="00100F76">
              <w:rPr>
                <w:noProof/>
                <w:webHidden/>
              </w:rPr>
              <w:t>5</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3" w:history="1">
            <w:r w:rsidR="00336A3A" w:rsidRPr="0018414E">
              <w:rPr>
                <w:rStyle w:val="Hipercze"/>
                <w:rFonts w:cstheme="minorHAnsi"/>
                <w:noProof/>
              </w:rPr>
              <w:t>1.3. Określenia podstawowe</w:t>
            </w:r>
            <w:r w:rsidR="00336A3A">
              <w:rPr>
                <w:noProof/>
                <w:webHidden/>
              </w:rPr>
              <w:tab/>
            </w:r>
            <w:r w:rsidR="00336A3A">
              <w:rPr>
                <w:noProof/>
                <w:webHidden/>
              </w:rPr>
              <w:fldChar w:fldCharType="begin"/>
            </w:r>
            <w:r w:rsidR="00336A3A">
              <w:rPr>
                <w:noProof/>
                <w:webHidden/>
              </w:rPr>
              <w:instrText xml:space="preserve"> PAGEREF _Toc135311763 \h </w:instrText>
            </w:r>
            <w:r w:rsidR="00336A3A">
              <w:rPr>
                <w:noProof/>
                <w:webHidden/>
              </w:rPr>
            </w:r>
            <w:r w:rsidR="00336A3A">
              <w:rPr>
                <w:noProof/>
                <w:webHidden/>
              </w:rPr>
              <w:fldChar w:fldCharType="separate"/>
            </w:r>
            <w:r w:rsidR="00100F76">
              <w:rPr>
                <w:noProof/>
                <w:webHidden/>
              </w:rPr>
              <w:t>5</w:t>
            </w:r>
            <w:r w:rsidR="00336A3A">
              <w:rPr>
                <w:noProof/>
                <w:webHidden/>
              </w:rPr>
              <w:fldChar w:fldCharType="end"/>
            </w:r>
          </w:hyperlink>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64" w:history="1">
            <w:r w:rsidR="00336A3A" w:rsidRPr="0018414E">
              <w:rPr>
                <w:rStyle w:val="Hipercze"/>
                <w:rFonts w:cstheme="minorHAnsi"/>
                <w:noProof/>
              </w:rPr>
              <w:t>2. WYMAGANIA DOTYCZĄCE WŁAŚCIWOŚCI WYROBÓW BUDOWLANYCH</w:t>
            </w:r>
            <w:r w:rsidR="00336A3A">
              <w:rPr>
                <w:noProof/>
                <w:webHidden/>
              </w:rPr>
              <w:tab/>
            </w:r>
            <w:r w:rsidR="00336A3A">
              <w:rPr>
                <w:noProof/>
                <w:webHidden/>
              </w:rPr>
              <w:fldChar w:fldCharType="begin"/>
            </w:r>
            <w:r w:rsidR="00336A3A">
              <w:rPr>
                <w:noProof/>
                <w:webHidden/>
              </w:rPr>
              <w:instrText xml:space="preserve"> PAGEREF _Toc135311764 \h </w:instrText>
            </w:r>
            <w:r w:rsidR="00336A3A">
              <w:rPr>
                <w:noProof/>
                <w:webHidden/>
              </w:rPr>
            </w:r>
            <w:r w:rsidR="00336A3A">
              <w:rPr>
                <w:noProof/>
                <w:webHidden/>
              </w:rPr>
              <w:fldChar w:fldCharType="separate"/>
            </w:r>
            <w:r w:rsidR="00100F76">
              <w:rPr>
                <w:noProof/>
                <w:webHidden/>
              </w:rPr>
              <w:t>6</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5" w:history="1">
            <w:r w:rsidR="00336A3A" w:rsidRPr="0018414E">
              <w:rPr>
                <w:rStyle w:val="Hipercze"/>
                <w:rFonts w:cstheme="minorHAnsi"/>
                <w:noProof/>
              </w:rPr>
              <w:t>2.1. Ogólne wymagania dotyczące materiałów</w:t>
            </w:r>
            <w:r w:rsidR="00336A3A">
              <w:rPr>
                <w:noProof/>
                <w:webHidden/>
              </w:rPr>
              <w:tab/>
            </w:r>
            <w:r w:rsidR="00336A3A">
              <w:rPr>
                <w:noProof/>
                <w:webHidden/>
              </w:rPr>
              <w:fldChar w:fldCharType="begin"/>
            </w:r>
            <w:r w:rsidR="00336A3A">
              <w:rPr>
                <w:noProof/>
                <w:webHidden/>
              </w:rPr>
              <w:instrText xml:space="preserve"> PAGEREF _Toc135311765 \h </w:instrText>
            </w:r>
            <w:r w:rsidR="00336A3A">
              <w:rPr>
                <w:noProof/>
                <w:webHidden/>
              </w:rPr>
            </w:r>
            <w:r w:rsidR="00336A3A">
              <w:rPr>
                <w:noProof/>
                <w:webHidden/>
              </w:rPr>
              <w:fldChar w:fldCharType="separate"/>
            </w:r>
            <w:r w:rsidR="00100F76">
              <w:rPr>
                <w:noProof/>
                <w:webHidden/>
              </w:rPr>
              <w:t>6</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6" w:history="1">
            <w:r w:rsidR="00336A3A" w:rsidRPr="0018414E">
              <w:rPr>
                <w:rStyle w:val="Hipercze"/>
                <w:rFonts w:cstheme="minorHAnsi"/>
                <w:noProof/>
              </w:rPr>
              <w:t>2.2. Materiały nie odpowiadające wymaganiom</w:t>
            </w:r>
            <w:r w:rsidR="00336A3A">
              <w:rPr>
                <w:noProof/>
                <w:webHidden/>
              </w:rPr>
              <w:tab/>
            </w:r>
            <w:r w:rsidR="00336A3A">
              <w:rPr>
                <w:noProof/>
                <w:webHidden/>
              </w:rPr>
              <w:fldChar w:fldCharType="begin"/>
            </w:r>
            <w:r w:rsidR="00336A3A">
              <w:rPr>
                <w:noProof/>
                <w:webHidden/>
              </w:rPr>
              <w:instrText xml:space="preserve"> PAGEREF _Toc135311766 \h </w:instrText>
            </w:r>
            <w:r w:rsidR="00336A3A">
              <w:rPr>
                <w:noProof/>
                <w:webHidden/>
              </w:rPr>
            </w:r>
            <w:r w:rsidR="00336A3A">
              <w:rPr>
                <w:noProof/>
                <w:webHidden/>
              </w:rPr>
              <w:fldChar w:fldCharType="separate"/>
            </w:r>
            <w:r w:rsidR="00100F76">
              <w:rPr>
                <w:noProof/>
                <w:webHidden/>
              </w:rPr>
              <w:t>6</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7" w:history="1">
            <w:r w:rsidR="00336A3A" w:rsidRPr="0018414E">
              <w:rPr>
                <w:rStyle w:val="Hipercze"/>
                <w:rFonts w:cstheme="minorHAnsi"/>
                <w:noProof/>
              </w:rPr>
              <w:t>2.3. Materiały szkodliwe dla otoczenia</w:t>
            </w:r>
            <w:r w:rsidR="00336A3A">
              <w:rPr>
                <w:noProof/>
                <w:webHidden/>
              </w:rPr>
              <w:tab/>
            </w:r>
            <w:r w:rsidR="00336A3A">
              <w:rPr>
                <w:noProof/>
                <w:webHidden/>
              </w:rPr>
              <w:fldChar w:fldCharType="begin"/>
            </w:r>
            <w:r w:rsidR="00336A3A">
              <w:rPr>
                <w:noProof/>
                <w:webHidden/>
              </w:rPr>
              <w:instrText xml:space="preserve"> PAGEREF _Toc135311767 \h </w:instrText>
            </w:r>
            <w:r w:rsidR="00336A3A">
              <w:rPr>
                <w:noProof/>
                <w:webHidden/>
              </w:rPr>
            </w:r>
            <w:r w:rsidR="00336A3A">
              <w:rPr>
                <w:noProof/>
                <w:webHidden/>
              </w:rPr>
              <w:fldChar w:fldCharType="separate"/>
            </w:r>
            <w:r w:rsidR="00100F76">
              <w:rPr>
                <w:noProof/>
                <w:webHidden/>
              </w:rPr>
              <w:t>6</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8" w:history="1">
            <w:r w:rsidR="00336A3A" w:rsidRPr="0018414E">
              <w:rPr>
                <w:rStyle w:val="Hipercze"/>
                <w:rFonts w:cstheme="minorHAnsi"/>
                <w:noProof/>
              </w:rPr>
              <w:t>2.4. Przechowywanie i składowanie materiałów</w:t>
            </w:r>
            <w:r w:rsidR="00336A3A">
              <w:rPr>
                <w:noProof/>
                <w:webHidden/>
              </w:rPr>
              <w:tab/>
            </w:r>
            <w:r w:rsidR="00336A3A">
              <w:rPr>
                <w:noProof/>
                <w:webHidden/>
              </w:rPr>
              <w:fldChar w:fldCharType="begin"/>
            </w:r>
            <w:r w:rsidR="00336A3A">
              <w:rPr>
                <w:noProof/>
                <w:webHidden/>
              </w:rPr>
              <w:instrText xml:space="preserve"> PAGEREF _Toc135311768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69" w:history="1">
            <w:r w:rsidR="00336A3A" w:rsidRPr="0018414E">
              <w:rPr>
                <w:rStyle w:val="Hipercze"/>
                <w:rFonts w:cstheme="minorHAnsi"/>
                <w:noProof/>
              </w:rPr>
              <w:t>2.5. Wariantowe stosowanie materiałów</w:t>
            </w:r>
            <w:r w:rsidR="00336A3A">
              <w:rPr>
                <w:noProof/>
                <w:webHidden/>
              </w:rPr>
              <w:tab/>
            </w:r>
            <w:r w:rsidR="00336A3A">
              <w:rPr>
                <w:noProof/>
                <w:webHidden/>
              </w:rPr>
              <w:fldChar w:fldCharType="begin"/>
            </w:r>
            <w:r w:rsidR="00336A3A">
              <w:rPr>
                <w:noProof/>
                <w:webHidden/>
              </w:rPr>
              <w:instrText xml:space="preserve"> PAGEREF _Toc135311769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70" w:history="1">
            <w:r w:rsidR="00336A3A" w:rsidRPr="0018414E">
              <w:rPr>
                <w:rStyle w:val="Hipercze"/>
                <w:rFonts w:cstheme="minorHAnsi"/>
                <w:noProof/>
              </w:rPr>
              <w:t>3. SPRZĘT</w:t>
            </w:r>
            <w:r w:rsidR="00336A3A">
              <w:rPr>
                <w:noProof/>
                <w:webHidden/>
              </w:rPr>
              <w:tab/>
            </w:r>
            <w:r w:rsidR="00336A3A">
              <w:rPr>
                <w:noProof/>
                <w:webHidden/>
              </w:rPr>
              <w:fldChar w:fldCharType="begin"/>
            </w:r>
            <w:r w:rsidR="00336A3A">
              <w:rPr>
                <w:noProof/>
                <w:webHidden/>
              </w:rPr>
              <w:instrText xml:space="preserve"> PAGEREF _Toc135311770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71" w:history="1">
            <w:r w:rsidR="00336A3A" w:rsidRPr="0018414E">
              <w:rPr>
                <w:rStyle w:val="Hipercze"/>
                <w:rFonts w:cstheme="minorHAnsi"/>
                <w:noProof/>
              </w:rPr>
              <w:t>4. TRANSPORT</w:t>
            </w:r>
            <w:r w:rsidR="00336A3A">
              <w:rPr>
                <w:noProof/>
                <w:webHidden/>
              </w:rPr>
              <w:tab/>
            </w:r>
            <w:r w:rsidR="00336A3A">
              <w:rPr>
                <w:noProof/>
                <w:webHidden/>
              </w:rPr>
              <w:fldChar w:fldCharType="begin"/>
            </w:r>
            <w:r w:rsidR="00336A3A">
              <w:rPr>
                <w:noProof/>
                <w:webHidden/>
              </w:rPr>
              <w:instrText xml:space="preserve"> PAGEREF _Toc135311771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72" w:history="1">
            <w:r w:rsidR="00336A3A" w:rsidRPr="0018414E">
              <w:rPr>
                <w:rStyle w:val="Hipercze"/>
                <w:rFonts w:cstheme="minorHAnsi"/>
                <w:noProof/>
              </w:rPr>
              <w:t>5. WYKONANIE ROBÓT</w:t>
            </w:r>
            <w:r w:rsidR="00336A3A">
              <w:rPr>
                <w:noProof/>
                <w:webHidden/>
              </w:rPr>
              <w:tab/>
            </w:r>
            <w:r w:rsidR="00336A3A">
              <w:rPr>
                <w:noProof/>
                <w:webHidden/>
              </w:rPr>
              <w:fldChar w:fldCharType="begin"/>
            </w:r>
            <w:r w:rsidR="00336A3A">
              <w:rPr>
                <w:noProof/>
                <w:webHidden/>
              </w:rPr>
              <w:instrText xml:space="preserve"> PAGEREF _Toc135311772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73" w:history="1">
            <w:r w:rsidR="00336A3A" w:rsidRPr="0018414E">
              <w:rPr>
                <w:rStyle w:val="Hipercze"/>
                <w:noProof/>
              </w:rPr>
              <w:t>5.1. Nazwy i kody grup, klas, kategorii robót:</w:t>
            </w:r>
            <w:r w:rsidR="00336A3A">
              <w:rPr>
                <w:noProof/>
                <w:webHidden/>
              </w:rPr>
              <w:tab/>
            </w:r>
            <w:r w:rsidR="00336A3A">
              <w:rPr>
                <w:noProof/>
                <w:webHidden/>
              </w:rPr>
              <w:fldChar w:fldCharType="begin"/>
            </w:r>
            <w:r w:rsidR="00336A3A">
              <w:rPr>
                <w:noProof/>
                <w:webHidden/>
              </w:rPr>
              <w:instrText xml:space="preserve"> PAGEREF _Toc135311773 \h </w:instrText>
            </w:r>
            <w:r w:rsidR="00336A3A">
              <w:rPr>
                <w:noProof/>
                <w:webHidden/>
              </w:rPr>
            </w:r>
            <w:r w:rsidR="00336A3A">
              <w:rPr>
                <w:noProof/>
                <w:webHidden/>
              </w:rPr>
              <w:fldChar w:fldCharType="separate"/>
            </w:r>
            <w:r w:rsidR="00100F76">
              <w:rPr>
                <w:noProof/>
                <w:webHidden/>
              </w:rPr>
              <w:t>7</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74" w:history="1">
            <w:r w:rsidR="00336A3A" w:rsidRPr="0018414E">
              <w:rPr>
                <w:rStyle w:val="Hipercze"/>
                <w:noProof/>
              </w:rPr>
              <w:t>5.1.1. Zakres robót budowlanych.</w:t>
            </w:r>
            <w:r w:rsidR="00336A3A">
              <w:rPr>
                <w:noProof/>
                <w:webHidden/>
              </w:rPr>
              <w:tab/>
            </w:r>
            <w:r w:rsidR="00336A3A">
              <w:rPr>
                <w:noProof/>
                <w:webHidden/>
              </w:rPr>
              <w:fldChar w:fldCharType="begin"/>
            </w:r>
            <w:r w:rsidR="00336A3A">
              <w:rPr>
                <w:noProof/>
                <w:webHidden/>
              </w:rPr>
              <w:instrText xml:space="preserve"> PAGEREF _Toc135311774 \h </w:instrText>
            </w:r>
            <w:r w:rsidR="00336A3A">
              <w:rPr>
                <w:noProof/>
                <w:webHidden/>
              </w:rPr>
            </w:r>
            <w:r w:rsidR="00336A3A">
              <w:rPr>
                <w:noProof/>
                <w:webHidden/>
              </w:rPr>
              <w:fldChar w:fldCharType="separate"/>
            </w:r>
            <w:r w:rsidR="00100F76">
              <w:rPr>
                <w:noProof/>
                <w:webHidden/>
              </w:rPr>
              <w:t>8</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75" w:history="1">
            <w:r w:rsidR="00336A3A" w:rsidRPr="0018414E">
              <w:rPr>
                <w:rStyle w:val="Hipercze"/>
                <w:noProof/>
              </w:rPr>
              <w:t>5.2. Charakterystyka stosowanych materiałów</w:t>
            </w:r>
            <w:r w:rsidR="00336A3A">
              <w:rPr>
                <w:noProof/>
                <w:webHidden/>
              </w:rPr>
              <w:tab/>
            </w:r>
            <w:r w:rsidR="00336A3A">
              <w:rPr>
                <w:noProof/>
                <w:webHidden/>
              </w:rPr>
              <w:fldChar w:fldCharType="begin"/>
            </w:r>
            <w:r w:rsidR="00336A3A">
              <w:rPr>
                <w:noProof/>
                <w:webHidden/>
              </w:rPr>
              <w:instrText xml:space="preserve"> PAGEREF _Toc135311775 \h </w:instrText>
            </w:r>
            <w:r w:rsidR="00336A3A">
              <w:rPr>
                <w:noProof/>
                <w:webHidden/>
              </w:rPr>
            </w:r>
            <w:r w:rsidR="00336A3A">
              <w:rPr>
                <w:noProof/>
                <w:webHidden/>
              </w:rPr>
              <w:fldChar w:fldCharType="separate"/>
            </w:r>
            <w:r w:rsidR="00100F76">
              <w:rPr>
                <w:noProof/>
                <w:webHidden/>
              </w:rPr>
              <w:t>9</w:t>
            </w:r>
            <w:r w:rsidR="00336A3A">
              <w:rPr>
                <w:noProof/>
                <w:webHidden/>
              </w:rPr>
              <w:fldChar w:fldCharType="end"/>
            </w:r>
          </w:hyperlink>
        </w:p>
        <w:p w:rsidR="00336A3A" w:rsidRDefault="000A417C">
          <w:pPr>
            <w:pStyle w:val="Spistreci2"/>
            <w:rPr>
              <w:rFonts w:asciiTheme="minorHAnsi" w:eastAsiaTheme="minorEastAsia" w:hAnsiTheme="minorHAnsi" w:cstheme="minorBidi"/>
              <w:noProof/>
              <w:kern w:val="0"/>
              <w:sz w:val="22"/>
              <w:szCs w:val="22"/>
              <w:lang w:eastAsia="pl-PL"/>
            </w:rPr>
          </w:pPr>
          <w:hyperlink w:anchor="_Toc135311776" w:history="1">
            <w:r w:rsidR="00336A3A" w:rsidRPr="0018414E">
              <w:rPr>
                <w:rStyle w:val="Hipercze"/>
                <w:noProof/>
              </w:rPr>
              <w:t>5.3. Zgodność robót z przedmiarami robót i ST</w:t>
            </w:r>
            <w:r w:rsidR="00336A3A">
              <w:rPr>
                <w:noProof/>
                <w:webHidden/>
              </w:rPr>
              <w:tab/>
            </w:r>
            <w:r w:rsidR="00336A3A">
              <w:rPr>
                <w:noProof/>
                <w:webHidden/>
              </w:rPr>
              <w:fldChar w:fldCharType="begin"/>
            </w:r>
            <w:r w:rsidR="00336A3A">
              <w:rPr>
                <w:noProof/>
                <w:webHidden/>
              </w:rPr>
              <w:instrText xml:space="preserve"> PAGEREF _Toc135311776 \h </w:instrText>
            </w:r>
            <w:r w:rsidR="00336A3A">
              <w:rPr>
                <w:noProof/>
                <w:webHidden/>
              </w:rPr>
            </w:r>
            <w:r w:rsidR="00336A3A">
              <w:rPr>
                <w:noProof/>
                <w:webHidden/>
              </w:rPr>
              <w:fldChar w:fldCharType="separate"/>
            </w:r>
            <w:r w:rsidR="00100F76">
              <w:rPr>
                <w:noProof/>
                <w:webHidden/>
              </w:rPr>
              <w:t>10</w:t>
            </w:r>
            <w:r w:rsidR="00336A3A">
              <w:rPr>
                <w:noProof/>
                <w:webHidden/>
              </w:rPr>
              <w:fldChar w:fldCharType="end"/>
            </w:r>
          </w:hyperlink>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77" w:history="1">
            <w:r w:rsidR="00336A3A" w:rsidRPr="0018414E">
              <w:rPr>
                <w:rStyle w:val="Hipercze"/>
                <w:noProof/>
              </w:rPr>
              <w:t>6. WYMAGANIA ZWIĄZANE Z ROBOTAMI OGÓLNOBUDOWLANYMI</w:t>
            </w:r>
            <w:r w:rsidR="00336A3A">
              <w:rPr>
                <w:noProof/>
                <w:webHidden/>
              </w:rPr>
              <w:tab/>
            </w:r>
            <w:r w:rsidR="00336A3A">
              <w:rPr>
                <w:noProof/>
                <w:webHidden/>
              </w:rPr>
              <w:fldChar w:fldCharType="begin"/>
            </w:r>
            <w:r w:rsidR="00336A3A">
              <w:rPr>
                <w:noProof/>
                <w:webHidden/>
              </w:rPr>
              <w:instrText xml:space="preserve"> PAGEREF _Toc135311777 \h </w:instrText>
            </w:r>
            <w:r w:rsidR="00336A3A">
              <w:rPr>
                <w:noProof/>
                <w:webHidden/>
              </w:rPr>
            </w:r>
            <w:r w:rsidR="00336A3A">
              <w:rPr>
                <w:noProof/>
                <w:webHidden/>
              </w:rPr>
              <w:fldChar w:fldCharType="separate"/>
            </w:r>
            <w:r w:rsidR="00100F76">
              <w:rPr>
                <w:noProof/>
                <w:webHidden/>
              </w:rPr>
              <w:t>10</w:t>
            </w:r>
            <w:r w:rsidR="00336A3A">
              <w:rPr>
                <w:noProof/>
                <w:webHidden/>
              </w:rPr>
              <w:fldChar w:fldCharType="end"/>
            </w:r>
          </w:hyperlink>
        </w:p>
        <w:p w:rsidR="00336A3A" w:rsidRDefault="000A417C">
          <w:pPr>
            <w:pStyle w:val="Spistreci2"/>
            <w:tabs>
              <w:tab w:val="left" w:pos="2456"/>
            </w:tabs>
            <w:rPr>
              <w:rFonts w:asciiTheme="minorHAnsi" w:eastAsiaTheme="minorEastAsia" w:hAnsiTheme="minorHAnsi" w:cstheme="minorBidi"/>
              <w:noProof/>
              <w:kern w:val="0"/>
              <w:sz w:val="22"/>
              <w:szCs w:val="22"/>
              <w:lang w:eastAsia="pl-PL"/>
            </w:rPr>
          </w:pPr>
          <w:hyperlink w:anchor="_Toc135311778" w:history="1">
            <w:r w:rsidR="00336A3A" w:rsidRPr="0018414E">
              <w:rPr>
                <w:rStyle w:val="Hipercze"/>
                <w:rFonts w:cstheme="minorHAnsi"/>
                <w:noProof/>
              </w:rPr>
              <w:t>6.1. CPV 45421100-5</w:t>
            </w:r>
            <w:r w:rsidR="00336A3A">
              <w:rPr>
                <w:rFonts w:asciiTheme="minorHAnsi" w:eastAsiaTheme="minorEastAsia" w:hAnsiTheme="minorHAnsi" w:cstheme="minorBidi"/>
                <w:noProof/>
                <w:kern w:val="0"/>
                <w:sz w:val="22"/>
                <w:szCs w:val="22"/>
                <w:lang w:eastAsia="pl-PL"/>
              </w:rPr>
              <w:tab/>
            </w:r>
            <w:r w:rsidR="00336A3A" w:rsidRPr="0018414E">
              <w:rPr>
                <w:rStyle w:val="Hipercze"/>
                <w:rFonts w:cstheme="minorHAnsi"/>
                <w:noProof/>
              </w:rPr>
              <w:t>instalowanie drzwi i okien</w:t>
            </w:r>
            <w:r w:rsidR="00336A3A">
              <w:rPr>
                <w:noProof/>
                <w:webHidden/>
              </w:rPr>
              <w:tab/>
            </w:r>
            <w:r w:rsidR="00336A3A">
              <w:rPr>
                <w:noProof/>
                <w:webHidden/>
              </w:rPr>
              <w:fldChar w:fldCharType="begin"/>
            </w:r>
            <w:r w:rsidR="00336A3A">
              <w:rPr>
                <w:noProof/>
                <w:webHidden/>
              </w:rPr>
              <w:instrText xml:space="preserve"> PAGEREF _Toc135311778 \h </w:instrText>
            </w:r>
            <w:r w:rsidR="00336A3A">
              <w:rPr>
                <w:noProof/>
                <w:webHidden/>
              </w:rPr>
            </w:r>
            <w:r w:rsidR="00336A3A">
              <w:rPr>
                <w:noProof/>
                <w:webHidden/>
              </w:rPr>
              <w:fldChar w:fldCharType="separate"/>
            </w:r>
            <w:r w:rsidR="00100F76">
              <w:rPr>
                <w:noProof/>
                <w:webHidden/>
              </w:rPr>
              <w:t>10</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79" w:history="1">
            <w:r w:rsidR="00336A3A" w:rsidRPr="0018414E">
              <w:rPr>
                <w:rStyle w:val="Hipercze"/>
                <w:noProof/>
              </w:rPr>
              <w:t>6.1.1. Stolarka drzwiowa</w:t>
            </w:r>
            <w:r w:rsidR="00336A3A">
              <w:rPr>
                <w:noProof/>
                <w:webHidden/>
              </w:rPr>
              <w:tab/>
            </w:r>
            <w:r w:rsidR="00336A3A">
              <w:rPr>
                <w:noProof/>
                <w:webHidden/>
              </w:rPr>
              <w:fldChar w:fldCharType="begin"/>
            </w:r>
            <w:r w:rsidR="00336A3A">
              <w:rPr>
                <w:noProof/>
                <w:webHidden/>
              </w:rPr>
              <w:instrText xml:space="preserve"> PAGEREF _Toc135311779 \h </w:instrText>
            </w:r>
            <w:r w:rsidR="00336A3A">
              <w:rPr>
                <w:noProof/>
                <w:webHidden/>
              </w:rPr>
            </w:r>
            <w:r w:rsidR="00336A3A">
              <w:rPr>
                <w:noProof/>
                <w:webHidden/>
              </w:rPr>
              <w:fldChar w:fldCharType="separate"/>
            </w:r>
            <w:r w:rsidR="00100F76">
              <w:rPr>
                <w:noProof/>
                <w:webHidden/>
              </w:rPr>
              <w:t>10</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80" w:history="1">
            <w:r w:rsidR="00336A3A" w:rsidRPr="0018414E">
              <w:rPr>
                <w:rStyle w:val="Hipercze"/>
                <w:noProof/>
              </w:rPr>
              <w:t>6.1.2. Stolarka okienna</w:t>
            </w:r>
            <w:r w:rsidR="00336A3A">
              <w:rPr>
                <w:noProof/>
                <w:webHidden/>
              </w:rPr>
              <w:tab/>
            </w:r>
            <w:r w:rsidR="00336A3A">
              <w:rPr>
                <w:noProof/>
                <w:webHidden/>
              </w:rPr>
              <w:fldChar w:fldCharType="begin"/>
            </w:r>
            <w:r w:rsidR="00336A3A">
              <w:rPr>
                <w:noProof/>
                <w:webHidden/>
              </w:rPr>
              <w:instrText xml:space="preserve"> PAGEREF _Toc135311780 \h </w:instrText>
            </w:r>
            <w:r w:rsidR="00336A3A">
              <w:rPr>
                <w:noProof/>
                <w:webHidden/>
              </w:rPr>
            </w:r>
            <w:r w:rsidR="00336A3A">
              <w:rPr>
                <w:noProof/>
                <w:webHidden/>
              </w:rPr>
              <w:fldChar w:fldCharType="separate"/>
            </w:r>
            <w:r w:rsidR="00100F76">
              <w:rPr>
                <w:noProof/>
                <w:webHidden/>
              </w:rPr>
              <w:t>11</w:t>
            </w:r>
            <w:r w:rsidR="00336A3A">
              <w:rPr>
                <w:noProof/>
                <w:webHidden/>
              </w:rPr>
              <w:fldChar w:fldCharType="end"/>
            </w:r>
          </w:hyperlink>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81" w:history="1">
            <w:r w:rsidR="00336A3A" w:rsidRPr="0018414E">
              <w:rPr>
                <w:rStyle w:val="Hipercze"/>
                <w:noProof/>
              </w:rPr>
              <w:t>6.1.3. Kontrola jakości wykonania robót</w:t>
            </w:r>
            <w:r w:rsidR="00336A3A">
              <w:rPr>
                <w:noProof/>
                <w:webHidden/>
              </w:rPr>
              <w:tab/>
            </w:r>
            <w:r w:rsidR="00336A3A">
              <w:rPr>
                <w:noProof/>
                <w:webHidden/>
              </w:rPr>
              <w:fldChar w:fldCharType="begin"/>
            </w:r>
            <w:r w:rsidR="00336A3A">
              <w:rPr>
                <w:noProof/>
                <w:webHidden/>
              </w:rPr>
              <w:instrText xml:space="preserve"> PAGEREF _Toc135311781 \h </w:instrText>
            </w:r>
            <w:r w:rsidR="00336A3A">
              <w:rPr>
                <w:noProof/>
                <w:webHidden/>
              </w:rPr>
            </w:r>
            <w:r w:rsidR="00336A3A">
              <w:rPr>
                <w:noProof/>
                <w:webHidden/>
              </w:rPr>
              <w:fldChar w:fldCharType="separate"/>
            </w:r>
            <w:r w:rsidR="00100F76">
              <w:rPr>
                <w:noProof/>
                <w:webHidden/>
              </w:rPr>
              <w:t>11</w:t>
            </w:r>
            <w:r w:rsidR="00336A3A">
              <w:rPr>
                <w:noProof/>
                <w:webHidden/>
              </w:rPr>
              <w:fldChar w:fldCharType="end"/>
            </w:r>
          </w:hyperlink>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784" w:history="1">
            <w:r w:rsidR="00336A3A" w:rsidRPr="0018414E">
              <w:rPr>
                <w:rStyle w:val="Hipercze"/>
                <w:noProof/>
              </w:rPr>
              <w:t>6.</w:t>
            </w:r>
            <w:r w:rsidR="008766EF">
              <w:rPr>
                <w:rStyle w:val="Hipercze"/>
                <w:noProof/>
              </w:rPr>
              <w:t>2</w:t>
            </w:r>
            <w:r w:rsidR="00336A3A" w:rsidRPr="0018414E">
              <w:rPr>
                <w:rStyle w:val="Hipercze"/>
                <w:noProof/>
              </w:rPr>
              <w:t>. CPV 45431200-9</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kładzenie glazury</w:t>
            </w:r>
            <w:r w:rsidR="00336A3A">
              <w:rPr>
                <w:noProof/>
                <w:webHidden/>
              </w:rPr>
              <w:tab/>
            </w:r>
            <w:r w:rsidR="00336A3A">
              <w:rPr>
                <w:noProof/>
                <w:webHidden/>
              </w:rPr>
              <w:fldChar w:fldCharType="begin"/>
            </w:r>
            <w:r w:rsidR="00336A3A">
              <w:rPr>
                <w:noProof/>
                <w:webHidden/>
              </w:rPr>
              <w:instrText xml:space="preserve"> PAGEREF _Toc135311784 \h </w:instrText>
            </w:r>
            <w:r w:rsidR="00336A3A">
              <w:rPr>
                <w:noProof/>
                <w:webHidden/>
              </w:rPr>
            </w:r>
            <w:r w:rsidR="00336A3A">
              <w:rPr>
                <w:noProof/>
                <w:webHidden/>
              </w:rPr>
              <w:fldChar w:fldCharType="separate"/>
            </w:r>
            <w:r w:rsidR="00100F76">
              <w:rPr>
                <w:noProof/>
                <w:webHidden/>
              </w:rPr>
              <w:t>11</w:t>
            </w:r>
            <w:r w:rsidR="00336A3A">
              <w:rPr>
                <w:noProof/>
                <w:webHidden/>
              </w:rPr>
              <w:fldChar w:fldCharType="end"/>
            </w:r>
          </w:hyperlink>
          <w:r w:rsidR="008766EF">
            <w:rPr>
              <w:noProof/>
            </w:rPr>
            <w:t>1</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85" w:history="1">
            <w:r w:rsidR="00336A3A" w:rsidRPr="0018414E">
              <w:rPr>
                <w:rStyle w:val="Hipercze"/>
                <w:noProof/>
              </w:rPr>
              <w:t>6.</w:t>
            </w:r>
            <w:r w:rsidR="008766EF">
              <w:rPr>
                <w:rStyle w:val="Hipercze"/>
                <w:noProof/>
              </w:rPr>
              <w:t>2</w:t>
            </w:r>
            <w:r w:rsidR="00336A3A" w:rsidRPr="0018414E">
              <w:rPr>
                <w:rStyle w:val="Hipercze"/>
                <w:noProof/>
              </w:rPr>
              <w:t>.1. Kontrola jakości wykonania robót</w:t>
            </w:r>
            <w:r w:rsidR="00336A3A">
              <w:rPr>
                <w:noProof/>
                <w:webHidden/>
              </w:rPr>
              <w:tab/>
            </w:r>
            <w:r w:rsidR="00336A3A">
              <w:rPr>
                <w:noProof/>
                <w:webHidden/>
              </w:rPr>
              <w:fldChar w:fldCharType="begin"/>
            </w:r>
            <w:r w:rsidR="00336A3A">
              <w:rPr>
                <w:noProof/>
                <w:webHidden/>
              </w:rPr>
              <w:instrText xml:space="preserve"> PAGEREF _Toc135311785 \h </w:instrText>
            </w:r>
            <w:r w:rsidR="00336A3A">
              <w:rPr>
                <w:noProof/>
                <w:webHidden/>
              </w:rPr>
            </w:r>
            <w:r w:rsidR="00336A3A">
              <w:rPr>
                <w:noProof/>
                <w:webHidden/>
              </w:rPr>
              <w:fldChar w:fldCharType="separate"/>
            </w:r>
            <w:r w:rsidR="00100F76">
              <w:rPr>
                <w:noProof/>
                <w:webHidden/>
              </w:rPr>
              <w:t>12</w:t>
            </w:r>
            <w:r w:rsidR="00336A3A">
              <w:rPr>
                <w:noProof/>
                <w:webHidden/>
              </w:rPr>
              <w:fldChar w:fldCharType="end"/>
            </w:r>
          </w:hyperlink>
          <w:r w:rsidR="008766EF">
            <w:rPr>
              <w:noProof/>
            </w:rPr>
            <w:t>2</w:t>
          </w:r>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786" w:history="1">
            <w:r w:rsidR="00336A3A" w:rsidRPr="0018414E">
              <w:rPr>
                <w:rStyle w:val="Hipercze"/>
                <w:noProof/>
              </w:rPr>
              <w:t>6.</w:t>
            </w:r>
            <w:r w:rsidR="008766EF">
              <w:rPr>
                <w:rStyle w:val="Hipercze"/>
                <w:noProof/>
              </w:rPr>
              <w:t>3</w:t>
            </w:r>
            <w:r w:rsidR="00336A3A" w:rsidRPr="0018414E">
              <w:rPr>
                <w:rStyle w:val="Hipercze"/>
                <w:noProof/>
              </w:rPr>
              <w:t>. CPV 45262321-7</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wyrównywanie podłóg</w:t>
            </w:r>
            <w:r w:rsidR="00336A3A">
              <w:rPr>
                <w:noProof/>
                <w:webHidden/>
              </w:rPr>
              <w:tab/>
            </w:r>
            <w:r w:rsidR="00336A3A">
              <w:rPr>
                <w:noProof/>
                <w:webHidden/>
              </w:rPr>
              <w:fldChar w:fldCharType="begin"/>
            </w:r>
            <w:r w:rsidR="00336A3A">
              <w:rPr>
                <w:noProof/>
                <w:webHidden/>
              </w:rPr>
              <w:instrText xml:space="preserve"> PAGEREF _Toc135311786 \h </w:instrText>
            </w:r>
            <w:r w:rsidR="00336A3A">
              <w:rPr>
                <w:noProof/>
                <w:webHidden/>
              </w:rPr>
            </w:r>
            <w:r w:rsidR="00336A3A">
              <w:rPr>
                <w:noProof/>
                <w:webHidden/>
              </w:rPr>
              <w:fldChar w:fldCharType="separate"/>
            </w:r>
            <w:r w:rsidR="00100F76">
              <w:rPr>
                <w:noProof/>
                <w:webHidden/>
              </w:rPr>
              <w:t>12</w:t>
            </w:r>
            <w:r w:rsidR="00336A3A">
              <w:rPr>
                <w:noProof/>
                <w:webHidden/>
              </w:rPr>
              <w:fldChar w:fldCharType="end"/>
            </w:r>
          </w:hyperlink>
          <w:r w:rsidR="008766EF">
            <w:rPr>
              <w:noProof/>
            </w:rPr>
            <w:t>2</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87" w:history="1">
            <w:r w:rsidR="00336A3A" w:rsidRPr="0018414E">
              <w:rPr>
                <w:rStyle w:val="Hipercze"/>
                <w:noProof/>
              </w:rPr>
              <w:t>6.</w:t>
            </w:r>
            <w:r w:rsidR="008766EF">
              <w:rPr>
                <w:rStyle w:val="Hipercze"/>
                <w:noProof/>
              </w:rPr>
              <w:t>3</w:t>
            </w:r>
            <w:r w:rsidR="00336A3A" w:rsidRPr="0018414E">
              <w:rPr>
                <w:rStyle w:val="Hipercze"/>
                <w:noProof/>
              </w:rPr>
              <w:t>.1. Kontrola jakości wykonania robót</w:t>
            </w:r>
            <w:r w:rsidR="00336A3A">
              <w:rPr>
                <w:noProof/>
                <w:webHidden/>
              </w:rPr>
              <w:tab/>
            </w:r>
            <w:r w:rsidR="00336A3A">
              <w:rPr>
                <w:noProof/>
                <w:webHidden/>
              </w:rPr>
              <w:fldChar w:fldCharType="begin"/>
            </w:r>
            <w:r w:rsidR="00336A3A">
              <w:rPr>
                <w:noProof/>
                <w:webHidden/>
              </w:rPr>
              <w:instrText xml:space="preserve"> PAGEREF _Toc135311787 \h </w:instrText>
            </w:r>
            <w:r w:rsidR="00336A3A">
              <w:rPr>
                <w:noProof/>
                <w:webHidden/>
              </w:rPr>
            </w:r>
            <w:r w:rsidR="00336A3A">
              <w:rPr>
                <w:noProof/>
                <w:webHidden/>
              </w:rPr>
              <w:fldChar w:fldCharType="separate"/>
            </w:r>
            <w:r w:rsidR="00100F76">
              <w:rPr>
                <w:noProof/>
                <w:webHidden/>
              </w:rPr>
              <w:t>13</w:t>
            </w:r>
            <w:r w:rsidR="00336A3A">
              <w:rPr>
                <w:noProof/>
                <w:webHidden/>
              </w:rPr>
              <w:fldChar w:fldCharType="end"/>
            </w:r>
          </w:hyperlink>
          <w:r w:rsidR="008766EF">
            <w:rPr>
              <w:noProof/>
            </w:rPr>
            <w:t>3</w:t>
          </w:r>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788" w:history="1">
            <w:r w:rsidR="00336A3A" w:rsidRPr="0018414E">
              <w:rPr>
                <w:rStyle w:val="Hipercze"/>
                <w:noProof/>
              </w:rPr>
              <w:t>6.</w:t>
            </w:r>
            <w:r w:rsidR="008766EF">
              <w:rPr>
                <w:rStyle w:val="Hipercze"/>
                <w:noProof/>
              </w:rPr>
              <w:t>4</w:t>
            </w:r>
            <w:r w:rsidR="00336A3A" w:rsidRPr="0018414E">
              <w:rPr>
                <w:rStyle w:val="Hipercze"/>
                <w:noProof/>
              </w:rPr>
              <w:t>. CPV 45432130-4</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pokrywanie podłóg</w:t>
            </w:r>
            <w:bookmarkStart w:id="0" w:name="_GoBack"/>
            <w:bookmarkEnd w:id="0"/>
            <w:r w:rsidR="00336A3A">
              <w:rPr>
                <w:noProof/>
                <w:webHidden/>
              </w:rPr>
              <w:tab/>
            </w:r>
            <w:r w:rsidR="00336A3A">
              <w:rPr>
                <w:noProof/>
                <w:webHidden/>
              </w:rPr>
              <w:fldChar w:fldCharType="begin"/>
            </w:r>
            <w:r w:rsidR="00336A3A">
              <w:rPr>
                <w:noProof/>
                <w:webHidden/>
              </w:rPr>
              <w:instrText xml:space="preserve"> PAGEREF _Toc135311788 \h </w:instrText>
            </w:r>
            <w:r w:rsidR="00336A3A">
              <w:rPr>
                <w:noProof/>
                <w:webHidden/>
              </w:rPr>
            </w:r>
            <w:r w:rsidR="00336A3A">
              <w:rPr>
                <w:noProof/>
                <w:webHidden/>
              </w:rPr>
              <w:fldChar w:fldCharType="separate"/>
            </w:r>
            <w:r w:rsidR="00100F76">
              <w:rPr>
                <w:noProof/>
                <w:webHidden/>
              </w:rPr>
              <w:t>13</w:t>
            </w:r>
            <w:r w:rsidR="00336A3A">
              <w:rPr>
                <w:noProof/>
                <w:webHidden/>
              </w:rPr>
              <w:fldChar w:fldCharType="end"/>
            </w:r>
          </w:hyperlink>
          <w:r w:rsidR="008766EF">
            <w:rPr>
              <w:noProof/>
            </w:rPr>
            <w:t>3</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89" w:history="1">
            <w:r w:rsidR="00336A3A" w:rsidRPr="0018414E">
              <w:rPr>
                <w:rStyle w:val="Hipercze"/>
                <w:noProof/>
              </w:rPr>
              <w:t>6.</w:t>
            </w:r>
            <w:r w:rsidR="008766EF">
              <w:rPr>
                <w:rStyle w:val="Hipercze"/>
                <w:noProof/>
              </w:rPr>
              <w:t>4</w:t>
            </w:r>
            <w:r w:rsidR="00336A3A" w:rsidRPr="0018414E">
              <w:rPr>
                <w:rStyle w:val="Hipercze"/>
                <w:noProof/>
              </w:rPr>
              <w:t>.1. Wykonanie posadzek z tworzyw sztucznych – wykładzin</w:t>
            </w:r>
            <w:r w:rsidR="00336A3A">
              <w:rPr>
                <w:noProof/>
                <w:webHidden/>
              </w:rPr>
              <w:tab/>
            </w:r>
            <w:r w:rsidR="00336A3A">
              <w:rPr>
                <w:noProof/>
                <w:webHidden/>
              </w:rPr>
              <w:fldChar w:fldCharType="begin"/>
            </w:r>
            <w:r w:rsidR="00336A3A">
              <w:rPr>
                <w:noProof/>
                <w:webHidden/>
              </w:rPr>
              <w:instrText xml:space="preserve"> PAGEREF _Toc135311789 \h </w:instrText>
            </w:r>
            <w:r w:rsidR="00336A3A">
              <w:rPr>
                <w:noProof/>
                <w:webHidden/>
              </w:rPr>
            </w:r>
            <w:r w:rsidR="00336A3A">
              <w:rPr>
                <w:noProof/>
                <w:webHidden/>
              </w:rPr>
              <w:fldChar w:fldCharType="separate"/>
            </w:r>
            <w:r w:rsidR="00100F76">
              <w:rPr>
                <w:noProof/>
                <w:webHidden/>
              </w:rPr>
              <w:t>13</w:t>
            </w:r>
            <w:r w:rsidR="00336A3A">
              <w:rPr>
                <w:noProof/>
                <w:webHidden/>
              </w:rPr>
              <w:fldChar w:fldCharType="end"/>
            </w:r>
          </w:hyperlink>
          <w:r w:rsidR="008766EF">
            <w:rPr>
              <w:noProof/>
            </w:rPr>
            <w:t>3</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0" w:history="1">
            <w:r w:rsidR="00336A3A" w:rsidRPr="0018414E">
              <w:rPr>
                <w:rStyle w:val="Hipercze"/>
                <w:noProof/>
              </w:rPr>
              <w:t>6.</w:t>
            </w:r>
            <w:r w:rsidR="008766EF">
              <w:rPr>
                <w:rStyle w:val="Hipercze"/>
                <w:noProof/>
              </w:rPr>
              <w:t>4</w:t>
            </w:r>
            <w:r w:rsidR="00336A3A" w:rsidRPr="0018414E">
              <w:rPr>
                <w:rStyle w:val="Hipercze"/>
                <w:noProof/>
              </w:rPr>
              <w:t xml:space="preserve">.1.1. Kontrola jakości </w:t>
            </w:r>
            <w:r w:rsidR="00336A3A" w:rsidRPr="00B2508C">
              <w:rPr>
                <w:rStyle w:val="Hipercze"/>
                <w:noProof/>
                <w:sz w:val="22"/>
                <w:szCs w:val="22"/>
              </w:rPr>
              <w:t>wykonania</w:t>
            </w:r>
            <w:r w:rsidR="00336A3A" w:rsidRPr="0018414E">
              <w:rPr>
                <w:rStyle w:val="Hipercze"/>
                <w:noProof/>
              </w:rPr>
              <w:t xml:space="preserve"> robót</w:t>
            </w:r>
            <w:r w:rsidR="00336A3A">
              <w:rPr>
                <w:noProof/>
                <w:webHidden/>
              </w:rPr>
              <w:tab/>
            </w:r>
            <w:r w:rsidR="00336A3A">
              <w:rPr>
                <w:noProof/>
                <w:webHidden/>
              </w:rPr>
              <w:fldChar w:fldCharType="begin"/>
            </w:r>
            <w:r w:rsidR="00336A3A">
              <w:rPr>
                <w:noProof/>
                <w:webHidden/>
              </w:rPr>
              <w:instrText xml:space="preserve"> PAGEREF _Toc135311790 \h </w:instrText>
            </w:r>
            <w:r w:rsidR="00336A3A">
              <w:rPr>
                <w:noProof/>
                <w:webHidden/>
              </w:rPr>
            </w:r>
            <w:r w:rsidR="00336A3A">
              <w:rPr>
                <w:noProof/>
                <w:webHidden/>
              </w:rPr>
              <w:fldChar w:fldCharType="separate"/>
            </w:r>
            <w:r w:rsidR="00100F76">
              <w:rPr>
                <w:noProof/>
                <w:webHidden/>
              </w:rPr>
              <w:t>13</w:t>
            </w:r>
            <w:r w:rsidR="00336A3A">
              <w:rPr>
                <w:noProof/>
                <w:webHidden/>
              </w:rPr>
              <w:fldChar w:fldCharType="end"/>
            </w:r>
          </w:hyperlink>
          <w:r w:rsidR="008766EF">
            <w:rPr>
              <w:noProof/>
            </w:rPr>
            <w:t>3</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1" w:history="1">
            <w:r w:rsidR="00336A3A" w:rsidRPr="0018414E">
              <w:rPr>
                <w:rStyle w:val="Hipercze"/>
                <w:noProof/>
              </w:rPr>
              <w:t>6.</w:t>
            </w:r>
            <w:r w:rsidR="008766EF">
              <w:rPr>
                <w:rStyle w:val="Hipercze"/>
                <w:noProof/>
              </w:rPr>
              <w:t>4</w:t>
            </w:r>
            <w:r w:rsidR="00336A3A" w:rsidRPr="0018414E">
              <w:rPr>
                <w:rStyle w:val="Hipercze"/>
                <w:noProof/>
              </w:rPr>
              <w:t>.2. Układanie paneli</w:t>
            </w:r>
            <w:r w:rsidR="00336A3A">
              <w:rPr>
                <w:noProof/>
                <w:webHidden/>
              </w:rPr>
              <w:tab/>
            </w:r>
            <w:r w:rsidR="00336A3A">
              <w:rPr>
                <w:noProof/>
                <w:webHidden/>
              </w:rPr>
              <w:fldChar w:fldCharType="begin"/>
            </w:r>
            <w:r w:rsidR="00336A3A">
              <w:rPr>
                <w:noProof/>
                <w:webHidden/>
              </w:rPr>
              <w:instrText xml:space="preserve"> PAGEREF _Toc135311791 \h </w:instrText>
            </w:r>
            <w:r w:rsidR="00336A3A">
              <w:rPr>
                <w:noProof/>
                <w:webHidden/>
              </w:rPr>
            </w:r>
            <w:r w:rsidR="00336A3A">
              <w:rPr>
                <w:noProof/>
                <w:webHidden/>
              </w:rPr>
              <w:fldChar w:fldCharType="separate"/>
            </w:r>
            <w:r w:rsidR="00100F76">
              <w:rPr>
                <w:noProof/>
                <w:webHidden/>
              </w:rPr>
              <w:t>13</w:t>
            </w:r>
            <w:r w:rsidR="00336A3A">
              <w:rPr>
                <w:noProof/>
                <w:webHidden/>
              </w:rPr>
              <w:fldChar w:fldCharType="end"/>
            </w:r>
          </w:hyperlink>
          <w:r w:rsidR="008766EF">
            <w:rPr>
              <w:noProof/>
            </w:rPr>
            <w:t>3</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2" w:history="1">
            <w:r w:rsidR="00336A3A" w:rsidRPr="0018414E">
              <w:rPr>
                <w:rStyle w:val="Hipercze"/>
                <w:noProof/>
              </w:rPr>
              <w:t>6.</w:t>
            </w:r>
            <w:r w:rsidR="008766EF">
              <w:rPr>
                <w:rStyle w:val="Hipercze"/>
                <w:noProof/>
              </w:rPr>
              <w:t>4</w:t>
            </w:r>
            <w:r w:rsidR="00336A3A" w:rsidRPr="0018414E">
              <w:rPr>
                <w:rStyle w:val="Hipercze"/>
                <w:noProof/>
              </w:rPr>
              <w:t>.2.1. Kontrola jakości wykonania robót</w:t>
            </w:r>
            <w:r w:rsidR="00336A3A">
              <w:rPr>
                <w:noProof/>
                <w:webHidden/>
              </w:rPr>
              <w:tab/>
            </w:r>
            <w:r w:rsidR="00336A3A">
              <w:rPr>
                <w:noProof/>
                <w:webHidden/>
              </w:rPr>
              <w:fldChar w:fldCharType="begin"/>
            </w:r>
            <w:r w:rsidR="00336A3A">
              <w:rPr>
                <w:noProof/>
                <w:webHidden/>
              </w:rPr>
              <w:instrText xml:space="preserve"> PAGEREF _Toc135311792 \h </w:instrText>
            </w:r>
            <w:r w:rsidR="00336A3A">
              <w:rPr>
                <w:noProof/>
                <w:webHidden/>
              </w:rPr>
            </w:r>
            <w:r w:rsidR="00336A3A">
              <w:rPr>
                <w:noProof/>
                <w:webHidden/>
              </w:rPr>
              <w:fldChar w:fldCharType="separate"/>
            </w:r>
            <w:r w:rsidR="00100F76">
              <w:rPr>
                <w:noProof/>
                <w:webHidden/>
              </w:rPr>
              <w:t>14</w:t>
            </w:r>
            <w:r w:rsidR="00336A3A">
              <w:rPr>
                <w:noProof/>
                <w:webHidden/>
              </w:rPr>
              <w:fldChar w:fldCharType="end"/>
            </w:r>
          </w:hyperlink>
          <w:r w:rsidR="008766EF">
            <w:rPr>
              <w:noProof/>
            </w:rPr>
            <w:t>4</w:t>
          </w:r>
        </w:p>
        <w:p w:rsidR="00336A3A" w:rsidRDefault="000A417C">
          <w:pPr>
            <w:pStyle w:val="Spistreci2"/>
            <w:tabs>
              <w:tab w:val="left" w:pos="2409"/>
            </w:tabs>
            <w:rPr>
              <w:rFonts w:asciiTheme="minorHAnsi" w:eastAsiaTheme="minorEastAsia" w:hAnsiTheme="minorHAnsi" w:cstheme="minorBidi"/>
              <w:noProof/>
              <w:kern w:val="0"/>
              <w:sz w:val="22"/>
              <w:szCs w:val="22"/>
              <w:lang w:eastAsia="pl-PL"/>
            </w:rPr>
          </w:pPr>
          <w:hyperlink w:anchor="_Toc135311793" w:history="1">
            <w:r w:rsidR="00336A3A" w:rsidRPr="0018414E">
              <w:rPr>
                <w:rStyle w:val="Hipercze"/>
                <w:noProof/>
              </w:rPr>
              <w:t>6.</w:t>
            </w:r>
            <w:r w:rsidR="008766EF">
              <w:rPr>
                <w:rStyle w:val="Hipercze"/>
                <w:noProof/>
              </w:rPr>
              <w:t>5</w:t>
            </w:r>
            <w:r w:rsidR="00336A3A" w:rsidRPr="0018414E">
              <w:rPr>
                <w:rStyle w:val="Hipercze"/>
                <w:noProof/>
              </w:rPr>
              <w:t>. CPV45410000-4</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roboty tynkarskie</w:t>
            </w:r>
            <w:r w:rsidR="00336A3A">
              <w:rPr>
                <w:noProof/>
                <w:webHidden/>
              </w:rPr>
              <w:tab/>
            </w:r>
            <w:r w:rsidR="00336A3A">
              <w:rPr>
                <w:noProof/>
                <w:webHidden/>
              </w:rPr>
              <w:fldChar w:fldCharType="begin"/>
            </w:r>
            <w:r w:rsidR="00336A3A">
              <w:rPr>
                <w:noProof/>
                <w:webHidden/>
              </w:rPr>
              <w:instrText xml:space="preserve"> PAGEREF _Toc135311793 \h </w:instrText>
            </w:r>
            <w:r w:rsidR="00336A3A">
              <w:rPr>
                <w:noProof/>
                <w:webHidden/>
              </w:rPr>
            </w:r>
            <w:r w:rsidR="00336A3A">
              <w:rPr>
                <w:noProof/>
                <w:webHidden/>
              </w:rPr>
              <w:fldChar w:fldCharType="separate"/>
            </w:r>
            <w:r w:rsidR="00100F76">
              <w:rPr>
                <w:noProof/>
                <w:webHidden/>
              </w:rPr>
              <w:t>14</w:t>
            </w:r>
            <w:r w:rsidR="00336A3A">
              <w:rPr>
                <w:noProof/>
                <w:webHidden/>
              </w:rPr>
              <w:fldChar w:fldCharType="end"/>
            </w:r>
          </w:hyperlink>
          <w:r w:rsidR="008766EF">
            <w:rPr>
              <w:noProof/>
            </w:rPr>
            <w:t>4</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4" w:history="1">
            <w:r w:rsidR="00336A3A" w:rsidRPr="0018414E">
              <w:rPr>
                <w:rStyle w:val="Hipercze"/>
                <w:noProof/>
              </w:rPr>
              <w:t>6.</w:t>
            </w:r>
            <w:r w:rsidR="008766EF">
              <w:rPr>
                <w:rStyle w:val="Hipercze"/>
                <w:noProof/>
              </w:rPr>
              <w:t>5</w:t>
            </w:r>
            <w:r w:rsidR="00336A3A" w:rsidRPr="0018414E">
              <w:rPr>
                <w:rStyle w:val="Hipercze"/>
                <w:noProof/>
              </w:rPr>
              <w:t>.1. Kontrola jakości wykonania robót</w:t>
            </w:r>
            <w:r w:rsidR="00336A3A">
              <w:rPr>
                <w:noProof/>
                <w:webHidden/>
              </w:rPr>
              <w:tab/>
            </w:r>
            <w:r w:rsidR="00336A3A">
              <w:rPr>
                <w:noProof/>
                <w:webHidden/>
              </w:rPr>
              <w:fldChar w:fldCharType="begin"/>
            </w:r>
            <w:r w:rsidR="00336A3A">
              <w:rPr>
                <w:noProof/>
                <w:webHidden/>
              </w:rPr>
              <w:instrText xml:space="preserve"> PAGEREF _Toc135311794 \h </w:instrText>
            </w:r>
            <w:r w:rsidR="00336A3A">
              <w:rPr>
                <w:noProof/>
                <w:webHidden/>
              </w:rPr>
            </w:r>
            <w:r w:rsidR="00336A3A">
              <w:rPr>
                <w:noProof/>
                <w:webHidden/>
              </w:rPr>
              <w:fldChar w:fldCharType="separate"/>
            </w:r>
            <w:r w:rsidR="00100F76">
              <w:rPr>
                <w:noProof/>
                <w:webHidden/>
              </w:rPr>
              <w:t>14</w:t>
            </w:r>
            <w:r w:rsidR="00336A3A">
              <w:rPr>
                <w:noProof/>
                <w:webHidden/>
              </w:rPr>
              <w:fldChar w:fldCharType="end"/>
            </w:r>
          </w:hyperlink>
          <w:r w:rsidR="008766EF">
            <w:rPr>
              <w:noProof/>
            </w:rPr>
            <w:t>4</w:t>
          </w:r>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795" w:history="1">
            <w:r w:rsidR="00336A3A" w:rsidRPr="0018414E">
              <w:rPr>
                <w:rStyle w:val="Hipercze"/>
                <w:noProof/>
              </w:rPr>
              <w:t>6.</w:t>
            </w:r>
            <w:r w:rsidR="008766EF">
              <w:rPr>
                <w:rStyle w:val="Hipercze"/>
                <w:noProof/>
              </w:rPr>
              <w:t>6</w:t>
            </w:r>
            <w:r w:rsidR="00336A3A" w:rsidRPr="0018414E">
              <w:rPr>
                <w:rStyle w:val="Hipercze"/>
                <w:noProof/>
              </w:rPr>
              <w:t>. CPV 45442100-8</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roboty malarskie</w:t>
            </w:r>
            <w:r w:rsidR="00336A3A">
              <w:rPr>
                <w:noProof/>
                <w:webHidden/>
              </w:rPr>
              <w:tab/>
            </w:r>
            <w:r w:rsidR="00336A3A">
              <w:rPr>
                <w:noProof/>
                <w:webHidden/>
              </w:rPr>
              <w:fldChar w:fldCharType="begin"/>
            </w:r>
            <w:r w:rsidR="00336A3A">
              <w:rPr>
                <w:noProof/>
                <w:webHidden/>
              </w:rPr>
              <w:instrText xml:space="preserve"> PAGEREF _Toc135311795 \h </w:instrText>
            </w:r>
            <w:r w:rsidR="00336A3A">
              <w:rPr>
                <w:noProof/>
                <w:webHidden/>
              </w:rPr>
            </w:r>
            <w:r w:rsidR="00336A3A">
              <w:rPr>
                <w:noProof/>
                <w:webHidden/>
              </w:rPr>
              <w:fldChar w:fldCharType="separate"/>
            </w:r>
            <w:r w:rsidR="00100F76">
              <w:rPr>
                <w:noProof/>
                <w:webHidden/>
              </w:rPr>
              <w:t>14</w:t>
            </w:r>
            <w:r w:rsidR="00336A3A">
              <w:rPr>
                <w:noProof/>
                <w:webHidden/>
              </w:rPr>
              <w:fldChar w:fldCharType="end"/>
            </w:r>
          </w:hyperlink>
          <w:r w:rsidR="008766EF">
            <w:rPr>
              <w:noProof/>
            </w:rPr>
            <w:t>4</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6" w:history="1">
            <w:r w:rsidR="00336A3A" w:rsidRPr="0018414E">
              <w:rPr>
                <w:rStyle w:val="Hipercze"/>
                <w:noProof/>
              </w:rPr>
              <w:t>6.</w:t>
            </w:r>
            <w:r w:rsidR="008766EF">
              <w:rPr>
                <w:rStyle w:val="Hipercze"/>
                <w:noProof/>
              </w:rPr>
              <w:t>6</w:t>
            </w:r>
            <w:r w:rsidR="00336A3A" w:rsidRPr="0018414E">
              <w:rPr>
                <w:rStyle w:val="Hipercze"/>
                <w:noProof/>
              </w:rPr>
              <w:t>.1. Kontrola jakości wykonania robót</w:t>
            </w:r>
            <w:r w:rsidR="00336A3A">
              <w:rPr>
                <w:noProof/>
                <w:webHidden/>
              </w:rPr>
              <w:tab/>
            </w:r>
            <w:r w:rsidR="00336A3A">
              <w:rPr>
                <w:noProof/>
                <w:webHidden/>
              </w:rPr>
              <w:fldChar w:fldCharType="begin"/>
            </w:r>
            <w:r w:rsidR="00336A3A">
              <w:rPr>
                <w:noProof/>
                <w:webHidden/>
              </w:rPr>
              <w:instrText xml:space="preserve"> PAGEREF _Toc135311796 \h </w:instrText>
            </w:r>
            <w:r w:rsidR="00336A3A">
              <w:rPr>
                <w:noProof/>
                <w:webHidden/>
              </w:rPr>
            </w:r>
            <w:r w:rsidR="00336A3A">
              <w:rPr>
                <w:noProof/>
                <w:webHidden/>
              </w:rPr>
              <w:fldChar w:fldCharType="separate"/>
            </w:r>
            <w:r w:rsidR="00100F76">
              <w:rPr>
                <w:noProof/>
                <w:webHidden/>
              </w:rPr>
              <w:t>14</w:t>
            </w:r>
            <w:r w:rsidR="00336A3A">
              <w:rPr>
                <w:noProof/>
                <w:webHidden/>
              </w:rPr>
              <w:fldChar w:fldCharType="end"/>
            </w:r>
          </w:hyperlink>
          <w:r w:rsidR="008766EF">
            <w:rPr>
              <w:noProof/>
            </w:rPr>
            <w:t>4</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797" w:history="1">
            <w:r w:rsidR="00336A3A" w:rsidRPr="0018414E">
              <w:rPr>
                <w:rStyle w:val="Hipercze"/>
                <w:rFonts w:eastAsia="Arial" w:cstheme="minorHAnsi"/>
                <w:noProof/>
              </w:rPr>
              <w:t xml:space="preserve">7. </w:t>
            </w:r>
            <w:r w:rsidR="00336A3A" w:rsidRPr="0018414E">
              <w:rPr>
                <w:rStyle w:val="Hipercze"/>
                <w:noProof/>
              </w:rPr>
              <w:t>WYMAGANIA ZWIĄZANE Z ROBOTAMI INSTALACJI SANITARNYCH</w:t>
            </w:r>
            <w:r w:rsidR="00336A3A">
              <w:rPr>
                <w:noProof/>
                <w:webHidden/>
              </w:rPr>
              <w:tab/>
            </w:r>
            <w:r w:rsidR="00336A3A">
              <w:rPr>
                <w:noProof/>
                <w:webHidden/>
              </w:rPr>
              <w:fldChar w:fldCharType="begin"/>
            </w:r>
            <w:r w:rsidR="00336A3A">
              <w:rPr>
                <w:noProof/>
                <w:webHidden/>
              </w:rPr>
              <w:instrText xml:space="preserve"> PAGEREF _Toc135311797 \h </w:instrText>
            </w:r>
            <w:r w:rsidR="00336A3A">
              <w:rPr>
                <w:noProof/>
                <w:webHidden/>
              </w:rPr>
            </w:r>
            <w:r w:rsidR="00336A3A">
              <w:rPr>
                <w:noProof/>
                <w:webHidden/>
              </w:rPr>
              <w:fldChar w:fldCharType="separate"/>
            </w:r>
            <w:r w:rsidR="00100F76">
              <w:rPr>
                <w:noProof/>
                <w:webHidden/>
              </w:rPr>
              <w:t>15</w:t>
            </w:r>
            <w:r w:rsidR="00336A3A">
              <w:rPr>
                <w:noProof/>
                <w:webHidden/>
              </w:rPr>
              <w:fldChar w:fldCharType="end"/>
            </w:r>
          </w:hyperlink>
          <w:r w:rsidR="008766EF">
            <w:rPr>
              <w:noProof/>
            </w:rPr>
            <w:t>5</w:t>
          </w:r>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798" w:history="1">
            <w:r w:rsidR="00336A3A" w:rsidRPr="0018414E">
              <w:rPr>
                <w:rStyle w:val="Hipercze"/>
                <w:noProof/>
              </w:rPr>
              <w:t>7.1. CPV 45332000-3</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roboty instalacyjne wodne i kanalizacyjne</w:t>
            </w:r>
            <w:r w:rsidR="00336A3A">
              <w:rPr>
                <w:noProof/>
                <w:webHidden/>
              </w:rPr>
              <w:tab/>
            </w:r>
            <w:r w:rsidR="00336A3A">
              <w:rPr>
                <w:noProof/>
                <w:webHidden/>
              </w:rPr>
              <w:fldChar w:fldCharType="begin"/>
            </w:r>
            <w:r w:rsidR="00336A3A">
              <w:rPr>
                <w:noProof/>
                <w:webHidden/>
              </w:rPr>
              <w:instrText xml:space="preserve"> PAGEREF _Toc135311798 \h </w:instrText>
            </w:r>
            <w:r w:rsidR="00336A3A">
              <w:rPr>
                <w:noProof/>
                <w:webHidden/>
              </w:rPr>
            </w:r>
            <w:r w:rsidR="00336A3A">
              <w:rPr>
                <w:noProof/>
                <w:webHidden/>
              </w:rPr>
              <w:fldChar w:fldCharType="separate"/>
            </w:r>
            <w:r w:rsidR="00100F76">
              <w:rPr>
                <w:noProof/>
                <w:webHidden/>
              </w:rPr>
              <w:t>15</w:t>
            </w:r>
            <w:r w:rsidR="00336A3A">
              <w:rPr>
                <w:noProof/>
                <w:webHidden/>
              </w:rPr>
              <w:fldChar w:fldCharType="end"/>
            </w:r>
          </w:hyperlink>
          <w:r w:rsidR="008766EF">
            <w:rPr>
              <w:noProof/>
            </w:rPr>
            <w:t>5</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799" w:history="1">
            <w:r w:rsidR="00336A3A" w:rsidRPr="0018414E">
              <w:rPr>
                <w:rStyle w:val="Hipercze"/>
                <w:noProof/>
              </w:rPr>
              <w:t>7.1.1. Wymagania związane z robotami sanitarnymi</w:t>
            </w:r>
            <w:r w:rsidR="00336A3A">
              <w:rPr>
                <w:noProof/>
                <w:webHidden/>
              </w:rPr>
              <w:tab/>
            </w:r>
            <w:r w:rsidR="00336A3A">
              <w:rPr>
                <w:noProof/>
                <w:webHidden/>
              </w:rPr>
              <w:fldChar w:fldCharType="begin"/>
            </w:r>
            <w:r w:rsidR="00336A3A">
              <w:rPr>
                <w:noProof/>
                <w:webHidden/>
              </w:rPr>
              <w:instrText xml:space="preserve"> PAGEREF _Toc135311799 \h </w:instrText>
            </w:r>
            <w:r w:rsidR="00336A3A">
              <w:rPr>
                <w:noProof/>
                <w:webHidden/>
              </w:rPr>
            </w:r>
            <w:r w:rsidR="00336A3A">
              <w:rPr>
                <w:noProof/>
                <w:webHidden/>
              </w:rPr>
              <w:fldChar w:fldCharType="separate"/>
            </w:r>
            <w:r w:rsidR="00100F76">
              <w:rPr>
                <w:noProof/>
                <w:webHidden/>
              </w:rPr>
              <w:t>15</w:t>
            </w:r>
            <w:r w:rsidR="00336A3A">
              <w:rPr>
                <w:noProof/>
                <w:webHidden/>
              </w:rPr>
              <w:fldChar w:fldCharType="end"/>
            </w:r>
          </w:hyperlink>
          <w:r w:rsidR="008766EF">
            <w:rPr>
              <w:noProof/>
            </w:rPr>
            <w:t>5</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00" w:history="1">
            <w:r w:rsidR="00336A3A" w:rsidRPr="0018414E">
              <w:rPr>
                <w:rStyle w:val="Hipercze"/>
                <w:noProof/>
              </w:rPr>
              <w:t>7.1.2. Instalacja centralnego ogrzewania.</w:t>
            </w:r>
            <w:r w:rsidR="00336A3A">
              <w:rPr>
                <w:noProof/>
                <w:webHidden/>
              </w:rPr>
              <w:tab/>
            </w:r>
            <w:r w:rsidR="00336A3A">
              <w:rPr>
                <w:noProof/>
                <w:webHidden/>
              </w:rPr>
              <w:fldChar w:fldCharType="begin"/>
            </w:r>
            <w:r w:rsidR="00336A3A">
              <w:rPr>
                <w:noProof/>
                <w:webHidden/>
              </w:rPr>
              <w:instrText xml:space="preserve"> PAGEREF _Toc135311800 \h </w:instrText>
            </w:r>
            <w:r w:rsidR="00336A3A">
              <w:rPr>
                <w:noProof/>
                <w:webHidden/>
              </w:rPr>
            </w:r>
            <w:r w:rsidR="00336A3A">
              <w:rPr>
                <w:noProof/>
                <w:webHidden/>
              </w:rPr>
              <w:fldChar w:fldCharType="separate"/>
            </w:r>
            <w:r w:rsidR="00100F76">
              <w:rPr>
                <w:noProof/>
                <w:webHidden/>
              </w:rPr>
              <w:t>16</w:t>
            </w:r>
            <w:r w:rsidR="00336A3A">
              <w:rPr>
                <w:noProof/>
                <w:webHidden/>
              </w:rPr>
              <w:fldChar w:fldCharType="end"/>
            </w:r>
          </w:hyperlink>
          <w:r w:rsidR="008766EF">
            <w:rPr>
              <w:noProof/>
            </w:rPr>
            <w:t>6</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01" w:history="1">
            <w:r w:rsidR="00336A3A" w:rsidRPr="0018414E">
              <w:rPr>
                <w:rStyle w:val="Hipercze"/>
                <w:noProof/>
              </w:rPr>
              <w:t>7.1.3. Kontrola jakości wykonania robót</w:t>
            </w:r>
            <w:r w:rsidR="00336A3A">
              <w:rPr>
                <w:noProof/>
                <w:webHidden/>
              </w:rPr>
              <w:tab/>
            </w:r>
            <w:r w:rsidR="00336A3A">
              <w:rPr>
                <w:noProof/>
                <w:webHidden/>
              </w:rPr>
              <w:fldChar w:fldCharType="begin"/>
            </w:r>
            <w:r w:rsidR="00336A3A">
              <w:rPr>
                <w:noProof/>
                <w:webHidden/>
              </w:rPr>
              <w:instrText xml:space="preserve"> PAGEREF _Toc135311801 \h </w:instrText>
            </w:r>
            <w:r w:rsidR="00336A3A">
              <w:rPr>
                <w:noProof/>
                <w:webHidden/>
              </w:rPr>
            </w:r>
            <w:r w:rsidR="00336A3A">
              <w:rPr>
                <w:noProof/>
                <w:webHidden/>
              </w:rPr>
              <w:fldChar w:fldCharType="separate"/>
            </w:r>
            <w:r w:rsidR="00100F76">
              <w:rPr>
                <w:noProof/>
                <w:webHidden/>
              </w:rPr>
              <w:t>16</w:t>
            </w:r>
            <w:r w:rsidR="00336A3A">
              <w:rPr>
                <w:noProof/>
                <w:webHidden/>
              </w:rPr>
              <w:fldChar w:fldCharType="end"/>
            </w:r>
          </w:hyperlink>
          <w:r w:rsidR="008766EF">
            <w:rPr>
              <w:noProof/>
            </w:rPr>
            <w:t>6</w:t>
          </w:r>
        </w:p>
        <w:p w:rsidR="00336A3A" w:rsidRDefault="000A417C">
          <w:pPr>
            <w:pStyle w:val="Spistreci2"/>
            <w:tabs>
              <w:tab w:val="left" w:pos="2464"/>
            </w:tabs>
            <w:rPr>
              <w:rFonts w:asciiTheme="minorHAnsi" w:eastAsiaTheme="minorEastAsia" w:hAnsiTheme="minorHAnsi" w:cstheme="minorBidi"/>
              <w:noProof/>
              <w:kern w:val="0"/>
              <w:sz w:val="22"/>
              <w:szCs w:val="22"/>
              <w:lang w:eastAsia="pl-PL"/>
            </w:rPr>
          </w:pPr>
          <w:hyperlink w:anchor="_Toc135311802" w:history="1">
            <w:r w:rsidR="00336A3A" w:rsidRPr="0018414E">
              <w:rPr>
                <w:rStyle w:val="Hipercze"/>
                <w:noProof/>
              </w:rPr>
              <w:t>7.2. CPV 45333000-0</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roboty instalacyjne gazowe</w:t>
            </w:r>
            <w:r w:rsidR="00336A3A">
              <w:rPr>
                <w:noProof/>
                <w:webHidden/>
              </w:rPr>
              <w:tab/>
            </w:r>
            <w:r w:rsidR="00336A3A">
              <w:rPr>
                <w:noProof/>
                <w:webHidden/>
              </w:rPr>
              <w:fldChar w:fldCharType="begin"/>
            </w:r>
            <w:r w:rsidR="00336A3A">
              <w:rPr>
                <w:noProof/>
                <w:webHidden/>
              </w:rPr>
              <w:instrText xml:space="preserve"> PAGEREF _Toc135311802 \h </w:instrText>
            </w:r>
            <w:r w:rsidR="00336A3A">
              <w:rPr>
                <w:noProof/>
                <w:webHidden/>
              </w:rPr>
            </w:r>
            <w:r w:rsidR="00336A3A">
              <w:rPr>
                <w:noProof/>
                <w:webHidden/>
              </w:rPr>
              <w:fldChar w:fldCharType="separate"/>
            </w:r>
            <w:r w:rsidR="00100F76">
              <w:rPr>
                <w:noProof/>
                <w:webHidden/>
              </w:rPr>
              <w:t>16</w:t>
            </w:r>
            <w:r w:rsidR="00336A3A">
              <w:rPr>
                <w:noProof/>
                <w:webHidden/>
              </w:rPr>
              <w:fldChar w:fldCharType="end"/>
            </w:r>
          </w:hyperlink>
          <w:r w:rsidR="008766EF">
            <w:rPr>
              <w:noProof/>
            </w:rPr>
            <w:t>6</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03" w:history="1">
            <w:r w:rsidR="00336A3A" w:rsidRPr="0018414E">
              <w:rPr>
                <w:rStyle w:val="Hipercze"/>
                <w:noProof/>
              </w:rPr>
              <w:t>7.2.1. Kontrola jakości wykonania robót</w:t>
            </w:r>
            <w:r w:rsidR="00336A3A">
              <w:rPr>
                <w:noProof/>
                <w:webHidden/>
              </w:rPr>
              <w:tab/>
            </w:r>
            <w:r w:rsidR="00336A3A">
              <w:rPr>
                <w:noProof/>
                <w:webHidden/>
              </w:rPr>
              <w:fldChar w:fldCharType="begin"/>
            </w:r>
            <w:r w:rsidR="00336A3A">
              <w:rPr>
                <w:noProof/>
                <w:webHidden/>
              </w:rPr>
              <w:instrText xml:space="preserve"> PAGEREF _Toc135311803 \h </w:instrText>
            </w:r>
            <w:r w:rsidR="00336A3A">
              <w:rPr>
                <w:noProof/>
                <w:webHidden/>
              </w:rPr>
            </w:r>
            <w:r w:rsidR="00336A3A">
              <w:rPr>
                <w:noProof/>
                <w:webHidden/>
              </w:rPr>
              <w:fldChar w:fldCharType="separate"/>
            </w:r>
            <w:r w:rsidR="00100F76">
              <w:rPr>
                <w:noProof/>
                <w:webHidden/>
              </w:rPr>
              <w:t>17</w:t>
            </w:r>
            <w:r w:rsidR="00336A3A">
              <w:rPr>
                <w:noProof/>
                <w:webHidden/>
              </w:rPr>
              <w:fldChar w:fldCharType="end"/>
            </w:r>
          </w:hyperlink>
          <w:r w:rsidR="008766EF">
            <w:rPr>
              <w:noProof/>
            </w:rPr>
            <w:t>7</w:t>
          </w:r>
        </w:p>
        <w:p w:rsidR="00336A3A" w:rsidRDefault="000A417C">
          <w:pPr>
            <w:pStyle w:val="Spistreci1"/>
            <w:tabs>
              <w:tab w:val="left" w:pos="2382"/>
              <w:tab w:val="right" w:leader="dot" w:pos="9060"/>
            </w:tabs>
            <w:rPr>
              <w:rFonts w:asciiTheme="minorHAnsi" w:eastAsiaTheme="minorEastAsia" w:hAnsiTheme="minorHAnsi" w:cstheme="minorBidi"/>
              <w:noProof/>
              <w:kern w:val="0"/>
              <w:sz w:val="22"/>
              <w:szCs w:val="22"/>
              <w:lang w:eastAsia="pl-PL"/>
            </w:rPr>
          </w:pPr>
          <w:hyperlink w:anchor="_Toc135311804" w:history="1">
            <w:r w:rsidR="00336A3A" w:rsidRPr="0018414E">
              <w:rPr>
                <w:rStyle w:val="Hipercze"/>
                <w:noProof/>
              </w:rPr>
              <w:t>7.3.  CPV 45310000-3</w:t>
            </w:r>
            <w:r w:rsidR="00336A3A">
              <w:rPr>
                <w:rFonts w:asciiTheme="minorHAnsi" w:eastAsiaTheme="minorEastAsia" w:hAnsiTheme="minorHAnsi" w:cstheme="minorBidi"/>
                <w:noProof/>
                <w:kern w:val="0"/>
                <w:sz w:val="22"/>
                <w:szCs w:val="22"/>
                <w:lang w:eastAsia="pl-PL"/>
              </w:rPr>
              <w:tab/>
            </w:r>
            <w:r w:rsidR="00336A3A" w:rsidRPr="0018414E">
              <w:rPr>
                <w:rStyle w:val="Hipercze"/>
                <w:noProof/>
              </w:rPr>
              <w:t>roboty instalacyjne elektryczne</w:t>
            </w:r>
            <w:r w:rsidR="00336A3A">
              <w:rPr>
                <w:noProof/>
                <w:webHidden/>
              </w:rPr>
              <w:tab/>
            </w:r>
            <w:r w:rsidR="00336A3A">
              <w:rPr>
                <w:noProof/>
                <w:webHidden/>
              </w:rPr>
              <w:fldChar w:fldCharType="begin"/>
            </w:r>
            <w:r w:rsidR="00336A3A">
              <w:rPr>
                <w:noProof/>
                <w:webHidden/>
              </w:rPr>
              <w:instrText xml:space="preserve"> PAGEREF _Toc135311804 \h </w:instrText>
            </w:r>
            <w:r w:rsidR="00336A3A">
              <w:rPr>
                <w:noProof/>
                <w:webHidden/>
              </w:rPr>
            </w:r>
            <w:r w:rsidR="00336A3A">
              <w:rPr>
                <w:noProof/>
                <w:webHidden/>
              </w:rPr>
              <w:fldChar w:fldCharType="separate"/>
            </w:r>
            <w:r w:rsidR="00100F76">
              <w:rPr>
                <w:noProof/>
                <w:webHidden/>
              </w:rPr>
              <w:t>17</w:t>
            </w:r>
            <w:r w:rsidR="00336A3A">
              <w:rPr>
                <w:noProof/>
                <w:webHidden/>
              </w:rPr>
              <w:fldChar w:fldCharType="end"/>
            </w:r>
          </w:hyperlink>
          <w:r w:rsidR="008766EF">
            <w:rPr>
              <w:noProof/>
            </w:rPr>
            <w:t>7</w:t>
          </w:r>
        </w:p>
        <w:p w:rsidR="00336A3A" w:rsidRDefault="000A417C">
          <w:pPr>
            <w:pStyle w:val="Spistreci2"/>
            <w:rPr>
              <w:rFonts w:asciiTheme="minorHAnsi" w:eastAsiaTheme="minorEastAsia" w:hAnsiTheme="minorHAnsi" w:cstheme="minorBidi"/>
              <w:noProof/>
              <w:kern w:val="0"/>
              <w:sz w:val="22"/>
              <w:szCs w:val="22"/>
              <w:lang w:eastAsia="pl-PL"/>
            </w:rPr>
          </w:pPr>
          <w:hyperlink w:anchor="_Toc135311805" w:history="1">
            <w:r w:rsidR="00336A3A" w:rsidRPr="0018414E">
              <w:rPr>
                <w:rStyle w:val="Hipercze"/>
                <w:noProof/>
              </w:rPr>
              <w:t>7.3.1. Wymagania związane z robotami elektrycznymi</w:t>
            </w:r>
            <w:r w:rsidR="00336A3A">
              <w:rPr>
                <w:noProof/>
                <w:webHidden/>
              </w:rPr>
              <w:tab/>
            </w:r>
            <w:r w:rsidR="00336A3A">
              <w:rPr>
                <w:noProof/>
                <w:webHidden/>
              </w:rPr>
              <w:fldChar w:fldCharType="begin"/>
            </w:r>
            <w:r w:rsidR="00336A3A">
              <w:rPr>
                <w:noProof/>
                <w:webHidden/>
              </w:rPr>
              <w:instrText xml:space="preserve"> PAGEREF _Toc135311805 \h </w:instrText>
            </w:r>
            <w:r w:rsidR="00336A3A">
              <w:rPr>
                <w:noProof/>
                <w:webHidden/>
              </w:rPr>
            </w:r>
            <w:r w:rsidR="00336A3A">
              <w:rPr>
                <w:noProof/>
                <w:webHidden/>
              </w:rPr>
              <w:fldChar w:fldCharType="separate"/>
            </w:r>
            <w:r w:rsidR="00100F76">
              <w:rPr>
                <w:noProof/>
                <w:webHidden/>
              </w:rPr>
              <w:t>17</w:t>
            </w:r>
            <w:r w:rsidR="00336A3A">
              <w:rPr>
                <w:noProof/>
                <w:webHidden/>
              </w:rPr>
              <w:fldChar w:fldCharType="end"/>
            </w:r>
          </w:hyperlink>
          <w:r w:rsidR="008766EF">
            <w:rPr>
              <w:noProof/>
            </w:rPr>
            <w:t>7</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06" w:history="1">
            <w:r w:rsidR="00336A3A" w:rsidRPr="0018414E">
              <w:rPr>
                <w:rStyle w:val="Hipercze"/>
                <w:noProof/>
              </w:rPr>
              <w:t>7.3.2. Kontrola jakości wykonania robót</w:t>
            </w:r>
            <w:r w:rsidR="00336A3A">
              <w:rPr>
                <w:noProof/>
                <w:webHidden/>
              </w:rPr>
              <w:tab/>
            </w:r>
            <w:r w:rsidR="00336A3A">
              <w:rPr>
                <w:noProof/>
                <w:webHidden/>
              </w:rPr>
              <w:fldChar w:fldCharType="begin"/>
            </w:r>
            <w:r w:rsidR="00336A3A">
              <w:rPr>
                <w:noProof/>
                <w:webHidden/>
              </w:rPr>
              <w:instrText xml:space="preserve"> PAGEREF _Toc135311806 \h </w:instrText>
            </w:r>
            <w:r w:rsidR="00336A3A">
              <w:rPr>
                <w:noProof/>
                <w:webHidden/>
              </w:rPr>
            </w:r>
            <w:r w:rsidR="00336A3A">
              <w:rPr>
                <w:noProof/>
                <w:webHidden/>
              </w:rPr>
              <w:fldChar w:fldCharType="separate"/>
            </w:r>
            <w:r w:rsidR="00100F76">
              <w:rPr>
                <w:noProof/>
                <w:webHidden/>
              </w:rPr>
              <w:t>19</w:t>
            </w:r>
            <w:r w:rsidR="00336A3A">
              <w:rPr>
                <w:noProof/>
                <w:webHidden/>
              </w:rPr>
              <w:fldChar w:fldCharType="end"/>
            </w:r>
          </w:hyperlink>
          <w:r w:rsidR="008766EF">
            <w:rPr>
              <w:noProof/>
            </w:rPr>
            <w:t>19</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807" w:history="1">
            <w:r w:rsidR="00336A3A" w:rsidRPr="0018414E">
              <w:rPr>
                <w:rStyle w:val="Hipercze"/>
                <w:noProof/>
              </w:rPr>
              <w:t>8. KONTROLA JAKOŚCI</w:t>
            </w:r>
            <w:r w:rsidR="00336A3A">
              <w:rPr>
                <w:noProof/>
                <w:webHidden/>
              </w:rPr>
              <w:tab/>
            </w:r>
            <w:r w:rsidR="00336A3A">
              <w:rPr>
                <w:noProof/>
                <w:webHidden/>
              </w:rPr>
              <w:fldChar w:fldCharType="begin"/>
            </w:r>
            <w:r w:rsidR="00336A3A">
              <w:rPr>
                <w:noProof/>
                <w:webHidden/>
              </w:rPr>
              <w:instrText xml:space="preserve"> PAGEREF _Toc135311807 \h </w:instrText>
            </w:r>
            <w:r w:rsidR="00336A3A">
              <w:rPr>
                <w:noProof/>
                <w:webHidden/>
              </w:rPr>
            </w:r>
            <w:r w:rsidR="00336A3A">
              <w:rPr>
                <w:noProof/>
                <w:webHidden/>
              </w:rPr>
              <w:fldChar w:fldCharType="separate"/>
            </w:r>
            <w:r w:rsidR="00100F76">
              <w:rPr>
                <w:noProof/>
                <w:webHidden/>
              </w:rPr>
              <w:t>19</w:t>
            </w:r>
            <w:r w:rsidR="00336A3A">
              <w:rPr>
                <w:noProof/>
                <w:webHidden/>
              </w:rPr>
              <w:fldChar w:fldCharType="end"/>
            </w:r>
          </w:hyperlink>
          <w:r w:rsidR="008766EF">
            <w:rPr>
              <w:noProof/>
            </w:rPr>
            <w:t>19</w:t>
          </w:r>
        </w:p>
        <w:p w:rsidR="00336A3A" w:rsidRDefault="000A417C">
          <w:pPr>
            <w:pStyle w:val="Spistreci2"/>
            <w:rPr>
              <w:rFonts w:asciiTheme="minorHAnsi" w:eastAsiaTheme="minorEastAsia" w:hAnsiTheme="minorHAnsi" w:cstheme="minorBidi"/>
              <w:noProof/>
              <w:kern w:val="0"/>
              <w:sz w:val="22"/>
              <w:szCs w:val="22"/>
              <w:lang w:eastAsia="pl-PL"/>
            </w:rPr>
          </w:pPr>
          <w:hyperlink w:anchor="_Toc135311808" w:history="1">
            <w:r w:rsidR="00336A3A" w:rsidRPr="0018414E">
              <w:rPr>
                <w:rStyle w:val="Hipercze"/>
                <w:noProof/>
              </w:rPr>
              <w:t>8.1. Zasady kontroli jakości</w:t>
            </w:r>
            <w:r w:rsidR="00336A3A">
              <w:rPr>
                <w:noProof/>
                <w:webHidden/>
              </w:rPr>
              <w:tab/>
            </w:r>
          </w:hyperlink>
          <w:r w:rsidR="008766EF">
            <w:rPr>
              <w:noProof/>
            </w:rPr>
            <w:t>19</w:t>
          </w:r>
        </w:p>
        <w:p w:rsidR="00336A3A" w:rsidRDefault="000A417C">
          <w:pPr>
            <w:pStyle w:val="Spistreci2"/>
            <w:rPr>
              <w:rFonts w:asciiTheme="minorHAnsi" w:eastAsiaTheme="minorEastAsia" w:hAnsiTheme="minorHAnsi" w:cstheme="minorBidi"/>
              <w:noProof/>
              <w:kern w:val="0"/>
              <w:sz w:val="22"/>
              <w:szCs w:val="22"/>
              <w:lang w:eastAsia="pl-PL"/>
            </w:rPr>
          </w:pPr>
          <w:hyperlink w:anchor="_Toc135311809" w:history="1">
            <w:r w:rsidR="00336A3A" w:rsidRPr="0018414E">
              <w:rPr>
                <w:rStyle w:val="Hipercze"/>
                <w:noProof/>
              </w:rPr>
              <w:t>8.2. Badania i Pomiary</w:t>
            </w:r>
            <w:r w:rsidR="00336A3A">
              <w:rPr>
                <w:noProof/>
                <w:webHidden/>
              </w:rPr>
              <w:tab/>
            </w:r>
          </w:hyperlink>
          <w:r w:rsidR="008766EF">
            <w:rPr>
              <w:noProof/>
            </w:rPr>
            <w:t>19</w:t>
          </w:r>
        </w:p>
        <w:p w:rsidR="00336A3A" w:rsidRDefault="000A417C">
          <w:pPr>
            <w:pStyle w:val="Spistreci2"/>
            <w:rPr>
              <w:rFonts w:asciiTheme="minorHAnsi" w:eastAsiaTheme="minorEastAsia" w:hAnsiTheme="minorHAnsi" w:cstheme="minorBidi"/>
              <w:noProof/>
              <w:kern w:val="0"/>
              <w:sz w:val="22"/>
              <w:szCs w:val="22"/>
              <w:lang w:eastAsia="pl-PL"/>
            </w:rPr>
          </w:pPr>
          <w:hyperlink w:anchor="_Toc135311810" w:history="1">
            <w:r w:rsidR="00336A3A" w:rsidRPr="0018414E">
              <w:rPr>
                <w:rStyle w:val="Hipercze"/>
                <w:noProof/>
              </w:rPr>
              <w:t>8.3. Certyfikaty i deklaracje</w:t>
            </w:r>
            <w:r w:rsidR="00336A3A">
              <w:rPr>
                <w:noProof/>
                <w:webHidden/>
              </w:rPr>
              <w:tab/>
            </w:r>
          </w:hyperlink>
          <w:r w:rsidR="008766EF">
            <w:rPr>
              <w:noProof/>
            </w:rPr>
            <w:t>19</w:t>
          </w:r>
        </w:p>
        <w:p w:rsidR="00336A3A" w:rsidRDefault="000A417C">
          <w:pPr>
            <w:pStyle w:val="Spistreci2"/>
            <w:rPr>
              <w:rFonts w:asciiTheme="minorHAnsi" w:eastAsiaTheme="minorEastAsia" w:hAnsiTheme="minorHAnsi" w:cstheme="minorBidi"/>
              <w:noProof/>
              <w:kern w:val="0"/>
              <w:sz w:val="22"/>
              <w:szCs w:val="22"/>
              <w:lang w:eastAsia="pl-PL"/>
            </w:rPr>
          </w:pPr>
          <w:hyperlink w:anchor="_Toc135311811" w:history="1">
            <w:r w:rsidR="00336A3A" w:rsidRPr="0018414E">
              <w:rPr>
                <w:rStyle w:val="Hipercze"/>
                <w:noProof/>
              </w:rPr>
              <w:t>8.4. Dokumenty budowy</w:t>
            </w:r>
            <w:r w:rsidR="00336A3A">
              <w:rPr>
                <w:noProof/>
                <w:webHidden/>
              </w:rPr>
              <w:tab/>
            </w:r>
          </w:hyperlink>
          <w:r w:rsidR="008766EF">
            <w:rPr>
              <w:noProof/>
            </w:rPr>
            <w:t>19</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12" w:history="1">
            <w:r w:rsidR="00336A3A" w:rsidRPr="0018414E">
              <w:rPr>
                <w:rStyle w:val="Hipercze"/>
                <w:noProof/>
              </w:rPr>
              <w:t>8.4.1. Księga Obmiarów</w:t>
            </w:r>
            <w:r w:rsidR="00336A3A">
              <w:rPr>
                <w:noProof/>
                <w:webHidden/>
              </w:rPr>
              <w:tab/>
            </w:r>
          </w:hyperlink>
          <w:r w:rsidR="008766EF">
            <w:rPr>
              <w:noProof/>
            </w:rPr>
            <w:t>19</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13" w:history="1">
            <w:r w:rsidR="00336A3A" w:rsidRPr="0018414E">
              <w:rPr>
                <w:rStyle w:val="Hipercze"/>
                <w:noProof/>
              </w:rPr>
              <w:t>8.4.2. Dokumenty laboratoryjne</w:t>
            </w:r>
            <w:r w:rsidR="00336A3A">
              <w:rPr>
                <w:noProof/>
                <w:webHidden/>
              </w:rPr>
              <w:tab/>
            </w:r>
          </w:hyperlink>
          <w:r w:rsidR="008766EF">
            <w:rPr>
              <w:noProof/>
            </w:rPr>
            <w:t>19</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14" w:history="1">
            <w:r w:rsidR="00336A3A" w:rsidRPr="0018414E">
              <w:rPr>
                <w:rStyle w:val="Hipercze"/>
                <w:noProof/>
              </w:rPr>
              <w:t>8.4.3. Pozostałe dokumenty budowy</w:t>
            </w:r>
            <w:r w:rsidR="00336A3A">
              <w:rPr>
                <w:noProof/>
                <w:webHidden/>
              </w:rPr>
              <w:tab/>
            </w:r>
          </w:hyperlink>
          <w:r w:rsidR="008766EF">
            <w:rPr>
              <w:noProof/>
            </w:rPr>
            <w:t>19</w:t>
          </w:r>
        </w:p>
        <w:p w:rsidR="00336A3A" w:rsidRDefault="000A417C">
          <w:pPr>
            <w:pStyle w:val="Spistreci3"/>
            <w:tabs>
              <w:tab w:val="right" w:leader="dot" w:pos="9060"/>
            </w:tabs>
            <w:rPr>
              <w:rFonts w:asciiTheme="minorHAnsi" w:eastAsiaTheme="minorEastAsia" w:hAnsiTheme="minorHAnsi" w:cstheme="minorBidi"/>
              <w:noProof/>
              <w:kern w:val="0"/>
              <w:sz w:val="22"/>
              <w:szCs w:val="22"/>
              <w:lang w:eastAsia="pl-PL"/>
            </w:rPr>
          </w:pPr>
          <w:hyperlink w:anchor="_Toc135311815" w:history="1">
            <w:r w:rsidR="00336A3A" w:rsidRPr="0018414E">
              <w:rPr>
                <w:rStyle w:val="Hipercze"/>
                <w:noProof/>
              </w:rPr>
              <w:t>8.4.4. Przechowywanie dokumentów budowy</w:t>
            </w:r>
            <w:r w:rsidR="00336A3A">
              <w:rPr>
                <w:noProof/>
                <w:webHidden/>
              </w:rPr>
              <w:tab/>
            </w:r>
            <w:r w:rsidR="00336A3A">
              <w:rPr>
                <w:noProof/>
                <w:webHidden/>
              </w:rPr>
              <w:fldChar w:fldCharType="begin"/>
            </w:r>
            <w:r w:rsidR="00336A3A">
              <w:rPr>
                <w:noProof/>
                <w:webHidden/>
              </w:rPr>
              <w:instrText xml:space="preserve"> PAGEREF _Toc135311815 \h </w:instrText>
            </w:r>
            <w:r w:rsidR="00336A3A">
              <w:rPr>
                <w:noProof/>
                <w:webHidden/>
              </w:rPr>
            </w:r>
            <w:r w:rsidR="00336A3A">
              <w:rPr>
                <w:noProof/>
                <w:webHidden/>
              </w:rPr>
              <w:fldChar w:fldCharType="separate"/>
            </w:r>
            <w:r w:rsidR="00100F76">
              <w:rPr>
                <w:noProof/>
                <w:webHidden/>
              </w:rPr>
              <w:t>20</w:t>
            </w:r>
            <w:r w:rsidR="00336A3A">
              <w:rPr>
                <w:noProof/>
                <w:webHidden/>
              </w:rPr>
              <w:fldChar w:fldCharType="end"/>
            </w:r>
          </w:hyperlink>
          <w:r w:rsidR="008766EF">
            <w:rPr>
              <w:noProof/>
            </w:rPr>
            <w:t>0</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816" w:history="1">
            <w:r w:rsidR="00336A3A" w:rsidRPr="0018414E">
              <w:rPr>
                <w:rStyle w:val="Hipercze"/>
                <w:noProof/>
              </w:rPr>
              <w:t>9. OBMIAR ROBÓT</w:t>
            </w:r>
            <w:r w:rsidR="00336A3A">
              <w:rPr>
                <w:noProof/>
                <w:webHidden/>
              </w:rPr>
              <w:tab/>
            </w:r>
            <w:r w:rsidR="00336A3A">
              <w:rPr>
                <w:noProof/>
                <w:webHidden/>
              </w:rPr>
              <w:fldChar w:fldCharType="begin"/>
            </w:r>
            <w:r w:rsidR="00336A3A">
              <w:rPr>
                <w:noProof/>
                <w:webHidden/>
              </w:rPr>
              <w:instrText xml:space="preserve"> PAGEREF _Toc135311816 \h </w:instrText>
            </w:r>
            <w:r w:rsidR="00336A3A">
              <w:rPr>
                <w:noProof/>
                <w:webHidden/>
              </w:rPr>
            </w:r>
            <w:r w:rsidR="00336A3A">
              <w:rPr>
                <w:noProof/>
                <w:webHidden/>
              </w:rPr>
              <w:fldChar w:fldCharType="separate"/>
            </w:r>
            <w:r w:rsidR="00100F76">
              <w:rPr>
                <w:noProof/>
                <w:webHidden/>
              </w:rPr>
              <w:t>20</w:t>
            </w:r>
            <w:r w:rsidR="00336A3A">
              <w:rPr>
                <w:noProof/>
                <w:webHidden/>
              </w:rPr>
              <w:fldChar w:fldCharType="end"/>
            </w:r>
          </w:hyperlink>
          <w:r w:rsidR="008766EF">
            <w:rPr>
              <w:noProof/>
            </w:rPr>
            <w:t>0</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817" w:history="1">
            <w:r w:rsidR="00336A3A" w:rsidRPr="0018414E">
              <w:rPr>
                <w:rStyle w:val="Hipercze"/>
                <w:noProof/>
              </w:rPr>
              <w:t>10. ODBIÓR ROBÓT</w:t>
            </w:r>
            <w:r w:rsidR="00336A3A">
              <w:rPr>
                <w:noProof/>
                <w:webHidden/>
              </w:rPr>
              <w:tab/>
            </w:r>
            <w:r w:rsidR="00336A3A">
              <w:rPr>
                <w:noProof/>
                <w:webHidden/>
              </w:rPr>
              <w:fldChar w:fldCharType="begin"/>
            </w:r>
            <w:r w:rsidR="00336A3A">
              <w:rPr>
                <w:noProof/>
                <w:webHidden/>
              </w:rPr>
              <w:instrText xml:space="preserve"> PAGEREF _Toc135311817 \h </w:instrText>
            </w:r>
            <w:r w:rsidR="00336A3A">
              <w:rPr>
                <w:noProof/>
                <w:webHidden/>
              </w:rPr>
            </w:r>
            <w:r w:rsidR="00336A3A">
              <w:rPr>
                <w:noProof/>
                <w:webHidden/>
              </w:rPr>
              <w:fldChar w:fldCharType="separate"/>
            </w:r>
            <w:r w:rsidR="00100F76">
              <w:rPr>
                <w:noProof/>
                <w:webHidden/>
              </w:rPr>
              <w:t>20</w:t>
            </w:r>
            <w:r w:rsidR="00336A3A">
              <w:rPr>
                <w:noProof/>
                <w:webHidden/>
              </w:rPr>
              <w:fldChar w:fldCharType="end"/>
            </w:r>
          </w:hyperlink>
          <w:r w:rsidR="008766EF">
            <w:rPr>
              <w:noProof/>
            </w:rPr>
            <w:t>0</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818" w:history="1">
            <w:r w:rsidR="00336A3A" w:rsidRPr="0018414E">
              <w:rPr>
                <w:rStyle w:val="Hipercze"/>
                <w:noProof/>
              </w:rPr>
              <w:t>11. PODSTAWA PŁATNOŚCI</w:t>
            </w:r>
            <w:r w:rsidR="00336A3A">
              <w:rPr>
                <w:noProof/>
                <w:webHidden/>
              </w:rPr>
              <w:tab/>
            </w:r>
            <w:r w:rsidR="00336A3A">
              <w:rPr>
                <w:noProof/>
                <w:webHidden/>
              </w:rPr>
              <w:fldChar w:fldCharType="begin"/>
            </w:r>
            <w:r w:rsidR="00336A3A">
              <w:rPr>
                <w:noProof/>
                <w:webHidden/>
              </w:rPr>
              <w:instrText xml:space="preserve"> PAGEREF _Toc135311818 \h </w:instrText>
            </w:r>
            <w:r w:rsidR="00336A3A">
              <w:rPr>
                <w:noProof/>
                <w:webHidden/>
              </w:rPr>
            </w:r>
            <w:r w:rsidR="00336A3A">
              <w:rPr>
                <w:noProof/>
                <w:webHidden/>
              </w:rPr>
              <w:fldChar w:fldCharType="separate"/>
            </w:r>
            <w:r w:rsidR="00100F76">
              <w:rPr>
                <w:noProof/>
                <w:webHidden/>
              </w:rPr>
              <w:t>21</w:t>
            </w:r>
            <w:r w:rsidR="00336A3A">
              <w:rPr>
                <w:noProof/>
                <w:webHidden/>
              </w:rPr>
              <w:fldChar w:fldCharType="end"/>
            </w:r>
          </w:hyperlink>
          <w:r w:rsidR="008766EF">
            <w:rPr>
              <w:noProof/>
            </w:rPr>
            <w:t>1</w:t>
          </w:r>
        </w:p>
        <w:p w:rsidR="00336A3A" w:rsidRDefault="000A417C">
          <w:pPr>
            <w:pStyle w:val="Spistreci1"/>
            <w:tabs>
              <w:tab w:val="right" w:leader="dot" w:pos="9060"/>
            </w:tabs>
            <w:rPr>
              <w:rFonts w:asciiTheme="minorHAnsi" w:eastAsiaTheme="minorEastAsia" w:hAnsiTheme="minorHAnsi" w:cstheme="minorBidi"/>
              <w:noProof/>
              <w:kern w:val="0"/>
              <w:sz w:val="22"/>
              <w:szCs w:val="22"/>
              <w:lang w:eastAsia="pl-PL"/>
            </w:rPr>
          </w:pPr>
          <w:hyperlink w:anchor="_Toc135311819" w:history="1">
            <w:r w:rsidR="00336A3A" w:rsidRPr="0018414E">
              <w:rPr>
                <w:rStyle w:val="Hipercze"/>
                <w:noProof/>
              </w:rPr>
              <w:t>12. PRZEPISY I NORMY ZWIĄZANE</w:t>
            </w:r>
            <w:r w:rsidR="00336A3A">
              <w:rPr>
                <w:noProof/>
                <w:webHidden/>
              </w:rPr>
              <w:tab/>
            </w:r>
            <w:r w:rsidR="00336A3A">
              <w:rPr>
                <w:noProof/>
                <w:webHidden/>
              </w:rPr>
              <w:fldChar w:fldCharType="begin"/>
            </w:r>
            <w:r w:rsidR="00336A3A">
              <w:rPr>
                <w:noProof/>
                <w:webHidden/>
              </w:rPr>
              <w:instrText xml:space="preserve"> PAGEREF _Toc135311819 \h </w:instrText>
            </w:r>
            <w:r w:rsidR="00336A3A">
              <w:rPr>
                <w:noProof/>
                <w:webHidden/>
              </w:rPr>
            </w:r>
            <w:r w:rsidR="00336A3A">
              <w:rPr>
                <w:noProof/>
                <w:webHidden/>
              </w:rPr>
              <w:fldChar w:fldCharType="separate"/>
            </w:r>
            <w:r w:rsidR="00100F76">
              <w:rPr>
                <w:noProof/>
                <w:webHidden/>
              </w:rPr>
              <w:t>21</w:t>
            </w:r>
            <w:r w:rsidR="00336A3A">
              <w:rPr>
                <w:noProof/>
                <w:webHidden/>
              </w:rPr>
              <w:fldChar w:fldCharType="end"/>
            </w:r>
          </w:hyperlink>
          <w:r w:rsidR="008766EF">
            <w:rPr>
              <w:noProof/>
            </w:rPr>
            <w:t>1</w:t>
          </w:r>
        </w:p>
        <w:p w:rsidR="001E7C9B" w:rsidRPr="00DD04F3" w:rsidRDefault="001E7C9B">
          <w:pPr>
            <w:rPr>
              <w:rFonts w:asciiTheme="minorHAnsi" w:hAnsiTheme="minorHAnsi" w:cstheme="minorHAnsi"/>
            </w:rPr>
          </w:pPr>
          <w:r w:rsidRPr="00DD04F3">
            <w:rPr>
              <w:rFonts w:asciiTheme="minorHAnsi" w:hAnsiTheme="minorHAnsi" w:cstheme="minorHAnsi"/>
              <w:b/>
              <w:bCs/>
            </w:rPr>
            <w:fldChar w:fldCharType="end"/>
          </w:r>
        </w:p>
      </w:sdtContent>
    </w:sdt>
    <w:p w:rsidR="00EA50E8" w:rsidRPr="00DD04F3" w:rsidRDefault="00EA50E8" w:rsidP="00913C64">
      <w:pPr>
        <w:pStyle w:val="Nagwek1"/>
        <w:tabs>
          <w:tab w:val="clear" w:pos="432"/>
        </w:tabs>
        <w:ind w:left="0"/>
        <w:rPr>
          <w:rFonts w:cstheme="minorHAnsi"/>
          <w:szCs w:val="24"/>
        </w:rPr>
      </w:pPr>
      <w:bookmarkStart w:id="1" w:name="_Toc135225542"/>
      <w:bookmarkStart w:id="2" w:name="_Toc135311753"/>
      <w:r w:rsidRPr="00DD04F3">
        <w:rPr>
          <w:rFonts w:cstheme="minorHAnsi"/>
          <w:szCs w:val="24"/>
        </w:rPr>
        <w:lastRenderedPageBreak/>
        <w:t xml:space="preserve">1. </w:t>
      </w:r>
      <w:r w:rsidR="002F41D2" w:rsidRPr="00DD04F3">
        <w:rPr>
          <w:rFonts w:cstheme="minorHAnsi"/>
          <w:szCs w:val="24"/>
        </w:rPr>
        <w:t>CZĘŚĆ OGÓLNA</w:t>
      </w:r>
      <w:bookmarkEnd w:id="1"/>
      <w:bookmarkEnd w:id="2"/>
    </w:p>
    <w:p w:rsidR="00EA50E8" w:rsidRPr="00DD04F3" w:rsidRDefault="00EA50E8" w:rsidP="005C63AF">
      <w:pPr>
        <w:pStyle w:val="Nagwek2"/>
        <w:tabs>
          <w:tab w:val="clear" w:pos="576"/>
          <w:tab w:val="num" w:pos="0"/>
        </w:tabs>
        <w:rPr>
          <w:rFonts w:cstheme="minorHAnsi"/>
        </w:rPr>
      </w:pPr>
      <w:bookmarkStart w:id="3" w:name="_Toc135225543"/>
      <w:bookmarkStart w:id="4" w:name="_Toc135311754"/>
      <w:r w:rsidRPr="00DD04F3">
        <w:rPr>
          <w:rFonts w:cstheme="minorHAnsi"/>
        </w:rPr>
        <w:t xml:space="preserve">1.1. Przedmiot </w:t>
      </w:r>
      <w:r w:rsidR="0035549C" w:rsidRPr="00DD04F3">
        <w:rPr>
          <w:rFonts w:cstheme="minorHAnsi"/>
        </w:rPr>
        <w:t>i zakres robót budowalnych</w:t>
      </w:r>
      <w:bookmarkEnd w:id="3"/>
      <w:bookmarkEnd w:id="4"/>
    </w:p>
    <w:p w:rsidR="00EA50E8" w:rsidRPr="00DD04F3" w:rsidRDefault="0035549C"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Przedmiotem niniejszej </w:t>
      </w:r>
      <w:r w:rsidR="00EA50E8" w:rsidRPr="00DD04F3">
        <w:rPr>
          <w:rFonts w:asciiTheme="minorHAnsi" w:eastAsia="Arial" w:hAnsiTheme="minorHAnsi" w:cstheme="minorHAnsi"/>
          <w:sz w:val="20"/>
          <w:szCs w:val="20"/>
        </w:rPr>
        <w:t>Specyfikacj</w:t>
      </w:r>
      <w:r w:rsidRPr="00DD04F3">
        <w:rPr>
          <w:rFonts w:asciiTheme="minorHAnsi" w:eastAsia="Arial" w:hAnsiTheme="minorHAnsi" w:cstheme="minorHAnsi"/>
          <w:sz w:val="20"/>
          <w:szCs w:val="20"/>
        </w:rPr>
        <w:t>i</w:t>
      </w:r>
      <w:r w:rsidR="00EA50E8" w:rsidRPr="00DD04F3">
        <w:rPr>
          <w:rFonts w:asciiTheme="minorHAnsi" w:eastAsia="Arial" w:hAnsiTheme="minorHAnsi" w:cstheme="minorHAnsi"/>
          <w:sz w:val="20"/>
          <w:szCs w:val="20"/>
        </w:rPr>
        <w:t xml:space="preserve"> Techniczn</w:t>
      </w:r>
      <w:r w:rsidRPr="00DD04F3">
        <w:rPr>
          <w:rFonts w:asciiTheme="minorHAnsi" w:eastAsia="Arial" w:hAnsiTheme="minorHAnsi" w:cstheme="minorHAnsi"/>
          <w:sz w:val="20"/>
          <w:szCs w:val="20"/>
        </w:rPr>
        <w:t>ej</w:t>
      </w:r>
      <w:r w:rsidR="00EA50E8"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są wymagania techniczne dotyczące wykonania i odbioru robót remontowych</w:t>
      </w:r>
      <w:r w:rsidR="00B02EBF" w:rsidRPr="00DD04F3">
        <w:rPr>
          <w:rFonts w:asciiTheme="minorHAnsi" w:eastAsia="Arial" w:hAnsiTheme="minorHAnsi" w:cstheme="minorHAnsi"/>
          <w:sz w:val="20"/>
          <w:szCs w:val="20"/>
        </w:rPr>
        <w:t xml:space="preserve"> w branży budowlanej,</w:t>
      </w:r>
      <w:r w:rsidRPr="00DD04F3">
        <w:rPr>
          <w:rFonts w:asciiTheme="minorHAnsi" w:eastAsia="Arial" w:hAnsiTheme="minorHAnsi" w:cstheme="minorHAnsi"/>
          <w:sz w:val="20"/>
          <w:szCs w:val="20"/>
        </w:rPr>
        <w:t xml:space="preserve"> lokali mieszkalnych – pustostanów. </w:t>
      </w:r>
      <w:r w:rsidR="00D928E8" w:rsidRPr="00DD04F3">
        <w:rPr>
          <w:rFonts w:asciiTheme="minorHAnsi" w:eastAsia="Arial" w:hAnsiTheme="minorHAnsi" w:cstheme="minorHAnsi"/>
          <w:sz w:val="20"/>
          <w:szCs w:val="20"/>
        </w:rPr>
        <w:t xml:space="preserve">Specyfikacja Techniczna stanowi pomocniczy materiał do sporządzenia wyceny robót objętych niniejszą specyfikacją. Do opracowania wyceny-kosztorysu należy zapoznać się z przedmiarem robót, dopuszcza się możliwość udostępnienia lokalu mieszkalnego w celu przeprowadzenia wizji lokalnej. </w:t>
      </w:r>
      <w:r w:rsidR="00B02EBF" w:rsidRPr="00DD04F3">
        <w:rPr>
          <w:rFonts w:asciiTheme="minorHAnsi" w:eastAsia="Arial" w:hAnsiTheme="minorHAnsi" w:cstheme="minorHAnsi"/>
          <w:sz w:val="20"/>
          <w:szCs w:val="20"/>
        </w:rPr>
        <w:t>Roboty budowlane maja odbywać się zgodnie z podstawowym aktem prawnym, którym jest Ustawa z dnia 7 lipca 1994 roku Prawo Budowlane oraz Rozporządzeniem Ministra Infrastruktury w sprawie warunków technicznych jakim powinny odpowiadać budynki i ich usytuowanie.</w:t>
      </w:r>
    </w:p>
    <w:p w:rsidR="0059486B" w:rsidRPr="00DD04F3" w:rsidRDefault="00AE095E" w:rsidP="005C63AF">
      <w:pPr>
        <w:pStyle w:val="Nagwek2"/>
        <w:tabs>
          <w:tab w:val="clear" w:pos="576"/>
          <w:tab w:val="num" w:pos="0"/>
        </w:tabs>
        <w:rPr>
          <w:rFonts w:cstheme="minorHAnsi"/>
        </w:rPr>
      </w:pPr>
      <w:bookmarkStart w:id="5" w:name="_Toc135311755"/>
      <w:r w:rsidRPr="00DD04F3">
        <w:rPr>
          <w:rFonts w:eastAsia="Arial" w:cstheme="minorHAnsi"/>
        </w:rPr>
        <w:t xml:space="preserve">1.2. </w:t>
      </w:r>
      <w:r w:rsidR="0059486B" w:rsidRPr="00DD04F3">
        <w:rPr>
          <w:rFonts w:cstheme="minorHAnsi"/>
        </w:rPr>
        <w:t>Informacje o terenie budowy w zakresie</w:t>
      </w:r>
      <w:r w:rsidR="00367B13" w:rsidRPr="00DD04F3">
        <w:rPr>
          <w:rFonts w:cstheme="minorHAnsi"/>
        </w:rPr>
        <w:t xml:space="preserve"> o</w:t>
      </w:r>
      <w:r w:rsidR="0059486B" w:rsidRPr="00DD04F3">
        <w:rPr>
          <w:rFonts w:cstheme="minorHAnsi"/>
        </w:rPr>
        <w:t>rganizacji robót budowlanych</w:t>
      </w:r>
      <w:bookmarkEnd w:id="5"/>
    </w:p>
    <w:p w:rsidR="00B16BDB" w:rsidRPr="00DD04F3" w:rsidRDefault="00B16BDB" w:rsidP="00AA5280">
      <w:pPr>
        <w:pStyle w:val="Akapitzlist"/>
        <w:numPr>
          <w:ilvl w:val="0"/>
          <w:numId w:val="3"/>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Teren budowy jest własnością Gminy Tarnowskie Góry. Teren posiada zagospodarowanie wokół budynku                   w związku z tym Wykonawca ma obowiązek tak zorganizować roboty, aby nie dopuścić do jego dewastacji. Wszelkie uszkodzenia nawierzchni lub elementów zagospodarowania Wykonawca usunie na własny koszt. Jeżeli wystąpi sytuacja, która będzie kolidowała z robotami należy uzgodnić ją z Inspektorem nadzoru.</w:t>
      </w:r>
    </w:p>
    <w:p w:rsidR="0059486B" w:rsidRPr="00DD04F3" w:rsidRDefault="0059486B" w:rsidP="00AA5280">
      <w:pPr>
        <w:pStyle w:val="Akapitzlist"/>
        <w:numPr>
          <w:ilvl w:val="0"/>
          <w:numId w:val="3"/>
        </w:numPr>
        <w:spacing w:after="0" w:line="240" w:lineRule="auto"/>
        <w:ind w:left="142" w:right="28" w:hanging="142"/>
        <w:jc w:val="both"/>
        <w:rPr>
          <w:rFonts w:asciiTheme="minorHAnsi" w:hAnsiTheme="minorHAnsi" w:cstheme="minorHAnsi"/>
          <w:sz w:val="20"/>
          <w:szCs w:val="20"/>
        </w:rPr>
      </w:pPr>
      <w:r w:rsidRPr="00DD04F3">
        <w:rPr>
          <w:rFonts w:asciiTheme="minorHAnsi" w:hAnsiTheme="minorHAnsi" w:cstheme="minorHAnsi"/>
          <w:sz w:val="20"/>
          <w:szCs w:val="20"/>
        </w:rPr>
        <w:t>Prace prowadzić w sposób nie powodujący uciążliwości (między innymi kurz, hałas) dla mieszkańców budynku oraz jego otoczenia i środowiska naturalnego, zgodnie z obowiązującymi przepisami porządkowymi i ppoż.</w:t>
      </w:r>
    </w:p>
    <w:p w:rsidR="0059486B" w:rsidRPr="00DD04F3" w:rsidRDefault="0059486B" w:rsidP="00AA5280">
      <w:pPr>
        <w:pStyle w:val="Akapitzlist"/>
        <w:numPr>
          <w:ilvl w:val="0"/>
          <w:numId w:val="3"/>
        </w:numPr>
        <w:spacing w:after="0" w:line="240" w:lineRule="auto"/>
        <w:ind w:left="142" w:right="28" w:hanging="142"/>
        <w:jc w:val="both"/>
        <w:rPr>
          <w:rFonts w:asciiTheme="minorHAnsi" w:hAnsiTheme="minorHAnsi" w:cstheme="minorHAnsi"/>
          <w:sz w:val="20"/>
          <w:szCs w:val="20"/>
        </w:rPr>
      </w:pPr>
      <w:r w:rsidRPr="00DD04F3">
        <w:rPr>
          <w:rFonts w:asciiTheme="minorHAnsi" w:hAnsiTheme="minorHAnsi" w:cstheme="minorHAnsi"/>
          <w:sz w:val="20"/>
          <w:szCs w:val="20"/>
        </w:rPr>
        <w:t>Realizacj</w:t>
      </w:r>
      <w:r w:rsidR="00367B13" w:rsidRPr="00DD04F3">
        <w:rPr>
          <w:rFonts w:asciiTheme="minorHAnsi" w:hAnsiTheme="minorHAnsi" w:cstheme="minorHAnsi"/>
          <w:sz w:val="20"/>
          <w:szCs w:val="20"/>
        </w:rPr>
        <w:t>ę</w:t>
      </w:r>
      <w:r w:rsidRPr="00DD04F3">
        <w:rPr>
          <w:rFonts w:asciiTheme="minorHAnsi" w:hAnsiTheme="minorHAnsi" w:cstheme="minorHAnsi"/>
          <w:sz w:val="20"/>
          <w:szCs w:val="20"/>
        </w:rPr>
        <w:t xml:space="preserve"> robót </w:t>
      </w:r>
      <w:r w:rsidR="00367B13" w:rsidRPr="00DD04F3">
        <w:rPr>
          <w:rFonts w:asciiTheme="minorHAnsi" w:hAnsiTheme="minorHAnsi" w:cstheme="minorHAnsi"/>
          <w:sz w:val="20"/>
          <w:szCs w:val="20"/>
        </w:rPr>
        <w:t xml:space="preserve">prowadzić </w:t>
      </w:r>
      <w:r w:rsidRPr="00DD04F3">
        <w:rPr>
          <w:rFonts w:asciiTheme="minorHAnsi" w:hAnsiTheme="minorHAnsi" w:cstheme="minorHAnsi"/>
          <w:sz w:val="20"/>
          <w:szCs w:val="20"/>
        </w:rPr>
        <w:t>z wyłączeniem godzin nocnych. Prace uciążliwe należy realizować poza godzinami</w:t>
      </w:r>
      <w:r w:rsidR="00367B13" w:rsidRPr="00DD04F3">
        <w:rPr>
          <w:rFonts w:asciiTheme="minorHAnsi" w:hAnsiTheme="minorHAnsi" w:cstheme="minorHAnsi"/>
          <w:sz w:val="20"/>
          <w:szCs w:val="20"/>
        </w:rPr>
        <w:t xml:space="preserve"> wczesno</w:t>
      </w:r>
      <w:r w:rsidR="000157E5">
        <w:rPr>
          <w:rFonts w:asciiTheme="minorHAnsi" w:hAnsiTheme="minorHAnsi" w:cstheme="minorHAnsi"/>
          <w:sz w:val="20"/>
          <w:szCs w:val="20"/>
        </w:rPr>
        <w:t xml:space="preserve"> </w:t>
      </w:r>
      <w:r w:rsidR="00367B13" w:rsidRPr="00DD04F3">
        <w:rPr>
          <w:rFonts w:asciiTheme="minorHAnsi" w:hAnsiTheme="minorHAnsi" w:cstheme="minorHAnsi"/>
          <w:sz w:val="20"/>
          <w:szCs w:val="20"/>
        </w:rPr>
        <w:t>porannymi</w:t>
      </w:r>
      <w:r w:rsidRPr="00DD04F3">
        <w:rPr>
          <w:rFonts w:asciiTheme="minorHAnsi" w:hAnsiTheme="minorHAnsi" w:cstheme="minorHAnsi"/>
          <w:sz w:val="20"/>
          <w:szCs w:val="20"/>
        </w:rPr>
        <w:t xml:space="preserve"> i wieczornym</w:t>
      </w:r>
      <w:r w:rsidR="00AE095E" w:rsidRPr="00DD04F3">
        <w:rPr>
          <w:rFonts w:asciiTheme="minorHAnsi" w:hAnsiTheme="minorHAnsi" w:cstheme="minorHAnsi"/>
          <w:sz w:val="20"/>
          <w:szCs w:val="20"/>
        </w:rPr>
        <w:t>i</w:t>
      </w:r>
      <w:r w:rsidRPr="00DD04F3">
        <w:rPr>
          <w:rFonts w:asciiTheme="minorHAnsi" w:hAnsiTheme="minorHAnsi" w:cstheme="minorHAnsi"/>
          <w:sz w:val="20"/>
          <w:szCs w:val="20"/>
        </w:rPr>
        <w:t>.</w:t>
      </w:r>
    </w:p>
    <w:p w:rsidR="0059486B" w:rsidRPr="00DD04F3" w:rsidRDefault="0059486B" w:rsidP="00AA5280">
      <w:pPr>
        <w:pStyle w:val="Akapitzlist"/>
        <w:numPr>
          <w:ilvl w:val="0"/>
          <w:numId w:val="3"/>
        </w:numPr>
        <w:spacing w:after="0" w:line="240" w:lineRule="auto"/>
        <w:ind w:left="142" w:right="28" w:hanging="142"/>
        <w:jc w:val="both"/>
        <w:rPr>
          <w:rFonts w:asciiTheme="minorHAnsi" w:hAnsiTheme="minorHAnsi" w:cstheme="minorHAnsi"/>
          <w:sz w:val="20"/>
          <w:szCs w:val="20"/>
        </w:rPr>
      </w:pPr>
      <w:r w:rsidRPr="00DD04F3">
        <w:rPr>
          <w:rFonts w:asciiTheme="minorHAnsi" w:hAnsiTheme="minorHAnsi" w:cstheme="minorHAnsi"/>
          <w:sz w:val="20"/>
          <w:szCs w:val="20"/>
        </w:rPr>
        <w:t>Wykonawca ponosi koszty poboru wody</w:t>
      </w:r>
      <w:r w:rsidR="00AE095E" w:rsidRPr="00DD04F3">
        <w:rPr>
          <w:rFonts w:asciiTheme="minorHAnsi" w:hAnsiTheme="minorHAnsi" w:cstheme="minorHAnsi"/>
          <w:sz w:val="20"/>
          <w:szCs w:val="20"/>
        </w:rPr>
        <w:t xml:space="preserve"> i energii elektrycznej</w:t>
      </w:r>
      <w:r w:rsidRPr="00DD04F3">
        <w:rPr>
          <w:rFonts w:asciiTheme="minorHAnsi" w:hAnsiTheme="minorHAnsi" w:cstheme="minorHAnsi"/>
          <w:sz w:val="20"/>
          <w:szCs w:val="20"/>
        </w:rPr>
        <w:t xml:space="preserve"> na zasadach określonych w umowie lub</w:t>
      </w:r>
      <w:r w:rsidR="00AE095E" w:rsidRPr="00DD04F3">
        <w:rPr>
          <w:rFonts w:asciiTheme="minorHAnsi" w:hAnsiTheme="minorHAnsi" w:cstheme="minorHAnsi"/>
          <w:sz w:val="20"/>
          <w:szCs w:val="20"/>
        </w:rPr>
        <w:t xml:space="preserve"> </w:t>
      </w:r>
      <w:r w:rsidR="00D928E8" w:rsidRPr="00DD04F3">
        <w:rPr>
          <w:rFonts w:asciiTheme="minorHAnsi" w:hAnsiTheme="minorHAnsi" w:cstheme="minorHAnsi"/>
          <w:sz w:val="20"/>
          <w:szCs w:val="20"/>
        </w:rPr>
        <w:t xml:space="preserve">                           </w:t>
      </w:r>
      <w:r w:rsidRPr="00DD04F3">
        <w:rPr>
          <w:rFonts w:asciiTheme="minorHAnsi" w:hAnsiTheme="minorHAnsi" w:cstheme="minorHAnsi"/>
          <w:sz w:val="20"/>
          <w:szCs w:val="20"/>
        </w:rPr>
        <w:t>w uzgodnieniu</w:t>
      </w:r>
      <w:r w:rsidR="00AE095E" w:rsidRPr="00DD04F3">
        <w:rPr>
          <w:rFonts w:asciiTheme="minorHAnsi" w:hAnsiTheme="minorHAnsi" w:cstheme="minorHAnsi"/>
          <w:sz w:val="20"/>
          <w:szCs w:val="20"/>
        </w:rPr>
        <w:t xml:space="preserve"> </w:t>
      </w:r>
      <w:r w:rsidRPr="00DD04F3">
        <w:rPr>
          <w:rFonts w:asciiTheme="minorHAnsi" w:hAnsiTheme="minorHAnsi" w:cstheme="minorHAnsi"/>
          <w:sz w:val="20"/>
          <w:szCs w:val="20"/>
        </w:rPr>
        <w:t>z Zamawiającym,</w:t>
      </w:r>
    </w:p>
    <w:p w:rsidR="0059486B" w:rsidRPr="00DD04F3" w:rsidRDefault="0059486B" w:rsidP="00AA5280">
      <w:pPr>
        <w:pStyle w:val="Akapitzlist"/>
        <w:numPr>
          <w:ilvl w:val="0"/>
          <w:numId w:val="3"/>
        </w:numPr>
        <w:spacing w:after="0" w:line="240" w:lineRule="auto"/>
        <w:ind w:left="142" w:right="28" w:hanging="142"/>
        <w:jc w:val="both"/>
        <w:rPr>
          <w:rFonts w:asciiTheme="minorHAnsi" w:hAnsiTheme="minorHAnsi" w:cstheme="minorHAnsi"/>
          <w:sz w:val="20"/>
          <w:szCs w:val="20"/>
        </w:rPr>
      </w:pPr>
      <w:r w:rsidRPr="00DD04F3">
        <w:rPr>
          <w:rFonts w:asciiTheme="minorHAnsi" w:hAnsiTheme="minorHAnsi" w:cstheme="minorHAnsi"/>
          <w:sz w:val="20"/>
          <w:szCs w:val="20"/>
        </w:rPr>
        <w:t xml:space="preserve">Wykonawca zobowiązany jest </w:t>
      </w:r>
      <w:r w:rsidR="00367B13" w:rsidRPr="00DD04F3">
        <w:rPr>
          <w:rFonts w:asciiTheme="minorHAnsi" w:hAnsiTheme="minorHAnsi" w:cstheme="minorHAnsi"/>
          <w:sz w:val="20"/>
          <w:szCs w:val="20"/>
        </w:rPr>
        <w:t>u</w:t>
      </w:r>
      <w:r w:rsidRPr="00DD04F3">
        <w:rPr>
          <w:rFonts w:asciiTheme="minorHAnsi" w:hAnsiTheme="minorHAnsi" w:cstheme="minorHAnsi"/>
          <w:sz w:val="20"/>
          <w:szCs w:val="20"/>
        </w:rPr>
        <w:t>trzymać teren budowy oraz budynek w należytej czystości,</w:t>
      </w:r>
    </w:p>
    <w:p w:rsidR="0059486B" w:rsidRPr="00DD04F3" w:rsidRDefault="0059486B" w:rsidP="00AA5280">
      <w:pPr>
        <w:pStyle w:val="Akapitzlist"/>
        <w:numPr>
          <w:ilvl w:val="0"/>
          <w:numId w:val="3"/>
        </w:numPr>
        <w:spacing w:after="0" w:line="240" w:lineRule="auto"/>
        <w:ind w:left="142" w:right="28" w:hanging="142"/>
        <w:jc w:val="both"/>
        <w:rPr>
          <w:rFonts w:asciiTheme="minorHAnsi" w:hAnsiTheme="minorHAnsi" w:cstheme="minorHAnsi"/>
          <w:sz w:val="20"/>
          <w:szCs w:val="20"/>
        </w:rPr>
      </w:pPr>
      <w:r w:rsidRPr="00DD04F3">
        <w:rPr>
          <w:rFonts w:asciiTheme="minorHAnsi" w:hAnsiTheme="minorHAnsi" w:cstheme="minorHAnsi"/>
          <w:sz w:val="20"/>
          <w:szCs w:val="20"/>
        </w:rPr>
        <w:t>W przypadku ingerencj</w:t>
      </w:r>
      <w:r w:rsidR="00367B13" w:rsidRPr="00DD04F3">
        <w:rPr>
          <w:rFonts w:asciiTheme="minorHAnsi" w:hAnsiTheme="minorHAnsi" w:cstheme="minorHAnsi"/>
          <w:sz w:val="20"/>
          <w:szCs w:val="20"/>
        </w:rPr>
        <w:t>i</w:t>
      </w:r>
      <w:r w:rsidRPr="00DD04F3">
        <w:rPr>
          <w:rFonts w:asciiTheme="minorHAnsi" w:hAnsiTheme="minorHAnsi" w:cstheme="minorHAnsi"/>
          <w:sz w:val="20"/>
          <w:szCs w:val="20"/>
        </w:rPr>
        <w:t xml:space="preserve"> w części wspólne budynku (miedzy innymi piony kanalizacyjne</w:t>
      </w:r>
      <w:r w:rsidR="00AE095E" w:rsidRPr="00DD04F3">
        <w:rPr>
          <w:rFonts w:asciiTheme="minorHAnsi" w:hAnsiTheme="minorHAnsi" w:cstheme="minorHAnsi"/>
          <w:sz w:val="20"/>
          <w:szCs w:val="20"/>
        </w:rPr>
        <w:t xml:space="preserve"> i</w:t>
      </w:r>
      <w:r w:rsidRPr="00DD04F3">
        <w:rPr>
          <w:rFonts w:asciiTheme="minorHAnsi" w:hAnsiTheme="minorHAnsi" w:cstheme="minorHAnsi"/>
          <w:sz w:val="20"/>
          <w:szCs w:val="20"/>
        </w:rPr>
        <w:t xml:space="preserve"> wody, instalacj</w:t>
      </w:r>
      <w:r w:rsidR="00AE095E" w:rsidRPr="00DD04F3">
        <w:rPr>
          <w:rFonts w:asciiTheme="minorHAnsi" w:hAnsiTheme="minorHAnsi" w:cstheme="minorHAnsi"/>
          <w:sz w:val="20"/>
          <w:szCs w:val="20"/>
        </w:rPr>
        <w:t>e</w:t>
      </w:r>
      <w:r w:rsidRPr="00DD04F3">
        <w:rPr>
          <w:rFonts w:asciiTheme="minorHAnsi" w:hAnsiTheme="minorHAnsi" w:cstheme="minorHAnsi"/>
          <w:sz w:val="20"/>
          <w:szCs w:val="20"/>
        </w:rPr>
        <w:t xml:space="preserve"> centralnego ogrzewania wraz z grzejnikami, wewnętrzn</w:t>
      </w:r>
      <w:r w:rsidR="00AE095E" w:rsidRPr="00DD04F3">
        <w:rPr>
          <w:rFonts w:asciiTheme="minorHAnsi" w:hAnsiTheme="minorHAnsi" w:cstheme="minorHAnsi"/>
          <w:sz w:val="20"/>
          <w:szCs w:val="20"/>
        </w:rPr>
        <w:t>ą</w:t>
      </w:r>
      <w:r w:rsidRPr="00DD04F3">
        <w:rPr>
          <w:rFonts w:asciiTheme="minorHAnsi" w:hAnsiTheme="minorHAnsi" w:cstheme="minorHAnsi"/>
          <w:sz w:val="20"/>
          <w:szCs w:val="20"/>
        </w:rPr>
        <w:t xml:space="preserve"> lini</w:t>
      </w:r>
      <w:r w:rsidR="00AE095E" w:rsidRPr="00DD04F3">
        <w:rPr>
          <w:rFonts w:asciiTheme="minorHAnsi" w:hAnsiTheme="minorHAnsi" w:cstheme="minorHAnsi"/>
          <w:sz w:val="20"/>
          <w:szCs w:val="20"/>
        </w:rPr>
        <w:t>ę</w:t>
      </w:r>
      <w:r w:rsidRPr="00DD04F3">
        <w:rPr>
          <w:rFonts w:asciiTheme="minorHAnsi" w:hAnsiTheme="minorHAnsi" w:cstheme="minorHAnsi"/>
          <w:sz w:val="20"/>
          <w:szCs w:val="20"/>
        </w:rPr>
        <w:t xml:space="preserve"> zasilając</w:t>
      </w:r>
      <w:r w:rsidR="00AE095E" w:rsidRPr="00DD04F3">
        <w:rPr>
          <w:rFonts w:asciiTheme="minorHAnsi" w:hAnsiTheme="minorHAnsi" w:cstheme="minorHAnsi"/>
          <w:sz w:val="20"/>
          <w:szCs w:val="20"/>
        </w:rPr>
        <w:t>ą</w:t>
      </w:r>
      <w:r w:rsidRPr="00DD04F3">
        <w:rPr>
          <w:rFonts w:asciiTheme="minorHAnsi" w:hAnsiTheme="minorHAnsi" w:cstheme="minorHAnsi"/>
          <w:sz w:val="20"/>
          <w:szCs w:val="20"/>
        </w:rPr>
        <w:t xml:space="preserve">), </w:t>
      </w:r>
      <w:r w:rsidR="00367B13" w:rsidRPr="00DD04F3">
        <w:rPr>
          <w:rFonts w:asciiTheme="minorHAnsi" w:hAnsiTheme="minorHAnsi" w:cstheme="minorHAnsi"/>
          <w:sz w:val="20"/>
          <w:szCs w:val="20"/>
        </w:rPr>
        <w:t>należy</w:t>
      </w:r>
      <w:r w:rsidRPr="00DD04F3">
        <w:rPr>
          <w:rFonts w:asciiTheme="minorHAnsi" w:hAnsiTheme="minorHAnsi" w:cstheme="minorHAnsi"/>
          <w:sz w:val="20"/>
          <w:szCs w:val="20"/>
        </w:rPr>
        <w:t xml:space="preserve"> uzgodni</w:t>
      </w:r>
      <w:r w:rsidR="00367B13" w:rsidRPr="00DD04F3">
        <w:rPr>
          <w:rFonts w:asciiTheme="minorHAnsi" w:hAnsiTheme="minorHAnsi" w:cstheme="minorHAnsi"/>
          <w:sz w:val="20"/>
          <w:szCs w:val="20"/>
        </w:rPr>
        <w:t>ć</w:t>
      </w:r>
      <w:r w:rsidRPr="00DD04F3">
        <w:rPr>
          <w:rFonts w:asciiTheme="minorHAnsi" w:hAnsiTheme="minorHAnsi" w:cstheme="minorHAnsi"/>
          <w:sz w:val="20"/>
          <w:szCs w:val="20"/>
        </w:rPr>
        <w:t xml:space="preserve"> </w:t>
      </w:r>
      <w:r w:rsidR="00AE095E" w:rsidRPr="00DD04F3">
        <w:rPr>
          <w:rFonts w:asciiTheme="minorHAnsi" w:hAnsiTheme="minorHAnsi" w:cstheme="minorHAnsi"/>
          <w:sz w:val="20"/>
          <w:szCs w:val="20"/>
        </w:rPr>
        <w:t xml:space="preserve">te </w:t>
      </w:r>
      <w:r w:rsidRPr="00DD04F3">
        <w:rPr>
          <w:rFonts w:asciiTheme="minorHAnsi" w:hAnsiTheme="minorHAnsi" w:cstheme="minorHAnsi"/>
          <w:sz w:val="20"/>
          <w:szCs w:val="20"/>
        </w:rPr>
        <w:t>prac</w:t>
      </w:r>
      <w:r w:rsidR="00367B13" w:rsidRPr="00DD04F3">
        <w:rPr>
          <w:rFonts w:asciiTheme="minorHAnsi" w:hAnsiTheme="minorHAnsi" w:cstheme="minorHAnsi"/>
          <w:sz w:val="20"/>
          <w:szCs w:val="20"/>
        </w:rPr>
        <w:t>e</w:t>
      </w:r>
      <w:r w:rsidR="00AE095E" w:rsidRPr="00DD04F3">
        <w:rPr>
          <w:rFonts w:asciiTheme="minorHAnsi" w:hAnsiTheme="minorHAnsi" w:cstheme="minorHAnsi"/>
          <w:sz w:val="20"/>
          <w:szCs w:val="20"/>
        </w:rPr>
        <w:t xml:space="preserve">                                     </w:t>
      </w:r>
      <w:r w:rsidRPr="00DD04F3">
        <w:rPr>
          <w:rFonts w:asciiTheme="minorHAnsi" w:hAnsiTheme="minorHAnsi" w:cstheme="minorHAnsi"/>
          <w:sz w:val="20"/>
          <w:szCs w:val="20"/>
        </w:rPr>
        <w:t xml:space="preserve"> z </w:t>
      </w:r>
      <w:r w:rsidR="00367B13" w:rsidRPr="00DD04F3">
        <w:rPr>
          <w:rFonts w:asciiTheme="minorHAnsi" w:hAnsiTheme="minorHAnsi" w:cstheme="minorHAnsi"/>
          <w:sz w:val="20"/>
          <w:szCs w:val="20"/>
        </w:rPr>
        <w:t>administracją</w:t>
      </w:r>
      <w:r w:rsidRPr="00DD04F3">
        <w:rPr>
          <w:rFonts w:asciiTheme="minorHAnsi" w:hAnsiTheme="minorHAnsi" w:cstheme="minorHAnsi"/>
          <w:sz w:val="20"/>
          <w:szCs w:val="20"/>
        </w:rPr>
        <w:t xml:space="preserve"> budynku.</w:t>
      </w:r>
    </w:p>
    <w:p w:rsidR="00B16BDB" w:rsidRPr="00DD04F3" w:rsidRDefault="00B16BDB" w:rsidP="005C63AF">
      <w:pPr>
        <w:pStyle w:val="Nagwek3"/>
        <w:tabs>
          <w:tab w:val="clear" w:pos="720"/>
          <w:tab w:val="num" w:pos="0"/>
        </w:tabs>
        <w:rPr>
          <w:rFonts w:cstheme="minorHAnsi"/>
        </w:rPr>
      </w:pPr>
      <w:bookmarkStart w:id="6" w:name="_Toc135311756"/>
      <w:r w:rsidRPr="00DD04F3">
        <w:rPr>
          <w:rFonts w:cstheme="minorHAnsi"/>
        </w:rPr>
        <w:t>1.2.1. Przekazanie terenu budowy</w:t>
      </w:r>
      <w:bookmarkEnd w:id="6"/>
    </w:p>
    <w:p w:rsidR="00B16BDB" w:rsidRPr="00DD04F3" w:rsidRDefault="00B16BDB"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Zamawiający w terminie określonym w dokumentach umowy przekaże Wykonawcy teren budowy wraz ze wszystkimi wymaganymi uzgodnieniami prawnymi i administracyjnymi. Na wykonawcy spoczywa odpowiedzialność za ochronę terenu budowy.</w:t>
      </w:r>
    </w:p>
    <w:p w:rsidR="001E0FF1" w:rsidRPr="00DD04F3" w:rsidRDefault="001E0FF1" w:rsidP="005C63AF">
      <w:pPr>
        <w:pStyle w:val="Nagwek3"/>
        <w:tabs>
          <w:tab w:val="clear" w:pos="720"/>
          <w:tab w:val="num" w:pos="0"/>
        </w:tabs>
        <w:rPr>
          <w:rFonts w:cstheme="minorHAnsi"/>
        </w:rPr>
      </w:pPr>
      <w:bookmarkStart w:id="7" w:name="_Toc135311757"/>
      <w:r w:rsidRPr="00DD04F3">
        <w:rPr>
          <w:rFonts w:cstheme="minorHAnsi"/>
        </w:rPr>
        <w:t>1.2.2. Ochrona środowiska w czasie wykonywania robót</w:t>
      </w:r>
      <w:bookmarkEnd w:id="7"/>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ma obowiązek znać i stosować w czasie prowadzenia robót wszelkie przepisy dotyczące ochrony środowiska naturalnego. W okresie trwania budowy i wykończania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1E0FF1" w:rsidRPr="00DD04F3" w:rsidRDefault="001E0FF1" w:rsidP="005C63AF">
      <w:pPr>
        <w:pStyle w:val="Nagwek3"/>
        <w:tabs>
          <w:tab w:val="clear" w:pos="720"/>
          <w:tab w:val="num" w:pos="0"/>
        </w:tabs>
        <w:rPr>
          <w:rFonts w:cstheme="minorHAnsi"/>
        </w:rPr>
      </w:pPr>
      <w:bookmarkStart w:id="8" w:name="_Toc135311758"/>
      <w:r w:rsidRPr="00DD04F3">
        <w:rPr>
          <w:rFonts w:cstheme="minorHAnsi"/>
        </w:rPr>
        <w:t>1.</w:t>
      </w:r>
      <w:r w:rsidR="00B121BC" w:rsidRPr="00DD04F3">
        <w:rPr>
          <w:rFonts w:cstheme="minorHAnsi"/>
        </w:rPr>
        <w:t>2</w:t>
      </w:r>
      <w:r w:rsidRPr="00DD04F3">
        <w:rPr>
          <w:rFonts w:cstheme="minorHAnsi"/>
        </w:rPr>
        <w:t>.</w:t>
      </w:r>
      <w:r w:rsidR="00B121BC" w:rsidRPr="00DD04F3">
        <w:rPr>
          <w:rFonts w:cstheme="minorHAnsi"/>
        </w:rPr>
        <w:t>3</w:t>
      </w:r>
      <w:r w:rsidRPr="00DD04F3">
        <w:rPr>
          <w:rFonts w:cstheme="minorHAnsi"/>
        </w:rPr>
        <w:t>. Ochrona przeciwpożarowa</w:t>
      </w:r>
      <w:bookmarkEnd w:id="8"/>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będzie przestrzegać przepisów ochrony przeciwpożarowej.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r w:rsidR="002E10D3" w:rsidRPr="00DD04F3">
        <w:rPr>
          <w:rFonts w:asciiTheme="minorHAnsi" w:eastAsia="Arial" w:hAnsiTheme="minorHAnsi" w:cstheme="minorHAnsi"/>
          <w:sz w:val="20"/>
          <w:szCs w:val="20"/>
        </w:rPr>
        <w:t>.</w:t>
      </w:r>
    </w:p>
    <w:p w:rsidR="001E0FF1" w:rsidRPr="00DD04F3" w:rsidRDefault="001E0FF1" w:rsidP="005C63AF">
      <w:pPr>
        <w:pStyle w:val="Nagwek3"/>
        <w:tabs>
          <w:tab w:val="clear" w:pos="720"/>
          <w:tab w:val="num" w:pos="0"/>
        </w:tabs>
        <w:rPr>
          <w:rFonts w:cstheme="minorHAnsi"/>
        </w:rPr>
      </w:pPr>
      <w:bookmarkStart w:id="9" w:name="_Toc135311759"/>
      <w:r w:rsidRPr="00DD04F3">
        <w:rPr>
          <w:rFonts w:cstheme="minorHAnsi"/>
        </w:rPr>
        <w:t>1.</w:t>
      </w:r>
      <w:r w:rsidR="00B121BC" w:rsidRPr="00DD04F3">
        <w:rPr>
          <w:rFonts w:cstheme="minorHAnsi"/>
        </w:rPr>
        <w:t>2</w:t>
      </w:r>
      <w:r w:rsidRPr="00DD04F3">
        <w:rPr>
          <w:rFonts w:cstheme="minorHAnsi"/>
        </w:rPr>
        <w:t>.</w:t>
      </w:r>
      <w:r w:rsidR="00B121BC" w:rsidRPr="00DD04F3">
        <w:rPr>
          <w:rFonts w:cstheme="minorHAnsi"/>
        </w:rPr>
        <w:t>4</w:t>
      </w:r>
      <w:r w:rsidRPr="00DD04F3">
        <w:rPr>
          <w:rFonts w:cstheme="minorHAnsi"/>
        </w:rPr>
        <w:t>. Ochrona własności publicznej i prywatnej</w:t>
      </w:r>
      <w:bookmarkEnd w:id="9"/>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Wykonawca odpowiada za ochronę instalacji takie jak rurociągi, kable itp. Wykonawca zapewni właściwe oznaczenie i zabezpieczenie przed uszkodzeniem tych instalacji i urządzeń w czasie trwania budowy, Wykonawca zobowiązany jest powiadomić o fakcie przypadkowego uszkodzenia tych instalacji Inspektora </w:t>
      </w:r>
      <w:r w:rsidR="002E10D3" w:rsidRPr="00DD04F3">
        <w:rPr>
          <w:rFonts w:asciiTheme="minorHAnsi" w:eastAsia="Arial" w:hAnsiTheme="minorHAnsi" w:cstheme="minorHAnsi"/>
          <w:sz w:val="20"/>
          <w:szCs w:val="20"/>
        </w:rPr>
        <w:t xml:space="preserve">nadzoru                                  </w:t>
      </w:r>
      <w:r w:rsidRPr="00DD04F3">
        <w:rPr>
          <w:rFonts w:asciiTheme="minorHAnsi" w:eastAsia="Arial" w:hAnsiTheme="minorHAnsi" w:cstheme="minorHAnsi"/>
          <w:sz w:val="20"/>
          <w:szCs w:val="20"/>
        </w:rPr>
        <w:t xml:space="preserve">i zainteresowane </w:t>
      </w:r>
      <w:r w:rsidR="002E10D3" w:rsidRPr="00DD04F3">
        <w:rPr>
          <w:rFonts w:asciiTheme="minorHAnsi" w:eastAsia="Arial" w:hAnsiTheme="minorHAnsi" w:cstheme="minorHAnsi"/>
          <w:sz w:val="20"/>
          <w:szCs w:val="20"/>
        </w:rPr>
        <w:t>strony</w:t>
      </w:r>
      <w:r w:rsidRPr="00DD04F3">
        <w:rPr>
          <w:rFonts w:asciiTheme="minorHAnsi" w:eastAsia="Arial" w:hAnsiTheme="minorHAnsi" w:cstheme="minorHAnsi"/>
          <w:sz w:val="20"/>
          <w:szCs w:val="20"/>
        </w:rPr>
        <w:t xml:space="preserve"> oraz będzie z nimi współpracował dostarczając wszelkiej pomocy potrzebnej przy dokonywaniu napraw.</w:t>
      </w:r>
    </w:p>
    <w:p w:rsidR="001E0FF1" w:rsidRPr="00DD04F3" w:rsidRDefault="001E0FF1" w:rsidP="005C63AF">
      <w:pPr>
        <w:pStyle w:val="Nagwek3"/>
        <w:tabs>
          <w:tab w:val="clear" w:pos="720"/>
          <w:tab w:val="num" w:pos="0"/>
        </w:tabs>
        <w:rPr>
          <w:rFonts w:cstheme="minorHAnsi"/>
        </w:rPr>
      </w:pPr>
      <w:bookmarkStart w:id="10" w:name="_Toc135311760"/>
      <w:r w:rsidRPr="00DD04F3">
        <w:rPr>
          <w:rFonts w:cstheme="minorHAnsi"/>
        </w:rPr>
        <w:lastRenderedPageBreak/>
        <w:t>1.</w:t>
      </w:r>
      <w:r w:rsidR="00B121BC" w:rsidRPr="00DD04F3">
        <w:rPr>
          <w:rFonts w:cstheme="minorHAnsi"/>
        </w:rPr>
        <w:t>2</w:t>
      </w:r>
      <w:r w:rsidRPr="00DD04F3">
        <w:rPr>
          <w:rFonts w:cstheme="minorHAnsi"/>
        </w:rPr>
        <w:t>.</w:t>
      </w:r>
      <w:r w:rsidR="00B121BC" w:rsidRPr="00DD04F3">
        <w:rPr>
          <w:rFonts w:cstheme="minorHAnsi"/>
        </w:rPr>
        <w:t>5</w:t>
      </w:r>
      <w:r w:rsidRPr="00DD04F3">
        <w:rPr>
          <w:rFonts w:cstheme="minorHAnsi"/>
        </w:rPr>
        <w:t>. Bezpieczeństwo i higiena pracy</w:t>
      </w:r>
      <w:bookmarkEnd w:id="10"/>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r w:rsidR="002E10D3" w:rsidRPr="00DD04F3">
        <w:rPr>
          <w:rFonts w:asciiTheme="minorHAnsi" w:eastAsia="Arial" w:hAnsiTheme="minorHAnsi" w:cstheme="minorHAnsi"/>
          <w:sz w:val="20"/>
          <w:szCs w:val="20"/>
        </w:rPr>
        <w:t>.</w:t>
      </w:r>
    </w:p>
    <w:p w:rsidR="001E0FF1" w:rsidRPr="00DD04F3" w:rsidRDefault="001E0FF1" w:rsidP="005C63AF">
      <w:pPr>
        <w:pStyle w:val="Nagwek3"/>
        <w:tabs>
          <w:tab w:val="clear" w:pos="720"/>
          <w:tab w:val="num" w:pos="0"/>
        </w:tabs>
        <w:rPr>
          <w:rFonts w:cstheme="minorHAnsi"/>
        </w:rPr>
      </w:pPr>
      <w:bookmarkStart w:id="11" w:name="_Toc135311761"/>
      <w:r w:rsidRPr="00DD04F3">
        <w:rPr>
          <w:rFonts w:cstheme="minorHAnsi"/>
        </w:rPr>
        <w:t>1.</w:t>
      </w:r>
      <w:r w:rsidR="00B121BC" w:rsidRPr="00DD04F3">
        <w:rPr>
          <w:rFonts w:cstheme="minorHAnsi"/>
        </w:rPr>
        <w:t>2</w:t>
      </w:r>
      <w:r w:rsidRPr="00DD04F3">
        <w:rPr>
          <w:rFonts w:cstheme="minorHAnsi"/>
        </w:rPr>
        <w:t>.</w:t>
      </w:r>
      <w:r w:rsidR="00B121BC" w:rsidRPr="00DD04F3">
        <w:rPr>
          <w:rFonts w:cstheme="minorHAnsi"/>
        </w:rPr>
        <w:t>6</w:t>
      </w:r>
      <w:r w:rsidRPr="00DD04F3">
        <w:rPr>
          <w:rFonts w:cstheme="minorHAnsi"/>
        </w:rPr>
        <w:t>. Ochrona i utrzymanie robót</w:t>
      </w:r>
      <w:bookmarkEnd w:id="11"/>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Wykonawca będzie odpowiedzialny za ochronę robót i za wszelkie materiały i urządzenia używane do robót od daty rozpoczęcia do daty wydania potwierdzenia </w:t>
      </w:r>
      <w:r w:rsidR="002E10D3" w:rsidRPr="00DD04F3">
        <w:rPr>
          <w:rFonts w:asciiTheme="minorHAnsi" w:eastAsia="Arial" w:hAnsiTheme="minorHAnsi" w:cstheme="minorHAnsi"/>
          <w:sz w:val="20"/>
          <w:szCs w:val="20"/>
        </w:rPr>
        <w:t xml:space="preserve">ich </w:t>
      </w:r>
      <w:r w:rsidRPr="00DD04F3">
        <w:rPr>
          <w:rFonts w:asciiTheme="minorHAnsi" w:eastAsia="Arial" w:hAnsiTheme="minorHAnsi" w:cstheme="minorHAnsi"/>
          <w:sz w:val="20"/>
          <w:szCs w:val="20"/>
        </w:rPr>
        <w:t>zakończenia przez Inwestora</w:t>
      </w:r>
      <w:r w:rsidR="002E10D3" w:rsidRPr="00DD04F3">
        <w:rPr>
          <w:rFonts w:asciiTheme="minorHAnsi" w:eastAsia="Arial" w:hAnsiTheme="minorHAnsi" w:cstheme="minorHAnsi"/>
          <w:sz w:val="20"/>
          <w:szCs w:val="20"/>
        </w:rPr>
        <w:t xml:space="preserve"> nadzoru</w:t>
      </w:r>
      <w:r w:rsidRPr="00DD04F3">
        <w:rPr>
          <w:rFonts w:asciiTheme="minorHAnsi" w:eastAsia="Arial" w:hAnsiTheme="minorHAnsi" w:cstheme="minorHAnsi"/>
          <w:sz w:val="20"/>
          <w:szCs w:val="20"/>
        </w:rPr>
        <w:t>. Wykonawca będzie utrzymywać roboty do czasu końcowego odbioru. Utrzymanie powinno być prowadzone w taki sposób, aby budowla lub jej elementy były w zadowalającym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1E0FF1" w:rsidRPr="00DD04F3" w:rsidRDefault="001E0FF1" w:rsidP="005C63AF">
      <w:pPr>
        <w:pStyle w:val="Nagwek3"/>
        <w:tabs>
          <w:tab w:val="clear" w:pos="720"/>
        </w:tabs>
        <w:ind w:left="0"/>
        <w:rPr>
          <w:rFonts w:cstheme="minorHAnsi"/>
        </w:rPr>
      </w:pPr>
      <w:bookmarkStart w:id="12" w:name="_Toc135311762"/>
      <w:r w:rsidRPr="00DD04F3">
        <w:rPr>
          <w:rFonts w:cstheme="minorHAnsi"/>
        </w:rPr>
        <w:t>1.</w:t>
      </w:r>
      <w:r w:rsidR="00B121BC" w:rsidRPr="00DD04F3">
        <w:rPr>
          <w:rFonts w:cstheme="minorHAnsi"/>
        </w:rPr>
        <w:t>2</w:t>
      </w:r>
      <w:r w:rsidRPr="00DD04F3">
        <w:rPr>
          <w:rFonts w:cstheme="minorHAnsi"/>
        </w:rPr>
        <w:t>.</w:t>
      </w:r>
      <w:r w:rsidR="00B121BC" w:rsidRPr="00DD04F3">
        <w:rPr>
          <w:rFonts w:cstheme="minorHAnsi"/>
        </w:rPr>
        <w:t>7</w:t>
      </w:r>
      <w:r w:rsidRPr="00DD04F3">
        <w:rPr>
          <w:rFonts w:cstheme="minorHAnsi"/>
        </w:rPr>
        <w:t>. Stosowanie się do prawa i innych przepisów</w:t>
      </w:r>
      <w:bookmarkEnd w:id="12"/>
    </w:p>
    <w:p w:rsidR="001E0FF1" w:rsidRPr="00DD04F3" w:rsidRDefault="001E0FF1"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EA50E8" w:rsidRPr="00DD04F3" w:rsidRDefault="00EA50E8" w:rsidP="005C63AF">
      <w:pPr>
        <w:pStyle w:val="Nagwek2"/>
        <w:tabs>
          <w:tab w:val="clear" w:pos="576"/>
          <w:tab w:val="num" w:pos="0"/>
        </w:tabs>
        <w:rPr>
          <w:rFonts w:cstheme="minorHAnsi"/>
        </w:rPr>
      </w:pPr>
      <w:bookmarkStart w:id="13" w:name="_Toc135311763"/>
      <w:r w:rsidRPr="00DD04F3">
        <w:rPr>
          <w:rFonts w:cstheme="minorHAnsi"/>
        </w:rPr>
        <w:t>1.</w:t>
      </w:r>
      <w:r w:rsidR="00F13928" w:rsidRPr="00DD04F3">
        <w:rPr>
          <w:rFonts w:cstheme="minorHAnsi"/>
        </w:rPr>
        <w:t>3</w:t>
      </w:r>
      <w:r w:rsidRPr="00DD04F3">
        <w:rPr>
          <w:rFonts w:cstheme="minorHAnsi"/>
        </w:rPr>
        <w:t>. Określenia podstawowe</w:t>
      </w:r>
      <w:bookmarkEnd w:id="13"/>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Inwestor </w:t>
      </w:r>
      <w:r w:rsidR="00670D9E" w:rsidRPr="00DD04F3">
        <w:rPr>
          <w:rFonts w:asciiTheme="minorHAnsi" w:eastAsia="Arial" w:hAnsiTheme="minorHAnsi" w:cstheme="minorHAnsi"/>
          <w:b/>
          <w:sz w:val="20"/>
          <w:szCs w:val="20"/>
        </w:rPr>
        <w:t xml:space="preserve">- </w:t>
      </w:r>
      <w:r w:rsidRPr="00DD04F3">
        <w:rPr>
          <w:rFonts w:asciiTheme="minorHAnsi" w:eastAsia="Arial" w:hAnsiTheme="minorHAnsi" w:cstheme="minorHAnsi"/>
          <w:sz w:val="20"/>
          <w:szCs w:val="20"/>
        </w:rPr>
        <w:t>osoba reprezentująca interesy Zamawiającego przedsięwzięcia, akceptująca poczynania Wykonawcy na budowie, zatwierdzająca ewentualnie korygująca je</w:t>
      </w:r>
      <w:r w:rsidR="00670D9E" w:rsidRPr="00DD04F3">
        <w:rPr>
          <w:rFonts w:asciiTheme="minorHAnsi" w:eastAsia="Arial" w:hAnsiTheme="minorHAnsi" w:cstheme="minorHAnsi"/>
          <w:sz w:val="20"/>
          <w:szCs w:val="20"/>
        </w:rPr>
        <w:t>.</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Inspektor nadzoru </w:t>
      </w:r>
      <w:r w:rsidR="00670D9E" w:rsidRPr="00DD04F3">
        <w:rPr>
          <w:rFonts w:asciiTheme="minorHAnsi" w:eastAsia="Arial" w:hAnsiTheme="minorHAnsi" w:cstheme="minorHAnsi"/>
          <w:b/>
          <w:sz w:val="20"/>
          <w:szCs w:val="20"/>
        </w:rPr>
        <w:t xml:space="preserve">- </w:t>
      </w:r>
      <w:r w:rsidRPr="00DD04F3">
        <w:rPr>
          <w:rFonts w:asciiTheme="minorHAnsi" w:eastAsia="Arial" w:hAnsiTheme="minorHAnsi" w:cstheme="minorHAnsi"/>
          <w:sz w:val="20"/>
          <w:szCs w:val="20"/>
        </w:rPr>
        <w:t>osoba reprezentująca interesy Inwestora kontrolująca zgodność realizacji budowy</w:t>
      </w:r>
      <w:r w:rsidR="00670D9E"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 projektem, sprawdzająca jakość i odbierająca roboty budowlane.</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Kierownik Budowy</w:t>
      </w:r>
      <w:r w:rsidR="00670D9E" w:rsidRPr="00DD04F3">
        <w:rPr>
          <w:rFonts w:asciiTheme="minorHAnsi" w:eastAsia="Arial" w:hAnsiTheme="minorHAnsi" w:cstheme="minorHAnsi"/>
          <w:b/>
          <w:sz w:val="20"/>
          <w:szCs w:val="20"/>
        </w:rPr>
        <w:t xml:space="preserve"> - </w:t>
      </w:r>
      <w:r w:rsidRPr="00DD04F3">
        <w:rPr>
          <w:rFonts w:asciiTheme="minorHAnsi" w:eastAsia="Arial" w:hAnsiTheme="minorHAnsi" w:cstheme="minorHAnsi"/>
          <w:sz w:val="20"/>
          <w:szCs w:val="20"/>
        </w:rPr>
        <w:t>osoba wyznaczona przez Wykonawcę, upoważniona do kierowania robotami i do występowania w jego imieniu w sprawach realizacji kontraktu.</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Księga Obmiarów </w:t>
      </w:r>
      <w:r w:rsidRPr="00DD04F3">
        <w:rPr>
          <w:rFonts w:asciiTheme="minorHAnsi" w:eastAsia="Arial" w:hAnsiTheme="minorHAnsi" w:cstheme="minorHAnsi"/>
          <w:sz w:val="20"/>
          <w:szCs w:val="20"/>
        </w:rPr>
        <w:t>- akceptowany przez Inspektora zeszyt z ponumerowanymi stronami służący do wpisywania przez Wykonawcę obmiarów dokonywanych robót w formie wyliczeń, szkiców i ewentualnie dodatkowych załączników</w:t>
      </w:r>
      <w:r w:rsidR="00670D9E" w:rsidRPr="00DD04F3">
        <w:rPr>
          <w:rFonts w:asciiTheme="minorHAnsi" w:eastAsia="Arial" w:hAnsiTheme="minorHAnsi" w:cstheme="minorHAnsi"/>
          <w:sz w:val="20"/>
          <w:szCs w:val="20"/>
        </w:rPr>
        <w:t>,</w:t>
      </w:r>
      <w:r w:rsidRPr="00DD04F3">
        <w:rPr>
          <w:rFonts w:asciiTheme="minorHAnsi" w:eastAsia="Arial" w:hAnsiTheme="minorHAnsi" w:cstheme="minorHAnsi"/>
          <w:sz w:val="20"/>
          <w:szCs w:val="20"/>
        </w:rPr>
        <w:t xml:space="preserve"> wpisy w Księdze Obmiarów podlegają potwierdzeniu przez Inspektora.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Materiały </w:t>
      </w:r>
      <w:r w:rsidRPr="00DD04F3">
        <w:rPr>
          <w:rFonts w:asciiTheme="minorHAnsi" w:eastAsia="Arial" w:hAnsiTheme="minorHAnsi" w:cstheme="minorHAnsi"/>
          <w:sz w:val="20"/>
          <w:szCs w:val="20"/>
        </w:rPr>
        <w:t>- wszelkie tworzywa niezbędne do wykonania robót, zgodne z przedmiarami  robót.</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Odpowiednia (bliska) zgodność </w:t>
      </w:r>
      <w:r w:rsidRPr="00DD04F3">
        <w:rPr>
          <w:rFonts w:asciiTheme="minorHAnsi" w:eastAsia="Arial" w:hAnsiTheme="minorHAnsi" w:cstheme="minorHAnsi"/>
          <w:sz w:val="20"/>
          <w:szCs w:val="20"/>
        </w:rPr>
        <w:t>- zgodność wykonywanych robót z dopuszczonymi tolerancjami, a jeśli przedział tolerancji nie został określony z przeciętnymi tolerancjami, przyjmowanymi zwyczajowo dla danego rodzaju robót budowlanych.</w:t>
      </w:r>
    </w:p>
    <w:p w:rsidR="0037119B" w:rsidRPr="00DD04F3" w:rsidRDefault="0037119B"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bCs/>
          <w:sz w:val="20"/>
          <w:szCs w:val="20"/>
        </w:rPr>
        <w:t>Remont </w:t>
      </w:r>
      <w:r w:rsidRPr="00DD04F3">
        <w:rPr>
          <w:rFonts w:asciiTheme="minorHAnsi" w:eastAsia="Arial" w:hAnsiTheme="minorHAnsi" w:cstheme="minorHAnsi"/>
          <w:sz w:val="20"/>
          <w:szCs w:val="20"/>
        </w:rPr>
        <w:t>– należy przez to rozumieć wykonywanie w istniejącym obiekcie budowlanym robót  budowlanych polegających na odtworzeniu stanu pierwotnego, a niestanowiących bieżącej konserwacji, przy czym dopuszcza się stosowanie wyrobów budowlanych innych niż użyto w stanie pierwotnym.</w:t>
      </w:r>
    </w:p>
    <w:p w:rsidR="0037119B" w:rsidRPr="00DD04F3" w:rsidRDefault="0037119B"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bCs/>
          <w:sz w:val="20"/>
          <w:szCs w:val="20"/>
        </w:rPr>
        <w:t>Roboty ogólnobudowlane remontowe</w:t>
      </w:r>
      <w:r w:rsidRPr="00DD04F3">
        <w:rPr>
          <w:rFonts w:asciiTheme="minorHAnsi" w:eastAsia="Arial" w:hAnsiTheme="minorHAnsi" w:cstheme="minorHAnsi"/>
          <w:sz w:val="20"/>
          <w:szCs w:val="20"/>
        </w:rPr>
        <w:t> – roboty polegające na remoncie lub przebudowie bądź rozbiórce budynku wraz ze związanymi z nim obiektami małej architektury i ogrodzeniami, bez instalacji i urządzeń technicznych.</w:t>
      </w:r>
    </w:p>
    <w:p w:rsidR="0037119B" w:rsidRPr="00DD04F3" w:rsidRDefault="0037119B"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bCs/>
          <w:sz w:val="20"/>
          <w:szCs w:val="20"/>
        </w:rPr>
        <w:t>Roboty instalacji sanitarnych</w:t>
      </w:r>
      <w:r w:rsidRPr="00DD04F3">
        <w:rPr>
          <w:rFonts w:asciiTheme="minorHAnsi" w:eastAsia="Arial" w:hAnsiTheme="minorHAnsi" w:cstheme="minorHAnsi"/>
          <w:sz w:val="20"/>
          <w:szCs w:val="20"/>
        </w:rPr>
        <w:t> – roboty polegające na budowie, remoncie lub przebudowie bądź rozbiórce układu połączonych ze sobą przewodów, armatury i urządzeń instalacyjnych (bez przyłączy) służących do zaopatrzenia budynku w wodę, odprowadzenia ścieków, doprowadzenia gazu i ciepła z sieci oraz uzdatniania i rozprowadzenia powietrza.</w:t>
      </w:r>
    </w:p>
    <w:p w:rsidR="0037119B" w:rsidRPr="00DD04F3" w:rsidRDefault="0037119B"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bCs/>
          <w:sz w:val="20"/>
          <w:szCs w:val="20"/>
        </w:rPr>
        <w:t>Roboty instalacji elektrycznych</w:t>
      </w:r>
      <w:r w:rsidRPr="00DD04F3">
        <w:rPr>
          <w:rFonts w:asciiTheme="minorHAnsi" w:eastAsia="Arial" w:hAnsiTheme="minorHAnsi" w:cstheme="minorHAnsi"/>
          <w:sz w:val="20"/>
          <w:szCs w:val="20"/>
        </w:rPr>
        <w:t xml:space="preserve"> – roboty polegające na budowie, remoncie lub przebudowie bądź rozbiórce zespołów urządzeń elektroenergetycznych o skoordynowanych parametrach, napięciu znamionowym do 1000V prądu przemiennego i 1500V prądu stałego, przeznaczonych do doprowadzenia energii elektrycznej z sieci </w:t>
      </w:r>
      <w:r w:rsidRPr="00DD04F3">
        <w:rPr>
          <w:rFonts w:asciiTheme="minorHAnsi" w:eastAsia="Arial" w:hAnsiTheme="minorHAnsi" w:cstheme="minorHAnsi"/>
          <w:sz w:val="20"/>
          <w:szCs w:val="20"/>
        </w:rPr>
        <w:lastRenderedPageBreak/>
        <w:t>rozdzielczej do odbiorników (bez przyłączy). Instalacje elektryczne obejmują przewody, aparaty i przyrządy łączeniowe, zabezpieczające, ochronne, sterujące i pomiarowe oraz odbiorniki i miejscowe źródła energii elektrycznej.</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Polecenie Inspektora </w:t>
      </w:r>
      <w:r w:rsidRPr="00DD04F3">
        <w:rPr>
          <w:rFonts w:asciiTheme="minorHAnsi" w:eastAsia="Arial" w:hAnsiTheme="minorHAnsi" w:cstheme="minorHAnsi"/>
          <w:sz w:val="20"/>
          <w:szCs w:val="20"/>
        </w:rPr>
        <w:t>- wszelkie polecenia przekazywane Wykonawcy przez Inspektora w formie pisemnej, dotyczące sposobu realizacji robót lub innych spraw związanych z prowadzeniem budowy</w:t>
      </w:r>
      <w:r w:rsidR="00F90231" w:rsidRPr="00DD04F3">
        <w:rPr>
          <w:rFonts w:asciiTheme="minorHAnsi" w:eastAsia="Arial" w:hAnsiTheme="minorHAnsi" w:cstheme="minorHAnsi"/>
          <w:sz w:val="20"/>
          <w:szCs w:val="20"/>
        </w:rPr>
        <w:t>.</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 xml:space="preserve">Przedmiar robót </w:t>
      </w:r>
      <w:r w:rsidRPr="00DD04F3">
        <w:rPr>
          <w:rFonts w:asciiTheme="minorHAnsi" w:eastAsia="Arial" w:hAnsiTheme="minorHAnsi" w:cstheme="minorHAnsi"/>
          <w:sz w:val="20"/>
          <w:szCs w:val="20"/>
        </w:rPr>
        <w:t>- wykaz robót z podaniem ich ilości (przedmiar) w kolejności technologicznej ich wykonania.</w:t>
      </w:r>
    </w:p>
    <w:p w:rsidR="00EA50E8" w:rsidRPr="00DD04F3" w:rsidRDefault="00EA50E8" w:rsidP="00AA5280">
      <w:pPr>
        <w:autoSpaceDE w:val="0"/>
        <w:spacing w:before="240" w:after="0" w:line="240" w:lineRule="auto"/>
        <w:jc w:val="both"/>
        <w:rPr>
          <w:rFonts w:asciiTheme="minorHAnsi" w:eastAsia="Arial" w:hAnsiTheme="minorHAnsi" w:cstheme="minorHAnsi"/>
          <w:b/>
          <w:sz w:val="20"/>
          <w:szCs w:val="20"/>
        </w:rPr>
      </w:pPr>
      <w:r w:rsidRPr="00DD04F3">
        <w:rPr>
          <w:rFonts w:asciiTheme="minorHAnsi" w:eastAsia="Arial" w:hAnsiTheme="minorHAnsi" w:cstheme="minorHAnsi"/>
          <w:b/>
          <w:sz w:val="20"/>
          <w:szCs w:val="20"/>
        </w:rPr>
        <w:t>Przyjęte oznaczenia i skróty</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 - Polska Norma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BN - Branżowa Norma</w:t>
      </w:r>
    </w:p>
    <w:p w:rsidR="007D3067" w:rsidRPr="00DD04F3" w:rsidRDefault="007D3067"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ITB - Instytut Techniki Budowlanej</w:t>
      </w:r>
    </w:p>
    <w:p w:rsidR="00D928E8" w:rsidRPr="00DD04F3" w:rsidRDefault="00D928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CPV - Wspólny Słownik Zamówień</w:t>
      </w:r>
    </w:p>
    <w:p w:rsidR="00670D9E"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OST - Ogólne Specyfikacje Technicz</w:t>
      </w:r>
      <w:r w:rsidR="00352873" w:rsidRPr="00DD04F3">
        <w:rPr>
          <w:rFonts w:asciiTheme="minorHAnsi" w:eastAsia="Arial" w:hAnsiTheme="minorHAnsi" w:cstheme="minorHAnsi"/>
          <w:sz w:val="20"/>
          <w:szCs w:val="20"/>
        </w:rPr>
        <w:t>ne</w:t>
      </w:r>
    </w:p>
    <w:p w:rsidR="00EA50E8" w:rsidRPr="00DD04F3" w:rsidRDefault="00352873"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ST - Specyfikacje Techniczne</w:t>
      </w:r>
    </w:p>
    <w:p w:rsidR="00EA50E8" w:rsidRPr="00DD04F3" w:rsidRDefault="00B121BC" w:rsidP="00913C64">
      <w:pPr>
        <w:pStyle w:val="Nagwek1"/>
        <w:tabs>
          <w:tab w:val="clear" w:pos="432"/>
          <w:tab w:val="num" w:pos="0"/>
        </w:tabs>
        <w:rPr>
          <w:rFonts w:cstheme="minorHAnsi"/>
        </w:rPr>
      </w:pPr>
      <w:bookmarkStart w:id="14" w:name="_Toc135311764"/>
      <w:r w:rsidRPr="00DD04F3">
        <w:rPr>
          <w:rFonts w:cstheme="minorHAnsi"/>
        </w:rPr>
        <w:t>2</w:t>
      </w:r>
      <w:r w:rsidR="00EA50E8" w:rsidRPr="00DD04F3">
        <w:rPr>
          <w:rFonts w:cstheme="minorHAnsi"/>
        </w:rPr>
        <w:t xml:space="preserve">. </w:t>
      </w:r>
      <w:r w:rsidR="00F13928" w:rsidRPr="00DD04F3">
        <w:rPr>
          <w:rFonts w:cstheme="minorHAnsi"/>
        </w:rPr>
        <w:t>W</w:t>
      </w:r>
      <w:r w:rsidR="00913C64" w:rsidRPr="00DD04F3">
        <w:rPr>
          <w:rFonts w:cstheme="minorHAnsi"/>
        </w:rPr>
        <w:t>YMAGANIA DOTYCZĄCE</w:t>
      </w:r>
      <w:r w:rsidR="00F13928" w:rsidRPr="00DD04F3">
        <w:rPr>
          <w:rFonts w:cstheme="minorHAnsi"/>
        </w:rPr>
        <w:t xml:space="preserve"> </w:t>
      </w:r>
      <w:r w:rsidR="00913C64" w:rsidRPr="00DD04F3">
        <w:rPr>
          <w:rFonts w:cstheme="minorHAnsi"/>
        </w:rPr>
        <w:t>WŁAŚCIWOŚCI WYROBÓW</w:t>
      </w:r>
      <w:r w:rsidR="00F13928" w:rsidRPr="00DD04F3">
        <w:rPr>
          <w:rFonts w:cstheme="minorHAnsi"/>
        </w:rPr>
        <w:t xml:space="preserve"> </w:t>
      </w:r>
      <w:r w:rsidR="00913C64" w:rsidRPr="00DD04F3">
        <w:rPr>
          <w:rFonts w:cstheme="minorHAnsi"/>
        </w:rPr>
        <w:t>BUDOWLANYCH</w:t>
      </w:r>
      <w:bookmarkEnd w:id="14"/>
    </w:p>
    <w:p w:rsidR="00B121BC" w:rsidRPr="00DD04F3" w:rsidRDefault="00B121BC" w:rsidP="00AA5280">
      <w:pPr>
        <w:spacing w:after="0" w:line="240" w:lineRule="auto"/>
        <w:ind w:right="9"/>
        <w:rPr>
          <w:rFonts w:asciiTheme="minorHAnsi" w:hAnsiTheme="minorHAnsi" w:cstheme="minorHAnsi"/>
          <w:sz w:val="20"/>
          <w:szCs w:val="20"/>
        </w:rPr>
      </w:pPr>
      <w:r w:rsidRPr="00DD04F3">
        <w:rPr>
          <w:rFonts w:asciiTheme="minorHAnsi" w:hAnsiTheme="minorHAnsi" w:cstheme="minorHAnsi"/>
          <w:sz w:val="20"/>
          <w:szCs w:val="20"/>
        </w:rPr>
        <w:t>Zastosowane materiały budowlane musza spełniać wymagania nw. przepisów:</w:t>
      </w:r>
    </w:p>
    <w:p w:rsidR="00B121BC" w:rsidRPr="00DD04F3" w:rsidRDefault="00B121BC" w:rsidP="00AA5280">
      <w:pPr>
        <w:pStyle w:val="Akapitzlist"/>
        <w:numPr>
          <w:ilvl w:val="0"/>
          <w:numId w:val="4"/>
        </w:numPr>
        <w:spacing w:after="0" w:line="240" w:lineRule="auto"/>
        <w:ind w:left="284" w:right="9" w:hanging="284"/>
        <w:rPr>
          <w:rFonts w:asciiTheme="minorHAnsi" w:hAnsiTheme="minorHAnsi" w:cstheme="minorHAnsi"/>
          <w:sz w:val="20"/>
          <w:szCs w:val="20"/>
        </w:rPr>
      </w:pPr>
      <w:r w:rsidRPr="00DD04F3">
        <w:rPr>
          <w:rFonts w:asciiTheme="minorHAnsi" w:hAnsiTheme="minorHAnsi" w:cstheme="minorHAnsi"/>
          <w:sz w:val="20"/>
          <w:szCs w:val="20"/>
        </w:rPr>
        <w:t>Prawo budowlane</w:t>
      </w:r>
    </w:p>
    <w:p w:rsidR="00B121BC" w:rsidRPr="00DD04F3" w:rsidRDefault="00B121BC" w:rsidP="00AA5280">
      <w:pPr>
        <w:pStyle w:val="Akapitzlist"/>
        <w:numPr>
          <w:ilvl w:val="0"/>
          <w:numId w:val="4"/>
        </w:numPr>
        <w:spacing w:after="0" w:line="240" w:lineRule="auto"/>
        <w:ind w:left="284" w:right="9" w:hanging="284"/>
        <w:rPr>
          <w:rFonts w:asciiTheme="minorHAnsi" w:hAnsiTheme="minorHAnsi" w:cstheme="minorHAnsi"/>
          <w:sz w:val="20"/>
          <w:szCs w:val="20"/>
        </w:rPr>
      </w:pPr>
      <w:r w:rsidRPr="00DD04F3">
        <w:rPr>
          <w:rFonts w:asciiTheme="minorHAnsi" w:hAnsiTheme="minorHAnsi" w:cstheme="minorHAnsi"/>
          <w:sz w:val="20"/>
          <w:szCs w:val="20"/>
        </w:rPr>
        <w:t>Obwieszczenie Marszałka Sejmu RP w sprawie ogłoszenia jednolitego tekstu ustawy o wyrobach budowlanych</w:t>
      </w:r>
    </w:p>
    <w:p w:rsidR="00B121BC" w:rsidRPr="00DD04F3" w:rsidRDefault="00B121BC" w:rsidP="005C63AF">
      <w:pPr>
        <w:pStyle w:val="Nagwek2"/>
        <w:tabs>
          <w:tab w:val="clear" w:pos="576"/>
          <w:tab w:val="num" w:pos="0"/>
        </w:tabs>
        <w:rPr>
          <w:rFonts w:cstheme="minorHAnsi"/>
        </w:rPr>
      </w:pPr>
      <w:bookmarkStart w:id="15" w:name="_Toc135311765"/>
      <w:r w:rsidRPr="00DD04F3">
        <w:rPr>
          <w:rFonts w:cstheme="minorHAnsi"/>
        </w:rPr>
        <w:t>2.1</w:t>
      </w:r>
      <w:r w:rsidR="005D373F">
        <w:rPr>
          <w:rFonts w:cstheme="minorHAnsi"/>
        </w:rPr>
        <w:t>.</w:t>
      </w:r>
      <w:r w:rsidRPr="00DD04F3">
        <w:rPr>
          <w:rFonts w:cstheme="minorHAnsi"/>
        </w:rPr>
        <w:t xml:space="preserve"> Ogólne </w:t>
      </w:r>
      <w:r w:rsidR="00126DEC" w:rsidRPr="00DD04F3">
        <w:rPr>
          <w:rFonts w:cstheme="minorHAnsi"/>
        </w:rPr>
        <w:t>wymagania</w:t>
      </w:r>
      <w:r w:rsidRPr="00DD04F3">
        <w:rPr>
          <w:rFonts w:cstheme="minorHAnsi"/>
        </w:rPr>
        <w:t xml:space="preserve"> </w:t>
      </w:r>
      <w:r w:rsidR="00126DEC" w:rsidRPr="00DD04F3">
        <w:rPr>
          <w:rFonts w:cstheme="minorHAnsi"/>
        </w:rPr>
        <w:t>dotyczące materiałów</w:t>
      </w:r>
      <w:bookmarkEnd w:id="15"/>
    </w:p>
    <w:p w:rsidR="00126DEC" w:rsidRPr="00DD04F3" w:rsidRDefault="00B121BC"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 wykonywaniu robót budowlanych należy stosować wyroby budowlane, które zostały dopuszczone do obrotu i powszechnego lub jednostkowego stosowania w budownictwie</w:t>
      </w:r>
      <w:r w:rsidR="00126DEC" w:rsidRPr="00DD04F3">
        <w:rPr>
          <w:rFonts w:asciiTheme="minorHAnsi" w:eastAsia="Arial" w:hAnsiTheme="minorHAnsi" w:cstheme="minorHAnsi"/>
          <w:sz w:val="20"/>
          <w:szCs w:val="20"/>
        </w:rPr>
        <w:t>:</w:t>
      </w:r>
      <w:r w:rsidRPr="00DD04F3">
        <w:rPr>
          <w:rFonts w:asciiTheme="minorHAnsi" w:eastAsia="Arial" w:hAnsiTheme="minorHAnsi" w:cstheme="minorHAnsi"/>
          <w:sz w:val="20"/>
          <w:szCs w:val="20"/>
        </w:rPr>
        <w:t xml:space="preserve"> posiadające certyfikat na znak bezpieczeństwa,   posiadające certyfikat zgodności lub deklarację zgodności z Polską Normą lub Aprobatą Techniczną, posiadające oznakowanie CE itp., materiały malarskie powinny posiadać znaki bezpieczeństwa, atesty higieniczne wydane przez Państwowy Zakład Higieny. Materiały nieodpowiadające wymaganiom zostaną przez Wykonawcę wywiezione z placu budowy.</w:t>
      </w:r>
    </w:p>
    <w:p w:rsidR="00B121BC" w:rsidRPr="00DD04F3" w:rsidRDefault="00B121BC"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zobowiązany jest zagwarantować wszystkim materiałom warunki przechowywania i składowania, zapewniające zachowanie ich jakości i przydatności do robót. Odpowiedzialność za wady materiałów powstałe</w:t>
      </w:r>
      <w:r w:rsidR="00126DEC"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czasie przechowywania i składowania ponosi Wykonawca. Składowanie powinno być prowadzone w sposób umożliwiający inspekcję materiałów. Wszystkie miejsca czasowego składowania materiałów powinny być po zakończeniu robót doprowadzone przez Wykonawcę do ich pierwotnego stanu w sposób zaakceptowany przez Inspektora </w:t>
      </w:r>
      <w:r w:rsidR="00126DEC" w:rsidRPr="00DD04F3">
        <w:rPr>
          <w:rFonts w:asciiTheme="minorHAnsi" w:eastAsia="Arial" w:hAnsiTheme="minorHAnsi" w:cstheme="minorHAnsi"/>
          <w:sz w:val="20"/>
          <w:szCs w:val="20"/>
        </w:rPr>
        <w:t>n</w:t>
      </w:r>
      <w:r w:rsidRPr="00DD04F3">
        <w:rPr>
          <w:rFonts w:asciiTheme="minorHAnsi" w:eastAsia="Arial" w:hAnsiTheme="minorHAnsi" w:cstheme="minorHAnsi"/>
          <w:sz w:val="20"/>
          <w:szCs w:val="20"/>
        </w:rPr>
        <w:t>adzoru.</w:t>
      </w:r>
    </w:p>
    <w:p w:rsidR="00EA50E8" w:rsidRPr="00DD04F3" w:rsidRDefault="00EA50E8" w:rsidP="005C63AF">
      <w:pPr>
        <w:pStyle w:val="Nagwek2"/>
        <w:tabs>
          <w:tab w:val="clear" w:pos="576"/>
          <w:tab w:val="num" w:pos="0"/>
        </w:tabs>
        <w:rPr>
          <w:rFonts w:cstheme="minorHAnsi"/>
        </w:rPr>
      </w:pPr>
      <w:bookmarkStart w:id="16" w:name="_Toc135311766"/>
      <w:r w:rsidRPr="00DD04F3">
        <w:rPr>
          <w:rFonts w:cstheme="minorHAnsi"/>
        </w:rPr>
        <w:t>2.2. Materiały nie odpowiadające wymaganiom</w:t>
      </w:r>
      <w:bookmarkEnd w:id="16"/>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Materiały nie odpowiadające wymaganiom zostaną przez Wykonawcę wywiezione z terenu budowy. Każdy rodzaj robót, w którym znajdują się nie zbadane i nie zaakceptowane materiały, Wykonawca wykonuje na własne ryzyko, licząc się z jego n</w:t>
      </w:r>
      <w:r w:rsidR="00B31537" w:rsidRPr="00DD04F3">
        <w:rPr>
          <w:rFonts w:asciiTheme="minorHAnsi" w:eastAsia="Arial" w:hAnsiTheme="minorHAnsi" w:cstheme="minorHAnsi"/>
          <w:sz w:val="20"/>
          <w:szCs w:val="20"/>
        </w:rPr>
        <w:t>ie przyjęciem i niezapłaceniem.</w:t>
      </w:r>
    </w:p>
    <w:p w:rsidR="00EA50E8" w:rsidRPr="00DD04F3" w:rsidRDefault="00EA50E8" w:rsidP="005C63AF">
      <w:pPr>
        <w:pStyle w:val="Nagwek2"/>
        <w:tabs>
          <w:tab w:val="clear" w:pos="576"/>
          <w:tab w:val="num" w:pos="0"/>
        </w:tabs>
        <w:rPr>
          <w:rFonts w:cstheme="minorHAnsi"/>
        </w:rPr>
      </w:pPr>
      <w:bookmarkStart w:id="17" w:name="_Toc135311767"/>
      <w:r w:rsidRPr="00DD04F3">
        <w:rPr>
          <w:rFonts w:cstheme="minorHAnsi"/>
        </w:rPr>
        <w:t>2.3. Materiały szkodliwe dla otoczenia</w:t>
      </w:r>
      <w:bookmarkEnd w:id="17"/>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Materiały użyte do wykonania zadania musz</w:t>
      </w:r>
      <w:r w:rsidR="00B31537" w:rsidRPr="00DD04F3">
        <w:rPr>
          <w:rFonts w:asciiTheme="minorHAnsi" w:eastAsia="Arial" w:hAnsiTheme="minorHAnsi" w:cstheme="minorHAnsi"/>
          <w:sz w:val="20"/>
          <w:szCs w:val="20"/>
        </w:rPr>
        <w:t>ą posiadać atesty, certyfikaty.</w:t>
      </w:r>
    </w:p>
    <w:p w:rsidR="00EA50E8" w:rsidRPr="00DD04F3" w:rsidRDefault="00EA50E8" w:rsidP="005C63AF">
      <w:pPr>
        <w:pStyle w:val="Nagwek2"/>
        <w:tabs>
          <w:tab w:val="clear" w:pos="576"/>
          <w:tab w:val="num" w:pos="0"/>
        </w:tabs>
        <w:rPr>
          <w:rFonts w:cstheme="minorHAnsi"/>
        </w:rPr>
      </w:pPr>
      <w:bookmarkStart w:id="18" w:name="_Toc135311768"/>
      <w:r w:rsidRPr="00DD04F3">
        <w:rPr>
          <w:rFonts w:cstheme="minorHAnsi"/>
        </w:rPr>
        <w:lastRenderedPageBreak/>
        <w:t>2.4. Przechowywanie i składowanie materiałów</w:t>
      </w:r>
      <w:bookmarkEnd w:id="18"/>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zapewni, aby tymczasowo składowane materiały, do czasu, gdy będą potrzebne na budowie, były zabezpieczone przed zanieczyszczeniem, zachowały swoją jakość i właściwość do robót oraz były dostępne do kontroli przez Inwestora.</w:t>
      </w:r>
    </w:p>
    <w:p w:rsidR="00EA50E8" w:rsidRPr="00DD04F3" w:rsidRDefault="00EA50E8" w:rsidP="005C63AF">
      <w:pPr>
        <w:pStyle w:val="Nagwek2"/>
        <w:tabs>
          <w:tab w:val="clear" w:pos="576"/>
          <w:tab w:val="num" w:pos="0"/>
        </w:tabs>
        <w:rPr>
          <w:rFonts w:cstheme="minorHAnsi"/>
        </w:rPr>
      </w:pPr>
      <w:bookmarkStart w:id="19" w:name="_Toc135311769"/>
      <w:r w:rsidRPr="00DD04F3">
        <w:rPr>
          <w:rFonts w:cstheme="minorHAnsi"/>
        </w:rPr>
        <w:t>2.5. Wariantowe stosowanie materiałów</w:t>
      </w:r>
      <w:bookmarkEnd w:id="19"/>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wynikających z odpowiednich przepisów.</w:t>
      </w:r>
    </w:p>
    <w:p w:rsidR="00EA50E8" w:rsidRPr="00DD04F3" w:rsidRDefault="00EA50E8" w:rsidP="00913C64">
      <w:pPr>
        <w:pStyle w:val="Nagwek1"/>
        <w:tabs>
          <w:tab w:val="clear" w:pos="432"/>
          <w:tab w:val="num" w:pos="0"/>
        </w:tabs>
        <w:rPr>
          <w:rFonts w:cstheme="minorHAnsi"/>
        </w:rPr>
      </w:pPr>
      <w:bookmarkStart w:id="20" w:name="_Toc135225544"/>
      <w:bookmarkStart w:id="21" w:name="_Toc135311770"/>
      <w:r w:rsidRPr="00DD04F3">
        <w:rPr>
          <w:rFonts w:cstheme="minorHAnsi"/>
        </w:rPr>
        <w:t>3. SPRZĘT</w:t>
      </w:r>
      <w:bookmarkEnd w:id="20"/>
      <w:bookmarkEnd w:id="21"/>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jest zobowiązany do używania jedynie takiego sprzętu, który nie spowoduje niekorzystnego wpływu na jakość wykonywanych robót. Sprzęt używany do robót powinien być uzgodniony i zaakceptowany przez Inwestora.</w:t>
      </w:r>
      <w:r w:rsidR="00927E7A"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Liczba i wydajność sprzętu będzie gwarantować przeprowadzenie robót, zgodnie z zasadami określonymi  w </w:t>
      </w:r>
      <w:r w:rsidR="00927E7A" w:rsidRPr="00DD04F3">
        <w:rPr>
          <w:rFonts w:asciiTheme="minorHAnsi" w:eastAsia="Arial" w:hAnsiTheme="minorHAnsi" w:cstheme="minorHAnsi"/>
          <w:sz w:val="20"/>
          <w:szCs w:val="20"/>
        </w:rPr>
        <w:t>p</w:t>
      </w:r>
      <w:r w:rsidRPr="00DD04F3">
        <w:rPr>
          <w:rFonts w:asciiTheme="minorHAnsi" w:eastAsia="Arial" w:hAnsiTheme="minorHAnsi" w:cstheme="minorHAnsi"/>
          <w:sz w:val="20"/>
          <w:szCs w:val="20"/>
        </w:rPr>
        <w:t>rzedmiarach  robót, ST i wskazaniach Inwestora w terminie przewidzianym Kontraktem.</w:t>
      </w:r>
      <w:r w:rsidR="00927E7A"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Sprzęt, będący własnością Wykonawcy lub wynajęty do wykonania robót, ma być utrzymywany w dobrym stanie i gotowości do pracy. Będzie on zgodny z normami ochrony środowiska i przepisami dotyczącymi jego użytkowania.</w:t>
      </w:r>
      <w:r w:rsidR="00927E7A"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Sprzęt, maszyny, urządzenia i narzędzia nie gwarantujące zachowania warunków Kontraktu, zostaną zdyskwalifikowane i nie dopuszczone do pracy.</w:t>
      </w:r>
    </w:p>
    <w:p w:rsidR="00EA50E8" w:rsidRPr="00DD04F3" w:rsidRDefault="00EA50E8" w:rsidP="00913C64">
      <w:pPr>
        <w:pStyle w:val="Nagwek1"/>
        <w:tabs>
          <w:tab w:val="clear" w:pos="432"/>
          <w:tab w:val="num" w:pos="0"/>
        </w:tabs>
        <w:rPr>
          <w:rFonts w:cstheme="minorHAnsi"/>
        </w:rPr>
      </w:pPr>
      <w:bookmarkStart w:id="22" w:name="_Toc135225545"/>
      <w:bookmarkStart w:id="23" w:name="_Toc135311771"/>
      <w:r w:rsidRPr="00DD04F3">
        <w:rPr>
          <w:rFonts w:cstheme="minorHAnsi"/>
        </w:rPr>
        <w:t>4. TRANSPORT</w:t>
      </w:r>
      <w:bookmarkEnd w:id="22"/>
      <w:bookmarkEnd w:id="23"/>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AA69D8" w:rsidRPr="00DD04F3" w:rsidRDefault="00EA50E8" w:rsidP="00AA5280">
      <w:pPr>
        <w:autoSpaceDE w:val="0"/>
        <w:spacing w:after="0" w:line="240" w:lineRule="auto"/>
        <w:jc w:val="both"/>
        <w:rPr>
          <w:rFonts w:asciiTheme="minorHAnsi" w:hAnsiTheme="minorHAnsi" w:cstheme="minorHAnsi"/>
          <w:sz w:val="20"/>
          <w:szCs w:val="20"/>
        </w:rPr>
      </w:pPr>
      <w:r w:rsidRPr="00DD04F3">
        <w:rPr>
          <w:rFonts w:asciiTheme="minorHAnsi" w:eastAsia="Arial" w:hAnsiTheme="minorHAnsi" w:cstheme="minorHAnsi"/>
          <w:sz w:val="20"/>
          <w:szCs w:val="20"/>
        </w:rPr>
        <w:t>Wykonawca będzie usuwać na bieżąco, na własny koszt, wszelkie zanieczyszczenia spowodowane jego pojazdami na drogach publicznych oraz dojazdach do terenu budowy.</w:t>
      </w:r>
    </w:p>
    <w:p w:rsidR="00EA50E8" w:rsidRPr="00DD04F3" w:rsidRDefault="00EA50E8" w:rsidP="00913C64">
      <w:pPr>
        <w:pStyle w:val="Nagwek1"/>
        <w:tabs>
          <w:tab w:val="clear" w:pos="432"/>
          <w:tab w:val="num" w:pos="0"/>
        </w:tabs>
        <w:rPr>
          <w:rFonts w:cstheme="minorHAnsi"/>
        </w:rPr>
      </w:pPr>
      <w:bookmarkStart w:id="24" w:name="_Toc135225546"/>
      <w:bookmarkStart w:id="25" w:name="_Toc135311772"/>
      <w:r w:rsidRPr="00DD04F3">
        <w:rPr>
          <w:rFonts w:cstheme="minorHAnsi"/>
        </w:rPr>
        <w:t>5. WYKONANIE ROBÓT</w:t>
      </w:r>
      <w:bookmarkEnd w:id="24"/>
      <w:bookmarkEnd w:id="25"/>
    </w:p>
    <w:p w:rsidR="00B31537"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jest odpowiedzialny za prowadzenie robót zgodnie z umową oraz za jakość zastosowanych</w:t>
      </w:r>
      <w:r w:rsidR="0060615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w:t>
      </w:r>
      <w:r w:rsidR="00B31537" w:rsidRPr="00DD04F3">
        <w:rPr>
          <w:rFonts w:asciiTheme="minorHAnsi" w:eastAsia="Arial" w:hAnsiTheme="minorHAnsi" w:cstheme="minorHAnsi"/>
          <w:sz w:val="20"/>
          <w:szCs w:val="20"/>
        </w:rPr>
        <w:t>, pod groźbą zatrzymania robót.</w:t>
      </w:r>
    </w:p>
    <w:p w:rsidR="002E7782" w:rsidRPr="00DD04F3" w:rsidRDefault="002E7782" w:rsidP="00AA5280">
      <w:pPr>
        <w:autoSpaceDE w:val="0"/>
        <w:spacing w:after="0" w:line="240" w:lineRule="auto"/>
        <w:jc w:val="both"/>
        <w:rPr>
          <w:rFonts w:asciiTheme="minorHAnsi" w:eastAsia="Arial" w:hAnsiTheme="minorHAnsi" w:cstheme="minorHAnsi"/>
          <w:sz w:val="20"/>
          <w:szCs w:val="20"/>
        </w:rPr>
      </w:pPr>
    </w:p>
    <w:p w:rsidR="002E7782" w:rsidRPr="00DD04F3" w:rsidRDefault="002E7782"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2E7782" w:rsidRPr="00DD04F3" w:rsidRDefault="002E7782"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Specyfikacja odnosi się do całości zakresu robót dla poszczególnych lokali, należy </w:t>
      </w:r>
      <w:r w:rsidR="00C74B79" w:rsidRPr="00DD04F3">
        <w:rPr>
          <w:rFonts w:asciiTheme="minorHAnsi" w:eastAsia="Arial" w:hAnsiTheme="minorHAnsi" w:cstheme="minorHAnsi"/>
          <w:sz w:val="20"/>
          <w:szCs w:val="20"/>
        </w:rPr>
        <w:t xml:space="preserve">wiec </w:t>
      </w:r>
      <w:r w:rsidRPr="00DD04F3">
        <w:rPr>
          <w:rFonts w:asciiTheme="minorHAnsi" w:eastAsia="Arial" w:hAnsiTheme="minorHAnsi" w:cstheme="minorHAnsi"/>
          <w:sz w:val="20"/>
          <w:szCs w:val="20"/>
        </w:rPr>
        <w:t>rozpatrywać tylko te specyfikacje w których dana robota występuje.</w:t>
      </w:r>
    </w:p>
    <w:p w:rsidR="00B7783A" w:rsidRPr="00DD04F3" w:rsidRDefault="00B7783A" w:rsidP="0045074F">
      <w:pPr>
        <w:pStyle w:val="Nagwek2"/>
        <w:tabs>
          <w:tab w:val="clear" w:pos="576"/>
          <w:tab w:val="num" w:pos="0"/>
        </w:tabs>
      </w:pPr>
      <w:bookmarkStart w:id="26" w:name="_Toc135311773"/>
      <w:r w:rsidRPr="00DD04F3">
        <w:t>5.1. Nazwy i kody grup, klas, kategorii robót:</w:t>
      </w:r>
      <w:bookmarkEnd w:id="26"/>
    </w:p>
    <w:p w:rsidR="00812243" w:rsidRPr="00DD04F3" w:rsidRDefault="00812243" w:rsidP="00812243">
      <w:pPr>
        <w:spacing w:after="40" w:line="240" w:lineRule="auto"/>
        <w:ind w:firstLine="1133"/>
        <w:jc w:val="both"/>
        <w:rPr>
          <w:rFonts w:asciiTheme="minorHAnsi" w:eastAsiaTheme="minorHAnsi" w:hAnsiTheme="minorHAnsi" w:cstheme="minorHAnsi"/>
          <w:kern w:val="0"/>
          <w:sz w:val="20"/>
          <w:szCs w:val="20"/>
        </w:rPr>
      </w:pPr>
      <w:r w:rsidRPr="00DD04F3">
        <w:rPr>
          <w:rFonts w:asciiTheme="minorHAnsi" w:eastAsiaTheme="minorHAnsi" w:hAnsiTheme="minorHAnsi" w:cstheme="minorHAnsi"/>
          <w:kern w:val="0"/>
          <w:sz w:val="20"/>
          <w:szCs w:val="20"/>
        </w:rPr>
        <w:t>45000000-7 Roboty budowlane</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45310000-3 Roboty instalacyjne elektryczne</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45332000-3 Roboty instalacyjne wodne</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45332400-7 Roboty instalacyjne w zakresie urządzeń sanitarnych</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45333000-0 Roboty instalacyjne gazowe</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45333100-1 Instalowanie urządzeń regulacji gazu</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45331100-7 Instalowanie centralnego ogrzewania</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45410000-4 Tynkowanie</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lastRenderedPageBreak/>
        <w:t>45421131-1 Instalowanie drzwi</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45421120-1 Instalowanie progów</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45430000-0 Pokrywanie podłóg i ścian</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45431200-9 Kładzenie glazury</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45432111-5 Kładzenie wykładzin elastycznych</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45442190-5 Usuwanie warstwy malarskiej</w:t>
      </w:r>
    </w:p>
    <w:p w:rsidR="0081224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45442100-8 Roboty malarskie</w:t>
      </w:r>
    </w:p>
    <w:p w:rsidR="00812243" w:rsidRPr="00DD04F3" w:rsidRDefault="00812243" w:rsidP="00812243">
      <w:pPr>
        <w:spacing w:after="40" w:line="240" w:lineRule="auto"/>
        <w:ind w:firstLine="1133"/>
        <w:jc w:val="both"/>
        <w:rPr>
          <w:rFonts w:asciiTheme="minorHAnsi" w:eastAsiaTheme="minorHAnsi" w:hAnsiTheme="minorHAnsi" w:cstheme="minorHAnsi"/>
          <w:kern w:val="0"/>
          <w:sz w:val="20"/>
          <w:szCs w:val="20"/>
        </w:rPr>
      </w:pPr>
      <w:r>
        <w:rPr>
          <w:rFonts w:asciiTheme="minorHAnsi" w:eastAsiaTheme="minorHAnsi" w:hAnsiTheme="minorHAnsi" w:cstheme="minorHAnsi"/>
          <w:kern w:val="0"/>
          <w:sz w:val="20"/>
          <w:szCs w:val="20"/>
        </w:rPr>
        <w:t>45111220-6 Roboty w zakresie usuwania gruzu</w:t>
      </w:r>
    </w:p>
    <w:p w:rsidR="00761D1E" w:rsidRPr="00DD04F3" w:rsidRDefault="00B7783A" w:rsidP="005C63AF">
      <w:pPr>
        <w:pStyle w:val="Nagwek3"/>
        <w:tabs>
          <w:tab w:val="clear" w:pos="720"/>
          <w:tab w:val="num" w:pos="0"/>
        </w:tabs>
        <w:rPr>
          <w:rFonts w:cstheme="minorHAnsi"/>
        </w:rPr>
      </w:pPr>
      <w:bookmarkStart w:id="27" w:name="_Toc135311774"/>
      <w:r w:rsidRPr="0045074F">
        <w:t xml:space="preserve">5.1.1. </w:t>
      </w:r>
      <w:r w:rsidR="00761D1E" w:rsidRPr="0045074F">
        <w:t xml:space="preserve">Zakres </w:t>
      </w:r>
      <w:r w:rsidRPr="0045074F">
        <w:t>robót budowlanych</w:t>
      </w:r>
      <w:r w:rsidR="0045074F">
        <w:t>.</w:t>
      </w:r>
      <w:bookmarkEnd w:id="27"/>
      <w:r w:rsidR="00761D1E" w:rsidRPr="00DD04F3">
        <w:rPr>
          <w:rFonts w:cstheme="minorHAnsi"/>
        </w:rPr>
        <w:t xml:space="preserve"> </w:t>
      </w:r>
    </w:p>
    <w:p w:rsidR="00761D1E" w:rsidRPr="00DD04F3" w:rsidRDefault="00761D1E" w:rsidP="00AA5280">
      <w:pPr>
        <w:pStyle w:val="Akapitzlist"/>
        <w:numPr>
          <w:ilvl w:val="0"/>
          <w:numId w:val="2"/>
        </w:numPr>
        <w:autoSpaceDE w:val="0"/>
        <w:spacing w:after="0" w:line="240" w:lineRule="auto"/>
        <w:ind w:left="284" w:hanging="284"/>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odbicie głuchych i odparzonych tynków;</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eastAsia="Arial" w:hAnsiTheme="minorHAnsi" w:cstheme="minorHAnsi"/>
          <w:sz w:val="20"/>
          <w:szCs w:val="20"/>
        </w:rPr>
        <w:t>skasowanie zacieków na ścianach i sufitach;</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skucie glazury;</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rozbiórka ścian (bez względu na rodzaj zastosowanego materiału);</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zerwanie tapet i innych okładzin ściennych;</w:t>
      </w:r>
    </w:p>
    <w:p w:rsidR="00761D1E"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zerwanie posadzek z płytek ceramicznych wraz z cokołami;</w:t>
      </w:r>
    </w:p>
    <w:p w:rsidR="00B13748" w:rsidRPr="00DD04F3" w:rsidRDefault="00B13748" w:rsidP="00B13748">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skucie nierówności betonu z posadzek;</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zerwanie posadzek z tworzyw sztucznych wraz z listwami;</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zerwanie paneli podłogowych wraz z listwami przypodłogowymi;</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 xml:space="preserve">demontaż obudowy </w:t>
      </w:r>
      <w:r w:rsidR="00A05663">
        <w:rPr>
          <w:rFonts w:asciiTheme="minorHAnsi" w:hAnsiTheme="minorHAnsi" w:cstheme="minorHAnsi"/>
          <w:sz w:val="20"/>
          <w:szCs w:val="20"/>
        </w:rPr>
        <w:t>kabiny natryskowej</w:t>
      </w:r>
      <w:r w:rsidRPr="00DD04F3">
        <w:rPr>
          <w:rFonts w:asciiTheme="minorHAnsi" w:hAnsiTheme="minorHAnsi" w:cstheme="minorHAnsi"/>
          <w:sz w:val="20"/>
          <w:szCs w:val="20"/>
        </w:rPr>
        <w:t>;</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wykucie ościeżnic drewnianych lub stalowych wraz z obróbką ościeży;</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lub montaż drzwi wejściowych wraz z obróbką ościeży;</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lub montaż progów drzwiowych;</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lub montaż drzwi wewnętrznych wraz z obróbką ościeży;</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w:t>
      </w:r>
      <w:r w:rsidR="00A05663">
        <w:rPr>
          <w:rFonts w:asciiTheme="minorHAnsi" w:hAnsiTheme="minorHAnsi" w:cstheme="minorHAnsi"/>
          <w:sz w:val="20"/>
          <w:szCs w:val="20"/>
        </w:rPr>
        <w:t xml:space="preserve">a lub montaż stolarki okiennej </w:t>
      </w:r>
      <w:r w:rsidRPr="00DD04F3">
        <w:rPr>
          <w:rFonts w:asciiTheme="minorHAnsi" w:hAnsiTheme="minorHAnsi" w:cstheme="minorHAnsi"/>
          <w:sz w:val="20"/>
          <w:szCs w:val="20"/>
        </w:rPr>
        <w:t>wraz z obróbką ościeży;</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kratek wentylacyjnych;</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wykonanie nowych posadzek cementowych lub naprawa;</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wykonanie izolacji przeciwwilgociowej posadzek;</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ułożenie płyt OSB pod warstwę wierzchnią podług;</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lub ułożenie wykładziny PCV;</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montaż listew aluminiowych na połączeniach posadzek;</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lub uzupełnienie listew przypodłogowych;</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ułożenie, wymiana lub uzupełnienie płytek z glazury wraz z cokolikami oraz przygotowanie podłoża pod płytki ceramiczne;</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uzupełnienie, naprawa lub położenie nowych tynków wewnętrznych kat III;</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zamurowania, zabetonowania istniejących otworów, przebić na ścianach i stropach wraz                                z otynkowaniem;</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zamurowania bruzd pionowych lub poziomych wraz z otynkowaniem;</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wykonanie nowych instalacji wod-kan z drzwiczkami metalowymi lub plastikowymi;</w:t>
      </w:r>
    </w:p>
    <w:p w:rsidR="00761D1E" w:rsidRPr="00DD04F3"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wykonanie nowej instalacji elektrycznej w lokalu z wymianą i uzupełnieniem osprzętu;</w:t>
      </w:r>
    </w:p>
    <w:p w:rsidR="00761D1E" w:rsidRDefault="00761D1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sidRPr="00DD04F3">
        <w:rPr>
          <w:rFonts w:asciiTheme="minorHAnsi" w:hAnsiTheme="minorHAnsi" w:cstheme="minorHAnsi"/>
          <w:sz w:val="20"/>
          <w:szCs w:val="20"/>
        </w:rPr>
        <w:t>wymiana wewnętrznej instalacji gazowej;</w:t>
      </w:r>
    </w:p>
    <w:p w:rsidR="00C73C76" w:rsidRPr="00DD04F3" w:rsidRDefault="00C73C76"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Pr>
          <w:rFonts w:asciiTheme="minorHAnsi" w:hAnsiTheme="minorHAnsi" w:cstheme="minorHAnsi"/>
          <w:sz w:val="20"/>
          <w:szCs w:val="20"/>
        </w:rPr>
        <w:t>wykonanie instalacji centralnego ogrzewania</w:t>
      </w:r>
    </w:p>
    <w:p w:rsidR="00761D1E" w:rsidRPr="00DD04F3" w:rsidRDefault="0020103E" w:rsidP="00AA5280">
      <w:pPr>
        <w:pStyle w:val="Akapitzlist"/>
        <w:numPr>
          <w:ilvl w:val="0"/>
          <w:numId w:val="2"/>
        </w:numPr>
        <w:autoSpaceDE w:val="0"/>
        <w:spacing w:after="0" w:line="240" w:lineRule="auto"/>
        <w:ind w:left="284" w:right="893" w:hanging="284"/>
        <w:jc w:val="both"/>
        <w:rPr>
          <w:rFonts w:asciiTheme="minorHAnsi" w:hAnsiTheme="minorHAnsi" w:cstheme="minorHAnsi"/>
          <w:sz w:val="20"/>
          <w:szCs w:val="20"/>
        </w:rPr>
      </w:pPr>
      <w:r>
        <w:rPr>
          <w:rFonts w:asciiTheme="minorHAnsi" w:hAnsiTheme="minorHAnsi" w:cstheme="minorHAnsi"/>
          <w:sz w:val="20"/>
          <w:szCs w:val="20"/>
        </w:rPr>
        <w:t>wykonanie gładzi gipsowych na ścianach i sufitach;</w:t>
      </w:r>
    </w:p>
    <w:p w:rsidR="00761D1E" w:rsidRPr="00DD04F3" w:rsidRDefault="00761D1E" w:rsidP="00AA5280">
      <w:pPr>
        <w:pStyle w:val="Akapitzlist"/>
        <w:numPr>
          <w:ilvl w:val="0"/>
          <w:numId w:val="2"/>
        </w:numPr>
        <w:autoSpaceDE w:val="0"/>
        <w:spacing w:after="0" w:line="240" w:lineRule="auto"/>
        <w:ind w:left="284" w:right="72" w:hanging="284"/>
        <w:jc w:val="both"/>
        <w:rPr>
          <w:rFonts w:asciiTheme="minorHAnsi" w:hAnsiTheme="minorHAnsi" w:cstheme="minorHAnsi"/>
          <w:sz w:val="20"/>
          <w:szCs w:val="20"/>
        </w:rPr>
      </w:pPr>
      <w:r w:rsidRPr="00DD04F3">
        <w:rPr>
          <w:rFonts w:asciiTheme="minorHAnsi" w:hAnsiTheme="minorHAnsi" w:cstheme="minorHAnsi"/>
          <w:sz w:val="20"/>
          <w:szCs w:val="20"/>
        </w:rPr>
        <w:t>gruntowanie i malowanie pomieszczeń farbą emulsyjną;</w:t>
      </w:r>
    </w:p>
    <w:p w:rsidR="00761D1E" w:rsidRPr="00DD04F3" w:rsidRDefault="00761D1E" w:rsidP="00AA5280">
      <w:pPr>
        <w:pStyle w:val="Akapitzlist"/>
        <w:numPr>
          <w:ilvl w:val="0"/>
          <w:numId w:val="2"/>
        </w:numPr>
        <w:autoSpaceDE w:val="0"/>
        <w:spacing w:after="0" w:line="240" w:lineRule="auto"/>
        <w:ind w:left="284" w:right="72" w:hanging="284"/>
        <w:jc w:val="both"/>
        <w:rPr>
          <w:rFonts w:asciiTheme="minorHAnsi" w:hAnsiTheme="minorHAnsi" w:cstheme="minorHAnsi"/>
          <w:sz w:val="20"/>
          <w:szCs w:val="20"/>
        </w:rPr>
      </w:pPr>
      <w:r w:rsidRPr="00DD04F3">
        <w:rPr>
          <w:rFonts w:asciiTheme="minorHAnsi" w:hAnsiTheme="minorHAnsi" w:cstheme="minorHAnsi"/>
          <w:sz w:val="20"/>
          <w:szCs w:val="20"/>
        </w:rPr>
        <w:t>wywiezienie gruzu i materiałów z rozbiórki wraz z ich utylizacją;</w:t>
      </w:r>
    </w:p>
    <w:p w:rsidR="00761D1E" w:rsidRDefault="00761D1E" w:rsidP="00AA5280">
      <w:pPr>
        <w:pStyle w:val="Akapitzlist"/>
        <w:numPr>
          <w:ilvl w:val="0"/>
          <w:numId w:val="2"/>
        </w:numPr>
        <w:autoSpaceDE w:val="0"/>
        <w:spacing w:after="0" w:line="240" w:lineRule="auto"/>
        <w:ind w:left="284" w:right="72" w:hanging="284"/>
        <w:jc w:val="both"/>
        <w:rPr>
          <w:rFonts w:asciiTheme="minorHAnsi" w:hAnsiTheme="minorHAnsi" w:cstheme="minorHAnsi"/>
          <w:sz w:val="20"/>
          <w:szCs w:val="20"/>
        </w:rPr>
      </w:pPr>
      <w:r w:rsidRPr="00DD04F3">
        <w:rPr>
          <w:rFonts w:asciiTheme="minorHAnsi" w:hAnsiTheme="minorHAnsi" w:cstheme="minorHAnsi"/>
          <w:sz w:val="20"/>
          <w:szCs w:val="20"/>
        </w:rPr>
        <w:t>inne roboty towarzyszące, pomocnicze oraz wynikającymi z technologii wykonania podstawowych robót budowlanych.</w:t>
      </w:r>
    </w:p>
    <w:p w:rsidR="0020103E" w:rsidRDefault="0020103E" w:rsidP="0020103E">
      <w:pPr>
        <w:autoSpaceDE w:val="0"/>
        <w:spacing w:after="0" w:line="240" w:lineRule="auto"/>
        <w:ind w:right="72"/>
        <w:jc w:val="both"/>
        <w:rPr>
          <w:rFonts w:asciiTheme="minorHAnsi" w:hAnsiTheme="minorHAnsi" w:cstheme="minorHAnsi"/>
          <w:sz w:val="20"/>
          <w:szCs w:val="20"/>
        </w:rPr>
      </w:pPr>
    </w:p>
    <w:p w:rsidR="0020103E" w:rsidRDefault="0020103E" w:rsidP="0020103E">
      <w:pPr>
        <w:autoSpaceDE w:val="0"/>
        <w:spacing w:after="0" w:line="240" w:lineRule="auto"/>
        <w:ind w:right="72"/>
        <w:jc w:val="both"/>
        <w:rPr>
          <w:rFonts w:asciiTheme="minorHAnsi" w:hAnsiTheme="minorHAnsi" w:cstheme="minorHAnsi"/>
          <w:sz w:val="20"/>
          <w:szCs w:val="20"/>
        </w:rPr>
      </w:pPr>
    </w:p>
    <w:p w:rsidR="0020103E" w:rsidRPr="0020103E" w:rsidRDefault="0020103E" w:rsidP="0020103E">
      <w:pPr>
        <w:autoSpaceDE w:val="0"/>
        <w:spacing w:after="0" w:line="240" w:lineRule="auto"/>
        <w:ind w:right="72"/>
        <w:jc w:val="both"/>
        <w:rPr>
          <w:rFonts w:asciiTheme="minorHAnsi" w:hAnsiTheme="minorHAnsi" w:cstheme="minorHAnsi"/>
          <w:sz w:val="20"/>
          <w:szCs w:val="20"/>
        </w:rPr>
      </w:pPr>
    </w:p>
    <w:p w:rsidR="00761D1E" w:rsidRPr="00DD04F3" w:rsidRDefault="00E31485" w:rsidP="0045074F">
      <w:pPr>
        <w:pStyle w:val="Nagwek2"/>
        <w:tabs>
          <w:tab w:val="clear" w:pos="576"/>
        </w:tabs>
        <w:ind w:left="0"/>
      </w:pPr>
      <w:bookmarkStart w:id="28" w:name="_Toc135311775"/>
      <w:r w:rsidRPr="00DD04F3">
        <w:lastRenderedPageBreak/>
        <w:t>5</w:t>
      </w:r>
      <w:r w:rsidR="00761D1E" w:rsidRPr="00DD04F3">
        <w:t>.2</w:t>
      </w:r>
      <w:r w:rsidR="003A4EA5">
        <w:t>.</w:t>
      </w:r>
      <w:r w:rsidR="00761D1E" w:rsidRPr="00DD04F3">
        <w:t xml:space="preserve"> Charakterystyk</w:t>
      </w:r>
      <w:r w:rsidR="00C74B79" w:rsidRPr="00DD04F3">
        <w:t>a</w:t>
      </w:r>
      <w:r w:rsidR="00761D1E" w:rsidRPr="00DD04F3">
        <w:t xml:space="preserve"> stosowanych materiałów</w:t>
      </w:r>
      <w:bookmarkEnd w:id="28"/>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Drzwi wejściowe</w:t>
      </w:r>
      <w:r w:rsidRPr="00DD04F3">
        <w:rPr>
          <w:rFonts w:asciiTheme="minorHAnsi" w:eastAsia="Arial" w:hAnsiTheme="minorHAnsi" w:cstheme="minorHAnsi"/>
          <w:sz w:val="20"/>
          <w:szCs w:val="20"/>
        </w:rPr>
        <w:t xml:space="preserve"> powinny otwierać się do wewnątrz lokalu i mieć szerokość skrzydła wynoszącą co najmniej 90 cm w świetle ościeżnicy, chyba że w okresie wybudowania obowiązywały inne przepisy, co dotyczy również innych parametrów. Drzwi wejściowe do lokalu zewnętrzne, wewnątrz-klatkowe wzmocnione, wyposażone w dwa zamki, zamek górny klasy C, zamek podklamkowy z wkładką typu yale w ościeżnicy metalowej lub drewnianej</w:t>
      </w:r>
      <w:r w:rsidR="00883121">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z progiem drewnianym lub metalowym. Kolorystyka drzwi dobrana do koloru drzwi na klatce schodowej. Grubość skrzydła minimum 45 mm. Rama drewniana, wzmocniona profilem aluminiowym lub stalowym, Zawiasy dwuczopowe z regulacją w płaszczyźnie poziomej. Izolacyjność akustyczna drzwi minimum Rw-31 db.                            W przypadku elementów w budynkach wpisanych do Rejestru Zabytków lub pod ochroną Konserwatora Zabytków drzwi w wersji odtworzeniowej w zakresie podziału, wzoru i materiału. W przypadku, gdy wejście do lokalu jest bezpośrednio z terenu należy stosować drzwi zewnętrzne metalowe ocieplone, odporne na działanie warunków atmosferycznych. Dopuszcza się stosowanie drzwi zewnętrznych otwieranych do zewnątrz jeżeli spełnione zostaną obowiązujące przepisy dotyczące szerokości dróg ewakuacyjnych na zewnątrz lokalu.</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Drzwi wewnętrzne -</w:t>
      </w:r>
      <w:r w:rsidRPr="00DD04F3">
        <w:rPr>
          <w:rFonts w:asciiTheme="minorHAnsi" w:eastAsia="Arial" w:hAnsiTheme="minorHAnsi" w:cstheme="minorHAnsi"/>
          <w:sz w:val="20"/>
          <w:szCs w:val="20"/>
        </w:rPr>
        <w:t xml:space="preserve"> ościeżnice </w:t>
      </w:r>
      <w:r w:rsidR="008E06DF">
        <w:rPr>
          <w:rFonts w:asciiTheme="minorHAnsi" w:eastAsia="Arial" w:hAnsiTheme="minorHAnsi" w:cstheme="minorHAnsi"/>
          <w:sz w:val="20"/>
          <w:szCs w:val="20"/>
        </w:rPr>
        <w:t xml:space="preserve">metalowe lub </w:t>
      </w:r>
      <w:r w:rsidRPr="00DD04F3">
        <w:rPr>
          <w:rFonts w:asciiTheme="minorHAnsi" w:eastAsia="Arial" w:hAnsiTheme="minorHAnsi" w:cstheme="minorHAnsi"/>
          <w:sz w:val="20"/>
          <w:szCs w:val="20"/>
        </w:rPr>
        <w:t>drewniane, skrzydła płytowe w kolorze białym lub brązowym - szklone,</w:t>
      </w:r>
    </w:p>
    <w:p w:rsidR="00761D1E" w:rsidRPr="00DD04F3" w:rsidRDefault="00761D1E" w:rsidP="00AA5280">
      <w:pPr>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Drzwi do łazienki</w:t>
      </w:r>
      <w:r w:rsidRPr="00DD04F3">
        <w:rPr>
          <w:rFonts w:asciiTheme="minorHAnsi" w:eastAsia="Arial" w:hAnsiTheme="minorHAnsi" w:cstheme="minorHAnsi"/>
          <w:sz w:val="20"/>
          <w:szCs w:val="20"/>
        </w:rPr>
        <w:t xml:space="preserve"> - ościeżnice metalowe lub drewniane, skrzydła płytowe w kolorze białym lub brązowym - szklone, wyposażone w normową powierzchnię nawiewu - kratka wentylacyjna o powierzchni czynnej 220 cm².</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Okna PVC -</w:t>
      </w:r>
      <w:r w:rsidRPr="00DD04F3">
        <w:rPr>
          <w:rFonts w:asciiTheme="minorHAnsi" w:eastAsia="Arial" w:hAnsiTheme="minorHAnsi" w:cstheme="minorHAnsi"/>
          <w:sz w:val="20"/>
          <w:szCs w:val="20"/>
        </w:rPr>
        <w:t xml:space="preserve"> skrzydła rozwieralne (w tym jedno skrzydło w oknie rozwieralno-uchylne) o profilu minimum pięciokomorowym, szerokości 70 mm, zbrojonym ocynkowanymi kształtownikami lub włóknem szklanym, szkleniu pakietem szybowym o maksymalnej wartości przenikania ciepła całego gotowego wyrobu 0,9 W/(m2</w:t>
      </w:r>
      <w:r w:rsidRPr="00DD04F3">
        <w:rPr>
          <w:rFonts w:asciiTheme="minorHAnsi" w:hAnsiTheme="minorHAnsi" w:cstheme="minorHAnsi"/>
          <w:sz w:val="20"/>
          <w:szCs w:val="20"/>
          <w:shd w:val="clear" w:color="auto" w:fill="FFFFFF"/>
        </w:rPr>
        <w:t>·</w:t>
      </w:r>
      <w:r w:rsidRPr="00DD04F3">
        <w:rPr>
          <w:rFonts w:asciiTheme="minorHAnsi" w:eastAsia="Arial" w:hAnsiTheme="minorHAnsi" w:cstheme="minorHAnsi"/>
          <w:sz w:val="20"/>
          <w:szCs w:val="20"/>
        </w:rPr>
        <w:t>K), okucia obwiedniowe z funkcją blokady błędnego położenia klamki oraz mikro rozszczelnieniem w skrzydłach rozwieralno-uchylnych, zawiasy regulowane, umożliwiające korygowanie położenia skrzydła, minimalny współczynnik izolacyjności akustycznej Rw 36 dB dla okna rozszczelnionego, zastosowanie nawiewników okiennych ciśnieniowych min.Qmax 30m 3/h lub systemowych o parametrach technicznych nie gorszych jak podane wcześniej. W przypadku elementów w budynkach wpisanych do Rejestru Zabytków lub pod ochroną Konserwatora Zabytków okna w wersji odtworzeniowej w zakresie podziału.</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Posadzki</w:t>
      </w:r>
      <w:r w:rsidRPr="00DD04F3">
        <w:rPr>
          <w:rFonts w:asciiTheme="minorHAnsi" w:eastAsia="Arial" w:hAnsiTheme="minorHAnsi" w:cstheme="minorHAnsi"/>
          <w:sz w:val="20"/>
          <w:szCs w:val="20"/>
        </w:rPr>
        <w:t>:</w:t>
      </w:r>
    </w:p>
    <w:p w:rsidR="00761D1E" w:rsidRPr="00DD04F3" w:rsidRDefault="00761D1E" w:rsidP="00AA5280">
      <w:pPr>
        <w:pStyle w:val="Akapitzlist"/>
        <w:numPr>
          <w:ilvl w:val="0"/>
          <w:numId w:val="5"/>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panele podłogowe minimum klasie ścieralności AC3 i grubości min. 8 mm na podkładzie z pianki i folii, listwy przyścienne drewniane lub PCV w kolorystyce podłogi,</w:t>
      </w:r>
    </w:p>
    <w:p w:rsidR="00761D1E" w:rsidRPr="00DD04F3" w:rsidRDefault="00761D1E" w:rsidP="00AA5280">
      <w:pPr>
        <w:pStyle w:val="Akapitzlist"/>
        <w:numPr>
          <w:ilvl w:val="0"/>
          <w:numId w:val="5"/>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terakota min. w III klasie ścieralności,</w:t>
      </w:r>
    </w:p>
    <w:p w:rsidR="00761D1E" w:rsidRPr="00DD04F3" w:rsidRDefault="00761D1E" w:rsidP="00AA5280">
      <w:pPr>
        <w:pStyle w:val="Akapitzlist"/>
        <w:numPr>
          <w:ilvl w:val="0"/>
          <w:numId w:val="5"/>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wykładzina PCV o minimalnej grubości </w:t>
      </w:r>
      <w:r w:rsidR="00E31E45" w:rsidRPr="00DD04F3">
        <w:rPr>
          <w:rFonts w:asciiTheme="minorHAnsi" w:eastAsia="Arial" w:hAnsiTheme="minorHAnsi" w:cstheme="minorHAnsi"/>
          <w:sz w:val="20"/>
          <w:szCs w:val="20"/>
        </w:rPr>
        <w:t xml:space="preserve">min. </w:t>
      </w:r>
      <w:r w:rsidRPr="00DD04F3">
        <w:rPr>
          <w:rFonts w:asciiTheme="minorHAnsi" w:eastAsia="Arial" w:hAnsiTheme="minorHAnsi" w:cstheme="minorHAnsi"/>
          <w:sz w:val="20"/>
          <w:szCs w:val="20"/>
        </w:rPr>
        <w:t>2 mm,</w:t>
      </w:r>
      <w:r w:rsidRPr="00DD04F3">
        <w:rPr>
          <w:rFonts w:asciiTheme="minorHAnsi" w:hAnsiTheme="minorHAnsi" w:cstheme="minorHAnsi"/>
          <w:sz w:val="20"/>
          <w:szCs w:val="20"/>
        </w:rPr>
        <w:t xml:space="preserve"> k</w:t>
      </w:r>
      <w:r w:rsidRPr="00DD04F3">
        <w:rPr>
          <w:rFonts w:asciiTheme="minorHAnsi" w:eastAsia="Arial" w:hAnsiTheme="minorHAnsi" w:cstheme="minorHAnsi"/>
          <w:sz w:val="20"/>
          <w:szCs w:val="20"/>
        </w:rPr>
        <w:t>olor według propozycji Wykonawcy uzgodnionej</w:t>
      </w:r>
      <w:r w:rsidR="00883121">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z Inspektorem nadzoru, listwy przyścienne drewniane, laminowane lub PCV w kolorystyce podłogi.</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Klej elastyczny do wykładzin</w:t>
      </w:r>
      <w:r w:rsidRPr="00DD04F3">
        <w:rPr>
          <w:rFonts w:asciiTheme="minorHAnsi" w:eastAsia="Arial" w:hAnsiTheme="minorHAnsi" w:cstheme="minorHAnsi"/>
          <w:sz w:val="20"/>
          <w:szCs w:val="20"/>
        </w:rPr>
        <w:t xml:space="preserve"> - należy stosować kleje zalecane przez producenta wykładziny oraz                                          w obowiązujących instrukcjach technologicznych. Stosowane kleje powinny zapewniać trwałe połączenie wykładziny z podkładem i nie powinny oddziaływać szkodliwie na wykładzinę.</w:t>
      </w:r>
    </w:p>
    <w:p w:rsidR="00761D1E" w:rsidRPr="00DD04F3" w:rsidRDefault="00761D1E" w:rsidP="00AA5280">
      <w:pPr>
        <w:autoSpaceDE w:val="0"/>
        <w:spacing w:after="0" w:line="240" w:lineRule="auto"/>
        <w:jc w:val="both"/>
        <w:rPr>
          <w:rFonts w:asciiTheme="minorHAnsi" w:eastAsia="Arial" w:hAnsiTheme="minorHAnsi" w:cstheme="minorHAnsi"/>
          <w:b/>
          <w:sz w:val="20"/>
          <w:szCs w:val="20"/>
        </w:rPr>
      </w:pPr>
      <w:r w:rsidRPr="00DD04F3">
        <w:rPr>
          <w:rFonts w:asciiTheme="minorHAnsi" w:eastAsia="Arial" w:hAnsiTheme="minorHAnsi" w:cstheme="minorHAnsi"/>
          <w:b/>
          <w:sz w:val="20"/>
          <w:szCs w:val="20"/>
        </w:rPr>
        <w:t>Podłoża pod posadzki:</w:t>
      </w:r>
    </w:p>
    <w:p w:rsidR="00761D1E" w:rsidRPr="00DD04F3" w:rsidRDefault="00761D1E" w:rsidP="00AA5280">
      <w:pPr>
        <w:pStyle w:val="Akapitzlist"/>
        <w:numPr>
          <w:ilvl w:val="0"/>
          <w:numId w:val="6"/>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podłoże drewniane - płyta OSB o grubości od 12 do 28 mm w celu wyrównania poziomów,</w:t>
      </w:r>
    </w:p>
    <w:p w:rsidR="00761D1E" w:rsidRPr="00DD04F3" w:rsidRDefault="00761D1E" w:rsidP="00AA5280">
      <w:pPr>
        <w:pStyle w:val="Akapitzlist"/>
        <w:numPr>
          <w:ilvl w:val="0"/>
          <w:numId w:val="6"/>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podłoże wylewne - warstwy wyrównawcze samopoziomujące o grubości do 5mm.,</w:t>
      </w:r>
    </w:p>
    <w:p w:rsidR="00761D1E" w:rsidRPr="00DD04F3" w:rsidRDefault="00761D1E" w:rsidP="00AA5280">
      <w:pPr>
        <w:pStyle w:val="Akapitzlist"/>
        <w:numPr>
          <w:ilvl w:val="0"/>
          <w:numId w:val="6"/>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szlichty cementowe.</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Farby emulsyjne</w:t>
      </w:r>
      <w:r w:rsidRPr="00DD04F3">
        <w:rPr>
          <w:rFonts w:asciiTheme="minorHAnsi" w:eastAsia="Arial" w:hAnsiTheme="minorHAnsi" w:cstheme="minorHAnsi"/>
          <w:sz w:val="20"/>
          <w:szCs w:val="20"/>
        </w:rPr>
        <w:t xml:space="preserve"> nawierzchniowe do malowania powierzchni wewnętrznych ogólnego stosowania w kolorze białym, odporna na ścieranie. Powinny odpowiadać obowiązującej aprobacie technicznej AT15-4205/00</w:t>
      </w:r>
      <w:r w:rsidR="00883121">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i posiadać odporność ogniową wg PN-B-02874:1996 oraz atesty higieniczne dopuszczające do stosowania</w:t>
      </w:r>
      <w:r w:rsidR="00883121">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budownictwie.</w:t>
      </w:r>
      <w:r w:rsidRPr="00DD04F3">
        <w:rPr>
          <w:rFonts w:asciiTheme="minorHAnsi" w:hAnsiTheme="minorHAnsi" w:cstheme="minorHAnsi"/>
          <w:sz w:val="20"/>
          <w:szCs w:val="20"/>
        </w:rPr>
        <w:t xml:space="preserve"> </w:t>
      </w:r>
    </w:p>
    <w:p w:rsidR="00761D1E" w:rsidRPr="00DD04F3" w:rsidRDefault="00761D1E"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b/>
          <w:sz w:val="20"/>
          <w:szCs w:val="20"/>
        </w:rPr>
        <w:t>Szpachlówki</w:t>
      </w:r>
      <w:r w:rsidRPr="00DD04F3">
        <w:rPr>
          <w:rFonts w:asciiTheme="minorHAnsi" w:eastAsia="Arial" w:hAnsiTheme="minorHAnsi" w:cstheme="minorHAnsi"/>
          <w:sz w:val="20"/>
          <w:szCs w:val="20"/>
        </w:rPr>
        <w:t xml:space="preserve"> przygotowane fabrycznie w formie suchych mieszanek lub mas gotowych do stosowania, jednorodne dobrane do rodzaju podłoża.</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b/>
          <w:bCs/>
          <w:sz w:val="20"/>
          <w:szCs w:val="20"/>
        </w:rPr>
        <w:t>Cegła budowlana pełna</w:t>
      </w:r>
      <w:r w:rsidRPr="00DD04F3">
        <w:rPr>
          <w:rFonts w:asciiTheme="minorHAnsi" w:eastAsia="TimesNewRomanPSMT" w:hAnsiTheme="minorHAnsi" w:cstheme="minorHAnsi"/>
          <w:sz w:val="20"/>
          <w:szCs w:val="20"/>
        </w:rPr>
        <w:t xml:space="preserve"> klasy 15 wg PN-B-12050:1996, wymiary l=250 mm, s=120 mm, h=65 mm; Masa 4,0-4,5 kg. Nasiąkliwość nie powinna być większa od 16%. Wytrzymałość na ściskanie 15 MPa. </w:t>
      </w:r>
      <w:r w:rsidRPr="00DD04F3">
        <w:rPr>
          <w:rFonts w:asciiTheme="minorHAnsi" w:eastAsia="TTE19AF840t00" w:hAnsiTheme="minorHAnsi" w:cstheme="minorHAnsi"/>
          <w:sz w:val="20"/>
          <w:szCs w:val="20"/>
        </w:rPr>
        <w:t xml:space="preserve">Odporność na działanie mrozu po 25 cyklach zamrażania do –15°C i odmrażania - brak uszkodzeń po badaniu. </w:t>
      </w:r>
      <w:r w:rsidRPr="00DD04F3">
        <w:rPr>
          <w:rFonts w:asciiTheme="minorHAnsi" w:eastAsia="TimesNewRomanPSMT" w:hAnsiTheme="minorHAnsi" w:cstheme="minorHAnsi"/>
          <w:sz w:val="20"/>
          <w:szCs w:val="20"/>
        </w:rPr>
        <w:t xml:space="preserve">Odporność na uderzenie powinna być taka, aby cegła upuszczona z wysokości 1,5 m na inne cegły nie rozpadła się na kawałki; może natomiast wystąpić wyszczerbienie lub jej pęknięcie. </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b/>
          <w:bCs/>
          <w:sz w:val="20"/>
          <w:szCs w:val="20"/>
        </w:rPr>
        <w:t xml:space="preserve">Zaprawy budowlane cementowo-wapienne. </w:t>
      </w:r>
      <w:r w:rsidRPr="00DD04F3">
        <w:rPr>
          <w:rFonts w:asciiTheme="minorHAnsi" w:eastAsia="TimesNewRomanPSMT" w:hAnsiTheme="minorHAnsi" w:cstheme="minorHAnsi"/>
          <w:sz w:val="20"/>
          <w:szCs w:val="20"/>
        </w:rPr>
        <w:t xml:space="preserve">Przygotowanie zapraw do robót murowych powinno być wykonywane mechanicznie. Do zapraw murarskich należy stosować piasek rzeczny lub kopalniany. Do zapraw cementowo-wapiennych należy stosować cement portlandzki z dodatkiem żużla lub popiołów lotnych 25 i 35 oraz cement hutniczy 25 pod warunkiem, że temperatura otoczenia w ciągu 7 dni od chwili zużycia zaprawy nie będzie niższa niż+5°C. Do zapraw cementowo-wapiennych należy stosować wapno suchogaszone lub gaszone w postaci </w:t>
      </w:r>
      <w:r w:rsidRPr="00DD04F3">
        <w:rPr>
          <w:rFonts w:asciiTheme="minorHAnsi" w:eastAsia="TimesNewRomanPSMT" w:hAnsiTheme="minorHAnsi" w:cstheme="minorHAnsi"/>
          <w:sz w:val="20"/>
          <w:szCs w:val="20"/>
        </w:rPr>
        <w:lastRenderedPageBreak/>
        <w:t>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b/>
          <w:bCs/>
          <w:sz w:val="20"/>
          <w:szCs w:val="20"/>
        </w:rPr>
        <w:t>Zaprawy do wykonania tynków zwykłych</w:t>
      </w:r>
      <w:r w:rsidRPr="00DD04F3">
        <w:rPr>
          <w:rFonts w:asciiTheme="minorHAnsi" w:eastAsia="TimesNewRomanPSMT" w:hAnsiTheme="minorHAnsi" w:cstheme="minorHAnsi"/>
          <w:sz w:val="20"/>
          <w:szCs w:val="20"/>
        </w:rPr>
        <w:t xml:space="preserve"> powinny odpowiadać wymaganiom normy PN-90/B-14501 „Zaprawy budowlane zwykłe” lub aprobatom technicznym.</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b/>
          <w:bCs/>
          <w:sz w:val="20"/>
          <w:szCs w:val="20"/>
        </w:rPr>
        <w:t xml:space="preserve">Woda </w:t>
      </w:r>
      <w:r w:rsidRPr="00DD04F3">
        <w:rPr>
          <w:rFonts w:asciiTheme="minorHAnsi" w:eastAsia="TimesNewRomanPSMT" w:hAnsiTheme="minorHAnsi" w:cstheme="minorHAnsi"/>
          <w:bCs/>
          <w:sz w:val="20"/>
          <w:szCs w:val="20"/>
        </w:rPr>
        <w:t>d</w:t>
      </w:r>
      <w:r w:rsidRPr="00DD04F3">
        <w:rPr>
          <w:rFonts w:asciiTheme="minorHAnsi" w:eastAsia="TimesNewRomanPSMT" w:hAnsiTheme="minorHAnsi" w:cstheme="minorHAnsi"/>
          <w:sz w:val="20"/>
          <w:szCs w:val="20"/>
        </w:rPr>
        <w:t>o przygotowania zapraw i skrapiania podłoża stosować można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b/>
          <w:bCs/>
          <w:sz w:val="20"/>
          <w:szCs w:val="20"/>
        </w:rPr>
        <w:t>Piasek</w:t>
      </w:r>
      <w:r w:rsidRPr="00DD04F3">
        <w:rPr>
          <w:rFonts w:asciiTheme="minorHAnsi" w:eastAsia="TimesNewRomanPSMT" w:hAnsiTheme="minorHAnsi" w:cstheme="minorHAnsi"/>
          <w:sz w:val="20"/>
          <w:szCs w:val="20"/>
        </w:rPr>
        <w:t xml:space="preserve"> powinien spełniać wymagania normy PN-79/B-06711 „Kruszywa mineralne. Piaski do zapraw budowlanych”, a w szczególności:</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sz w:val="20"/>
          <w:szCs w:val="20"/>
        </w:rPr>
        <w:t>– nie zawierać domieszek organicznych,</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sz w:val="20"/>
          <w:szCs w:val="20"/>
        </w:rPr>
        <w:t>– mieć frakcje różnych wymiarów, a mianowicie: piasek drobnoziarnisty 0,25-0,5 mm, piasek średnioziarnisty 0,5-1,0 mm, piasek gruboziarnisty 1,0-2,0 mm.</w:t>
      </w:r>
    </w:p>
    <w:p w:rsidR="00761D1E" w:rsidRPr="00DD04F3" w:rsidRDefault="00761D1E" w:rsidP="00AA5280">
      <w:pPr>
        <w:autoSpaceDE w:val="0"/>
        <w:spacing w:after="0" w:line="240" w:lineRule="auto"/>
        <w:jc w:val="both"/>
        <w:rPr>
          <w:rFonts w:asciiTheme="minorHAnsi" w:eastAsia="TimesNewRomanPSMT" w:hAnsiTheme="minorHAnsi" w:cstheme="minorHAnsi"/>
          <w:sz w:val="20"/>
          <w:szCs w:val="20"/>
        </w:rPr>
      </w:pPr>
      <w:r w:rsidRPr="00DD04F3">
        <w:rPr>
          <w:rFonts w:asciiTheme="minorHAnsi" w:eastAsia="TimesNewRomanPSMT" w:hAnsiTheme="minorHAnsi" w:cstheme="minorHAnsi"/>
          <w:sz w:val="20"/>
          <w:szCs w:val="20"/>
        </w:rPr>
        <w:t>Do spodnich warstw tynku należy stosować piasek gruboziarnisty odmiany 1, do warstw wierzchnich – średnioziarnisty odmiany 2.</w:t>
      </w:r>
    </w:p>
    <w:p w:rsidR="00761D1E" w:rsidRPr="00DD04F3" w:rsidRDefault="00761D1E" w:rsidP="00AA5280">
      <w:pPr>
        <w:autoSpaceDE w:val="0"/>
        <w:spacing w:after="0" w:line="240" w:lineRule="auto"/>
        <w:jc w:val="both"/>
        <w:rPr>
          <w:rFonts w:asciiTheme="minorHAnsi" w:hAnsiTheme="minorHAnsi" w:cstheme="minorHAnsi"/>
          <w:sz w:val="20"/>
          <w:szCs w:val="20"/>
        </w:rPr>
      </w:pPr>
      <w:r w:rsidRPr="00DD04F3">
        <w:rPr>
          <w:rFonts w:asciiTheme="minorHAnsi" w:eastAsia="TimesNewRomanPSMT" w:hAnsiTheme="minorHAnsi" w:cstheme="minorHAnsi"/>
          <w:b/>
          <w:bCs/>
          <w:sz w:val="20"/>
          <w:szCs w:val="20"/>
        </w:rPr>
        <w:t>Masy szpachlowe -</w:t>
      </w:r>
      <w:r w:rsidRPr="00DD04F3">
        <w:rPr>
          <w:rFonts w:asciiTheme="minorHAnsi" w:hAnsiTheme="minorHAnsi" w:cstheme="minorHAnsi"/>
          <w:sz w:val="20"/>
          <w:szCs w:val="20"/>
        </w:rPr>
        <w:t xml:space="preserve"> sucha mieszanka gipsu i modyfikatorów lub gotowa masa, urabialność ok. 60 min. przyczepność do podłoża &gt; 0,3Mpa.</w:t>
      </w:r>
    </w:p>
    <w:p w:rsidR="00761D1E" w:rsidRPr="00DD04F3" w:rsidRDefault="00761D1E"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Arial" w:hAnsiTheme="minorHAnsi" w:cstheme="minorHAnsi"/>
          <w:b/>
          <w:bCs/>
          <w:sz w:val="20"/>
          <w:szCs w:val="20"/>
        </w:rPr>
        <w:t xml:space="preserve">Przewody  wodociągowe </w:t>
      </w:r>
      <w:r w:rsidRPr="00DD04F3">
        <w:rPr>
          <w:rFonts w:asciiTheme="minorHAnsi" w:eastAsia="Arial" w:hAnsiTheme="minorHAnsi" w:cstheme="minorHAnsi"/>
          <w:bCs/>
          <w:sz w:val="20"/>
          <w:szCs w:val="20"/>
        </w:rPr>
        <w:t>– do i</w:t>
      </w:r>
      <w:r w:rsidRPr="00DD04F3">
        <w:rPr>
          <w:rFonts w:asciiTheme="minorHAnsi" w:eastAsia="Times New Roman" w:hAnsiTheme="minorHAnsi" w:cstheme="minorHAnsi"/>
          <w:sz w:val="20"/>
          <w:szCs w:val="20"/>
        </w:rPr>
        <w:t xml:space="preserve">nstalacji wody zastosować rury z tworzyw sztucznych PP z łączeniem rur przez zgrzewanie. Całość robót montażowych wykonywać zgodnie z instrukcją producenta rur. Rury rozprowadzające prowadzić w bruzdach. Bruzdy zamurować po przeprowadzeniu prób i odbiorów oraz </w:t>
      </w:r>
      <w:r w:rsidR="008414DE">
        <w:rPr>
          <w:rFonts w:asciiTheme="minorHAnsi" w:eastAsia="Times New Roman" w:hAnsiTheme="minorHAnsi" w:cstheme="minorHAnsi"/>
          <w:sz w:val="20"/>
          <w:szCs w:val="20"/>
        </w:rPr>
        <w:t xml:space="preserve">założeniu </w:t>
      </w:r>
      <w:r w:rsidRPr="00DD04F3">
        <w:rPr>
          <w:rFonts w:asciiTheme="minorHAnsi" w:eastAsia="Times New Roman" w:hAnsiTheme="minorHAnsi" w:cstheme="minorHAnsi"/>
          <w:sz w:val="20"/>
          <w:szCs w:val="20"/>
        </w:rPr>
        <w:t>izolacji termicznej. Ilości i średnice rur wg przedmiaru robót.</w:t>
      </w:r>
    </w:p>
    <w:p w:rsidR="00392474" w:rsidRPr="00DD04F3" w:rsidRDefault="00392474" w:rsidP="005D373F">
      <w:pPr>
        <w:pStyle w:val="Nagwek2"/>
        <w:tabs>
          <w:tab w:val="clear" w:pos="576"/>
          <w:tab w:val="num" w:pos="0"/>
        </w:tabs>
      </w:pPr>
      <w:bookmarkStart w:id="29" w:name="_Toc135311776"/>
      <w:r w:rsidRPr="00DD04F3">
        <w:t>5.3. Zgodność robót z przedmiarami robót i ST</w:t>
      </w:r>
      <w:bookmarkEnd w:id="29"/>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Przedmiary robót, Specyfikacje Techniczne oraz dodatkowe dokumenty przekazane przez Inwestora Wykonawcy stanowią część Kontraktu a wymagania wyszczególnione w choćby jednym z nich są obowiązujące dla Wykonawcy tak jakby zawarte były w całej dokumentacji.</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przypadku rozbieżności w ustaleniach poszczególnych dokumentów obowiązuje następująca kolejność ich ważności:</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1) przedmiary  robót,</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2) Specyfikacja Techniczna.</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Wykonawca nie może wykorzystywać błędów lub opuszczeń w dokumentach kontraktowych a o ich wykryciu winien natychmiast powiadomić Inwestora, który dokona odpowiednich zmian lub poprawek.</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Wszystkie wykonane roboty i dostarczone materiały będą zgodne z przedmiarami i ST. Dane określone</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przedmiarach  robót i w ST będą uważane za wartości docelowe od których dopuszczalne są odchylenia</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ramach określonego przedziału tolerancji.</w:t>
      </w:r>
    </w:p>
    <w:p w:rsidR="00392474" w:rsidRPr="00DD04F3" w:rsidRDefault="00392474" w:rsidP="0039247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Cechy materiałów i elementów budowli muszą być jednorodne i wykazywać bliską zgodność z określonymi wymaganiami a rozrzuty tych cech nie mogą przekraczać dopuszczalnego przedziału tolerancji. </w:t>
      </w:r>
    </w:p>
    <w:p w:rsidR="005D373F" w:rsidRDefault="00392474" w:rsidP="005D373F">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EA50E8" w:rsidRDefault="000C41AA" w:rsidP="005D373F">
      <w:pPr>
        <w:pStyle w:val="Nagwek1"/>
        <w:tabs>
          <w:tab w:val="clear" w:pos="432"/>
          <w:tab w:val="num" w:pos="0"/>
        </w:tabs>
      </w:pPr>
      <w:bookmarkStart w:id="30" w:name="_Toc135311777"/>
      <w:r w:rsidRPr="00DD04F3">
        <w:t>6.</w:t>
      </w:r>
      <w:r w:rsidR="00973A5F" w:rsidRPr="00DD04F3">
        <w:t xml:space="preserve"> </w:t>
      </w:r>
      <w:r w:rsidR="00410F7F" w:rsidRPr="00DD04F3">
        <w:t>W</w:t>
      </w:r>
      <w:r w:rsidR="005D373F">
        <w:t>YMAGANIA ZWIĄZANE Z</w:t>
      </w:r>
      <w:r w:rsidR="00410F7F" w:rsidRPr="00DD04F3">
        <w:t xml:space="preserve"> </w:t>
      </w:r>
      <w:r w:rsidR="005D373F">
        <w:t>ROBOTAMI OGÓLNOBUDOWLANYMI</w:t>
      </w:r>
      <w:bookmarkEnd w:id="30"/>
      <w:r w:rsidR="005D373F">
        <w:t xml:space="preserve"> </w:t>
      </w:r>
    </w:p>
    <w:p w:rsidR="0037119B" w:rsidRDefault="000C41AA" w:rsidP="001E7C9B">
      <w:pPr>
        <w:pStyle w:val="Nagwek2"/>
        <w:tabs>
          <w:tab w:val="num" w:pos="0"/>
        </w:tabs>
        <w:rPr>
          <w:rFonts w:cstheme="minorHAnsi"/>
        </w:rPr>
      </w:pPr>
      <w:bookmarkStart w:id="31" w:name="_Toc135311778"/>
      <w:r w:rsidRPr="00DD04F3">
        <w:rPr>
          <w:rFonts w:cstheme="minorHAnsi"/>
        </w:rPr>
        <w:t xml:space="preserve">6.1. CPV </w:t>
      </w:r>
      <w:r w:rsidR="0037119B" w:rsidRPr="00DD04F3">
        <w:rPr>
          <w:rFonts w:cstheme="minorHAnsi"/>
        </w:rPr>
        <w:t>45421100-5</w:t>
      </w:r>
      <w:r w:rsidR="0037119B" w:rsidRPr="00DD04F3">
        <w:rPr>
          <w:rFonts w:cstheme="minorHAnsi"/>
        </w:rPr>
        <w:tab/>
        <w:t>instalowanie drzwi i okien</w:t>
      </w:r>
      <w:bookmarkEnd w:id="31"/>
    </w:p>
    <w:p w:rsidR="00410F7F" w:rsidRPr="00D01834" w:rsidRDefault="000C41AA" w:rsidP="00ED489D">
      <w:pPr>
        <w:pStyle w:val="Nagwek3"/>
        <w:tabs>
          <w:tab w:val="clear" w:pos="720"/>
          <w:tab w:val="num" w:pos="0"/>
        </w:tabs>
      </w:pPr>
      <w:bookmarkStart w:id="32" w:name="_Toc135311779"/>
      <w:r w:rsidRPr="00D01834">
        <w:t xml:space="preserve">6.1.1. </w:t>
      </w:r>
      <w:r w:rsidR="00A1016E" w:rsidRPr="00D01834">
        <w:t>Stolarka drzwiowa</w:t>
      </w:r>
      <w:bookmarkEnd w:id="32"/>
      <w:r w:rsidR="00A1016E" w:rsidRPr="00D01834">
        <w:t xml:space="preserve"> </w:t>
      </w:r>
    </w:p>
    <w:p w:rsidR="00A1016E" w:rsidRPr="00DD04F3" w:rsidRDefault="00A1016E" w:rsidP="00AA5280">
      <w:pPr>
        <w:pStyle w:val="Akapitzlist"/>
        <w:numPr>
          <w:ilvl w:val="0"/>
          <w:numId w:val="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kotwienie ościeżnicy </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należy umieścić co najmniej po 3 kotwy, przy ościeżnicach</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szerszych niż 100 cm kotwi się również nadproże.</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 wbudowywaniu drzwi należy:</w:t>
      </w:r>
    </w:p>
    <w:p w:rsidR="00410F7F" w:rsidRPr="00DD04F3" w:rsidRDefault="00A1016E" w:rsidP="00AA5280">
      <w:pPr>
        <w:pStyle w:val="Akapitzlist"/>
        <w:numPr>
          <w:ilvl w:val="0"/>
          <w:numId w:val="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zachować prawidłowe luzy montażowe pomiędzy ościeżnicą i otworem w ścianie, szerokość</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otworu w ścianie musi być większa o minimum 20 mm od szerokości, a wysokość o 45 mm od</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wysokości drzwi, (szczegółowe wymiary szczelin wg producenta),</w:t>
      </w:r>
      <w:r w:rsidR="00410F7F" w:rsidRPr="00DD04F3">
        <w:rPr>
          <w:rFonts w:asciiTheme="minorHAnsi" w:eastAsia="Arial" w:hAnsiTheme="minorHAnsi" w:cstheme="minorHAnsi"/>
          <w:sz w:val="20"/>
          <w:szCs w:val="20"/>
        </w:rPr>
        <w:t xml:space="preserve"> </w:t>
      </w:r>
    </w:p>
    <w:p w:rsidR="00A1016E" w:rsidRPr="00DD04F3" w:rsidRDefault="00A1016E" w:rsidP="00AA5280">
      <w:pPr>
        <w:pStyle w:val="Akapitzlist"/>
        <w:numPr>
          <w:ilvl w:val="0"/>
          <w:numId w:val="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dokładnie ustawić ościeżnicę w otworze drzwiowym z zachowaniem pionu i poziomu oraz</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przekątnych. Dopuszczalne różnice przekątnych po wbudowaniu nie mogą przekroczyć na</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długości 1 m - 2 mm, powyżej </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1 m – 3 mm.</w:t>
      </w:r>
    </w:p>
    <w:p w:rsidR="00A1016E" w:rsidRPr="00DD04F3" w:rsidRDefault="00A1016E" w:rsidP="00AA5280">
      <w:pPr>
        <w:pStyle w:val="Akapitzlist"/>
        <w:numPr>
          <w:ilvl w:val="0"/>
          <w:numId w:val="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zastosować elementy mocujące ościeżnice w ścianach (kotwy). Niedopuszczalne jest mocowanie</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drzwi przy pomocy gwoździ lub innych łączników niszczących elementy ościeżnic,</w:t>
      </w:r>
    </w:p>
    <w:p w:rsidR="00A1016E" w:rsidRPr="00DD04F3" w:rsidRDefault="00A1016E" w:rsidP="00AA5280">
      <w:pPr>
        <w:pStyle w:val="Akapitzlist"/>
        <w:numPr>
          <w:ilvl w:val="0"/>
          <w:numId w:val="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dokładnie uszczelnić drzwi w otworze drzwiowym materiałami termoizolacyjnymi i</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uszczelniającymi,</w:t>
      </w:r>
    </w:p>
    <w:p w:rsidR="00A1016E" w:rsidRPr="00DD04F3" w:rsidRDefault="00A1016E" w:rsidP="00AA5280">
      <w:pPr>
        <w:pStyle w:val="Akapitzlist"/>
        <w:numPr>
          <w:ilvl w:val="0"/>
          <w:numId w:val="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szczegółowe zasady wbudowania drzwi powinny być dostarczone w instrukcji obsługi,</w:t>
      </w:r>
      <w:r w:rsidR="00410F7F"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użytkowania i konserwacji stolarki drzwiowej wydanej przez producenta.</w:t>
      </w:r>
    </w:p>
    <w:p w:rsidR="00A1016E" w:rsidRPr="00DD04F3" w:rsidRDefault="000C41AA" w:rsidP="00ED489D">
      <w:pPr>
        <w:pStyle w:val="Nagwek3"/>
        <w:tabs>
          <w:tab w:val="clear" w:pos="720"/>
          <w:tab w:val="num" w:pos="0"/>
        </w:tabs>
      </w:pPr>
      <w:bookmarkStart w:id="33" w:name="_Toc135311780"/>
      <w:r w:rsidRPr="00DD04F3">
        <w:t xml:space="preserve">6.1.2. </w:t>
      </w:r>
      <w:r w:rsidR="00A1016E" w:rsidRPr="00DD04F3">
        <w:t>Stolarka okienna</w:t>
      </w:r>
      <w:bookmarkEnd w:id="33"/>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Przed osadzeniem okien należy sprawdzić dokładność wykonania ościeży i stan powierzchni, do których ma</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przylegać ościeżnica. W sprawdzone i przygotowane ościeże, o oczyszczonych z pyłu powierzchniach należy</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wstawić okna PCV na podkładkach lub listwach. Ustawienie okien należy sprawdzić w pionie i poziomie oraz</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dokonać pomiaru przekątnych. Dopuszczalne odchylenie od pionu i poziomu nie powinno być większe niż 2</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mm na 1m wysokości okna jednak nie więcej niż 3 mm na całej długości elementów ościeżnicy.</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Różnice wymiarów przekątnych nie powinny być większe niż:</w:t>
      </w:r>
    </w:p>
    <w:p w:rsidR="00A1016E" w:rsidRPr="00DD04F3" w:rsidRDefault="00A1016E" w:rsidP="00AA5280">
      <w:pPr>
        <w:pStyle w:val="Akapitzlist"/>
        <w:numPr>
          <w:ilvl w:val="1"/>
          <w:numId w:val="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1 mm przy długości przekątnej do 1 m</w:t>
      </w:r>
    </w:p>
    <w:p w:rsidR="00A1016E" w:rsidRPr="00DD04F3" w:rsidRDefault="00A1016E" w:rsidP="00AA5280">
      <w:pPr>
        <w:pStyle w:val="Akapitzlist"/>
        <w:numPr>
          <w:ilvl w:val="1"/>
          <w:numId w:val="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2 mm przy długości przekątnej do 2 m</w:t>
      </w:r>
    </w:p>
    <w:p w:rsidR="00A1016E" w:rsidRPr="00DD04F3" w:rsidRDefault="00A1016E" w:rsidP="00AA5280">
      <w:pPr>
        <w:pStyle w:val="Akapitzlist"/>
        <w:numPr>
          <w:ilvl w:val="1"/>
          <w:numId w:val="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3 mm przy długości przekątnej powyżej 2 m</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 ustawieniu okna należy sprawdzić sprawność działania skrzydeł przy otwieraniu i zamykaniu. Zamocowane</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okno należy uszczelnić pod względem termicznym. Szczelina pomiędzy oknem a ścianą wypełniana jest</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materiałem uszczelniającym w postaci pianki.</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Podczas montażu okien w budynku należy stosować następujące elementy kotwiące:</w:t>
      </w:r>
    </w:p>
    <w:p w:rsidR="00A1016E" w:rsidRPr="00DD04F3" w:rsidRDefault="00A1016E" w:rsidP="00AA5280">
      <w:pPr>
        <w:pStyle w:val="Akapitzlist"/>
        <w:numPr>
          <w:ilvl w:val="1"/>
          <w:numId w:val="1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 wysokości elementu po obydwu stronach okna stosować co najmniej po dwa elementy</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mocujące</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odległości nie większej niż 20 cm od naroża,</w:t>
      </w:r>
    </w:p>
    <w:p w:rsidR="00A1016E" w:rsidRPr="00DD04F3" w:rsidRDefault="00A1016E" w:rsidP="00AA5280">
      <w:pPr>
        <w:pStyle w:val="Akapitzlist"/>
        <w:numPr>
          <w:ilvl w:val="1"/>
          <w:numId w:val="1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maksymalna odległość pomiędzy punktami mocowania wynosi 70 cm, dodatkowe elementy</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mocujące stosowane są przy punktach zamykających, aby zapobiec powstaniu odkształceń</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podczas zamykania,</w:t>
      </w:r>
    </w:p>
    <w:p w:rsidR="00A1016E" w:rsidRPr="00DD04F3" w:rsidRDefault="00A1016E" w:rsidP="00AA5280">
      <w:pPr>
        <w:pStyle w:val="Akapitzlist"/>
        <w:numPr>
          <w:ilvl w:val="1"/>
          <w:numId w:val="1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 szerokości elementu - jeden element kotwiący na każdy metr bieżący.</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Między powierzchnią profili a tynkiem lub inną zewnętrzną warstwą licową należy pozostawić szczelinę</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minimum 1 mm, którą po zakończeniu robót wypełnia się trwale plastyczną masą uszczelniającą (silikonem).</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Podokienniki wewnętrzne PCV w jasnej barwie ustalonej z Zamawiającym. Podokienniki zewnętrzne z blachy</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stalowej powlekanej, w kolorze komponującym się z pozostałymi elementami elewacji.</w:t>
      </w:r>
    </w:p>
    <w:p w:rsidR="00E31A4F" w:rsidRPr="00DD04F3" w:rsidRDefault="00E31A4F" w:rsidP="00ED489D">
      <w:pPr>
        <w:pStyle w:val="Nagwek3"/>
        <w:tabs>
          <w:tab w:val="clear" w:pos="720"/>
          <w:tab w:val="num" w:pos="0"/>
        </w:tabs>
      </w:pPr>
      <w:bookmarkStart w:id="34" w:name="_Toc135311781"/>
      <w:r w:rsidRPr="00DD04F3">
        <w:t>6.1.3. Kontrola jakości wykonania robót</w:t>
      </w:r>
      <w:bookmarkEnd w:id="34"/>
    </w:p>
    <w:p w:rsidR="00E31A4F" w:rsidRPr="00DD04F3" w:rsidRDefault="00E31A4F" w:rsidP="00AA5280">
      <w:pPr>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Sprawdzenie stolarki budowlanej zostanie dokonane na podstawie atestów, aprobat i certyfikatów ITB na przedmiot zamówienia wraz z okuciami. Zakres kontroli polegał będzie na ocenie wizualnej robót i będzie</w:t>
      </w:r>
      <w:r w:rsidR="001F3D98" w:rsidRPr="00DD04F3">
        <w:rPr>
          <w:rFonts w:asciiTheme="minorHAnsi" w:hAnsiTheme="minorHAnsi" w:cstheme="minorHAnsi"/>
          <w:sz w:val="20"/>
          <w:szCs w:val="20"/>
        </w:rPr>
        <w:t xml:space="preserve"> obejmował</w:t>
      </w:r>
      <w:r w:rsidRPr="00DD04F3">
        <w:rPr>
          <w:rFonts w:asciiTheme="minorHAnsi" w:hAnsiTheme="minorHAnsi" w:cstheme="minorHAnsi"/>
          <w:sz w:val="20"/>
          <w:szCs w:val="20"/>
        </w:rPr>
        <w:t>:</w:t>
      </w:r>
    </w:p>
    <w:p w:rsidR="00E31A4F" w:rsidRPr="00DD04F3"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zgodność z przedmiarem robót,</w:t>
      </w:r>
    </w:p>
    <w:p w:rsidR="00E31A4F" w:rsidRPr="00DD04F3"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jakość użytego materiału,</w:t>
      </w:r>
    </w:p>
    <w:p w:rsidR="00E31A4F" w:rsidRPr="00DD04F3"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jakość i trwałość wykonanych robót,</w:t>
      </w:r>
    </w:p>
    <w:p w:rsidR="00E31A4F" w:rsidRPr="00DD04F3"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sposób i jakość osadzenia stolarki,</w:t>
      </w:r>
    </w:p>
    <w:p w:rsidR="00E31A4F" w:rsidRPr="00DD04F3"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potwierdzenie zamontowania nawiewnika ciśnieniowego (nawiewników ciśnieniowych),</w:t>
      </w:r>
    </w:p>
    <w:p w:rsidR="00E31A4F" w:rsidRDefault="00E31A4F" w:rsidP="0043707F">
      <w:pPr>
        <w:numPr>
          <w:ilvl w:val="0"/>
          <w:numId w:val="33"/>
        </w:numPr>
        <w:tabs>
          <w:tab w:val="clear" w:pos="720"/>
        </w:tabs>
        <w:suppressAutoHyphens/>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jakość wykonania obróbki ościeży,</w:t>
      </w:r>
    </w:p>
    <w:p w:rsidR="000C41AA" w:rsidRPr="00DD04F3" w:rsidRDefault="000C41AA" w:rsidP="00EE149E">
      <w:pPr>
        <w:pStyle w:val="Nagwek2"/>
        <w:tabs>
          <w:tab w:val="clear" w:pos="576"/>
          <w:tab w:val="num" w:pos="0"/>
        </w:tabs>
        <w:ind w:left="0"/>
        <w:jc w:val="both"/>
      </w:pPr>
      <w:bookmarkStart w:id="35" w:name="_Toc135311784"/>
      <w:r w:rsidRPr="00DD04F3">
        <w:t>6.</w:t>
      </w:r>
      <w:r w:rsidR="0020103E">
        <w:t>2</w:t>
      </w:r>
      <w:r w:rsidR="00ED489D">
        <w:t>.</w:t>
      </w:r>
      <w:r w:rsidRPr="00DD04F3">
        <w:t xml:space="preserve"> CPV 45431200-9</w:t>
      </w:r>
      <w:r w:rsidRPr="00DD04F3">
        <w:tab/>
        <w:t>kładzenie glazury</w:t>
      </w:r>
      <w:bookmarkEnd w:id="35"/>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Posadzki z płytek terakotowych i gresu. Barwa płytek gres powinna komponować się z glazurą i wymaga</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akceptacji Zamawiającego.</w:t>
      </w:r>
    </w:p>
    <w:p w:rsidR="00A1016E" w:rsidRPr="00DD04F3" w:rsidRDefault="00A1016E" w:rsidP="00AA5280">
      <w:pPr>
        <w:pStyle w:val="Akapitzlist"/>
        <w:numPr>
          <w:ilvl w:val="0"/>
          <w:numId w:val="1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nasiąkliwość płytek jak i cokolika nie może przekraczać 3%,</w:t>
      </w:r>
    </w:p>
    <w:p w:rsidR="00A1016E" w:rsidRPr="00DD04F3" w:rsidRDefault="00A1016E" w:rsidP="00AA5280">
      <w:pPr>
        <w:pStyle w:val="Akapitzlist"/>
        <w:numPr>
          <w:ilvl w:val="0"/>
          <w:numId w:val="1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antypoślizgowość min. R 9,</w:t>
      </w:r>
    </w:p>
    <w:p w:rsidR="00A1016E" w:rsidRPr="00DD04F3" w:rsidRDefault="00A1016E" w:rsidP="00AA5280">
      <w:pPr>
        <w:pStyle w:val="Akapitzlist"/>
        <w:numPr>
          <w:ilvl w:val="0"/>
          <w:numId w:val="1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ścieralność PEI klasa V,</w:t>
      </w:r>
    </w:p>
    <w:p w:rsidR="00A1016E" w:rsidRPr="00DD04F3" w:rsidRDefault="00A1016E" w:rsidP="00AA5280">
      <w:pPr>
        <w:pStyle w:val="Akapitzlist"/>
        <w:numPr>
          <w:ilvl w:val="0"/>
          <w:numId w:val="1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płytki jak i cokolik w I gatunku,</w:t>
      </w:r>
    </w:p>
    <w:p w:rsidR="00A1016E" w:rsidRPr="00DD04F3" w:rsidRDefault="00A1016E" w:rsidP="00AA5280">
      <w:pPr>
        <w:pStyle w:val="Akapitzlist"/>
        <w:numPr>
          <w:ilvl w:val="0"/>
          <w:numId w:val="1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spoina w ustalonym kolorze, przeznaczona do wewnątrz, elastyczna, wodoodporna, odporna na</w:t>
      </w:r>
    </w:p>
    <w:p w:rsidR="00A1016E" w:rsidRPr="00DD04F3" w:rsidRDefault="00A1016E" w:rsidP="00AA5280">
      <w:pPr>
        <w:pStyle w:val="Akapitzlist"/>
        <w:numPr>
          <w:ilvl w:val="0"/>
          <w:numId w:val="1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porastanie mchów i glonów, itp.,</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klej przeznaczony do płytek Gres, wodo i mrozoodporny,</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temperatura powietrza w czasie układania płytek powinna wynosić co najmniej +5 °C,</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temperaturę należy zapewnić na co najmniej kilka dni przed rozpoczęciem robót oraz w czasie</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wiązania</w:t>
      </w:r>
      <w:r w:rsidR="005D2574"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i twardnienia zaprawy oraz spoiny,</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materiały użyte do wykonywania posadzki powinny znajdować się w pomieszczeniach o</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wymaganej temperaturze co najmniej 24 godziny przed rozpoczęciem robót,</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warstwa kleju pod płytkami nie może zawierać pustych miejsc,</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 powierzchni podkładu należy usunąć wszystkie luźne części, zatłuszczenia, jak również inne</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zabrudzenia, utrudniające przyczepność, powierzchnia musi zostać zagruntowana,</w:t>
      </w:r>
    </w:p>
    <w:p w:rsidR="00A1016E" w:rsidRPr="00DD04F3" w:rsidRDefault="00A1016E" w:rsidP="00AA5280">
      <w:pPr>
        <w:pStyle w:val="Akapitzlist"/>
        <w:numPr>
          <w:ilvl w:val="0"/>
          <w:numId w:val="1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spoina w komponującym się kolorze, wodoodporna.</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Posadzki z płytek Gres należy układać na przygotowanym wcześniej podkładzie. Do układania stosować klej,</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którego przeznaczenie musi odpowiadać celowi, któremu ma służyć tj. klej o zwiększonej przyczepności</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przeznaczony do przyklejania płytek Gres. Roboty posadzkowe rozpocząć od ułożenia spoziomowanych</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płytek-reperów, których powierzchnia wyznacza położenie płaszczyzny posadzki. Prawidłowość płaszczyzny</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układanych płytek kontroluje się łatą przykładaną do pasów kierunkowych. Spoiny wypełnia się zaprawą do</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spoinowania, spoina zgodnie z wymaganiami. Posadzki z płytek wykończyć cokolikiem. Spoiny na styku</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cokolik/posadzka oraz cokolik/obróbka spoinować fugą elastyczną, umożliwiającą odkształcenia płyty oraz</w:t>
      </w:r>
      <w:r w:rsidR="0067491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uszczelnienie styku materiałów.</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Przygotowanie podłoża przed ułożeniem posadzki z płytek Gres:</w:t>
      </w:r>
    </w:p>
    <w:p w:rsidR="00A1016E" w:rsidRPr="00DD04F3" w:rsidRDefault="00A1016E" w:rsidP="00AA5280">
      <w:pPr>
        <w:pStyle w:val="Akapitzlist"/>
        <w:numPr>
          <w:ilvl w:val="0"/>
          <w:numId w:val="1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 powierzchni betonowej należy usunąć wszystkie luźne części, zatłuszczenia, jak również inne</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zabrudzenia, utrudniające przyczepność,</w:t>
      </w:r>
    </w:p>
    <w:p w:rsidR="00A1016E" w:rsidRPr="00DD04F3" w:rsidRDefault="00A1016E" w:rsidP="00AA5280">
      <w:pPr>
        <w:pStyle w:val="Akapitzlist"/>
        <w:numPr>
          <w:ilvl w:val="0"/>
          <w:numId w:val="1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powierzchnia winna być sucha, równa,</w:t>
      </w:r>
    </w:p>
    <w:p w:rsidR="00A1016E" w:rsidRPr="00DD04F3" w:rsidRDefault="00A1016E" w:rsidP="00AA5280">
      <w:pPr>
        <w:pStyle w:val="Akapitzlist"/>
        <w:numPr>
          <w:ilvl w:val="0"/>
          <w:numId w:val="1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zagruntowanie podłoża gruntem bezrozpuszczalnikowym.</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Glazura</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kolorach jasnych, komponujących się z płytkami terakotowymi, zaakceptowanych przez</w:t>
      </w:r>
      <w:r w:rsidR="00D31A22"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Zamawiającego,</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łazienkach układana do wysokości min. 2m od poziomu podłogi,</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glazura w I gatunku,</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łazienkach wyposażonych w brodzik, należy na całej szerokości i długości kabiny ułożyć</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glazurę do wysokości 2,2m od poziomu podłogi,</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kuchni tzw. pas technologiczny należy ułożyć od wysokości 0,75 do 1,5 m na całej długości</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ściany na której znajduje się zlewozmywak, oraz na ścianach sąsiednich na szerokość urządzeń i</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mebli (lub na całej szerokości</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przypadku krótkiego odcinka ściany),</w:t>
      </w:r>
    </w:p>
    <w:p w:rsidR="00A1016E" w:rsidRPr="00DD04F3" w:rsidRDefault="00A1016E" w:rsidP="00AA5280">
      <w:pPr>
        <w:pStyle w:val="Akapitzlist"/>
        <w:numPr>
          <w:ilvl w:val="0"/>
          <w:numId w:val="1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spoina w komponującym się z płytkami kolorze, wodoodporna.</w:t>
      </w:r>
    </w:p>
    <w:p w:rsidR="00016230" w:rsidRPr="00DD04F3" w:rsidRDefault="00C63F1D" w:rsidP="00ED489D">
      <w:pPr>
        <w:pStyle w:val="Nagwek3"/>
        <w:tabs>
          <w:tab w:val="clear" w:pos="720"/>
        </w:tabs>
        <w:ind w:left="-426" w:firstLine="0"/>
      </w:pPr>
      <w:bookmarkStart w:id="36" w:name="_Toc135311785"/>
      <w:r w:rsidRPr="00DD04F3">
        <w:t>6.</w:t>
      </w:r>
      <w:r w:rsidR="0020103E">
        <w:t>2</w:t>
      </w:r>
      <w:r w:rsidRPr="00DD04F3">
        <w:t>.1. K</w:t>
      </w:r>
      <w:r w:rsidR="00ED489D">
        <w:t>ontrola jakości wykonania robót</w:t>
      </w:r>
      <w:bookmarkEnd w:id="36"/>
    </w:p>
    <w:p w:rsidR="00C63F1D" w:rsidRPr="00DD04F3" w:rsidRDefault="00C63F1D" w:rsidP="00AA5280">
      <w:pPr>
        <w:spacing w:after="0" w:line="240" w:lineRule="auto"/>
        <w:jc w:val="both"/>
        <w:rPr>
          <w:rFonts w:asciiTheme="minorHAnsi" w:eastAsia="Arial" w:hAnsiTheme="minorHAnsi" w:cstheme="minorHAnsi"/>
          <w:sz w:val="20"/>
          <w:szCs w:val="20"/>
        </w:rPr>
      </w:pPr>
      <w:r w:rsidRPr="00DD04F3">
        <w:rPr>
          <w:rFonts w:asciiTheme="minorHAnsi" w:hAnsiTheme="minorHAnsi" w:cstheme="minorHAnsi"/>
          <w:sz w:val="20"/>
          <w:szCs w:val="20"/>
        </w:rPr>
        <w:t>Zakres kontroli polegał będzie na ocenie wizualnej robót i będzie obejmował:</w:t>
      </w:r>
    </w:p>
    <w:p w:rsidR="00C63F1D" w:rsidRPr="00DD04F3" w:rsidRDefault="00C63F1D" w:rsidP="0043707F">
      <w:pPr>
        <w:pStyle w:val="Akapitzlist"/>
        <w:numPr>
          <w:ilvl w:val="0"/>
          <w:numId w:val="3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czy cała powierzchnia wykładziny ma jednakowa barwę zgodna z wzorcem,</w:t>
      </w:r>
    </w:p>
    <w:p w:rsidR="00C63F1D" w:rsidRPr="00DD04F3" w:rsidRDefault="00C63F1D" w:rsidP="0043707F">
      <w:pPr>
        <w:pStyle w:val="Akapitzlist"/>
        <w:numPr>
          <w:ilvl w:val="0"/>
          <w:numId w:val="3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czy cała powierzchnia pod płytkami jest wypełniona klejem (warunek właściwej przyczepność) tj. przy lekkim opukiwaniu płytki nie powinny wydawać głuchego odgłosu,</w:t>
      </w:r>
    </w:p>
    <w:p w:rsidR="009665F8" w:rsidRPr="00DD04F3" w:rsidRDefault="00C63F1D" w:rsidP="0043707F">
      <w:pPr>
        <w:pStyle w:val="Akapitzlist"/>
        <w:numPr>
          <w:ilvl w:val="0"/>
          <w:numId w:val="3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dopuszczalnego odchylenia powierzchni</w:t>
      </w:r>
      <w:r w:rsidR="009665F8" w:rsidRPr="00DD04F3">
        <w:rPr>
          <w:rFonts w:asciiTheme="minorHAnsi" w:eastAsia="Arial" w:hAnsiTheme="minorHAnsi" w:cstheme="minorHAnsi"/>
          <w:sz w:val="20"/>
          <w:szCs w:val="20"/>
        </w:rPr>
        <w:t>:</w:t>
      </w:r>
    </w:p>
    <w:p w:rsidR="00C63F1D" w:rsidRPr="00DD04F3" w:rsidRDefault="00C63F1D" w:rsidP="00AA5280">
      <w:pPr>
        <w:pStyle w:val="Akapitzlist"/>
        <w:tabs>
          <w:tab w:val="left" w:pos="375"/>
        </w:tabs>
        <w:autoSpaceDE w:val="0"/>
        <w:spacing w:after="0" w:line="240" w:lineRule="auto"/>
        <w:ind w:left="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wykładziny od płaszczyzny poziomej</w:t>
      </w:r>
      <w:r w:rsidR="009665F8"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mierzone łata długości 2m nie powinno być większe niż 3 mm na długości łaty i nie większe niż 5 mm na całej długości lub szerokości posadzki,</w:t>
      </w:r>
    </w:p>
    <w:p w:rsidR="009665F8" w:rsidRPr="00DD04F3" w:rsidRDefault="009665F8" w:rsidP="00AA5280">
      <w:pPr>
        <w:pStyle w:val="Akapitzlist"/>
        <w:tabs>
          <w:tab w:val="left" w:pos="375"/>
        </w:tabs>
        <w:autoSpaceDE w:val="0"/>
        <w:spacing w:after="0" w:line="240" w:lineRule="auto"/>
        <w:ind w:left="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okładziny ściennej - dopuszczalne odchylenie krawędzi od kierunku poziomego i pionowego nie powinno przekraczać 2 mm na długości 2m,</w:t>
      </w:r>
    </w:p>
    <w:p w:rsidR="009665F8" w:rsidRPr="00DD04F3" w:rsidRDefault="009665F8" w:rsidP="00AA5280">
      <w:pPr>
        <w:pStyle w:val="Akapitzlist"/>
        <w:tabs>
          <w:tab w:val="left" w:pos="375"/>
        </w:tabs>
        <w:autoSpaceDE w:val="0"/>
        <w:spacing w:after="0" w:line="240" w:lineRule="auto"/>
        <w:ind w:left="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odchylenie powierzchni od płaszczyzny pionowej nie powinno przekraczać 2 mm na długości 2m,</w:t>
      </w:r>
    </w:p>
    <w:p w:rsidR="00C63F1D" w:rsidRPr="00DD04F3" w:rsidRDefault="009665F8" w:rsidP="0043707F">
      <w:pPr>
        <w:pStyle w:val="Akapitzlist"/>
        <w:numPr>
          <w:ilvl w:val="0"/>
          <w:numId w:val="3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sprawdzenie </w:t>
      </w:r>
      <w:r w:rsidR="00C63F1D" w:rsidRPr="00DD04F3">
        <w:rPr>
          <w:rFonts w:asciiTheme="minorHAnsi" w:eastAsia="Arial" w:hAnsiTheme="minorHAnsi" w:cstheme="minorHAnsi"/>
          <w:sz w:val="20"/>
          <w:szCs w:val="20"/>
        </w:rPr>
        <w:t>spoiny na całej długości i szerokości</w:t>
      </w:r>
      <w:r w:rsidRPr="00DD04F3">
        <w:rPr>
          <w:rFonts w:asciiTheme="minorHAnsi" w:eastAsia="Arial" w:hAnsiTheme="minorHAnsi" w:cstheme="minorHAnsi"/>
          <w:sz w:val="20"/>
          <w:szCs w:val="20"/>
        </w:rPr>
        <w:t>, które</w:t>
      </w:r>
      <w:r w:rsidR="00C63F1D" w:rsidRPr="00DD04F3">
        <w:rPr>
          <w:rFonts w:asciiTheme="minorHAnsi" w:eastAsia="Arial" w:hAnsiTheme="minorHAnsi" w:cstheme="minorHAnsi"/>
          <w:sz w:val="20"/>
          <w:szCs w:val="20"/>
        </w:rPr>
        <w:t xml:space="preserve"> musz</w:t>
      </w:r>
      <w:r w:rsidRPr="00DD04F3">
        <w:rPr>
          <w:rFonts w:asciiTheme="minorHAnsi" w:eastAsia="Arial" w:hAnsiTheme="minorHAnsi" w:cstheme="minorHAnsi"/>
          <w:sz w:val="20"/>
          <w:szCs w:val="20"/>
        </w:rPr>
        <w:t>ą</w:t>
      </w:r>
      <w:r w:rsidR="00C63F1D" w:rsidRPr="00DD04F3">
        <w:rPr>
          <w:rFonts w:asciiTheme="minorHAnsi" w:eastAsia="Arial" w:hAnsiTheme="minorHAnsi" w:cstheme="minorHAnsi"/>
          <w:sz w:val="20"/>
          <w:szCs w:val="20"/>
        </w:rPr>
        <w:t xml:space="preserve"> być wypełnione zaprawa do spoinowania,</w:t>
      </w:r>
    </w:p>
    <w:p w:rsidR="000C41AA" w:rsidRPr="00DD04F3" w:rsidRDefault="000C41AA" w:rsidP="00ED489D">
      <w:pPr>
        <w:pStyle w:val="Nagwek2"/>
        <w:tabs>
          <w:tab w:val="clear" w:pos="576"/>
        </w:tabs>
        <w:ind w:left="-284" w:firstLine="142"/>
      </w:pPr>
      <w:bookmarkStart w:id="37" w:name="_Toc135311786"/>
      <w:r w:rsidRPr="00DD04F3">
        <w:t>6.</w:t>
      </w:r>
      <w:r w:rsidR="0020103E">
        <w:t>3</w:t>
      </w:r>
      <w:r w:rsidRPr="00DD04F3">
        <w:t>. CPV 45262321-7</w:t>
      </w:r>
      <w:r w:rsidRPr="00DD04F3">
        <w:tab/>
        <w:t>wyrównywanie podłóg</w:t>
      </w:r>
      <w:bookmarkEnd w:id="37"/>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Wykonywanie warstw podkładowych.</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Warstwa podkładowa powinna spełniać wymagania:</w:t>
      </w:r>
    </w:p>
    <w:p w:rsidR="00A1016E" w:rsidRPr="00DD04F3" w:rsidRDefault="00A1016E" w:rsidP="00AA5280">
      <w:pPr>
        <w:pStyle w:val="Akapitzlist"/>
        <w:numPr>
          <w:ilvl w:val="0"/>
          <w:numId w:val="1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musi posiadać odpowiednią wytrzymałość mechaniczną</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przewidzianą dla posadzek i podkładów cementowych (w okresie kilku pierwszych dni podkład</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należy zwilżać wodą w celu należytego wiązania i twardnienia cementu),</w:t>
      </w:r>
    </w:p>
    <w:p w:rsidR="00A1016E" w:rsidRPr="00DD04F3" w:rsidRDefault="00A1016E" w:rsidP="00AA5280">
      <w:pPr>
        <w:pStyle w:val="Akapitzlist"/>
        <w:numPr>
          <w:ilvl w:val="0"/>
          <w:numId w:val="1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musi posiadać równą i gładką powierzchnię,</w:t>
      </w:r>
    </w:p>
    <w:p w:rsidR="00A1016E" w:rsidRPr="00DD04F3" w:rsidRDefault="00A1016E" w:rsidP="00AA5280">
      <w:pPr>
        <w:pStyle w:val="Akapitzlist"/>
        <w:numPr>
          <w:ilvl w:val="0"/>
          <w:numId w:val="1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górna powierzchnia powinna być na odpowiednim poziomie w stosunku do skrzydeł drzwiowych,</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zapewniającym swobodę ruchu skrzydła po ułożeniu płytek.</w:t>
      </w:r>
    </w:p>
    <w:p w:rsidR="00AF4B49" w:rsidRPr="00DD04F3" w:rsidRDefault="00AF4B49" w:rsidP="00ED489D">
      <w:pPr>
        <w:pStyle w:val="Nagwek3"/>
        <w:tabs>
          <w:tab w:val="clear" w:pos="720"/>
          <w:tab w:val="num" w:pos="0"/>
        </w:tabs>
      </w:pPr>
      <w:bookmarkStart w:id="38" w:name="_Toc135311787"/>
      <w:r w:rsidRPr="00DD04F3">
        <w:t>6.</w:t>
      </w:r>
      <w:r w:rsidR="0020103E">
        <w:t>3</w:t>
      </w:r>
      <w:r w:rsidRPr="00DD04F3">
        <w:t>.1. Kontrola jakości wykonania robót</w:t>
      </w:r>
      <w:bookmarkEnd w:id="38"/>
    </w:p>
    <w:p w:rsidR="00AF4B49" w:rsidRPr="00DD04F3" w:rsidRDefault="00AF4B49"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Powierzchnia podkładu nie może posiadać skokowych zmian grubości – wklęsłych lub wypukłych soczewek, wynikających ze zbytniego rozwodnienia wylewki samopoziomującej czy późniejszych tzw. „dolewek”. Odchylenia powierzchni podkładu od płaszczyzny ≤ 2mm na 1m i ≤ 5 mm na całej długości lub szerokości pomieszczenia, Dopuszczalny prześwit pod łatą 2m mierzony w dowolnym miejscu i kierunku ≤ 2mm.</w:t>
      </w:r>
    </w:p>
    <w:p w:rsidR="00CD6F50" w:rsidRPr="00DD04F3" w:rsidRDefault="00880628" w:rsidP="00ED489D">
      <w:pPr>
        <w:pStyle w:val="Nagwek2"/>
        <w:tabs>
          <w:tab w:val="clear" w:pos="576"/>
          <w:tab w:val="num" w:pos="0"/>
        </w:tabs>
      </w:pPr>
      <w:bookmarkStart w:id="39" w:name="_Toc135311788"/>
      <w:r w:rsidRPr="00DD04F3">
        <w:t>6.</w:t>
      </w:r>
      <w:r w:rsidR="0020103E">
        <w:t>4</w:t>
      </w:r>
      <w:r w:rsidRPr="00DD04F3">
        <w:t xml:space="preserve">. CPV </w:t>
      </w:r>
      <w:r w:rsidR="00CD6F50" w:rsidRPr="00DD04F3">
        <w:t>45432130-4</w:t>
      </w:r>
      <w:r w:rsidR="00CD6F50" w:rsidRPr="00DD04F3">
        <w:tab/>
        <w:t>pokrywanie podłóg</w:t>
      </w:r>
      <w:bookmarkEnd w:id="39"/>
    </w:p>
    <w:p w:rsidR="00A1016E" w:rsidRPr="00DD04F3" w:rsidRDefault="00880628" w:rsidP="00ED489D">
      <w:pPr>
        <w:pStyle w:val="Nagwek3"/>
        <w:tabs>
          <w:tab w:val="clear" w:pos="720"/>
          <w:tab w:val="num" w:pos="0"/>
        </w:tabs>
      </w:pPr>
      <w:bookmarkStart w:id="40" w:name="_Toc135311789"/>
      <w:r w:rsidRPr="00DD04F3">
        <w:t>6.</w:t>
      </w:r>
      <w:r w:rsidR="0020103E">
        <w:t>4</w:t>
      </w:r>
      <w:r w:rsidRPr="00DD04F3">
        <w:t xml:space="preserve">.1. </w:t>
      </w:r>
      <w:r w:rsidR="00A1016E" w:rsidRPr="00DD04F3">
        <w:t>Wykonanie posadzek z tworzyw sztucznych – wykładzin</w:t>
      </w:r>
      <w:bookmarkEnd w:id="40"/>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Wykładzinę należy składować w zamkniętych, suchych pomieszczeniach w temp powyżej 15°C.</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Przy podkładach cementowych zaleca się stosowanie mas wygładzających (samopoziomujących)</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przeznaczonych do stosowania pod wykładziny elastyczne. Wszelkie oznaczenia mogą być dokonywane</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jedynie ołówkami grafitowymi. Wykładzinę PCV należy układać w pomieszczeniach, w których panują</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następujące warunki:</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temperatura otoczenia 17° – 25° C,</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temperatura podłoża 15° – 22° C,</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względna wilgotność powietrza max 75%.</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Wszystkie materiały (wykładzina, klej) powinny pozostać przez 24 godz. w pomieszczeniu, w którym panują</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warunki opisane powyżej. Wykładzinę należy rozwinąć w celu dokładnego dopasowania do podłoża.</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 lokalach należy ułożyć wykładzinę PCV przeznaczoną do pomieszczeń mieszkalnych imitującą deskę lub</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parkiet drewniany o grubości minimum 2,</w:t>
      </w:r>
      <w:r w:rsidR="00016230" w:rsidRPr="00DD04F3">
        <w:rPr>
          <w:rFonts w:asciiTheme="minorHAnsi" w:eastAsia="Arial" w:hAnsiTheme="minorHAnsi" w:cstheme="minorHAnsi"/>
          <w:sz w:val="20"/>
          <w:szCs w:val="20"/>
        </w:rPr>
        <w:t>00</w:t>
      </w:r>
      <w:r w:rsidRPr="00DD04F3">
        <w:rPr>
          <w:rFonts w:asciiTheme="minorHAnsi" w:eastAsia="Arial" w:hAnsiTheme="minorHAnsi" w:cstheme="minorHAnsi"/>
          <w:sz w:val="20"/>
          <w:szCs w:val="20"/>
        </w:rPr>
        <w:t xml:space="preserve"> mm. Kolor należy uzgodnić z Zamawiającym.</w:t>
      </w:r>
    </w:p>
    <w:p w:rsidR="00AF4B49" w:rsidRPr="00DD04F3" w:rsidRDefault="00AF4B49" w:rsidP="00ED489D">
      <w:pPr>
        <w:pStyle w:val="Nagwek3"/>
        <w:tabs>
          <w:tab w:val="clear" w:pos="720"/>
          <w:tab w:val="num" w:pos="0"/>
        </w:tabs>
      </w:pPr>
      <w:bookmarkStart w:id="41" w:name="_Toc135311790"/>
      <w:r w:rsidRPr="00DD04F3">
        <w:t>6.</w:t>
      </w:r>
      <w:r w:rsidR="0020103E">
        <w:t>4</w:t>
      </w:r>
      <w:r w:rsidRPr="00DD04F3">
        <w:t>.1.1</w:t>
      </w:r>
      <w:r w:rsidR="003A4EA5">
        <w:t>.</w:t>
      </w:r>
      <w:r w:rsidRPr="00DD04F3">
        <w:t xml:space="preserve"> Kontrola jakości wykonania robót</w:t>
      </w:r>
      <w:bookmarkEnd w:id="41"/>
    </w:p>
    <w:p w:rsidR="00A952AC" w:rsidRPr="00DD04F3" w:rsidRDefault="003E602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Odbiór ostateczny polega na finalnej ocenie rzeczywistego wykonania robót w odniesieniu do ich ilości, jakości</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i wartości.</w:t>
      </w:r>
      <w:r w:rsidR="00A952AC" w:rsidRPr="00DD04F3">
        <w:rPr>
          <w:rFonts w:asciiTheme="minorHAnsi" w:hAnsiTheme="minorHAnsi" w:cstheme="minorHAnsi"/>
        </w:rPr>
        <w:t xml:space="preserve"> </w:t>
      </w:r>
      <w:r w:rsidR="00A952AC" w:rsidRPr="00DD04F3">
        <w:rPr>
          <w:rFonts w:asciiTheme="minorHAnsi" w:eastAsia="Arial" w:hAnsiTheme="minorHAnsi" w:cstheme="minorHAnsi"/>
          <w:sz w:val="20"/>
          <w:szCs w:val="20"/>
        </w:rPr>
        <w:t>Za jakość materiałów odpowiada producent, Wykonawca jest zobowiązanych do przedstawienia stosownych deklaracji zgodności z aprobatą techniczną oraz atesty higieniczne. Przed przystąpieniem do robót należy zbadać twardość posadzki betonowej jak również jej wyrównanie na długości 2,5m mierzonej łatą, gdzie nierówności nie mogą przekraczać 1-2 mm. Odbiory należy przeprowadzać dla każdej posadzki w poszczególnych pomieszczeniach osobno. W protokole należy odnotować fakt wykonania poprawek, określając ich rodzaj</w:t>
      </w:r>
      <w:r w:rsidR="008414DE">
        <w:rPr>
          <w:rFonts w:asciiTheme="minorHAnsi" w:eastAsia="Arial" w:hAnsiTheme="minorHAnsi" w:cstheme="minorHAnsi"/>
          <w:sz w:val="20"/>
          <w:szCs w:val="20"/>
        </w:rPr>
        <w:t xml:space="preserve">                           </w:t>
      </w:r>
      <w:r w:rsidR="00A952AC" w:rsidRPr="00DD04F3">
        <w:rPr>
          <w:rFonts w:asciiTheme="minorHAnsi" w:eastAsia="Arial" w:hAnsiTheme="minorHAnsi" w:cstheme="minorHAnsi"/>
          <w:sz w:val="20"/>
          <w:szCs w:val="20"/>
        </w:rPr>
        <w:t xml:space="preserve"> i miejsce. Podstawą odbioru robót są badania obejmujące: - sprawdzenie materiałów, - sprawdzenie warunków prowadzenia robót, - sprawdzenie prawidłowości wykonanych robót.</w:t>
      </w:r>
    </w:p>
    <w:p w:rsidR="00880628" w:rsidRPr="00DD04F3" w:rsidRDefault="00880628" w:rsidP="00ED489D">
      <w:pPr>
        <w:pStyle w:val="Nagwek3"/>
        <w:tabs>
          <w:tab w:val="clear" w:pos="720"/>
          <w:tab w:val="num" w:pos="0"/>
        </w:tabs>
      </w:pPr>
      <w:bookmarkStart w:id="42" w:name="_Toc135311791"/>
      <w:r w:rsidRPr="00DD04F3">
        <w:t>6.</w:t>
      </w:r>
      <w:r w:rsidR="0020103E">
        <w:t>4</w:t>
      </w:r>
      <w:r w:rsidRPr="00DD04F3">
        <w:t>.2. Układanie paneli</w:t>
      </w:r>
      <w:bookmarkEnd w:id="42"/>
    </w:p>
    <w:p w:rsidR="008806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Roboty wykładzinowe należy wykonywać w temperaturach nie niższych niż + 5 stopni i temperatura ta powinna się utrzymywać w ciągu całej doby. Wykonane wykładziny w ciągu pierwszych dwóch dni powinny być chronione przed nasłonecznieniem i przewiewem. Panele podłogowe przed montażem powinny być składowane</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w zamkniętych pakietach przez około 1-2 dni w sezonie letnim i około 2-5 dni w sezonie zimowym ponieważ muszą dostosować temperaturę i wilgotność do pomieszczeń w których będą zamontowane. Podłoże pod panele powinno być równe, gładkie, suche i stabilne. Podkład powinien mieć powierzchnię równą, stanowiącą płaszczyznę lub pochyloną, zgodnie z ustalonym spadkiem.</w:t>
      </w:r>
    </w:p>
    <w:p w:rsidR="00A531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Wymagania dotyczące montażu</w:t>
      </w:r>
      <w:r w:rsidR="003B7362" w:rsidRPr="00DD04F3">
        <w:rPr>
          <w:rFonts w:asciiTheme="minorHAnsi" w:eastAsia="Arial" w:hAnsiTheme="minorHAnsi" w:cstheme="minorHAnsi"/>
          <w:sz w:val="20"/>
          <w:szCs w:val="20"/>
        </w:rPr>
        <w:t xml:space="preserve"> - o</w:t>
      </w:r>
      <w:r w:rsidRPr="00DD04F3">
        <w:rPr>
          <w:rFonts w:asciiTheme="minorHAnsi" w:eastAsia="Arial" w:hAnsiTheme="minorHAnsi" w:cstheme="minorHAnsi"/>
          <w:sz w:val="20"/>
          <w:szCs w:val="20"/>
        </w:rPr>
        <w:t xml:space="preserve"> kierunku układania desek decydują wymiary pomieszczenia. Jeżeli żaden</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z boków pomieszczenia nie przekracza 8 m, zaleca się układanie podłogi wzdłuż kierunku padania promieni słonecznych, czyli prostopadle do najbardziej nasłonecznionego okna w pomieszczeniu. Jeśli wilgotność podłoża betonowego wynosi 2-3%, aby chronić podłogę przed wpływem pochodzącej z niego wilgoci, zaleca się izolację przeciwwilgociową - folię polietylenową grubości 0,2mm. trzeba ją ułożyć, zachowując min. 200 mm zakładkę, miejsca łączeń zabezpieczać taśmą klejącą. Wzdłuż ściany musi zostać zachowana szczelina dy</w:t>
      </w:r>
      <w:r w:rsidR="00A53128" w:rsidRPr="00DD04F3">
        <w:rPr>
          <w:rFonts w:asciiTheme="minorHAnsi" w:eastAsia="Arial" w:hAnsiTheme="minorHAnsi" w:cstheme="minorHAnsi"/>
          <w:sz w:val="20"/>
          <w:szCs w:val="20"/>
        </w:rPr>
        <w:t>latacyjna</w:t>
      </w:r>
      <w:r w:rsidR="008414DE">
        <w:rPr>
          <w:rFonts w:asciiTheme="minorHAnsi" w:eastAsia="Arial" w:hAnsiTheme="minorHAnsi" w:cstheme="minorHAnsi"/>
          <w:sz w:val="20"/>
          <w:szCs w:val="20"/>
        </w:rPr>
        <w:t xml:space="preserve">                                  </w:t>
      </w:r>
      <w:r w:rsidR="00A53128" w:rsidRPr="00DD04F3">
        <w:rPr>
          <w:rFonts w:asciiTheme="minorHAnsi" w:eastAsia="Arial" w:hAnsiTheme="minorHAnsi" w:cstheme="minorHAnsi"/>
          <w:sz w:val="20"/>
          <w:szCs w:val="20"/>
        </w:rPr>
        <w:t xml:space="preserve"> o szerokości 10-15mm. P</w:t>
      </w:r>
      <w:r w:rsidRPr="00DD04F3">
        <w:rPr>
          <w:rFonts w:asciiTheme="minorHAnsi" w:eastAsia="Arial" w:hAnsiTheme="minorHAnsi" w:cstheme="minorHAnsi"/>
          <w:sz w:val="20"/>
          <w:szCs w:val="20"/>
        </w:rPr>
        <w:t>ozostałą szczelinę przykryć przyściennymi listwami dekoracyjnymi. Listwy mocować do ściany (nie wolno montować listew dekoracyjnych do podłogi), przy pomocy kołków rozporowych i wkrętów lub do uprzednio zamocowanych listew montażowych</w:t>
      </w:r>
    </w:p>
    <w:p w:rsidR="003B7362"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Nie dopuszcza się stosowania materiałów, których właściwości nie odpowiadają wymaganiom technicznym. Nie należy stosować również materiałów przeterminowanych.</w:t>
      </w:r>
    </w:p>
    <w:p w:rsidR="003B7362" w:rsidRPr="00DD04F3" w:rsidRDefault="003B7362" w:rsidP="00ED489D">
      <w:pPr>
        <w:pStyle w:val="Nagwek3"/>
        <w:tabs>
          <w:tab w:val="clear" w:pos="720"/>
          <w:tab w:val="num" w:pos="0"/>
        </w:tabs>
      </w:pPr>
      <w:bookmarkStart w:id="43" w:name="_Toc135311792"/>
      <w:r w:rsidRPr="00DD04F3">
        <w:lastRenderedPageBreak/>
        <w:t>6.</w:t>
      </w:r>
      <w:r w:rsidR="0020103E">
        <w:t>4</w:t>
      </w:r>
      <w:r w:rsidRPr="00DD04F3">
        <w:t>.</w:t>
      </w:r>
      <w:r w:rsidR="00ED489D">
        <w:t>2</w:t>
      </w:r>
      <w:r w:rsidRPr="00DD04F3">
        <w:t>.</w:t>
      </w:r>
      <w:r w:rsidR="00ED489D">
        <w:t>1.</w:t>
      </w:r>
      <w:r w:rsidRPr="00DD04F3">
        <w:t xml:space="preserve"> Kontrola jakości wykonania robót</w:t>
      </w:r>
      <w:bookmarkEnd w:id="43"/>
    </w:p>
    <w:p w:rsidR="00A531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Zakres czynności kontrolnych </w:t>
      </w:r>
      <w:r w:rsidR="00A53128" w:rsidRPr="00DD04F3">
        <w:rPr>
          <w:rFonts w:asciiTheme="minorHAnsi" w:eastAsia="Arial" w:hAnsiTheme="minorHAnsi" w:cstheme="minorHAnsi"/>
          <w:sz w:val="20"/>
          <w:szCs w:val="20"/>
        </w:rPr>
        <w:t xml:space="preserve">podczas odbioru robót będzie </w:t>
      </w:r>
      <w:r w:rsidRPr="00DD04F3">
        <w:rPr>
          <w:rFonts w:asciiTheme="minorHAnsi" w:eastAsia="Arial" w:hAnsiTheme="minorHAnsi" w:cstheme="minorHAnsi"/>
          <w:sz w:val="20"/>
          <w:szCs w:val="20"/>
        </w:rPr>
        <w:t>obejmowa</w:t>
      </w:r>
      <w:r w:rsidR="00A53128" w:rsidRPr="00DD04F3">
        <w:rPr>
          <w:rFonts w:asciiTheme="minorHAnsi" w:eastAsia="Arial" w:hAnsiTheme="minorHAnsi" w:cstheme="minorHAnsi"/>
          <w:sz w:val="20"/>
          <w:szCs w:val="20"/>
        </w:rPr>
        <w:t>ł</w:t>
      </w:r>
      <w:r w:rsidRPr="00DD04F3">
        <w:rPr>
          <w:rFonts w:asciiTheme="minorHAnsi" w:eastAsia="Arial" w:hAnsiTheme="minorHAnsi" w:cstheme="minorHAnsi"/>
          <w:sz w:val="20"/>
          <w:szCs w:val="20"/>
        </w:rPr>
        <w:t>:</w:t>
      </w:r>
    </w:p>
    <w:p w:rsidR="00A531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wizualne pod względem występowania ubytków wilgotności i czystości podkładu</w:t>
      </w:r>
      <w:r w:rsidR="00A53128" w:rsidRPr="00DD04F3">
        <w:rPr>
          <w:rFonts w:asciiTheme="minorHAnsi" w:eastAsia="Arial" w:hAnsiTheme="minorHAnsi" w:cstheme="minorHAnsi"/>
          <w:sz w:val="20"/>
          <w:szCs w:val="20"/>
        </w:rPr>
        <w:t>,</w:t>
      </w:r>
    </w:p>
    <w:p w:rsidR="00A531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równości podkładu przykładając w różnych miejscach i kierunkach łaty 2m</w:t>
      </w:r>
      <w:r w:rsidR="00A53128" w:rsidRPr="00DD04F3">
        <w:rPr>
          <w:rFonts w:asciiTheme="minorHAnsi" w:eastAsia="Arial" w:hAnsiTheme="minorHAnsi" w:cstheme="minorHAnsi"/>
          <w:sz w:val="20"/>
          <w:szCs w:val="20"/>
        </w:rPr>
        <w:t>,</w:t>
      </w:r>
    </w:p>
    <w:p w:rsidR="00A53128"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wizualne prawidłowości ułożenia paneli ich barwę i odcień</w:t>
      </w:r>
      <w:r w:rsidR="00A53128" w:rsidRPr="00DD04F3">
        <w:rPr>
          <w:rFonts w:asciiTheme="minorHAnsi" w:eastAsia="Arial" w:hAnsiTheme="minorHAnsi" w:cstheme="minorHAnsi"/>
          <w:sz w:val="20"/>
          <w:szCs w:val="20"/>
        </w:rPr>
        <w:t>,</w:t>
      </w:r>
    </w:p>
    <w:p w:rsidR="00016230" w:rsidRPr="00DD04F3" w:rsidRDefault="00880628"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odchylenia powierzchni od płaszczyzny za pomocą łaty 2m przykładanej w różnych w dowolnych miejscach kierunkach. Dopuszczalny prześwit 1-2 mm.</w:t>
      </w:r>
    </w:p>
    <w:p w:rsidR="003E602B" w:rsidRPr="00DD04F3" w:rsidRDefault="003E602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-niedopuszczalne są jakiekolwiek uszkodzenia laminatu paneli, lub nierówności w wysokości ułożenia wierzchniej powierzchni sąsiednich paneli wynikające z uszkodzonych lub niedomkniętych zamków (klawiszowanie). Listwy przyścienne powinny na całej długości przylegać do paneli i tworzyć linię prostą a ich zakończenie odpowiednio głęboko wsunięte w łączniki i zaślepki końcowe. Mocowanie do ściany mechaniczne, łącznikami co 20cm.</w:t>
      </w:r>
    </w:p>
    <w:p w:rsidR="00CD6F50" w:rsidRPr="00DD04F3" w:rsidRDefault="00A53128" w:rsidP="00ED489D">
      <w:pPr>
        <w:pStyle w:val="Nagwek2"/>
        <w:tabs>
          <w:tab w:val="clear" w:pos="576"/>
          <w:tab w:val="num" w:pos="0"/>
        </w:tabs>
      </w:pPr>
      <w:bookmarkStart w:id="44" w:name="_Toc135311793"/>
      <w:r w:rsidRPr="00DD04F3">
        <w:t>6.</w:t>
      </w:r>
      <w:r w:rsidR="0020103E">
        <w:t>5</w:t>
      </w:r>
      <w:r w:rsidRPr="00DD04F3">
        <w:t>. CPV</w:t>
      </w:r>
      <w:r w:rsidR="00CD6F50" w:rsidRPr="00DD04F3">
        <w:t>45410000-4</w:t>
      </w:r>
      <w:r w:rsidR="00CD6F50" w:rsidRPr="00DD04F3">
        <w:tab/>
        <w:t>roboty tynkarskie</w:t>
      </w:r>
      <w:bookmarkEnd w:id="44"/>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Prace tynkarskie</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Zakres prac obejmuje m.in.:</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miejscowe naprawy tynku cementowo-wapiennego,</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wykonanie gładzi gipsowych na starych tynkach sufitów i ścian,</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skucie i otynkowanie ścian,</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uzupełnienie tynku na ościeżach,</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usunięcie tapet i lamperii,</w:t>
      </w:r>
    </w:p>
    <w:p w:rsidR="00A1016E" w:rsidRPr="00DD04F3" w:rsidRDefault="00A1016E" w:rsidP="00AA5280">
      <w:pPr>
        <w:pStyle w:val="Akapitzlist"/>
        <w:numPr>
          <w:ilvl w:val="1"/>
          <w:numId w:val="1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przetarcie i wyrównanie tynków,</w:t>
      </w:r>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Przygotowanie podłoża</w:t>
      </w:r>
    </w:p>
    <w:p w:rsidR="00A1016E" w:rsidRPr="00DD04F3" w:rsidRDefault="00A1016E" w:rsidP="00AA5280">
      <w:pPr>
        <w:pStyle w:val="Akapitzlist"/>
        <w:numPr>
          <w:ilvl w:val="0"/>
          <w:numId w:val="1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podłoże winno być wolne od kurzu, nalotów antyadhezyjnych, posiadać odpowiednią nośność</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oraz wilgotność,</w:t>
      </w:r>
    </w:p>
    <w:p w:rsidR="00A1016E" w:rsidRPr="00DD04F3" w:rsidRDefault="00A1016E" w:rsidP="00AA5280">
      <w:pPr>
        <w:pStyle w:val="Akapitzlist"/>
        <w:numPr>
          <w:ilvl w:val="0"/>
          <w:numId w:val="1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tynk cementowo-wapienny wykonać jako tynk kat. III,</w:t>
      </w:r>
    </w:p>
    <w:p w:rsidR="00A1016E" w:rsidRPr="00DD04F3" w:rsidRDefault="00A1016E" w:rsidP="00AA5280">
      <w:pPr>
        <w:pStyle w:val="Akapitzlist"/>
        <w:numPr>
          <w:ilvl w:val="0"/>
          <w:numId w:val="1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złuszczoną farbę usunąć, nierówności powierzchni ściany należy wyrównać,</w:t>
      </w:r>
    </w:p>
    <w:p w:rsidR="00A1016E" w:rsidRPr="00DD04F3" w:rsidRDefault="00A1016E" w:rsidP="00AA5280">
      <w:pPr>
        <w:pStyle w:val="Akapitzlist"/>
        <w:numPr>
          <w:ilvl w:val="0"/>
          <w:numId w:val="1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prace tynkarskie należy prowadzić w temperaturze powyżej +5°C. W okresie wysokich temperatur</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należy zabezpieczyć powierzchnię tynku przed zbyt wysoką temperaturą i promieniowaniem</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słonecznym. Nie dopuszczać do miejscowego i nadmiernego wysychania tynku.</w:t>
      </w:r>
    </w:p>
    <w:p w:rsidR="00A952AC" w:rsidRPr="00DD04F3" w:rsidRDefault="00A952AC" w:rsidP="00ED489D">
      <w:pPr>
        <w:pStyle w:val="Nagwek3"/>
        <w:tabs>
          <w:tab w:val="clear" w:pos="720"/>
        </w:tabs>
        <w:ind w:left="0" w:hanging="142"/>
      </w:pPr>
      <w:bookmarkStart w:id="45" w:name="_Toc135311794"/>
      <w:r w:rsidRPr="00DD04F3">
        <w:t>6.</w:t>
      </w:r>
      <w:r w:rsidR="0020103E">
        <w:t>5</w:t>
      </w:r>
      <w:r w:rsidRPr="00DD04F3">
        <w:t>.1. Kontrola jakości wykonania robót</w:t>
      </w:r>
      <w:bookmarkEnd w:id="45"/>
    </w:p>
    <w:p w:rsidR="00042B76" w:rsidRPr="00DD04F3" w:rsidRDefault="00042B76"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Ukształtowanie powierzchni, krawędzie, przecięcia powierzchni oraz kąty dwuścienne powinny być zgodne</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z dokumentacją projektową. Dopuszczalne odchylenia powierzchni tynku od płaszczyzny i odchylenie od linii prostej nie mogą być większe niż 3 mm i w liczbie nie większej niż 3 na całej długości kontrolnej dwumetrowej łaty. Odchylenie powierzchni i krawędzi tynku od kierunku:</w:t>
      </w:r>
    </w:p>
    <w:p w:rsidR="00042B76" w:rsidRPr="00DD04F3" w:rsidRDefault="00042B76" w:rsidP="0043707F">
      <w:pPr>
        <w:pStyle w:val="Akapitzlist"/>
        <w:numPr>
          <w:ilvl w:val="0"/>
          <w:numId w:val="3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pionowego – nie może być większe niż 2 mm na 1 mb i ogółem nie więcej niż 4 mm w pomieszczeniu</w:t>
      </w:r>
    </w:p>
    <w:p w:rsidR="00042B76" w:rsidRPr="00DD04F3" w:rsidRDefault="00042B76" w:rsidP="0043707F">
      <w:pPr>
        <w:pStyle w:val="Akapitzlist"/>
        <w:numPr>
          <w:ilvl w:val="0"/>
          <w:numId w:val="3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poziomego – nie mogą być większe niż 3 mm na 1 mb i ogółem nie więcej niż 6 mm na całej powierzchni między przegrodami (ścianami, belkami itp.) </w:t>
      </w:r>
    </w:p>
    <w:p w:rsidR="00042B76" w:rsidRPr="00DD04F3" w:rsidRDefault="00042B76"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Niedopuszczalne są następujące wady:</w:t>
      </w:r>
    </w:p>
    <w:p w:rsidR="00042B76" w:rsidRPr="00DD04F3" w:rsidRDefault="00042B76" w:rsidP="0043707F">
      <w:pPr>
        <w:pStyle w:val="Akapitzlist"/>
        <w:numPr>
          <w:ilvl w:val="0"/>
          <w:numId w:val="3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wykwity w postaci roztworów soli wykrystalizowanych na powierzchni tynków przenikających z podłoża,</w:t>
      </w:r>
    </w:p>
    <w:p w:rsidR="00042B76" w:rsidRPr="00DD04F3" w:rsidRDefault="00042B76" w:rsidP="0043707F">
      <w:pPr>
        <w:pStyle w:val="Akapitzlist"/>
        <w:numPr>
          <w:ilvl w:val="0"/>
          <w:numId w:val="3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trwałe ślady zacieków na powierzchni, odstawanie, odparzenia i pęcherze powstałe wskutek niedostatecznej przyczepności tynku do podłoża</w:t>
      </w:r>
    </w:p>
    <w:p w:rsidR="00042B76" w:rsidRPr="00DD04F3" w:rsidRDefault="00042B76" w:rsidP="0043707F">
      <w:pPr>
        <w:pStyle w:val="Akapitzlist"/>
        <w:numPr>
          <w:ilvl w:val="0"/>
          <w:numId w:val="3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spękania i zarysowania tynków</w:t>
      </w:r>
    </w:p>
    <w:p w:rsidR="00016230" w:rsidRPr="00DD04F3" w:rsidRDefault="00042B76" w:rsidP="0043707F">
      <w:pPr>
        <w:pStyle w:val="Akapitzlist"/>
        <w:numPr>
          <w:ilvl w:val="0"/>
          <w:numId w:val="3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niedoszlifowane miejsca na tynkach i gładziach gipsowych.</w:t>
      </w:r>
    </w:p>
    <w:p w:rsidR="005E0CED" w:rsidRPr="00DD04F3" w:rsidRDefault="00A53128" w:rsidP="00ED489D">
      <w:pPr>
        <w:pStyle w:val="Nagwek2"/>
        <w:tabs>
          <w:tab w:val="clear" w:pos="576"/>
          <w:tab w:val="num" w:pos="0"/>
        </w:tabs>
      </w:pPr>
      <w:bookmarkStart w:id="46" w:name="_Toc135311795"/>
      <w:r w:rsidRPr="00DD04F3">
        <w:t>6.</w:t>
      </w:r>
      <w:r w:rsidR="0020103E">
        <w:t>6</w:t>
      </w:r>
      <w:r w:rsidR="003A4EA5">
        <w:t>.</w:t>
      </w:r>
      <w:r w:rsidRPr="00DD04F3">
        <w:t xml:space="preserve"> CPV </w:t>
      </w:r>
      <w:r w:rsidR="005E0CED" w:rsidRPr="00DD04F3">
        <w:t>45442100-8</w:t>
      </w:r>
      <w:r w:rsidR="005E0CED" w:rsidRPr="00DD04F3">
        <w:tab/>
        <w:t>roboty malarskie</w:t>
      </w:r>
      <w:bookmarkEnd w:id="46"/>
    </w:p>
    <w:p w:rsidR="00A1016E" w:rsidRPr="00DD04F3" w:rsidRDefault="00A1016E"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Prace malarskie należy wykonywać zgodnie z zaleceniami producenta wyrobu.</w:t>
      </w:r>
    </w:p>
    <w:p w:rsidR="00042B76" w:rsidRPr="00DD04F3" w:rsidRDefault="00042B76" w:rsidP="00ED489D">
      <w:pPr>
        <w:pStyle w:val="Nagwek3"/>
        <w:tabs>
          <w:tab w:val="clear" w:pos="720"/>
        </w:tabs>
        <w:ind w:left="0" w:hanging="284"/>
      </w:pPr>
      <w:bookmarkStart w:id="47" w:name="_Toc135311796"/>
      <w:r w:rsidRPr="00DD04F3">
        <w:t>6.</w:t>
      </w:r>
      <w:r w:rsidR="0020103E">
        <w:t>6</w:t>
      </w:r>
      <w:r w:rsidRPr="00DD04F3">
        <w:t>.1. Kontrola jakości wykonania robót</w:t>
      </w:r>
      <w:bookmarkEnd w:id="47"/>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Barwa powłok powinna być jednolita, bez smug i plam.</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Powierzchnia powłok powinna być</w:t>
      </w:r>
      <w:r w:rsidR="00042B76" w:rsidRPr="00DD04F3">
        <w:rPr>
          <w:rFonts w:asciiTheme="minorHAnsi" w:eastAsia="Arial" w:hAnsiTheme="minorHAnsi" w:cstheme="minorHAnsi"/>
          <w:sz w:val="20"/>
          <w:szCs w:val="20"/>
        </w:rPr>
        <w:t>:</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bez uszkodzeń,</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spękań,</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zmurszeń, pęcherzy,</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 smug, plam, zacieków z farby</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i bez widocznych śladów pędzla.</w:t>
      </w:r>
    </w:p>
    <w:p w:rsidR="005F5ACB" w:rsidRPr="00DD04F3" w:rsidRDefault="005F5ACB"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Powłoki powinny mieć jednolity połysk. Niedopuszczalne są miejscowe „zmatowienia” lub „iluminacje”.</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Wykończenie powłoki malarskiej na połączeniach z elementami niemalowanymi lub w miejscach przejść</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kolorów muszą tworzyć linię prostą.</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Narożniki ochronne powinny być w pełni pokryte farbą bez widocznych prześwitów</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i zacieków. Część</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narożnika stanowiąca widoczną krawędź wykończonej ściany nie może być pokryta gładzią.</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Sprawdzenie odporności powłoki na wycieranie polega na lekkim, kilkakrotnym potarciu jej powierzchni</w:t>
      </w:r>
      <w:r w:rsidR="00042B76"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miękką, wełnianą lub bawełnianą szmatką kontrastowego koloru.</w:t>
      </w:r>
    </w:p>
    <w:p w:rsidR="00CD6F50" w:rsidRPr="00577982" w:rsidRDefault="00E07FB0" w:rsidP="00577982">
      <w:pPr>
        <w:pStyle w:val="Nagwek1"/>
        <w:tabs>
          <w:tab w:val="clear" w:pos="432"/>
          <w:tab w:val="num" w:pos="0"/>
        </w:tabs>
        <w:rPr>
          <w:rFonts w:eastAsia="Arial" w:cstheme="minorHAnsi"/>
          <w:szCs w:val="24"/>
        </w:rPr>
      </w:pPr>
      <w:bookmarkStart w:id="48" w:name="_Toc135311797"/>
      <w:r w:rsidRPr="00577982">
        <w:rPr>
          <w:rFonts w:eastAsia="Arial" w:cstheme="minorHAnsi"/>
          <w:szCs w:val="24"/>
        </w:rPr>
        <w:t>7</w:t>
      </w:r>
      <w:r w:rsidR="00CD6F50" w:rsidRPr="00577982">
        <w:rPr>
          <w:rFonts w:eastAsia="Arial" w:cstheme="minorHAnsi"/>
          <w:szCs w:val="24"/>
        </w:rPr>
        <w:t xml:space="preserve">. </w:t>
      </w:r>
      <w:r w:rsidR="00577982" w:rsidRPr="00577982">
        <w:rPr>
          <w:szCs w:val="24"/>
        </w:rPr>
        <w:t>WYMAGANIA ZWIĄZANE Z ROBOTAMI INSTALACJI SANITARNYCH</w:t>
      </w:r>
      <w:bookmarkEnd w:id="48"/>
    </w:p>
    <w:p w:rsidR="00CD6F50" w:rsidRPr="00DD04F3" w:rsidRDefault="00E07FB0" w:rsidP="00577982">
      <w:pPr>
        <w:pStyle w:val="Nagwek2"/>
        <w:tabs>
          <w:tab w:val="clear" w:pos="576"/>
        </w:tabs>
        <w:ind w:left="0"/>
      </w:pPr>
      <w:bookmarkStart w:id="49" w:name="_Toc135311798"/>
      <w:r w:rsidRPr="00DD04F3">
        <w:t>7.1</w:t>
      </w:r>
      <w:r w:rsidR="003A4EA5">
        <w:t>.</w:t>
      </w:r>
      <w:r w:rsidRPr="00DD04F3">
        <w:t xml:space="preserve"> CPV </w:t>
      </w:r>
      <w:r w:rsidR="00CD6F50" w:rsidRPr="00DD04F3">
        <w:t>45332000-3</w:t>
      </w:r>
      <w:r w:rsidR="00CD6F50" w:rsidRPr="00DD04F3">
        <w:tab/>
        <w:t>roboty instalacyjne wodne i kanalizacyjne</w:t>
      </w:r>
      <w:bookmarkEnd w:id="49"/>
    </w:p>
    <w:p w:rsidR="00D31A22" w:rsidRPr="00DD04F3" w:rsidRDefault="00E07FB0" w:rsidP="00577982">
      <w:pPr>
        <w:pStyle w:val="Nagwek3"/>
        <w:tabs>
          <w:tab w:val="clear" w:pos="720"/>
          <w:tab w:val="num" w:pos="0"/>
        </w:tabs>
      </w:pPr>
      <w:bookmarkStart w:id="50" w:name="_Toc135311799"/>
      <w:r w:rsidRPr="00DD04F3">
        <w:t xml:space="preserve">7.1.1. </w:t>
      </w:r>
      <w:r w:rsidR="00D31A22" w:rsidRPr="00DD04F3">
        <w:t>Wymagania związane z robotami sanitarnymi</w:t>
      </w:r>
      <w:bookmarkEnd w:id="50"/>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Kanalizacja sanitarna wewnętrzna</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Stosować rury i kształtki żeliwne i PVC kielichowe w kolorze popielatym o średnicach łączone na uszczelki</w:t>
      </w:r>
      <w:r w:rsidR="008414DE">
        <w:rPr>
          <w:rFonts w:asciiTheme="minorHAnsi" w:eastAsia="Arial" w:hAnsiTheme="minorHAnsi" w:cstheme="minorHAnsi"/>
          <w:sz w:val="20"/>
          <w:szCs w:val="20"/>
        </w:rPr>
        <w:t xml:space="preserve">                            </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w:t>
      </w:r>
      <w:r w:rsidR="008414DE">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kielichu. Stosować rury o odporności termicznej do 75° C.</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Instalacja wodociągowa i wody ciepłej</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Instalacja wody zimnej i ciepłej</w:t>
      </w:r>
      <w:r w:rsidR="00E31E45"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z rur stalowych instalacyjnych z/s typ S średnie ocynkowane z końcami</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gwintowanymi, łączniki z żeliwa ciągliwego ocynkowane, zamiennie z rur polipropylenowych.</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Na rurach wodociągowych stalowych należy wykonać izolację termiczną z pianki polietylenowej.</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Ciśnienie robocze – 10 bar.</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Temperatura do pracy ciągłej 80°C, max. 90°C.</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Wszystkie elementy instalacji wody zimnej i ciepłej, które mogą stykać się bezpośrednio z wodą pitną, powinny</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być wykonane z materiałów nie wpływających ujemnie na jakość wody i mieć świadectwo o dopuszczeniu do</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stosowania wydane przez jednostkę upoważnioną przez ministra zdrowia.</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 instalacji wody zimnej i ciepłej wskazane jest stosowanie materiałów jednorodnych.</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Armatura</w:t>
      </w:r>
      <w:r w:rsidR="00E07FB0" w:rsidRPr="00DD04F3">
        <w:rPr>
          <w:rFonts w:asciiTheme="minorHAnsi" w:eastAsia="Arial" w:hAnsiTheme="minorHAnsi" w:cstheme="minorHAnsi"/>
          <w:sz w:val="20"/>
          <w:szCs w:val="20"/>
        </w:rPr>
        <w:t>:</w:t>
      </w:r>
    </w:p>
    <w:p w:rsidR="00D31A22" w:rsidRPr="00DD04F3" w:rsidRDefault="00D31A22" w:rsidP="00AA5280">
      <w:pPr>
        <w:pStyle w:val="Akapitzlist"/>
        <w:numPr>
          <w:ilvl w:val="0"/>
          <w:numId w:val="2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armatura stosowana w instalacjach wodociągowych powinna odpowiadać warunkom pracy danej</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instalacji (ciśnienie, temperatura),</w:t>
      </w:r>
    </w:p>
    <w:p w:rsidR="00D31A22" w:rsidRPr="00DD04F3" w:rsidRDefault="00D31A22" w:rsidP="00AA5280">
      <w:pPr>
        <w:pStyle w:val="Akapitzlist"/>
        <w:numPr>
          <w:ilvl w:val="0"/>
          <w:numId w:val="2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zawory odcinające kulowe gwintowane do wody zimnej (PN 1.0 MPa, t=50°C),</w:t>
      </w:r>
    </w:p>
    <w:p w:rsidR="00D31A22" w:rsidRPr="00DD04F3" w:rsidRDefault="00D31A22" w:rsidP="00AA5280">
      <w:pPr>
        <w:pStyle w:val="Akapitzlist"/>
        <w:numPr>
          <w:ilvl w:val="0"/>
          <w:numId w:val="2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zawory odcinające kulowe gwintowane do wody ciepłej (PN 1.0 MPa, t=90°C).</w:t>
      </w:r>
    </w:p>
    <w:p w:rsidR="00D31A22" w:rsidRPr="00DD04F3" w:rsidRDefault="00D31A22"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Przybory i urządzenia sanitarne</w:t>
      </w:r>
    </w:p>
    <w:p w:rsidR="00D31A22" w:rsidRPr="00DD04F3" w:rsidRDefault="00D31A22" w:rsidP="00AA5280">
      <w:pPr>
        <w:pStyle w:val="Akapitzlist"/>
        <w:numPr>
          <w:ilvl w:val="0"/>
          <w:numId w:val="2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elektryczny podgrzewacz ciepłej wody o poj. </w:t>
      </w:r>
      <w:r w:rsidR="00B87231" w:rsidRPr="00DD04F3">
        <w:rPr>
          <w:rFonts w:asciiTheme="minorHAnsi" w:eastAsia="Arial" w:hAnsiTheme="minorHAnsi" w:cstheme="minorHAnsi"/>
          <w:sz w:val="20"/>
          <w:szCs w:val="20"/>
        </w:rPr>
        <w:t xml:space="preserve">do </w:t>
      </w:r>
      <w:r w:rsidRPr="00DD04F3">
        <w:rPr>
          <w:rFonts w:asciiTheme="minorHAnsi" w:eastAsia="Arial" w:hAnsiTheme="minorHAnsi" w:cstheme="minorHAnsi"/>
          <w:sz w:val="20"/>
          <w:szCs w:val="20"/>
        </w:rPr>
        <w:t>80 dm³ na wspornikach, moc 1,5 kW z zaworami</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bezpieczeństwa oraz zaworami kulowymi na wejściu i powrocie,</w:t>
      </w:r>
    </w:p>
    <w:p w:rsidR="00D31A22" w:rsidRPr="00DD04F3" w:rsidRDefault="00D31A22" w:rsidP="00AA5280">
      <w:pPr>
        <w:pStyle w:val="Akapitzlist"/>
        <w:numPr>
          <w:ilvl w:val="0"/>
          <w:numId w:val="2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zlewozmywak dwukomorowy ze stali nierdzewnej lub emaliowany montowany na szafce</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zlewozmywakowej, syfon podwójny z tworzywa sztucznego, baterie zlewozmywakowe ścienne</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lub jednouchwytowe stojące o śr. Nominalnej 15 mm wyposażone w głowicę ceramiczną,</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przyłącza elastyczne do armatury Ø 15 o długości 200 mm,</w:t>
      </w:r>
    </w:p>
    <w:p w:rsidR="00D31A22" w:rsidRPr="00DD04F3" w:rsidRDefault="00D31A22" w:rsidP="00AA5280">
      <w:pPr>
        <w:pStyle w:val="Akapitzlist"/>
        <w:numPr>
          <w:ilvl w:val="0"/>
          <w:numId w:val="2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umywalki porcelitowe montowan</w:t>
      </w:r>
      <w:r w:rsidR="00211C49" w:rsidRPr="00DD04F3">
        <w:rPr>
          <w:rFonts w:asciiTheme="minorHAnsi" w:eastAsia="Arial" w:hAnsiTheme="minorHAnsi" w:cstheme="minorHAnsi"/>
          <w:sz w:val="20"/>
          <w:szCs w:val="20"/>
        </w:rPr>
        <w:t>e</w:t>
      </w:r>
      <w:r w:rsidRPr="00DD04F3">
        <w:rPr>
          <w:rFonts w:asciiTheme="minorHAnsi" w:eastAsia="Arial" w:hAnsiTheme="minorHAnsi" w:cstheme="minorHAnsi"/>
          <w:sz w:val="20"/>
          <w:szCs w:val="20"/>
        </w:rPr>
        <w:t xml:space="preserve"> na szafce</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o szerokości min 50 cm z syfonem z tworzywa</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sztucznego, bateria umywalkowa ścienna lub stojąca o średnicy nominalnej 15 jednouchwytowa</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wyposażona w głowicę ceramiczną,</w:t>
      </w:r>
    </w:p>
    <w:p w:rsidR="00D31A22" w:rsidRPr="00DD04F3" w:rsidRDefault="00D31A22" w:rsidP="00AA5280">
      <w:pPr>
        <w:pStyle w:val="Akapitzlist"/>
        <w:numPr>
          <w:ilvl w:val="0"/>
          <w:numId w:val="2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miska ustępowa z spłuczką z tworzyw sztucznych lub porcelany,</w:t>
      </w:r>
    </w:p>
    <w:p w:rsidR="00D31A22" w:rsidRPr="00DD04F3" w:rsidRDefault="00211C49" w:rsidP="00AA5280">
      <w:pPr>
        <w:pStyle w:val="Akapitzlist"/>
        <w:numPr>
          <w:ilvl w:val="0"/>
          <w:numId w:val="2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kompakt wc</w:t>
      </w:r>
      <w:r w:rsidR="003A4FB0" w:rsidRPr="00DD04F3">
        <w:rPr>
          <w:rFonts w:asciiTheme="minorHAnsi" w:eastAsia="Arial" w:hAnsiTheme="minorHAnsi" w:cstheme="minorHAnsi"/>
          <w:sz w:val="20"/>
          <w:szCs w:val="20"/>
        </w:rPr>
        <w:t>,</w:t>
      </w:r>
      <w:r w:rsidRPr="00DD04F3">
        <w:rPr>
          <w:rFonts w:asciiTheme="minorHAnsi" w:eastAsia="Arial" w:hAnsiTheme="minorHAnsi" w:cstheme="minorHAnsi"/>
          <w:sz w:val="20"/>
          <w:szCs w:val="20"/>
        </w:rPr>
        <w:t xml:space="preserve"> element wyposażenia ubikacji będący połączeniem muszli klozetowej (zwanej w tym przypadku miską do kompaktu) oraz spłuczki toaletowej </w:t>
      </w:r>
      <w:r w:rsidR="00D31A22" w:rsidRPr="00DD04F3">
        <w:rPr>
          <w:rFonts w:asciiTheme="minorHAnsi" w:eastAsia="Arial" w:hAnsiTheme="minorHAnsi" w:cstheme="minorHAnsi"/>
          <w:sz w:val="20"/>
          <w:szCs w:val="20"/>
        </w:rPr>
        <w:t>z zaworem pływakowym,</w:t>
      </w:r>
    </w:p>
    <w:p w:rsidR="00211C49" w:rsidRPr="00DD04F3" w:rsidRDefault="00D31A22" w:rsidP="00AA5280">
      <w:pPr>
        <w:pStyle w:val="Akapitzlist"/>
        <w:numPr>
          <w:ilvl w:val="0"/>
          <w:numId w:val="2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brodzik stalowy lub akrylowy narożny, kwadratowy lub półokrągły o wym. </w:t>
      </w:r>
      <w:r w:rsidR="00211C49" w:rsidRPr="00DD04F3">
        <w:rPr>
          <w:rFonts w:asciiTheme="minorHAnsi" w:eastAsia="Arial" w:hAnsiTheme="minorHAnsi" w:cstheme="minorHAnsi"/>
          <w:sz w:val="20"/>
          <w:szCs w:val="20"/>
        </w:rPr>
        <w:t xml:space="preserve">80x80 cm lub </w:t>
      </w:r>
      <w:r w:rsidRPr="00DD04F3">
        <w:rPr>
          <w:rFonts w:asciiTheme="minorHAnsi" w:eastAsia="Arial" w:hAnsiTheme="minorHAnsi" w:cstheme="minorHAnsi"/>
          <w:sz w:val="20"/>
          <w:szCs w:val="20"/>
        </w:rPr>
        <w:t>90x90 cm</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uzależnionej</w:t>
      </w:r>
      <w:r w:rsidR="00B87231"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od możliwości montażu w łazience</w:t>
      </w:r>
      <w:r w:rsidR="00B87231" w:rsidRPr="00DD04F3">
        <w:rPr>
          <w:rFonts w:asciiTheme="minorHAnsi" w:eastAsia="Arial" w:hAnsiTheme="minorHAnsi" w:cstheme="minorHAnsi"/>
          <w:sz w:val="20"/>
          <w:szCs w:val="20"/>
        </w:rPr>
        <w:t xml:space="preserve"> i</w:t>
      </w:r>
      <w:r w:rsidRPr="00DD04F3">
        <w:rPr>
          <w:rFonts w:asciiTheme="minorHAnsi" w:eastAsia="Arial" w:hAnsiTheme="minorHAnsi" w:cstheme="minorHAnsi"/>
          <w:sz w:val="20"/>
          <w:szCs w:val="20"/>
        </w:rPr>
        <w:t xml:space="preserve"> głębokości 15 cm z syfonem i kabiną natryskową,</w:t>
      </w:r>
    </w:p>
    <w:p w:rsidR="00D31A22" w:rsidRPr="00DD04F3" w:rsidRDefault="00D31A22" w:rsidP="00AA5280">
      <w:pPr>
        <w:pStyle w:val="Akapitzlist"/>
        <w:numPr>
          <w:ilvl w:val="0"/>
          <w:numId w:val="2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bateria natryskowa ścienna Ø 15 z zestawem prysznicowym</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przesuwnym, główka prysznicowa z możliwością regulacji strumienia,</w:t>
      </w:r>
    </w:p>
    <w:p w:rsidR="00D31A22" w:rsidRPr="00DD04F3" w:rsidRDefault="00D31A22" w:rsidP="00AA5280">
      <w:pPr>
        <w:pStyle w:val="Akapitzlist"/>
        <w:numPr>
          <w:ilvl w:val="0"/>
          <w:numId w:val="2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podejścia odpływowe, łączące wyloty urządzeń sanitarnych z pionu winny być prowadzone, w</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posadzkach, bruzdach lub natynkowo z minimalnym spadkiem 2-2,5 %. Przybory i urządzenia</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łączone z przyborami kanalizacyjnymi należy wyposażyć w indywidualne zamknięcia wodne</w:t>
      </w:r>
      <w:r w:rsidR="0001623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(syfony).</w:t>
      </w:r>
    </w:p>
    <w:p w:rsidR="00CD6F50" w:rsidRPr="00DD04F3" w:rsidRDefault="00E07FB0" w:rsidP="00577982">
      <w:pPr>
        <w:pStyle w:val="Nagwek3"/>
        <w:tabs>
          <w:tab w:val="clear" w:pos="720"/>
          <w:tab w:val="num" w:pos="0"/>
        </w:tabs>
      </w:pPr>
      <w:bookmarkStart w:id="51" w:name="_Toc135311800"/>
      <w:r w:rsidRPr="00DD04F3">
        <w:lastRenderedPageBreak/>
        <w:t xml:space="preserve">7.1.2. </w:t>
      </w:r>
      <w:r w:rsidR="00CD6F50" w:rsidRPr="00DD04F3">
        <w:t>Instalacja centralnego ogrzewania.</w:t>
      </w:r>
      <w:bookmarkEnd w:id="51"/>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Instalację centralnego ogrzewania z rur stalowych pomalować farbą olejną na kolor biały. Instalację z rur polipropylenowych wykonywać zgodnie z wytycznymi i zaleceniami producenta systemu w jakim wykonujemy instalację.</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Zastosowane materiały:</w:t>
      </w:r>
    </w:p>
    <w:p w:rsidR="00CD6F50" w:rsidRPr="00DD04F3" w:rsidRDefault="00CD6F50" w:rsidP="00AA5280">
      <w:pPr>
        <w:pStyle w:val="Akapitzlist"/>
        <w:numPr>
          <w:ilvl w:val="0"/>
          <w:numId w:val="2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rury centralnego ogrzewania miedziane, łączone zaciskowo lub przez lutowanie. Zastosowane materiały powinny spełniać wymogi normy PN-EN 1057+A1:2010.</w:t>
      </w:r>
    </w:p>
    <w:p w:rsidR="00CD6F50" w:rsidRPr="00DD04F3" w:rsidRDefault="00CD6F50" w:rsidP="00AA5280">
      <w:pPr>
        <w:pStyle w:val="Akapitzlist"/>
        <w:numPr>
          <w:ilvl w:val="0"/>
          <w:numId w:val="2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kocioł gazowy centralnego ogrzewania: dwufunkcyjny z zamkniętą komora spalania, kondensacyjny – montaż              w pomieszczeniu wskazanym przez zakład kominiarski.</w:t>
      </w:r>
    </w:p>
    <w:p w:rsidR="00CD6F50" w:rsidRPr="00DD04F3" w:rsidRDefault="00CD6F50" w:rsidP="00AA5280">
      <w:pPr>
        <w:pStyle w:val="Akapitzlist"/>
        <w:numPr>
          <w:ilvl w:val="0"/>
          <w:numId w:val="2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grzejniki stalowe jedno, dwu i trzypłytowe lub typu drabinka.</w:t>
      </w:r>
    </w:p>
    <w:p w:rsidR="00CD6F50" w:rsidRPr="00DD04F3" w:rsidRDefault="00CD6F50" w:rsidP="00AA5280">
      <w:pPr>
        <w:pStyle w:val="Akapitzlist"/>
        <w:numPr>
          <w:ilvl w:val="0"/>
          <w:numId w:val="2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zawór grzejnikowy z głowicą termostatyczną prosty lub kątowy, zawór grzejnikowy powrotny prosty lub kątowy.</w:t>
      </w:r>
      <w:r w:rsidRPr="00DD04F3">
        <w:rPr>
          <w:rFonts w:asciiTheme="minorHAnsi" w:eastAsia="Arial" w:hAnsiTheme="minorHAnsi" w:cstheme="minorHAnsi"/>
          <w:sz w:val="20"/>
          <w:szCs w:val="20"/>
        </w:rPr>
        <w:tab/>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Szczegółowy przedmiot i zakres robót określa przedmiar robót sporządzony dla lokalu. W zakres robót koniecznych do wykonania w lokalu wchodzą roboty instalacyjne wod-kan, gazowe i centralnego ogrzewania etażowego z kotłem gazowym wraz z montażem podejść, urządzeń i armatury, z zastrzeżeniem, iż do wykonania robót Wykonawca zastosuje materiały o parametrach technicznych nie gorszych niż wskazane w przedmiarach robót.</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Roboty należy wykonywać zgodnie z wydanymi przez ITB „Warunkami technicznymi wykonania i odbioru robót”</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Przy wykonywaniu robót instalacyjnych należy uwzględnić wszelkie roboty budowlane związane</w:t>
      </w:r>
      <w:r w:rsidR="00E07FB0"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z wykonaniem robót instalacyjnych tj. wykonanie przebić, bruzd oraz ich zamurowanie.</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 wykonaniu robót Wykonawca wykona niezbędne próby szczelności instalacji.</w:t>
      </w:r>
    </w:p>
    <w:p w:rsidR="002B3E3D" w:rsidRPr="00DD04F3" w:rsidRDefault="002B3E3D" w:rsidP="008C37B2">
      <w:pPr>
        <w:pStyle w:val="Nagwek3"/>
        <w:tabs>
          <w:tab w:val="clear" w:pos="720"/>
        </w:tabs>
        <w:ind w:left="0"/>
      </w:pPr>
      <w:bookmarkStart w:id="52" w:name="_Toc135311801"/>
      <w:r w:rsidRPr="00DD04F3">
        <w:t>7.</w:t>
      </w:r>
      <w:r w:rsidR="008C37B2">
        <w:t>1</w:t>
      </w:r>
      <w:r w:rsidRPr="00DD04F3">
        <w:t>.</w:t>
      </w:r>
      <w:r w:rsidR="008C37B2">
        <w:t>3.</w:t>
      </w:r>
      <w:r w:rsidRPr="00DD04F3">
        <w:t xml:space="preserve"> Kontrola jakości wykonania robót</w:t>
      </w:r>
      <w:bookmarkEnd w:id="52"/>
    </w:p>
    <w:p w:rsidR="00FF71B2" w:rsidRPr="00DD04F3" w:rsidRDefault="002B3E3D"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stosunku do w/w robót należy przeprowadzić odbiory między operacyjne:</w:t>
      </w:r>
    </w:p>
    <w:p w:rsidR="00FF71B2" w:rsidRPr="00DD04F3" w:rsidRDefault="002B3E3D" w:rsidP="0043707F">
      <w:pPr>
        <w:pStyle w:val="Akapitzlist"/>
        <w:numPr>
          <w:ilvl w:val="0"/>
          <w:numId w:val="3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przejścia dla przewodów przez ściany i stropy (umiejscowienie i wymiary otworów),</w:t>
      </w:r>
    </w:p>
    <w:p w:rsidR="00FF71B2" w:rsidRPr="00DD04F3" w:rsidRDefault="002B3E3D" w:rsidP="0043707F">
      <w:pPr>
        <w:pStyle w:val="Akapitzlist"/>
        <w:numPr>
          <w:ilvl w:val="0"/>
          <w:numId w:val="3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bruzdy w ścianach: – wymiary, czystość bruzd, zgodność z pionem i zgodność z kierunkiem w przypadku minimalnych spadków odcinków poziomych.</w:t>
      </w:r>
    </w:p>
    <w:p w:rsidR="00FF71B2" w:rsidRPr="00DD04F3" w:rsidRDefault="002B3E3D"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Z odbiorów międzyoperacyjnych </w:t>
      </w:r>
      <w:r w:rsidR="00FF71B2" w:rsidRPr="00DD04F3">
        <w:rPr>
          <w:rFonts w:asciiTheme="minorHAnsi" w:eastAsia="Arial" w:hAnsiTheme="minorHAnsi" w:cstheme="minorHAnsi"/>
          <w:sz w:val="20"/>
          <w:szCs w:val="20"/>
        </w:rPr>
        <w:t xml:space="preserve">powinno się </w:t>
      </w:r>
      <w:r w:rsidRPr="00DD04F3">
        <w:rPr>
          <w:rFonts w:asciiTheme="minorHAnsi" w:eastAsia="Arial" w:hAnsiTheme="minorHAnsi" w:cstheme="minorHAnsi"/>
          <w:sz w:val="20"/>
          <w:szCs w:val="20"/>
        </w:rPr>
        <w:t>spisać protokół stwierdzający jakość wykonania oraz przydatność robót i elementów do prawidłowego montażu. Po przeprowadzeniu prób przewidzianych dla danego rodzaju robót należy dokonać końcowego odbioru technicznego instalacji.</w:t>
      </w:r>
    </w:p>
    <w:p w:rsidR="00FF71B2" w:rsidRPr="00DD04F3" w:rsidRDefault="002B3E3D"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 odbiorze końcowym powinny być dostarczone następujące dokumenty:</w:t>
      </w:r>
    </w:p>
    <w:p w:rsidR="00FF71B2" w:rsidRPr="00DD04F3" w:rsidRDefault="002B3E3D" w:rsidP="0043707F">
      <w:pPr>
        <w:pStyle w:val="Akapitzlist"/>
        <w:numPr>
          <w:ilvl w:val="0"/>
          <w:numId w:val="3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dokumentacja projektowa z naniesionymi na niej zmianami i uzupełniania w trakcie wykonywania robót,</w:t>
      </w:r>
    </w:p>
    <w:p w:rsidR="00FF71B2" w:rsidRPr="00DD04F3" w:rsidRDefault="002B3E3D" w:rsidP="0043707F">
      <w:pPr>
        <w:pStyle w:val="Akapitzlist"/>
        <w:numPr>
          <w:ilvl w:val="0"/>
          <w:numId w:val="39"/>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dokumenty dotyczące jakości wbudowanych materiałów (świadectwa jakości wydane przez dostawców materiałów), </w:t>
      </w:r>
    </w:p>
    <w:p w:rsidR="00FF71B2" w:rsidRPr="00DD04F3" w:rsidRDefault="002B3E3D" w:rsidP="0043707F">
      <w:pPr>
        <w:pStyle w:val="Akapitzlist"/>
        <w:numPr>
          <w:ilvl w:val="0"/>
          <w:numId w:val="40"/>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protokół przeprowadzenia próby szczelności i rozruchu wszystkich instalacji,</w:t>
      </w:r>
    </w:p>
    <w:p w:rsidR="00FF71B2" w:rsidRPr="00DD04F3" w:rsidRDefault="002B3E3D"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 odbiorze końcowym należy sprawdzić:</w:t>
      </w:r>
    </w:p>
    <w:p w:rsidR="00FF71B2" w:rsidRPr="00DD04F3" w:rsidRDefault="002B3E3D" w:rsidP="0043707F">
      <w:pPr>
        <w:pStyle w:val="Akapitzlist"/>
        <w:numPr>
          <w:ilvl w:val="0"/>
          <w:numId w:val="4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protokoły z odbiorów częściowych i realizacji postanowień dotyczących usunięcia usterek, </w:t>
      </w:r>
    </w:p>
    <w:p w:rsidR="00FF71B2" w:rsidRPr="00DD04F3" w:rsidRDefault="002B3E3D" w:rsidP="0043707F">
      <w:pPr>
        <w:pStyle w:val="Akapitzlist"/>
        <w:numPr>
          <w:ilvl w:val="0"/>
          <w:numId w:val="4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aktualność Dokumentacji projektowej (czy przeprowadzono wszystkie zmiany i uzupełnienia), </w:t>
      </w:r>
    </w:p>
    <w:p w:rsidR="002B3E3D" w:rsidRPr="00DD04F3" w:rsidRDefault="002B3E3D" w:rsidP="0043707F">
      <w:pPr>
        <w:pStyle w:val="Akapitzlist"/>
        <w:numPr>
          <w:ilvl w:val="0"/>
          <w:numId w:val="4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protokoły badań szczelności instalacji i rozruchu.</w:t>
      </w:r>
    </w:p>
    <w:p w:rsidR="00CD6F50" w:rsidRPr="00DD04F3" w:rsidRDefault="00E07FB0" w:rsidP="00577982">
      <w:pPr>
        <w:pStyle w:val="Nagwek2"/>
        <w:tabs>
          <w:tab w:val="clear" w:pos="576"/>
          <w:tab w:val="num" w:pos="0"/>
        </w:tabs>
      </w:pPr>
      <w:bookmarkStart w:id="53" w:name="_Toc135311802"/>
      <w:r w:rsidRPr="00DD04F3">
        <w:t>7.</w:t>
      </w:r>
      <w:r w:rsidR="008C37B2">
        <w:t>2</w:t>
      </w:r>
      <w:r w:rsidR="00577982">
        <w:t>.</w:t>
      </w:r>
      <w:r w:rsidRPr="00DD04F3">
        <w:t xml:space="preserve"> CPV </w:t>
      </w:r>
      <w:r w:rsidR="00CD6F50" w:rsidRPr="00DD04F3">
        <w:t>45333000-0</w:t>
      </w:r>
      <w:r w:rsidR="00CD6F50" w:rsidRPr="00DD04F3">
        <w:tab/>
        <w:t>roboty instalacyjne gazowe</w:t>
      </w:r>
      <w:bookmarkEnd w:id="53"/>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Instalację gazową skręcaną należy zdemontować. Nową instalację gazową należy wykonywać po istniejącym śladzie odtworzeniowo rur miedzianych łączonych na lut twardy lub poprzez zaciskowe kształtki systemowe. We wszystkich przejściach przez przegrody budowlane (ściany, stropy) zamontować tuleje ochronne wraz                                   z uszczelnieniem. Nie wykonywać złączy rur w przegrodach budowlanych (ściany, stropu). Instalację gazowa oznakować zgodnie z BN-8976-05, i wykonać zgodnie z normą PN-EN 1775:2009.</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 zakończeniu prac związanych z instalacją gazową należy poddać ja próbie szczelności do uzyskania pozytywnego wyniku, a następnie pomalować, zgodnie z obowiązującymi wymaganiami.</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Montując piec /kocioł/ gazowy wieloczerpalny ciepłej wody użytkowej w lokalu należy w instalację gazową wmontować odpowiedni filtr gazowy i zawór odcinający, oraz filtr wody na instalacji zimnej wody.</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Należy montować kuchnię gazową czteropalnikową z piekarnikiem gazowym lub elektrycznym oraz jeżeli przyjęto w przedmiarze robót kuchnię gazową dwupalnikową, kuchnię należy podłączyć z instalacją wężem elastycznym.</w:t>
      </w:r>
    </w:p>
    <w:p w:rsidR="00CD6F50" w:rsidRPr="00DD04F3" w:rsidRDefault="00CD6F50"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Zastosowane materiały:</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rury miedziane okrągłe bez szwu do wody i gazu stosowane w instalacjach sanitarnych i gazowych PN-EN1057:1999</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łączniki instalacyjne miedziane PN-EN 1254:2002</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elastyczny przewód z szybkozłączem wyposażonym w zawór zamykający PN-EN 14800:2010</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kurki gazowe kulowe o parametrach pracy 1,6 MPa</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kuchnie gazowe dwu, trzy i czteropalnikowe bez piekarnika</w:t>
      </w:r>
    </w:p>
    <w:p w:rsidR="00CD6F50" w:rsidRPr="00DD04F3" w:rsidRDefault="00CD6F50" w:rsidP="00AA5280">
      <w:pPr>
        <w:pStyle w:val="Akapitzlist"/>
        <w:numPr>
          <w:ilvl w:val="0"/>
          <w:numId w:val="28"/>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kuchnia gazowa czteropalnikowa z piekarnikiem gazowym lub elektrycznym.</w:t>
      </w:r>
    </w:p>
    <w:p w:rsidR="00FF71B2" w:rsidRPr="00DD04F3" w:rsidRDefault="00FF71B2" w:rsidP="00577982">
      <w:pPr>
        <w:pStyle w:val="Nagwek3"/>
        <w:tabs>
          <w:tab w:val="clear" w:pos="720"/>
        </w:tabs>
        <w:ind w:left="0"/>
      </w:pPr>
      <w:bookmarkStart w:id="54" w:name="_Toc135311803"/>
      <w:r w:rsidRPr="00DD04F3">
        <w:t>7.</w:t>
      </w:r>
      <w:r w:rsidR="008C37B2">
        <w:t>2</w:t>
      </w:r>
      <w:r w:rsidRPr="00DD04F3">
        <w:t>.</w:t>
      </w:r>
      <w:r w:rsidR="00FA2883" w:rsidRPr="00DD04F3">
        <w:t>1</w:t>
      </w:r>
      <w:r w:rsidR="003A4EA5">
        <w:t>.</w:t>
      </w:r>
      <w:r w:rsidRPr="00DD04F3">
        <w:t xml:space="preserve"> Kontrola jakości wykonania robót</w:t>
      </w:r>
      <w:bookmarkEnd w:id="54"/>
    </w:p>
    <w:p w:rsidR="00FA2883" w:rsidRPr="00DD04F3" w:rsidRDefault="00FA288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Instalacja powinna być przedstawiona do odbioru technicznego końcowego po spełnieniu następujących warunków:</w:t>
      </w:r>
    </w:p>
    <w:p w:rsidR="00FA2883" w:rsidRPr="00DD04F3" w:rsidRDefault="00FA2883" w:rsidP="0043707F">
      <w:pPr>
        <w:pStyle w:val="Akapitzlist"/>
        <w:numPr>
          <w:ilvl w:val="0"/>
          <w:numId w:val="4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zakończono wszystkie roboty montażowe przy instalacji</w:t>
      </w:r>
    </w:p>
    <w:p w:rsidR="00FA2883" w:rsidRPr="00DD04F3" w:rsidRDefault="00FA2883" w:rsidP="0043707F">
      <w:pPr>
        <w:pStyle w:val="Akapitzlist"/>
        <w:numPr>
          <w:ilvl w:val="0"/>
          <w:numId w:val="4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dokonano badań odbiorczych, z których wszystkie zakończyły się wynikiem pozytywnym</w:t>
      </w:r>
    </w:p>
    <w:p w:rsidR="00FF71B2" w:rsidRPr="00DD04F3" w:rsidRDefault="00FA2883" w:rsidP="0043707F">
      <w:pPr>
        <w:pStyle w:val="Akapitzlist"/>
        <w:numPr>
          <w:ilvl w:val="0"/>
          <w:numId w:val="4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zakończono roboty wykończeniowe i inne, mające wpływ na poprawność eksploatacji instalacji wewnętrznej gazu.</w:t>
      </w:r>
    </w:p>
    <w:p w:rsidR="00FA2883" w:rsidRPr="00DD04F3" w:rsidRDefault="00FA288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ramach odbioru końcowego należy:</w:t>
      </w:r>
    </w:p>
    <w:p w:rsidR="00FA2883" w:rsidRPr="00DD04F3" w:rsidRDefault="00FA2883" w:rsidP="0043707F">
      <w:pPr>
        <w:pStyle w:val="Akapitzlist"/>
        <w:numPr>
          <w:ilvl w:val="0"/>
          <w:numId w:val="4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sprawdzić czy instalacja jest wykonana zgodnie z projektem technicznym powykonawczym</w:t>
      </w:r>
    </w:p>
    <w:p w:rsidR="00FA2883" w:rsidRPr="00DD04F3" w:rsidRDefault="00FA2883" w:rsidP="0043707F">
      <w:pPr>
        <w:pStyle w:val="Akapitzlist"/>
        <w:numPr>
          <w:ilvl w:val="0"/>
          <w:numId w:val="4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sprawdzić protokoły odbiorów międzyoperacyjnych</w:t>
      </w:r>
    </w:p>
    <w:p w:rsidR="00FA2883" w:rsidRPr="00DD04F3" w:rsidRDefault="00FA2883" w:rsidP="0043707F">
      <w:pPr>
        <w:pStyle w:val="Akapitzlist"/>
        <w:numPr>
          <w:ilvl w:val="0"/>
          <w:numId w:val="4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sprawdzić protokoły zawierające wyniki badań odbiorczych</w:t>
      </w:r>
    </w:p>
    <w:p w:rsidR="00FA2883" w:rsidRPr="00DD04F3" w:rsidRDefault="00FA288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Protokół odbioru końcowego nie powinien zawierać postanowień warunkowych. W przypadku zakończenia odbioru protokolarnym stwierdzeniem braku przygotowania instalacji do użytkowania, po usunięciu przyczyn takiego stwierdzenia należy przeprowadzić ponowny odbiór instalacji.</w:t>
      </w:r>
    </w:p>
    <w:p w:rsidR="00FA2883" w:rsidRPr="00DD04F3" w:rsidRDefault="00FA288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Odbiór końcowy kończy się protokolarnym przejęciem instalacji gazowej do użytkowania. </w:t>
      </w:r>
    </w:p>
    <w:p w:rsidR="002C3803" w:rsidRPr="00DD04F3" w:rsidRDefault="00E07FB0" w:rsidP="00577982">
      <w:pPr>
        <w:pStyle w:val="Nagwek1"/>
        <w:tabs>
          <w:tab w:val="clear" w:pos="432"/>
          <w:tab w:val="num" w:pos="0"/>
        </w:tabs>
      </w:pPr>
      <w:bookmarkStart w:id="55" w:name="_Toc135311804"/>
      <w:r w:rsidRPr="00DD04F3">
        <w:t>7</w:t>
      </w:r>
      <w:r w:rsidR="002C3803" w:rsidRPr="00DD04F3">
        <w:t>.</w:t>
      </w:r>
      <w:r w:rsidR="008C37B2">
        <w:t>3</w:t>
      </w:r>
      <w:r w:rsidR="002C3803" w:rsidRPr="00DD04F3">
        <w:t>.  CPV 45310000-3</w:t>
      </w:r>
      <w:r w:rsidR="002C3803" w:rsidRPr="00DD04F3">
        <w:tab/>
        <w:t>roboty instalacyjne elektryczne</w:t>
      </w:r>
      <w:bookmarkEnd w:id="55"/>
    </w:p>
    <w:p w:rsidR="002C3803" w:rsidRPr="00DD04F3" w:rsidRDefault="00F44F77" w:rsidP="00577982">
      <w:pPr>
        <w:pStyle w:val="Nagwek2"/>
        <w:tabs>
          <w:tab w:val="clear" w:pos="576"/>
          <w:tab w:val="num" w:pos="0"/>
        </w:tabs>
      </w:pPr>
      <w:bookmarkStart w:id="56" w:name="_Toc135311805"/>
      <w:r w:rsidRPr="00DD04F3">
        <w:t>7.</w:t>
      </w:r>
      <w:r w:rsidR="008C37B2">
        <w:t>3</w:t>
      </w:r>
      <w:r w:rsidRPr="00DD04F3">
        <w:t xml:space="preserve">.1. </w:t>
      </w:r>
      <w:r w:rsidR="002C3803" w:rsidRPr="00DD04F3">
        <w:t>Wymagania związane z robotami elektrycznymi</w:t>
      </w:r>
      <w:bookmarkEnd w:id="56"/>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Przewody wielożyłowe miedziane (YDY 3x1,5mm2, 3x2,5 mm2) do układania na stałe o izolacji na napięcie 450/750V.</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Osprzęt instalacyjny</w:t>
      </w:r>
      <w:r w:rsidR="00F44F77"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puszki elektroinstalacyjne podtynkowe</w:t>
      </w:r>
      <w:r w:rsidR="00F44F77" w:rsidRPr="00DD04F3">
        <w:rPr>
          <w:rFonts w:asciiTheme="minorHAnsi" w:eastAsia="Arial" w:hAnsiTheme="minorHAnsi" w:cstheme="minorHAnsi"/>
          <w:sz w:val="20"/>
          <w:szCs w:val="20"/>
        </w:rPr>
        <w:t>,</w:t>
      </w:r>
      <w:r w:rsidRPr="00DD04F3">
        <w:rPr>
          <w:rFonts w:asciiTheme="minorHAnsi" w:eastAsia="Arial" w:hAnsiTheme="minorHAnsi" w:cstheme="minorHAnsi"/>
          <w:sz w:val="20"/>
          <w:szCs w:val="20"/>
        </w:rPr>
        <w:t xml:space="preserve"> podstawowe parametry:</w:t>
      </w:r>
    </w:p>
    <w:p w:rsidR="002C3803" w:rsidRPr="00DD04F3" w:rsidRDefault="002C3803" w:rsidP="00AA5280">
      <w:pPr>
        <w:pStyle w:val="Akapitzlist"/>
        <w:numPr>
          <w:ilvl w:val="1"/>
          <w:numId w:val="2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puszka sprzętowa: Ø 80 mm,</w:t>
      </w:r>
    </w:p>
    <w:p w:rsidR="002C3803" w:rsidRPr="00DD04F3" w:rsidRDefault="002C3803" w:rsidP="00AA5280">
      <w:pPr>
        <w:pStyle w:val="Akapitzlist"/>
        <w:numPr>
          <w:ilvl w:val="1"/>
          <w:numId w:val="2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puszka końcowa: Ø 60 mm,</w:t>
      </w:r>
    </w:p>
    <w:p w:rsidR="002C3803" w:rsidRPr="00DD04F3" w:rsidRDefault="002C3803" w:rsidP="00AA5280">
      <w:pPr>
        <w:pStyle w:val="Akapitzlist"/>
        <w:numPr>
          <w:ilvl w:val="1"/>
          <w:numId w:val="2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przełączalność przewodów o przekroju 1- 4 mm2,</w:t>
      </w:r>
    </w:p>
    <w:p w:rsidR="002C3803" w:rsidRPr="00DD04F3" w:rsidRDefault="002C3803" w:rsidP="00AA5280">
      <w:pPr>
        <w:pStyle w:val="Akapitzlist"/>
        <w:numPr>
          <w:ilvl w:val="1"/>
          <w:numId w:val="2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stopień ochrony: min. IP2X,</w:t>
      </w:r>
    </w:p>
    <w:p w:rsidR="002C3803" w:rsidRPr="00DD04F3" w:rsidRDefault="002C3803" w:rsidP="00AA5280">
      <w:pPr>
        <w:pStyle w:val="Akapitzlist"/>
        <w:numPr>
          <w:ilvl w:val="1"/>
          <w:numId w:val="23"/>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wytrzymałość elektryczna izolacji 2 kV.</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Sprzęt instalacyjny</w:t>
      </w:r>
      <w:r w:rsidR="00F44F77" w:rsidRPr="00DD04F3">
        <w:rPr>
          <w:rFonts w:asciiTheme="minorHAnsi" w:eastAsia="Arial" w:hAnsiTheme="minorHAnsi" w:cstheme="minorHAnsi"/>
          <w:sz w:val="20"/>
          <w:szCs w:val="20"/>
        </w:rPr>
        <w:t xml:space="preserve"> - ł</w:t>
      </w:r>
      <w:r w:rsidRPr="00DD04F3">
        <w:rPr>
          <w:rFonts w:asciiTheme="minorHAnsi" w:eastAsia="Arial" w:hAnsiTheme="minorHAnsi" w:cstheme="minorHAnsi"/>
          <w:sz w:val="20"/>
          <w:szCs w:val="20"/>
        </w:rPr>
        <w:t>ączniki ogólnego przeznaczenia podtynkowe jedno i dwubiegunowe, świecznikowe oraz gniazda wtyczkowe wyposażone w styk ochronny</w:t>
      </w:r>
      <w:r w:rsidR="00F44F77" w:rsidRPr="00DD04F3">
        <w:rPr>
          <w:rFonts w:asciiTheme="minorHAnsi" w:eastAsia="Arial" w:hAnsiTheme="minorHAnsi" w:cstheme="minorHAnsi"/>
          <w:sz w:val="20"/>
          <w:szCs w:val="20"/>
        </w:rPr>
        <w:t>, p</w:t>
      </w:r>
      <w:r w:rsidRPr="00DD04F3">
        <w:rPr>
          <w:rFonts w:asciiTheme="minorHAnsi" w:eastAsia="Arial" w:hAnsiTheme="minorHAnsi" w:cstheme="minorHAnsi"/>
          <w:sz w:val="20"/>
          <w:szCs w:val="20"/>
        </w:rPr>
        <w:t>odstawowe dane techniczne:</w:t>
      </w:r>
    </w:p>
    <w:p w:rsidR="002C3803" w:rsidRPr="00DD04F3" w:rsidRDefault="002C3803" w:rsidP="00AA5280">
      <w:pPr>
        <w:pStyle w:val="Akapitzlist"/>
        <w:numPr>
          <w:ilvl w:val="1"/>
          <w:numId w:val="2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napięcie znamionowe- 250 V, 50 Hz,</w:t>
      </w:r>
    </w:p>
    <w:p w:rsidR="002C3803" w:rsidRPr="00DD04F3" w:rsidRDefault="002C3803" w:rsidP="00AA5280">
      <w:pPr>
        <w:pStyle w:val="Akapitzlist"/>
        <w:numPr>
          <w:ilvl w:val="1"/>
          <w:numId w:val="2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prąd znamionowy: 6A, 10A,</w:t>
      </w:r>
    </w:p>
    <w:p w:rsidR="002C3803" w:rsidRPr="00DD04F3" w:rsidRDefault="002C3803" w:rsidP="00AA5280">
      <w:pPr>
        <w:pStyle w:val="Akapitzlist"/>
        <w:numPr>
          <w:ilvl w:val="1"/>
          <w:numId w:val="24"/>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stopień ochrony: minimum IP2X.</w:t>
      </w:r>
    </w:p>
    <w:p w:rsidR="00187C9B"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Uwaga: łączniki i gniazda wtyczkowe w wykonaniu szczelnym do instalowania w pomieszczeniach o warunkach zwiększonego zagrożenia prądem elektrycznym - łazienki i pomieszczenia sanitarne. Stopień ochrony minimum IP24.</w:t>
      </w:r>
      <w:r w:rsidR="00187C9B" w:rsidRPr="00DD04F3">
        <w:rPr>
          <w:rFonts w:asciiTheme="minorHAnsi" w:eastAsia="Arial" w:hAnsiTheme="minorHAnsi" w:cstheme="minorHAnsi"/>
          <w:sz w:val="20"/>
          <w:szCs w:val="20"/>
        </w:rPr>
        <w:t xml:space="preserve"> Obudowy łączników i gniazd wykonane z materiałów niepalnych lub niepodtrzymujących palenia.</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Należy przestrzegać stref ochrony: 0,</w:t>
      </w:r>
      <w:r w:rsidR="002D6C54"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I,</w:t>
      </w:r>
      <w:r w:rsidR="002D6C54"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II,</w:t>
      </w:r>
      <w:r w:rsidR="002D6C54"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III.</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Kuchenki</w:t>
      </w:r>
      <w:r w:rsidR="00F44F77"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 xml:space="preserve"> kuchenka elektryczna z czterema polami grzewczymi i piekarnikiem, napięcie zasilania 230 V,</w:t>
      </w:r>
    </w:p>
    <w:p w:rsidR="00F44F77"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Sprzęt oświetleniowy</w:t>
      </w:r>
      <w:r w:rsidR="00F44F77" w:rsidRPr="00DD04F3">
        <w:rPr>
          <w:rFonts w:asciiTheme="minorHAnsi" w:eastAsia="Arial" w:hAnsiTheme="minorHAnsi" w:cstheme="minorHAnsi"/>
          <w:sz w:val="20"/>
          <w:szCs w:val="20"/>
        </w:rPr>
        <w:t xml:space="preserve"> - p</w:t>
      </w:r>
      <w:r w:rsidRPr="00DD04F3">
        <w:rPr>
          <w:rFonts w:asciiTheme="minorHAnsi" w:eastAsia="Arial" w:hAnsiTheme="minorHAnsi" w:cstheme="minorHAnsi"/>
          <w:sz w:val="20"/>
          <w:szCs w:val="20"/>
        </w:rPr>
        <w:t>lafon oświetleniowy ze źródłem światła LED, natynkowy, oprawa biała, klosz biały mleczny</w:t>
      </w:r>
      <w:r w:rsidR="00F44F77" w:rsidRPr="00DD04F3">
        <w:rPr>
          <w:rFonts w:asciiTheme="minorHAnsi" w:eastAsia="Arial" w:hAnsiTheme="minorHAnsi" w:cstheme="minorHAnsi"/>
          <w:sz w:val="20"/>
          <w:szCs w:val="20"/>
        </w:rPr>
        <w:t>, podstawowe dane techniczne:</w:t>
      </w:r>
    </w:p>
    <w:p w:rsidR="002C3803" w:rsidRPr="00DD04F3" w:rsidRDefault="00F44F77" w:rsidP="0043707F">
      <w:pPr>
        <w:pStyle w:val="Akapitzlist"/>
        <w:numPr>
          <w:ilvl w:val="0"/>
          <w:numId w:val="32"/>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w:t>
      </w:r>
      <w:r w:rsidR="002C3803" w:rsidRPr="00DD04F3">
        <w:rPr>
          <w:rFonts w:asciiTheme="minorHAnsi" w:eastAsia="Arial" w:hAnsiTheme="minorHAnsi" w:cstheme="minorHAnsi"/>
          <w:sz w:val="20"/>
          <w:szCs w:val="20"/>
        </w:rPr>
        <w:t>oc 24 kW,</w:t>
      </w:r>
    </w:p>
    <w:p w:rsidR="002C3803" w:rsidRPr="00DD04F3" w:rsidRDefault="00F44F77" w:rsidP="0043707F">
      <w:pPr>
        <w:pStyle w:val="Akapitzlist"/>
        <w:numPr>
          <w:ilvl w:val="1"/>
          <w:numId w:val="3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n</w:t>
      </w:r>
      <w:r w:rsidR="002C3803" w:rsidRPr="00DD04F3">
        <w:rPr>
          <w:rFonts w:asciiTheme="minorHAnsi" w:eastAsia="Arial" w:hAnsiTheme="minorHAnsi" w:cstheme="minorHAnsi"/>
          <w:sz w:val="20"/>
          <w:szCs w:val="20"/>
        </w:rPr>
        <w:t>eutralna barwa światła 4000 K,</w:t>
      </w:r>
    </w:p>
    <w:p w:rsidR="002C3803" w:rsidRPr="00DD04F3" w:rsidRDefault="00F44F77" w:rsidP="0043707F">
      <w:pPr>
        <w:pStyle w:val="Akapitzlist"/>
        <w:numPr>
          <w:ilvl w:val="1"/>
          <w:numId w:val="31"/>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w:t>
      </w:r>
      <w:r w:rsidR="002C3803" w:rsidRPr="00DD04F3">
        <w:rPr>
          <w:rFonts w:asciiTheme="minorHAnsi" w:eastAsia="Arial" w:hAnsiTheme="minorHAnsi" w:cstheme="minorHAnsi"/>
          <w:sz w:val="20"/>
          <w:szCs w:val="20"/>
        </w:rPr>
        <w:t xml:space="preserve"> łazience należy zainstalować plafon o podwyższonej szczelności IP 44.</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Wykonanie robót</w:t>
      </w:r>
      <w:r w:rsidR="00187C9B" w:rsidRPr="00DD04F3">
        <w:rPr>
          <w:rFonts w:asciiTheme="minorHAnsi" w:eastAsia="Arial" w:hAnsiTheme="minorHAnsi" w:cstheme="minorHAnsi"/>
          <w:sz w:val="20"/>
          <w:szCs w:val="20"/>
        </w:rPr>
        <w:t xml:space="preserve"> - w</w:t>
      </w:r>
      <w:r w:rsidRPr="00DD04F3">
        <w:rPr>
          <w:rFonts w:asciiTheme="minorHAnsi" w:eastAsia="Arial" w:hAnsiTheme="minorHAnsi" w:cstheme="minorHAnsi"/>
          <w:sz w:val="20"/>
          <w:szCs w:val="20"/>
        </w:rPr>
        <w:t>ymagania ogólne</w:t>
      </w:r>
      <w:r w:rsidR="00F9718F" w:rsidRPr="00DD04F3">
        <w:rPr>
          <w:rFonts w:asciiTheme="minorHAnsi" w:eastAsia="Arial" w:hAnsiTheme="minorHAnsi" w:cstheme="minorHAnsi"/>
          <w:sz w:val="20"/>
          <w:szCs w:val="20"/>
        </w:rPr>
        <w:t>:</w:t>
      </w:r>
    </w:p>
    <w:p w:rsidR="00F9718F"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Przy wykonywaniu instalacji elektrycznych wewnętrznych, bez względu na rodzaj i sposób ich montażu, należy przeprowadzić następujące roboty przygotowawcze: trasowanie, montaż konstrukcji wsporczych i uchwytów, kucie bruzd, przejścia przez ściany i stropy, kucie pod osprzęt, montaż osprzętu, łączenie przewodów, podejścia pod odbiorniki, podłączenia odbiorników, ochrona przed por</w:t>
      </w:r>
      <w:r w:rsidR="00F9718F" w:rsidRPr="00DD04F3">
        <w:rPr>
          <w:rFonts w:asciiTheme="minorHAnsi" w:eastAsia="Arial" w:hAnsiTheme="minorHAnsi" w:cstheme="minorHAnsi"/>
          <w:sz w:val="20"/>
          <w:szCs w:val="20"/>
        </w:rPr>
        <w:t>ażeniem, ochrona antykorozyjna.</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Trasowanie</w:t>
      </w:r>
      <w:r w:rsidR="00F9718F" w:rsidRPr="00DD04F3">
        <w:rPr>
          <w:rFonts w:asciiTheme="minorHAnsi" w:eastAsia="Arial" w:hAnsiTheme="minorHAnsi" w:cstheme="minorHAnsi"/>
          <w:sz w:val="20"/>
          <w:szCs w:val="20"/>
        </w:rPr>
        <w:t xml:space="preserve"> - t</w:t>
      </w:r>
      <w:r w:rsidRPr="00DD04F3">
        <w:rPr>
          <w:rFonts w:asciiTheme="minorHAnsi" w:eastAsia="Arial" w:hAnsiTheme="minorHAnsi" w:cstheme="minorHAnsi"/>
          <w:sz w:val="20"/>
          <w:szCs w:val="20"/>
        </w:rPr>
        <w:t>rasa instalacji elektrycznych powinna przebiegać bezkolizyjnie z innymi instalacjami i urządzeniami, powinna być przejrzysta, prosta i dostępna do prawidłowej konserwacji i remontów. Wskazane jest, aby trasa przebiegała w liniach poziomych i pionowych.</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Kucie bruzd</w:t>
      </w:r>
      <w:r w:rsidR="00F9718F" w:rsidRPr="00DD04F3">
        <w:rPr>
          <w:rFonts w:asciiTheme="minorHAnsi" w:eastAsia="Arial" w:hAnsiTheme="minorHAnsi" w:cstheme="minorHAnsi"/>
          <w:sz w:val="20"/>
          <w:szCs w:val="20"/>
        </w:rPr>
        <w:t xml:space="preserve"> - b</w:t>
      </w:r>
      <w:r w:rsidRPr="00DD04F3">
        <w:rPr>
          <w:rFonts w:asciiTheme="minorHAnsi" w:eastAsia="Arial" w:hAnsiTheme="minorHAnsi" w:cstheme="minorHAnsi"/>
          <w:sz w:val="20"/>
          <w:szCs w:val="20"/>
        </w:rPr>
        <w:t>ruzdy należy dostosować do średnicy rur i przewodów z uwzględnieniem rodzaju i grubości tynku. Przy układaniu dwóch lub kilku rur w jednej bruździe szerokość bruzdy powinna być taka, aby odstępy między rurami wynosiły nie mniej niż 5 mm, rury zaleca się układać jednowarstwowo. Zabrania się wykonywania bruzd                          w cienkich ścianach działowych w sposób osłabiający ich konstrukcję. Zabrania się kucia bruzd, przebić                                i przepustów w betonowych elementach konstrukcyjno-budowlanych. Rury w podłodze mogą być układane                      w warstwach konstrukcyjnych podłogi (stropu), ale w taki sposób, aby niebyły narażone na naprężenia. Mogą być one również zatapiane w warstwie wyrównawczej podłogi.</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Układanie rur i osadzanie puszek</w:t>
      </w:r>
      <w:r w:rsidR="00F9718F" w:rsidRPr="00DD04F3">
        <w:rPr>
          <w:rFonts w:asciiTheme="minorHAnsi" w:eastAsia="Arial" w:hAnsiTheme="minorHAnsi" w:cstheme="minorHAnsi"/>
          <w:sz w:val="20"/>
          <w:szCs w:val="20"/>
        </w:rPr>
        <w:t xml:space="preserve"> - r</w:t>
      </w:r>
      <w:r w:rsidRPr="00DD04F3">
        <w:rPr>
          <w:rFonts w:asciiTheme="minorHAnsi" w:eastAsia="Arial" w:hAnsiTheme="minorHAnsi" w:cstheme="minorHAnsi"/>
          <w:sz w:val="20"/>
          <w:szCs w:val="20"/>
        </w:rPr>
        <w:t>ury należy układać i mocować w uprzednio wykonanych bruzdach. Łuki z rur sztywnych należy wykonywać przy użyciu gotowych kolanek lub przez wyginanie rur w trakcie ich układania. Puszki powinny być osadzane na takiej głębokości, aby górna (zewnętrzna) krawędź po otynkowaniu ściany była zrównana z tynkiem. Przed zainstalowaniem należy w puszce wyciąć wymaganą ilość otworów dostosowanych do średnicy wprowadzonych rur.</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Wciąganie przewodów do rur</w:t>
      </w:r>
      <w:r w:rsidR="00F9718F" w:rsidRPr="00DD04F3">
        <w:rPr>
          <w:rFonts w:asciiTheme="minorHAnsi" w:eastAsia="Arial" w:hAnsiTheme="minorHAnsi" w:cstheme="minorHAnsi"/>
          <w:sz w:val="20"/>
          <w:szCs w:val="20"/>
        </w:rPr>
        <w:t xml:space="preserve"> - d</w:t>
      </w:r>
      <w:r w:rsidRPr="00DD04F3">
        <w:rPr>
          <w:rFonts w:asciiTheme="minorHAnsi" w:eastAsia="Arial" w:hAnsiTheme="minorHAnsi" w:cstheme="minorHAnsi"/>
          <w:sz w:val="20"/>
          <w:szCs w:val="20"/>
        </w:rPr>
        <w:t>o rur ułożonych i po ich przykryciu warstwą tynku lub masą betonową, należy wciągać przewody przy użyciu sprężyny instalacyjnej, zakończonej z jednej strony kulką a drugiej strony uszkiem. Zabrania się układania rur wraz z wciągniętymi w nie przewodami.</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Układanie i mocowanie przewodów</w:t>
      </w:r>
      <w:r w:rsidR="00F9718F" w:rsidRPr="00DD04F3">
        <w:rPr>
          <w:rFonts w:asciiTheme="minorHAnsi" w:eastAsia="Arial" w:hAnsiTheme="minorHAnsi" w:cstheme="minorHAnsi"/>
          <w:sz w:val="20"/>
          <w:szCs w:val="20"/>
        </w:rPr>
        <w:t xml:space="preserve"> - i</w:t>
      </w:r>
      <w:r w:rsidRPr="00DD04F3">
        <w:rPr>
          <w:rFonts w:asciiTheme="minorHAnsi" w:eastAsia="Arial" w:hAnsiTheme="minorHAnsi" w:cstheme="minorHAnsi"/>
          <w:sz w:val="20"/>
          <w:szCs w:val="20"/>
        </w:rPr>
        <w:t>nstalacje wtynkowe należ wykonywać przewodami wtynkowymi. Dopuszcza się stosowanie przewodów wielożyłowych płaskich. Na podłożu z drewna lub innych materiałów palnych można układać przewody na warstwie zaprawy murarskiej grubości 5 mm, oddzielającej przewód od ściany. Przewody wprowadzone do puszek powinny mieć nadwyżkę długości niezbędną do wykonania połączeń. Przewód N i PN powinny być nieco dłuższe niż przewody fazowe. Zagięcia i łuki w płaszczyźnie przewodu powinny być łagodne. Przewody należy mocować do podłoża za pomocą klamerek i uchwytów. Mocowanie klamerkami lub uchwytami należy wykonać w odstępach 30cm. Do puszek należy wprowadzić tylko te przewody, które wymagają łączenia w puszkach, puszki zakryć pokrywkami lub w inny sposób zabezpieczyć je przed zatynkowaniem. Zabrania się układania przewodów bezpośrednio w betonie, w warstwie wyrównawczej podłogi, w złączach płyt bez stosowania osłon rurowych.</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Montaż sprzętu i osprzętu</w:t>
      </w:r>
      <w:r w:rsidR="00F9718F" w:rsidRPr="00DD04F3">
        <w:rPr>
          <w:rFonts w:asciiTheme="minorHAnsi" w:eastAsia="Arial" w:hAnsiTheme="minorHAnsi" w:cstheme="minorHAnsi"/>
          <w:sz w:val="20"/>
          <w:szCs w:val="20"/>
        </w:rPr>
        <w:t xml:space="preserve"> - s</w:t>
      </w:r>
      <w:r w:rsidRPr="00DD04F3">
        <w:rPr>
          <w:rFonts w:asciiTheme="minorHAnsi" w:eastAsia="Arial" w:hAnsiTheme="minorHAnsi" w:cstheme="minorHAnsi"/>
          <w:sz w:val="20"/>
          <w:szCs w:val="20"/>
        </w:rPr>
        <w:t>przęt i osprzęt instalacyjny należy mocować do podłoża w sposób trwały zapewniający mocne bezpieczne jego osadzenie. Mocowanie bezpośrednio sprzętu i osprzętu nie hermetycznego do podłoży drewnianych lub innych palnych należy wykonać na podkładkach blaszanych, znajdujących się, co najmniej pod całą powierzchnią danego sprzętu osprzętu.</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Łączenie przewodów</w:t>
      </w:r>
      <w:r w:rsidR="00F9718F" w:rsidRPr="00DD04F3">
        <w:rPr>
          <w:rFonts w:asciiTheme="minorHAnsi" w:eastAsia="Arial" w:hAnsiTheme="minorHAnsi" w:cstheme="minorHAnsi"/>
          <w:sz w:val="20"/>
          <w:szCs w:val="20"/>
        </w:rPr>
        <w:t xml:space="preserve"> - w</w:t>
      </w:r>
      <w:r w:rsidRPr="00DD04F3">
        <w:rPr>
          <w:rFonts w:asciiTheme="minorHAnsi" w:eastAsia="Arial" w:hAnsiTheme="minorHAnsi" w:cstheme="minorHAnsi"/>
          <w:sz w:val="20"/>
          <w:szCs w:val="20"/>
        </w:rPr>
        <w:t xml:space="preserve"> instalacjach elektrycznych wnętrzowych łączenie należy wykonać w sprzęcie i osprzęcie instalacyjnym w odbiornikach. Nie wolno stosować połączeń skręcanych. Przewody muszą być ułożone swobodnie i nie mogą być narażone na naciągi i dodatkowe naprężenia. Długość odizolowanej żyły przewodu powinien zapewnić prawidłowe połączenie. Zdejmowanie izolacji i oczyszczenie przewodu nie może powodować uszkodzeń mechanicznych. Do danego zacisku należy przyłączać przewody jednego rodzaju wykonania, przekroju i w liczbie, do jakich ten zacisk jest przystosowany. Końce przewodów miedzianych z wielodrutowymi (linek) powinny być zabezpieczone zaprasowanymi tulejkami lub końcówkami.</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Połączenia wyrównawcze</w:t>
      </w:r>
      <w:r w:rsidR="00793B31" w:rsidRPr="00DD04F3">
        <w:rPr>
          <w:rFonts w:asciiTheme="minorHAnsi" w:eastAsia="Arial" w:hAnsiTheme="minorHAnsi" w:cstheme="minorHAnsi"/>
          <w:sz w:val="20"/>
          <w:szCs w:val="20"/>
        </w:rPr>
        <w:t xml:space="preserve"> - w</w:t>
      </w:r>
      <w:r w:rsidRPr="00DD04F3">
        <w:rPr>
          <w:rFonts w:asciiTheme="minorHAnsi" w:eastAsia="Arial" w:hAnsiTheme="minorHAnsi" w:cstheme="minorHAnsi"/>
          <w:sz w:val="20"/>
          <w:szCs w:val="20"/>
        </w:rPr>
        <w:t>ymagania ogólne</w:t>
      </w:r>
      <w:r w:rsidR="00793B31" w:rsidRPr="00DD04F3">
        <w:rPr>
          <w:rFonts w:asciiTheme="minorHAnsi" w:eastAsia="Arial" w:hAnsiTheme="minorHAnsi" w:cstheme="minorHAnsi"/>
          <w:sz w:val="20"/>
          <w:szCs w:val="20"/>
        </w:rPr>
        <w:t>.</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Wykonawca powinien zadbać, aby jakość materiałów, urządzeń i montażu była zgodna z niniejszą Specyfikacją Techniczną i poleceniami Inspektora </w:t>
      </w:r>
      <w:r w:rsidR="00793B31" w:rsidRPr="00DD04F3">
        <w:rPr>
          <w:rFonts w:asciiTheme="minorHAnsi" w:eastAsia="Arial" w:hAnsiTheme="minorHAnsi" w:cstheme="minorHAnsi"/>
          <w:sz w:val="20"/>
          <w:szCs w:val="20"/>
        </w:rPr>
        <w:t>n</w:t>
      </w:r>
      <w:r w:rsidRPr="00DD04F3">
        <w:rPr>
          <w:rFonts w:asciiTheme="minorHAnsi" w:eastAsia="Arial" w:hAnsiTheme="minorHAnsi" w:cstheme="minorHAnsi"/>
          <w:sz w:val="20"/>
          <w:szCs w:val="20"/>
        </w:rPr>
        <w:t>adzoru. Po pozytywnym zakończeniu badań lub inspekcji, Wykonawca przedstawi Inspektorowi Nadzoru świadectwa badań z jego wynikami.</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Sprawdzenie ciągłości żył roboczych, ochronnych, przewodów połączeń wyrównawczych oraz zgodność faz należy wykonywać przy użyciu przyrządów o napięciu nie przekraczającym 24V. Wyniki sprawdzenia należy uznać za dodatni, jeżeli poszczególne żyły nie mają przerw oraz jeżeli fazy na obu końcach linii są oznaczone identycznie.</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Badanie rezystancji izolacji</w:t>
      </w:r>
      <w:r w:rsidR="00793B31" w:rsidRPr="00DD04F3">
        <w:rPr>
          <w:rFonts w:asciiTheme="minorHAnsi" w:eastAsia="Arial" w:hAnsiTheme="minorHAnsi" w:cstheme="minorHAnsi"/>
          <w:sz w:val="20"/>
          <w:szCs w:val="20"/>
        </w:rPr>
        <w:t xml:space="preserve"> - d</w:t>
      </w:r>
      <w:r w:rsidRPr="00DD04F3">
        <w:rPr>
          <w:rFonts w:asciiTheme="minorHAnsi" w:eastAsia="Arial" w:hAnsiTheme="minorHAnsi" w:cstheme="minorHAnsi"/>
          <w:sz w:val="20"/>
          <w:szCs w:val="20"/>
        </w:rPr>
        <w:t>o pomiaru rezystancji izolacji należy stosować mierniki z własnym źródłem prądu stałego (prądnica) i mierniki</w:t>
      </w:r>
      <w:r w:rsidR="00793B31"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elektroniczne. Rezystancję izolacji należy mierzyć:</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między przewodami roboczymi sprawdzanymi kolejno po dwa,</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między każdym przewodem roboczym a ziemią.</w:t>
      </w:r>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Rezystancja izolacji obwodów 230/400 powinna być mierzona napięciem probierczym nie mniejszym niż 500V             i jest zadowalająca, jeżeli jej wartość jest większa od 1 MΩ. Rezystancja izolacji odbiorników nie powinna być mniejsza od 1MΩ.</w:t>
      </w:r>
      <w:r w:rsidR="00793B31"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Pomiary przeprowadzić zgodnie z normą PN - IEC 60364 -6-61.</w:t>
      </w:r>
    </w:p>
    <w:p w:rsidR="002C3803" w:rsidRPr="00DD04F3" w:rsidRDefault="00793B31" w:rsidP="00577982">
      <w:pPr>
        <w:pStyle w:val="Nagwek3"/>
        <w:tabs>
          <w:tab w:val="clear" w:pos="720"/>
        </w:tabs>
        <w:ind w:left="0" w:hanging="142"/>
      </w:pPr>
      <w:bookmarkStart w:id="57" w:name="_Toc135311806"/>
      <w:r w:rsidRPr="00DD04F3">
        <w:lastRenderedPageBreak/>
        <w:t>7.</w:t>
      </w:r>
      <w:r w:rsidR="008C37B2">
        <w:t>3</w:t>
      </w:r>
      <w:r w:rsidRPr="00DD04F3">
        <w:t xml:space="preserve">.2. </w:t>
      </w:r>
      <w:r w:rsidR="002C3803" w:rsidRPr="00DD04F3">
        <w:t>Kontrola jakości wykonania robót</w:t>
      </w:r>
      <w:bookmarkEnd w:id="57"/>
    </w:p>
    <w:p w:rsidR="002C3803" w:rsidRPr="00DD04F3" w:rsidRDefault="002C3803" w:rsidP="00AA5280">
      <w:pPr>
        <w:tabs>
          <w:tab w:val="left" w:pos="375"/>
        </w:tabs>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 zakończeniu robót należy przeprowadzić próby montażowe obejmujące badania rezystancji izolacji przewodów. Po pozytywnym zakończeniu wszystkich badań objętych próbami montażowymi należy włączyć instalację pod napięcie i sprawdzić czy:</w:t>
      </w:r>
    </w:p>
    <w:p w:rsidR="002C3803" w:rsidRPr="00DD04F3" w:rsidRDefault="002C3803" w:rsidP="00AA5280">
      <w:pPr>
        <w:pStyle w:val="Akapitzlist"/>
        <w:numPr>
          <w:ilvl w:val="0"/>
          <w:numId w:val="26"/>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punkty świetlne są załączone zgodnie z założonym programem,</w:t>
      </w:r>
    </w:p>
    <w:p w:rsidR="002C3803" w:rsidRPr="00DD04F3" w:rsidRDefault="002C3803" w:rsidP="00AA5280">
      <w:pPr>
        <w:pStyle w:val="Akapitzlist"/>
        <w:numPr>
          <w:ilvl w:val="0"/>
          <w:numId w:val="2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 gniazdach wtyczkowych przewody fazowe są dokładnie podłączone do właściwych zacisków,</w:t>
      </w:r>
    </w:p>
    <w:p w:rsidR="002C3803" w:rsidRPr="00DD04F3" w:rsidRDefault="002C3803" w:rsidP="00AA5280">
      <w:pPr>
        <w:pStyle w:val="Akapitzlist"/>
        <w:numPr>
          <w:ilvl w:val="0"/>
          <w:numId w:val="25"/>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przeprowadzić pomiary szybkiego samoczynnego wyłączania urządzeń i instalacji elektrycznych.</w:t>
      </w:r>
    </w:p>
    <w:p w:rsidR="00143952" w:rsidRPr="00DD04F3" w:rsidRDefault="00883121" w:rsidP="00883121">
      <w:pPr>
        <w:pStyle w:val="Nagwek1"/>
        <w:tabs>
          <w:tab w:val="clear" w:pos="432"/>
          <w:tab w:val="num" w:pos="0"/>
        </w:tabs>
      </w:pPr>
      <w:bookmarkStart w:id="58" w:name="_Toc135225547"/>
      <w:bookmarkStart w:id="59" w:name="_Toc135311807"/>
      <w:r>
        <w:t>8</w:t>
      </w:r>
      <w:r w:rsidR="00143952" w:rsidRPr="00DD04F3">
        <w:t>. KONTROLA JAKOŚCI</w:t>
      </w:r>
      <w:bookmarkEnd w:id="58"/>
      <w:bookmarkEnd w:id="59"/>
    </w:p>
    <w:p w:rsidR="00143952" w:rsidRPr="00DD04F3" w:rsidRDefault="00883121" w:rsidP="00883121">
      <w:pPr>
        <w:pStyle w:val="Nagwek2"/>
        <w:tabs>
          <w:tab w:val="clear" w:pos="576"/>
          <w:tab w:val="num" w:pos="0"/>
        </w:tabs>
      </w:pPr>
      <w:bookmarkStart w:id="60" w:name="_Toc135311808"/>
      <w:r>
        <w:t>8</w:t>
      </w:r>
      <w:r w:rsidR="00143952" w:rsidRPr="00DD04F3">
        <w:t>.1. Zasady kontroli jakości</w:t>
      </w:r>
      <w:bookmarkEnd w:id="60"/>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innym równorzędnym dokumentem. </w:t>
      </w:r>
    </w:p>
    <w:p w:rsidR="00143952" w:rsidRPr="00DD04F3" w:rsidRDefault="00883121" w:rsidP="00883121">
      <w:pPr>
        <w:pStyle w:val="Nagwek2"/>
        <w:tabs>
          <w:tab w:val="clear" w:pos="576"/>
          <w:tab w:val="num" w:pos="0"/>
        </w:tabs>
      </w:pPr>
      <w:bookmarkStart w:id="61" w:name="_Toc135311809"/>
      <w:r>
        <w:t>8</w:t>
      </w:r>
      <w:r w:rsidR="00143952" w:rsidRPr="00DD04F3">
        <w:t>.2. Badania i Pomiary</w:t>
      </w:r>
      <w:bookmarkEnd w:id="61"/>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143952" w:rsidRPr="00DD04F3" w:rsidRDefault="00883121" w:rsidP="00883121">
      <w:pPr>
        <w:pStyle w:val="Nagwek2"/>
        <w:tabs>
          <w:tab w:val="clear" w:pos="576"/>
          <w:tab w:val="num" w:pos="0"/>
        </w:tabs>
      </w:pPr>
      <w:bookmarkStart w:id="62" w:name="_Toc135311810"/>
      <w:r>
        <w:t>8</w:t>
      </w:r>
      <w:r w:rsidR="00143952" w:rsidRPr="00DD04F3">
        <w:t>.3. Certyfikaty i deklaracje</w:t>
      </w:r>
      <w:bookmarkEnd w:id="62"/>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Inspektor może dopuścić do użycia tylko te materiały, które posiadają:</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a) certyfikat na znak bezpieczeństwa wskazujący, że zapewniono zgodność z kryteriami technicznymi określonymi na podstawie Polskich Norm, aprobat technicznych oraz właściwych przepisów i dokumentów technicznych,</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b) deklaracje zgodności lub certyfikat zgodności z:</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  Polską Normą</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  aprobatą techniczną, w przypadku wyrobów, dla których nie ustanowiono Polskiej Normy, jeżeli nie są objęte certyfikacją określoną w punkcie a),</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c) spełniają wymogi ST.</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143952" w:rsidRPr="00DD04F3" w:rsidRDefault="00883121" w:rsidP="00883121">
      <w:pPr>
        <w:pStyle w:val="Nagwek2"/>
        <w:tabs>
          <w:tab w:val="clear" w:pos="576"/>
          <w:tab w:val="num" w:pos="0"/>
        </w:tabs>
      </w:pPr>
      <w:bookmarkStart w:id="63" w:name="_Toc135311811"/>
      <w:r>
        <w:t>8</w:t>
      </w:r>
      <w:r w:rsidR="00143952" w:rsidRPr="00DD04F3">
        <w:t>.4. Dokumenty budowy</w:t>
      </w:r>
      <w:bookmarkEnd w:id="63"/>
    </w:p>
    <w:p w:rsidR="00143952" w:rsidRPr="00DD04F3" w:rsidRDefault="00883121" w:rsidP="00883121">
      <w:pPr>
        <w:pStyle w:val="Nagwek3"/>
        <w:tabs>
          <w:tab w:val="clear" w:pos="720"/>
          <w:tab w:val="num" w:pos="0"/>
        </w:tabs>
      </w:pPr>
      <w:bookmarkStart w:id="64" w:name="_Toc135311812"/>
      <w:r>
        <w:t>8</w:t>
      </w:r>
      <w:r w:rsidR="00143952" w:rsidRPr="00DD04F3">
        <w:t>.4.1. Księga Obmiarów</w:t>
      </w:r>
      <w:bookmarkEnd w:id="64"/>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Księga obmiarów stanowi dokument pozwalający na rozliczenie faktycznego postępu każdego z elementów robót.</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Obmiary wykonanych robót przeprowadza się w sposób ciągły w jednostkach przyjętych w kosztorysie i wpisuje do Księgi Obmiarów.</w:t>
      </w:r>
    </w:p>
    <w:p w:rsidR="00143952" w:rsidRPr="00DD04F3" w:rsidRDefault="00883121" w:rsidP="00883121">
      <w:pPr>
        <w:pStyle w:val="Nagwek3"/>
        <w:tabs>
          <w:tab w:val="clear" w:pos="720"/>
          <w:tab w:val="num" w:pos="0"/>
        </w:tabs>
      </w:pPr>
      <w:bookmarkStart w:id="65" w:name="_Toc135311813"/>
      <w:r>
        <w:t>8</w:t>
      </w:r>
      <w:r w:rsidR="00143952" w:rsidRPr="00DD04F3">
        <w:t>.4.2. Dokumenty laboratoryjne</w:t>
      </w:r>
      <w:bookmarkEnd w:id="65"/>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Dzienniki laboratoryjne, deklaracje zgodności lub certyfikaty zgodności materiałów, orzeczenia o jakości materiałów, recepty robocze i kontrolne, wyniki badań będą gromadzone przez Wykonawcę. Dokumenty te powinny być udostępnione na każde życzenie Inspektora.</w:t>
      </w:r>
    </w:p>
    <w:p w:rsidR="00143952" w:rsidRPr="00DD04F3" w:rsidRDefault="00883121" w:rsidP="00883121">
      <w:pPr>
        <w:pStyle w:val="Nagwek3"/>
        <w:tabs>
          <w:tab w:val="clear" w:pos="720"/>
          <w:tab w:val="num" w:pos="0"/>
        </w:tabs>
      </w:pPr>
      <w:bookmarkStart w:id="66" w:name="_Toc135311814"/>
      <w:r>
        <w:t>8</w:t>
      </w:r>
      <w:r w:rsidR="00143952" w:rsidRPr="00DD04F3">
        <w:t>.4.3. Pozostałe dokumenty budowy</w:t>
      </w:r>
      <w:bookmarkEnd w:id="66"/>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t>p</w:t>
      </w:r>
      <w:r w:rsidR="00143952" w:rsidRPr="00744092">
        <w:rPr>
          <w:rFonts w:asciiTheme="minorHAnsi" w:hAnsiTheme="minorHAnsi" w:cstheme="minorHAnsi"/>
          <w:sz w:val="20"/>
          <w:szCs w:val="20"/>
        </w:rPr>
        <w:t>ozwolenie na realizację zadania budowlanego,</w:t>
      </w:r>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t>p</w:t>
      </w:r>
      <w:r w:rsidR="00143952" w:rsidRPr="00744092">
        <w:rPr>
          <w:rFonts w:asciiTheme="minorHAnsi" w:hAnsiTheme="minorHAnsi" w:cstheme="minorHAnsi"/>
          <w:sz w:val="20"/>
          <w:szCs w:val="20"/>
        </w:rPr>
        <w:t>rotokoły przekazania terenu budowy,</w:t>
      </w:r>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t>u</w:t>
      </w:r>
      <w:r w:rsidR="00143952" w:rsidRPr="00744092">
        <w:rPr>
          <w:rFonts w:asciiTheme="minorHAnsi" w:hAnsiTheme="minorHAnsi" w:cstheme="minorHAnsi"/>
          <w:sz w:val="20"/>
          <w:szCs w:val="20"/>
        </w:rPr>
        <w:t>mowy cywilnoprawne,</w:t>
      </w:r>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t>p</w:t>
      </w:r>
      <w:r w:rsidR="00143952" w:rsidRPr="00744092">
        <w:rPr>
          <w:rFonts w:asciiTheme="minorHAnsi" w:hAnsiTheme="minorHAnsi" w:cstheme="minorHAnsi"/>
          <w:sz w:val="20"/>
          <w:szCs w:val="20"/>
        </w:rPr>
        <w:t>rotokoły odbioru robót,</w:t>
      </w:r>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t>p</w:t>
      </w:r>
      <w:r w:rsidR="00143952" w:rsidRPr="00744092">
        <w:rPr>
          <w:rFonts w:asciiTheme="minorHAnsi" w:hAnsiTheme="minorHAnsi" w:cstheme="minorHAnsi"/>
          <w:sz w:val="20"/>
          <w:szCs w:val="20"/>
        </w:rPr>
        <w:t>rotokoły z narad i ustaleń,</w:t>
      </w:r>
    </w:p>
    <w:p w:rsidR="00143952" w:rsidRPr="00744092" w:rsidRDefault="00744092" w:rsidP="0043707F">
      <w:pPr>
        <w:pStyle w:val="Akapitzlist"/>
        <w:numPr>
          <w:ilvl w:val="0"/>
          <w:numId w:val="46"/>
        </w:numPr>
        <w:tabs>
          <w:tab w:val="left" w:pos="375"/>
        </w:tabs>
        <w:autoSpaceDE w:val="0"/>
        <w:spacing w:after="0" w:line="240" w:lineRule="auto"/>
        <w:ind w:left="142" w:hanging="142"/>
        <w:jc w:val="both"/>
        <w:rPr>
          <w:rFonts w:asciiTheme="minorHAnsi" w:hAnsiTheme="minorHAnsi" w:cstheme="minorHAnsi"/>
          <w:sz w:val="20"/>
          <w:szCs w:val="20"/>
        </w:rPr>
      </w:pPr>
      <w:r>
        <w:rPr>
          <w:rFonts w:asciiTheme="minorHAnsi" w:hAnsiTheme="minorHAnsi" w:cstheme="minorHAnsi"/>
          <w:sz w:val="20"/>
          <w:szCs w:val="20"/>
        </w:rPr>
        <w:lastRenderedPageBreak/>
        <w:t>k</w:t>
      </w:r>
      <w:r w:rsidR="00143952" w:rsidRPr="00744092">
        <w:rPr>
          <w:rFonts w:asciiTheme="minorHAnsi" w:hAnsiTheme="minorHAnsi" w:cstheme="minorHAnsi"/>
          <w:sz w:val="20"/>
          <w:szCs w:val="20"/>
        </w:rPr>
        <w:t>orespondencja na budowie.</w:t>
      </w:r>
    </w:p>
    <w:p w:rsidR="00143952" w:rsidRPr="00DD04F3" w:rsidRDefault="00883121" w:rsidP="00883121">
      <w:pPr>
        <w:pStyle w:val="Nagwek3"/>
        <w:tabs>
          <w:tab w:val="clear" w:pos="720"/>
          <w:tab w:val="num" w:pos="0"/>
        </w:tabs>
      </w:pPr>
      <w:bookmarkStart w:id="67" w:name="_Toc135311815"/>
      <w:r>
        <w:t>8</w:t>
      </w:r>
      <w:r w:rsidR="00143952" w:rsidRPr="00DD04F3">
        <w:t>.4.4. Przechowywanie dokumentów budowy</w:t>
      </w:r>
      <w:bookmarkEnd w:id="67"/>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Dokumenty budowy będą przechowywane na terenie budowy w miejscu odpowiednio zabezpieczonym. Zaginięcie któregokolwiek z dokumentów budowy spowoduje jego natychmiastowe odtworzenie w formie przewidzianej prawem.</w:t>
      </w:r>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Wszelkie dokumenty budowy będą zawsze dostępne dla Inspektora i przedstawiane do wglądu na życzenie Zamawiającego.</w:t>
      </w:r>
    </w:p>
    <w:p w:rsidR="00143952" w:rsidRPr="00DD04F3" w:rsidRDefault="00883121" w:rsidP="00883121">
      <w:pPr>
        <w:pStyle w:val="Nagwek1"/>
        <w:tabs>
          <w:tab w:val="clear" w:pos="432"/>
          <w:tab w:val="num" w:pos="0"/>
        </w:tabs>
      </w:pPr>
      <w:bookmarkStart w:id="68" w:name="_Toc135225548"/>
      <w:bookmarkStart w:id="69" w:name="_Toc135311816"/>
      <w:r>
        <w:t>9</w:t>
      </w:r>
      <w:r w:rsidR="00143952" w:rsidRPr="00DD04F3">
        <w:t>. OBMIAR ROBÓT</w:t>
      </w:r>
      <w:bookmarkEnd w:id="68"/>
      <w:bookmarkEnd w:id="69"/>
    </w:p>
    <w:p w:rsidR="00143952" w:rsidRPr="00DD04F3" w:rsidRDefault="00143952" w:rsidP="00143952">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Jednostkami obmiarowymi robót są: 1 m</w:t>
      </w:r>
      <w:r w:rsidRPr="00DD04F3">
        <w:rPr>
          <w:rFonts w:asciiTheme="minorHAnsi" w:hAnsiTheme="minorHAnsi" w:cstheme="minorHAnsi"/>
          <w:sz w:val="20"/>
          <w:szCs w:val="20"/>
          <w:vertAlign w:val="superscript"/>
        </w:rPr>
        <w:t>2</w:t>
      </w:r>
      <w:r w:rsidRPr="00DD04F3">
        <w:rPr>
          <w:rFonts w:asciiTheme="minorHAnsi" w:hAnsiTheme="minorHAnsi" w:cstheme="minorHAnsi"/>
          <w:sz w:val="20"/>
          <w:szCs w:val="20"/>
        </w:rPr>
        <w:t>, 1 m</w:t>
      </w:r>
      <w:r w:rsidRPr="00DD04F3">
        <w:rPr>
          <w:rFonts w:asciiTheme="minorHAnsi" w:hAnsiTheme="minorHAnsi" w:cstheme="minorHAnsi"/>
          <w:sz w:val="20"/>
          <w:szCs w:val="20"/>
          <w:vertAlign w:val="superscript"/>
        </w:rPr>
        <w:t>3</w:t>
      </w:r>
      <w:r w:rsidRPr="00DD04F3">
        <w:rPr>
          <w:rFonts w:asciiTheme="minorHAnsi" w:hAnsiTheme="minorHAnsi" w:cstheme="minorHAnsi"/>
          <w:sz w:val="20"/>
          <w:szCs w:val="20"/>
        </w:rPr>
        <w:t>, 1 mb, 1 szt., 1 kpl</w:t>
      </w:r>
      <w:r w:rsidR="008137D4" w:rsidRPr="00DD04F3">
        <w:rPr>
          <w:rFonts w:asciiTheme="minorHAnsi" w:hAnsiTheme="minorHAnsi" w:cstheme="minorHAnsi"/>
          <w:sz w:val="20"/>
          <w:szCs w:val="20"/>
        </w:rPr>
        <w:t>.</w:t>
      </w:r>
    </w:p>
    <w:p w:rsidR="00026545" w:rsidRPr="00DD04F3" w:rsidRDefault="00883121" w:rsidP="00883121">
      <w:pPr>
        <w:pStyle w:val="Nagwek1"/>
        <w:tabs>
          <w:tab w:val="clear" w:pos="432"/>
          <w:tab w:val="num" w:pos="0"/>
        </w:tabs>
      </w:pPr>
      <w:bookmarkStart w:id="70" w:name="_Toc135311817"/>
      <w:r>
        <w:t>10</w:t>
      </w:r>
      <w:r w:rsidR="00026545" w:rsidRPr="00DD04F3">
        <w:t>. ODBIÓR ROBÓT</w:t>
      </w:r>
      <w:bookmarkEnd w:id="70"/>
      <w:r w:rsidR="00026545" w:rsidRPr="00DD04F3">
        <w:t xml:space="preserve"> </w:t>
      </w:r>
    </w:p>
    <w:p w:rsidR="00026545" w:rsidRPr="00DD04F3" w:rsidRDefault="00026545" w:rsidP="00AA5280">
      <w:pPr>
        <w:tabs>
          <w:tab w:val="left" w:pos="375"/>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 xml:space="preserve">W zależności od ustaleń </w:t>
      </w:r>
      <w:r w:rsidR="00464BD0" w:rsidRPr="00DD04F3">
        <w:rPr>
          <w:rFonts w:asciiTheme="minorHAnsi" w:hAnsiTheme="minorHAnsi" w:cstheme="minorHAnsi"/>
          <w:sz w:val="20"/>
          <w:szCs w:val="20"/>
        </w:rPr>
        <w:t>zawartych w umowie r</w:t>
      </w:r>
      <w:r w:rsidRPr="00DD04F3">
        <w:rPr>
          <w:rFonts w:asciiTheme="minorHAnsi" w:hAnsiTheme="minorHAnsi" w:cstheme="minorHAnsi"/>
          <w:sz w:val="20"/>
          <w:szCs w:val="20"/>
        </w:rPr>
        <w:t>oboty podlegają następującym etapom odbioru:</w:t>
      </w:r>
    </w:p>
    <w:p w:rsidR="00026545" w:rsidRPr="00744092" w:rsidRDefault="00026545" w:rsidP="0043707F">
      <w:pPr>
        <w:pStyle w:val="Akapitzlist"/>
        <w:numPr>
          <w:ilvl w:val="0"/>
          <w:numId w:val="45"/>
        </w:numPr>
        <w:tabs>
          <w:tab w:val="left" w:pos="375"/>
        </w:tabs>
        <w:autoSpaceDE w:val="0"/>
        <w:spacing w:after="0" w:line="240" w:lineRule="auto"/>
        <w:ind w:left="142" w:hanging="142"/>
        <w:jc w:val="both"/>
        <w:rPr>
          <w:rFonts w:asciiTheme="minorHAnsi" w:hAnsiTheme="minorHAnsi" w:cstheme="minorHAnsi"/>
          <w:sz w:val="20"/>
          <w:szCs w:val="20"/>
        </w:rPr>
      </w:pPr>
      <w:r w:rsidRPr="00744092">
        <w:rPr>
          <w:rFonts w:asciiTheme="minorHAnsi" w:hAnsiTheme="minorHAnsi" w:cstheme="minorHAnsi"/>
          <w:sz w:val="20"/>
          <w:szCs w:val="20"/>
        </w:rPr>
        <w:t>odbiorowi robót zanikających i ulegających zakryciu,</w:t>
      </w:r>
    </w:p>
    <w:p w:rsidR="00026545" w:rsidRPr="00744092" w:rsidRDefault="00026545" w:rsidP="0043707F">
      <w:pPr>
        <w:pStyle w:val="Akapitzlist"/>
        <w:numPr>
          <w:ilvl w:val="0"/>
          <w:numId w:val="45"/>
        </w:numPr>
        <w:tabs>
          <w:tab w:val="left" w:pos="375"/>
        </w:tabs>
        <w:autoSpaceDE w:val="0"/>
        <w:spacing w:after="0" w:line="240" w:lineRule="auto"/>
        <w:ind w:left="142" w:hanging="142"/>
        <w:jc w:val="both"/>
        <w:rPr>
          <w:rFonts w:asciiTheme="minorHAnsi" w:hAnsiTheme="minorHAnsi" w:cstheme="minorHAnsi"/>
          <w:sz w:val="20"/>
          <w:szCs w:val="20"/>
        </w:rPr>
      </w:pPr>
      <w:r w:rsidRPr="00744092">
        <w:rPr>
          <w:rFonts w:asciiTheme="minorHAnsi" w:hAnsiTheme="minorHAnsi" w:cstheme="minorHAnsi"/>
          <w:sz w:val="20"/>
          <w:szCs w:val="20"/>
        </w:rPr>
        <w:t xml:space="preserve">odbiorowi częściowemu, </w:t>
      </w:r>
    </w:p>
    <w:p w:rsidR="00026545" w:rsidRPr="00744092" w:rsidRDefault="00026545" w:rsidP="0043707F">
      <w:pPr>
        <w:pStyle w:val="Akapitzlist"/>
        <w:numPr>
          <w:ilvl w:val="0"/>
          <w:numId w:val="45"/>
        </w:numPr>
        <w:tabs>
          <w:tab w:val="left" w:pos="375"/>
        </w:tabs>
        <w:autoSpaceDE w:val="0"/>
        <w:spacing w:after="0" w:line="240" w:lineRule="auto"/>
        <w:ind w:left="142" w:hanging="142"/>
        <w:jc w:val="both"/>
        <w:rPr>
          <w:rFonts w:asciiTheme="minorHAnsi" w:hAnsiTheme="minorHAnsi" w:cstheme="minorHAnsi"/>
          <w:sz w:val="20"/>
          <w:szCs w:val="20"/>
        </w:rPr>
      </w:pPr>
      <w:r w:rsidRPr="00744092">
        <w:rPr>
          <w:rFonts w:asciiTheme="minorHAnsi" w:hAnsiTheme="minorHAnsi" w:cstheme="minorHAnsi"/>
          <w:sz w:val="20"/>
          <w:szCs w:val="20"/>
        </w:rPr>
        <w:t>odbiorowi końcowemu.</w:t>
      </w:r>
    </w:p>
    <w:p w:rsidR="00026545" w:rsidRPr="00DD04F3" w:rsidRDefault="00026545" w:rsidP="00AA5280">
      <w:pPr>
        <w:tabs>
          <w:tab w:val="left" w:pos="375"/>
        </w:tabs>
        <w:autoSpaceDE w:val="0"/>
        <w:spacing w:after="0" w:line="240" w:lineRule="auto"/>
        <w:jc w:val="both"/>
        <w:rPr>
          <w:rFonts w:asciiTheme="minorHAnsi" w:hAnsiTheme="minorHAnsi" w:cstheme="minorHAnsi"/>
          <w:sz w:val="20"/>
          <w:szCs w:val="20"/>
        </w:rPr>
      </w:pPr>
      <w:r w:rsidRPr="00744092">
        <w:rPr>
          <w:rFonts w:asciiTheme="minorHAnsi" w:hAnsiTheme="minorHAnsi" w:cstheme="minorHAnsi"/>
          <w:b/>
          <w:sz w:val="20"/>
          <w:szCs w:val="20"/>
        </w:rPr>
        <w:t>Odbiór robót zanikających</w:t>
      </w:r>
      <w:r w:rsidRPr="00DD04F3">
        <w:rPr>
          <w:rFonts w:asciiTheme="minorHAnsi" w:hAnsiTheme="minorHAnsi" w:cstheme="minorHAnsi"/>
          <w:sz w:val="20"/>
          <w:szCs w:val="20"/>
        </w:rPr>
        <w:t xml:space="preserve"> i ulegających zakryciu polega na finalnej ocenie ilości i jakości wykonywanych </w:t>
      </w:r>
      <w:r w:rsidR="00464BD0" w:rsidRPr="00DD04F3">
        <w:rPr>
          <w:rFonts w:asciiTheme="minorHAnsi" w:hAnsiTheme="minorHAnsi" w:cstheme="minorHAnsi"/>
          <w:sz w:val="20"/>
          <w:szCs w:val="20"/>
        </w:rPr>
        <w:t>r</w:t>
      </w:r>
      <w:r w:rsidRPr="00DD04F3">
        <w:rPr>
          <w:rFonts w:asciiTheme="minorHAnsi" w:hAnsiTheme="minorHAnsi" w:cstheme="minorHAnsi"/>
          <w:sz w:val="20"/>
          <w:szCs w:val="20"/>
        </w:rPr>
        <w:t xml:space="preserve">obót, które w dalszym procesie realizacji ulegną zakryciu. Odbiór </w:t>
      </w:r>
      <w:r w:rsidR="00464BD0" w:rsidRPr="00DD04F3">
        <w:rPr>
          <w:rFonts w:asciiTheme="minorHAnsi" w:hAnsiTheme="minorHAnsi" w:cstheme="minorHAnsi"/>
          <w:sz w:val="20"/>
          <w:szCs w:val="20"/>
        </w:rPr>
        <w:t>r</w:t>
      </w:r>
      <w:r w:rsidRPr="00DD04F3">
        <w:rPr>
          <w:rFonts w:asciiTheme="minorHAnsi" w:hAnsiTheme="minorHAnsi" w:cstheme="minorHAnsi"/>
          <w:sz w:val="20"/>
          <w:szCs w:val="20"/>
        </w:rPr>
        <w:t>obót zanikających i ulegających zakryciu będzie dokonany w czasie umożliwiającym wykonanie ewentualnych korekt i poprawek bez hamowania ogólnego postępu robót. Odbioru robót dokonuje Inspektor nadzoru. Gotowość danej części robót do odbioru zgłasza Wykonawca powiadamiając pisemnie Inspektora nadzoru. Odbiór będzie przeprowadzony niezwłocznie, jednak nie później niż w ciągu 3 dni od daty zgłoszenia i powiadomienia o tym fakcie Inspektora nadzoru. Jakość i ilość Robót ulegających zakryciu ocenia Inspektor nadzoru w oparciu o przeprowadzone pomiary, w konfrontacji</w:t>
      </w:r>
      <w:r w:rsidR="00464BD0" w:rsidRPr="00DD04F3">
        <w:rPr>
          <w:rFonts w:asciiTheme="minorHAnsi" w:hAnsiTheme="minorHAnsi" w:cstheme="minorHAnsi"/>
          <w:sz w:val="20"/>
          <w:szCs w:val="20"/>
        </w:rPr>
        <w:t xml:space="preserve">                  </w:t>
      </w:r>
      <w:r w:rsidRPr="00DD04F3">
        <w:rPr>
          <w:rFonts w:asciiTheme="minorHAnsi" w:hAnsiTheme="minorHAnsi" w:cstheme="minorHAnsi"/>
          <w:sz w:val="20"/>
          <w:szCs w:val="20"/>
        </w:rPr>
        <w:t xml:space="preserve"> z </w:t>
      </w:r>
      <w:r w:rsidR="00464BD0" w:rsidRPr="00DD04F3">
        <w:rPr>
          <w:rFonts w:asciiTheme="minorHAnsi" w:hAnsiTheme="minorHAnsi" w:cstheme="minorHAnsi"/>
          <w:sz w:val="20"/>
          <w:szCs w:val="20"/>
        </w:rPr>
        <w:t>przedmiarem robót</w:t>
      </w:r>
      <w:r w:rsidRPr="00DD04F3">
        <w:rPr>
          <w:rFonts w:asciiTheme="minorHAnsi" w:hAnsiTheme="minorHAnsi" w:cstheme="minorHAnsi"/>
          <w:sz w:val="20"/>
          <w:szCs w:val="20"/>
        </w:rPr>
        <w:t>, ST i uprzednimi ustaleniami.</w:t>
      </w:r>
    </w:p>
    <w:p w:rsidR="00026545" w:rsidRPr="00DD04F3" w:rsidRDefault="00026545" w:rsidP="00AA5280">
      <w:pPr>
        <w:tabs>
          <w:tab w:val="left" w:pos="375"/>
        </w:tabs>
        <w:autoSpaceDE w:val="0"/>
        <w:spacing w:after="0" w:line="240" w:lineRule="auto"/>
        <w:jc w:val="both"/>
        <w:rPr>
          <w:rFonts w:asciiTheme="minorHAnsi" w:hAnsiTheme="minorHAnsi" w:cstheme="minorHAnsi"/>
          <w:sz w:val="20"/>
          <w:szCs w:val="20"/>
        </w:rPr>
      </w:pPr>
      <w:r w:rsidRPr="00744092">
        <w:rPr>
          <w:rFonts w:asciiTheme="minorHAnsi" w:hAnsiTheme="minorHAnsi" w:cstheme="minorHAnsi"/>
          <w:b/>
          <w:sz w:val="20"/>
          <w:szCs w:val="20"/>
        </w:rPr>
        <w:t>Odbiór częściowy</w:t>
      </w:r>
      <w:r w:rsidRPr="00DD04F3">
        <w:rPr>
          <w:rFonts w:asciiTheme="minorHAnsi" w:hAnsiTheme="minorHAnsi" w:cstheme="minorHAnsi"/>
          <w:sz w:val="20"/>
          <w:szCs w:val="20"/>
        </w:rPr>
        <w:t xml:space="preserve"> polega na ocenie ilości i jakości wykonanych części robót. Odbioru dokonuje się wg zasad jak przy odbiorze ostatecznym robót. Odbioru robót dokonuje Inspektor nadzoru.</w:t>
      </w:r>
    </w:p>
    <w:p w:rsidR="00026545" w:rsidRPr="00DD04F3" w:rsidRDefault="00026545" w:rsidP="00AA5280">
      <w:pPr>
        <w:tabs>
          <w:tab w:val="left" w:pos="375"/>
        </w:tabs>
        <w:autoSpaceDE w:val="0"/>
        <w:spacing w:after="0" w:line="240" w:lineRule="auto"/>
        <w:jc w:val="both"/>
        <w:rPr>
          <w:rFonts w:asciiTheme="minorHAnsi" w:hAnsiTheme="minorHAnsi" w:cstheme="minorHAnsi"/>
          <w:sz w:val="20"/>
          <w:szCs w:val="20"/>
        </w:rPr>
      </w:pPr>
      <w:r w:rsidRPr="00744092">
        <w:rPr>
          <w:rFonts w:asciiTheme="minorHAnsi" w:hAnsiTheme="minorHAnsi" w:cstheme="minorHAnsi"/>
          <w:b/>
          <w:sz w:val="20"/>
          <w:szCs w:val="20"/>
        </w:rPr>
        <w:t>Odbiór końcowy</w:t>
      </w:r>
      <w:r w:rsidRPr="00DD04F3">
        <w:rPr>
          <w:rFonts w:asciiTheme="minorHAnsi" w:hAnsiTheme="minorHAnsi" w:cstheme="minorHAnsi"/>
          <w:sz w:val="20"/>
          <w:szCs w:val="20"/>
        </w:rPr>
        <w:t xml:space="preserve"> robót polega na finalnej ocenie rzeczywistego wykonania robót w odniesieniu do ich ilości, jakości i wartości. Całkowite zakończenie robót oraz gotowość do odbioru końcowego będzie stwierdzona przez Wykonawcę powiadomieniem na piśmie o tym fakcie Inspektora nadzoru. Odbioru końcowego robót dokona komisja wyznaczona przez Zamawiającego w obecności Inspektora nadzoru i Wykonawcy. Komisja odbierająca roboty dokona ich oceny jakościowej na podstawie przedłożonych dokumentów, wyników badań i pomiarów, oceny wizualnej oraz zgodności wykonania robót z Dokumentacją Projektową i ST . W toku odbioru końcowego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przerwie swoje czynności i ustala nowy termin odbioru końcowego. W przypadku stwierdzenia przez komisję, że jakość wykonywanych robót w poszczególnych asortymentach nieznacznie odbiega od wymaganej Dokumentacją Projektową i ST</w:t>
      </w:r>
      <w:r w:rsidR="008414DE">
        <w:rPr>
          <w:rFonts w:asciiTheme="minorHAnsi" w:hAnsiTheme="minorHAnsi" w:cstheme="minorHAnsi"/>
          <w:sz w:val="20"/>
          <w:szCs w:val="20"/>
        </w:rPr>
        <w:t xml:space="preserve">                                            </w:t>
      </w:r>
      <w:r w:rsidRPr="00DD04F3">
        <w:rPr>
          <w:rFonts w:asciiTheme="minorHAnsi" w:hAnsiTheme="minorHAnsi" w:cstheme="minorHAnsi"/>
          <w:sz w:val="20"/>
          <w:szCs w:val="20"/>
        </w:rPr>
        <w:t xml:space="preserve"> z uwzględnieniem tolerancji i nie ma większego wpływu na cechy eksploatacyjne obiektu oraz bezpieczeństwo, komisja dokona potrąceń, oceniając pomniejszoną wartość wykonywanych robót w stosunku do wymagań przyjętych w Umowie. W przypadku błędów nieakceptowanych przez Inwestora Wykonawca musi poprawić wykonanie przedmiotu zamówienia.</w:t>
      </w:r>
    </w:p>
    <w:p w:rsidR="00026545" w:rsidRPr="00DD04F3" w:rsidRDefault="00744092" w:rsidP="00AA5280">
      <w:pPr>
        <w:tabs>
          <w:tab w:val="left" w:pos="375"/>
        </w:tabs>
        <w:autoSpaceDE w:val="0"/>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10.1. </w:t>
      </w:r>
      <w:r w:rsidR="00026545" w:rsidRPr="00DD04F3">
        <w:rPr>
          <w:rFonts w:asciiTheme="minorHAnsi" w:hAnsiTheme="minorHAnsi" w:cstheme="minorHAnsi"/>
          <w:sz w:val="20"/>
          <w:szCs w:val="20"/>
        </w:rPr>
        <w:t xml:space="preserve">Dokumenty do odbioru końcowego Podstawowym dokumentem do dokonania odbioru końcowego robót jest protokół końcowego odbioru robót sporządzony wg wzoru ustalonego przez Zamawiającego. Do odbioru końcowego Wykonawca jest zobowiązany przygotować następujące dokumenty: </w:t>
      </w:r>
    </w:p>
    <w:p w:rsidR="00EA561B" w:rsidRPr="00DD04F3" w:rsidRDefault="00EA561B" w:rsidP="00AA5280">
      <w:pPr>
        <w:pStyle w:val="Akapitzlist"/>
        <w:numPr>
          <w:ilvl w:val="1"/>
          <w:numId w:val="27"/>
        </w:numPr>
        <w:tabs>
          <w:tab w:val="left" w:pos="375"/>
        </w:tabs>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aktualną dokumentację powykonawczą,</w:t>
      </w:r>
    </w:p>
    <w:p w:rsidR="00026545" w:rsidRPr="00DD04F3" w:rsidRDefault="00EA561B" w:rsidP="0043707F">
      <w:pPr>
        <w:pStyle w:val="Akapitzlist"/>
        <w:numPr>
          <w:ilvl w:val="0"/>
          <w:numId w:val="30"/>
        </w:numPr>
        <w:tabs>
          <w:tab w:val="left" w:pos="284"/>
        </w:tabs>
        <w:autoSpaceDE w:val="0"/>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protokoły pomiarów, badań i prób montażowych</w:t>
      </w:r>
      <w:r w:rsidR="00166DE8" w:rsidRPr="00DD04F3">
        <w:rPr>
          <w:rFonts w:asciiTheme="minorHAnsi" w:hAnsiTheme="minorHAnsi" w:cstheme="minorHAnsi"/>
          <w:sz w:val="20"/>
          <w:szCs w:val="20"/>
        </w:rPr>
        <w:t>,</w:t>
      </w:r>
    </w:p>
    <w:p w:rsidR="00143952" w:rsidRPr="00DD04F3" w:rsidRDefault="00143952" w:rsidP="0043707F">
      <w:pPr>
        <w:pStyle w:val="Akapitzlist"/>
        <w:numPr>
          <w:ilvl w:val="0"/>
          <w:numId w:val="30"/>
        </w:numPr>
        <w:tabs>
          <w:tab w:val="left" w:pos="284"/>
        </w:tabs>
        <w:autoSpaceDE w:val="0"/>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kserokopie uprawnień osób dokonujących pomiary, badania i próby,</w:t>
      </w:r>
    </w:p>
    <w:p w:rsidR="00026545" w:rsidRPr="00DD04F3" w:rsidRDefault="00EA561B" w:rsidP="0043707F">
      <w:pPr>
        <w:pStyle w:val="Akapitzlist"/>
        <w:numPr>
          <w:ilvl w:val="0"/>
          <w:numId w:val="30"/>
        </w:numPr>
        <w:tabs>
          <w:tab w:val="left" w:pos="284"/>
        </w:tabs>
        <w:autoSpaceDE w:val="0"/>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d</w:t>
      </w:r>
      <w:r w:rsidR="00026545" w:rsidRPr="00DD04F3">
        <w:rPr>
          <w:rFonts w:asciiTheme="minorHAnsi" w:hAnsiTheme="minorHAnsi" w:cstheme="minorHAnsi"/>
          <w:sz w:val="20"/>
          <w:szCs w:val="20"/>
        </w:rPr>
        <w:t>okumenty zainstalowanego wyposażenia</w:t>
      </w:r>
      <w:r w:rsidR="00166DE8" w:rsidRPr="00DD04F3">
        <w:rPr>
          <w:rFonts w:asciiTheme="minorHAnsi" w:hAnsiTheme="minorHAnsi" w:cstheme="minorHAnsi"/>
          <w:sz w:val="20"/>
          <w:szCs w:val="20"/>
        </w:rPr>
        <w:t>,</w:t>
      </w:r>
    </w:p>
    <w:p w:rsidR="00EA561B" w:rsidRPr="00DD04F3" w:rsidRDefault="00166DE8" w:rsidP="0043707F">
      <w:pPr>
        <w:pStyle w:val="Akapitzlist"/>
        <w:numPr>
          <w:ilvl w:val="0"/>
          <w:numId w:val="30"/>
        </w:numPr>
        <w:tabs>
          <w:tab w:val="left" w:pos="284"/>
        </w:tabs>
        <w:autoSpaceDE w:val="0"/>
        <w:spacing w:after="0" w:line="240" w:lineRule="auto"/>
        <w:ind w:left="142" w:hanging="142"/>
        <w:jc w:val="both"/>
        <w:rPr>
          <w:rFonts w:asciiTheme="minorHAnsi" w:hAnsiTheme="minorHAnsi" w:cstheme="minorHAnsi"/>
          <w:sz w:val="20"/>
          <w:szCs w:val="20"/>
        </w:rPr>
      </w:pPr>
      <w:r w:rsidRPr="00DD04F3">
        <w:rPr>
          <w:rFonts w:asciiTheme="minorHAnsi" w:eastAsia="Arial" w:hAnsiTheme="minorHAnsi" w:cstheme="minorHAnsi"/>
          <w:sz w:val="20"/>
          <w:szCs w:val="20"/>
        </w:rPr>
        <w:t>oświadczenie wykonawcy o zakończeniu robót i gotowości instalacji do eksploatacji,</w:t>
      </w:r>
    </w:p>
    <w:p w:rsidR="00166DE8" w:rsidRPr="00DD04F3" w:rsidRDefault="00166DE8" w:rsidP="0043707F">
      <w:pPr>
        <w:pStyle w:val="Akapitzlist"/>
        <w:numPr>
          <w:ilvl w:val="0"/>
          <w:numId w:val="30"/>
        </w:numPr>
        <w:tabs>
          <w:tab w:val="left" w:pos="284"/>
        </w:tabs>
        <w:autoSpaceDE w:val="0"/>
        <w:spacing w:after="0" w:line="240" w:lineRule="auto"/>
        <w:ind w:left="142" w:hanging="142"/>
        <w:jc w:val="both"/>
        <w:rPr>
          <w:rFonts w:asciiTheme="minorHAnsi" w:hAnsiTheme="minorHAnsi" w:cstheme="minorHAnsi"/>
          <w:sz w:val="20"/>
          <w:szCs w:val="20"/>
        </w:rPr>
      </w:pPr>
      <w:r w:rsidRPr="00DD04F3">
        <w:rPr>
          <w:rFonts w:asciiTheme="minorHAnsi" w:hAnsiTheme="minorHAnsi" w:cstheme="minorHAnsi"/>
          <w:sz w:val="20"/>
          <w:szCs w:val="20"/>
        </w:rPr>
        <w:t>inne dokumenty wymagane przez prawo budowlane</w:t>
      </w:r>
      <w:r w:rsidR="00026545" w:rsidRPr="00DD04F3">
        <w:rPr>
          <w:rFonts w:asciiTheme="minorHAnsi" w:hAnsiTheme="minorHAnsi" w:cstheme="minorHAnsi"/>
          <w:sz w:val="20"/>
          <w:szCs w:val="20"/>
        </w:rPr>
        <w:t>.</w:t>
      </w:r>
    </w:p>
    <w:p w:rsidR="00166DE8" w:rsidRPr="00DD04F3" w:rsidRDefault="00143952" w:rsidP="00AA5280">
      <w:pPr>
        <w:autoSpaceDE w:val="0"/>
        <w:spacing w:before="12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Branżowe protokoły pomiarów, badań i prób muszą być podpisane przez osoby posiadające odpowiednie uprawnienia. </w:t>
      </w:r>
      <w:r w:rsidR="00166DE8" w:rsidRPr="00DD04F3">
        <w:rPr>
          <w:rFonts w:asciiTheme="minorHAnsi" w:eastAsia="Arial" w:hAnsiTheme="minorHAnsi" w:cstheme="minorHAnsi"/>
          <w:sz w:val="20"/>
          <w:szCs w:val="20"/>
        </w:rPr>
        <w:t xml:space="preserve">W przypadku, gdy wg komisji, roboty pod względem przygotowania dokumentacyjnego nie będą </w:t>
      </w:r>
      <w:r w:rsidR="00166DE8" w:rsidRPr="00DD04F3">
        <w:rPr>
          <w:rFonts w:asciiTheme="minorHAnsi" w:eastAsia="Arial" w:hAnsiTheme="minorHAnsi" w:cstheme="minorHAnsi"/>
          <w:sz w:val="20"/>
          <w:szCs w:val="20"/>
        </w:rPr>
        <w:lastRenderedPageBreak/>
        <w:t>gotowe do odbioru ostatecznego, komisja w porozumieniu z Wykonawcą wyznaczy ponowny termin odbioru ostatecznego robót.</w:t>
      </w:r>
    </w:p>
    <w:p w:rsidR="00EB5D73" w:rsidRPr="00DD04F3" w:rsidRDefault="00026545" w:rsidP="00AA5280">
      <w:pPr>
        <w:tabs>
          <w:tab w:val="left" w:pos="284"/>
        </w:tabs>
        <w:autoSpaceDE w:val="0"/>
        <w:spacing w:after="0" w:line="240" w:lineRule="auto"/>
        <w:jc w:val="both"/>
        <w:rPr>
          <w:rFonts w:asciiTheme="minorHAnsi" w:hAnsiTheme="minorHAnsi" w:cstheme="minorHAnsi"/>
          <w:sz w:val="20"/>
          <w:szCs w:val="20"/>
        </w:rPr>
      </w:pPr>
      <w:r w:rsidRPr="00DD04F3">
        <w:rPr>
          <w:rFonts w:asciiTheme="minorHAnsi" w:hAnsiTheme="minorHAnsi" w:cstheme="minorHAnsi"/>
          <w:sz w:val="20"/>
          <w:szCs w:val="20"/>
        </w:rPr>
        <w:t>Termin wykonania robót poprawkowych i robót uzupełniających wyznaczy komisja.</w:t>
      </w:r>
    </w:p>
    <w:p w:rsidR="00EA50E8" w:rsidRPr="00883121" w:rsidRDefault="00883121" w:rsidP="00883121">
      <w:pPr>
        <w:pStyle w:val="Nagwek1"/>
        <w:tabs>
          <w:tab w:val="clear" w:pos="432"/>
          <w:tab w:val="num" w:pos="0"/>
        </w:tabs>
      </w:pPr>
      <w:bookmarkStart w:id="71" w:name="_Toc135225550"/>
      <w:bookmarkStart w:id="72" w:name="_Toc135311818"/>
      <w:r w:rsidRPr="00883121">
        <w:t>11</w:t>
      </w:r>
      <w:r w:rsidR="00EA50E8" w:rsidRPr="00883121">
        <w:t>. PODSTAWA PŁATNOŚCI</w:t>
      </w:r>
      <w:bookmarkEnd w:id="71"/>
      <w:bookmarkEnd w:id="72"/>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Ceny jednostkowe robót będą obejmować:</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robociznę bezpośrednią wraz z towarzyszącymi kosztami,</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wartość materiałów wraz z kosztami zakupu, magazynowania, ewentualnych ubytków i transportu na teren</w:t>
      </w:r>
      <w:r w:rsidR="00F87124" w:rsidRPr="00DD04F3">
        <w:rPr>
          <w:rFonts w:asciiTheme="minorHAnsi" w:eastAsia="Arial" w:hAnsiTheme="minorHAnsi" w:cstheme="minorHAnsi"/>
          <w:sz w:val="20"/>
          <w:szCs w:val="20"/>
        </w:rPr>
        <w:t xml:space="preserve"> </w:t>
      </w:r>
      <w:r w:rsidRPr="00DD04F3">
        <w:rPr>
          <w:rFonts w:asciiTheme="minorHAnsi" w:eastAsia="Arial" w:hAnsiTheme="minorHAnsi" w:cstheme="minorHAnsi"/>
          <w:sz w:val="20"/>
          <w:szCs w:val="20"/>
        </w:rPr>
        <w:t>budowy,</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wartość pracy maszyn i sprzętu wraz z towarzyszącymi kosztami,</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koszty odwozu i utylizacji odpadów,</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koszty pośrednie, zysk kalkulacyjny i ryzyko,</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roboty towarzyszące i tymczasowe,</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podatki obliczone zgodnie z obowiązującymi przepisami.</w:t>
      </w:r>
    </w:p>
    <w:p w:rsidR="00EA50E8" w:rsidRPr="00DD04F3" w:rsidRDefault="00EA50E8" w:rsidP="0043707F">
      <w:pPr>
        <w:pStyle w:val="Akapitzlist"/>
        <w:numPr>
          <w:ilvl w:val="0"/>
          <w:numId w:val="44"/>
        </w:numPr>
        <w:autoSpaceDE w:val="0"/>
        <w:spacing w:after="0" w:line="240" w:lineRule="auto"/>
        <w:ind w:left="142" w:hanging="142"/>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wszystkie inne obciążenia mające wpływ na cenę końcową robót</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Do cen jednostkowych nie należy wliczać podatku VAT.</w:t>
      </w:r>
    </w:p>
    <w:p w:rsidR="00EA50E8" w:rsidRPr="00883121" w:rsidRDefault="00EA50E8" w:rsidP="00883121">
      <w:pPr>
        <w:pStyle w:val="Nagwek1"/>
        <w:tabs>
          <w:tab w:val="clear" w:pos="432"/>
        </w:tabs>
        <w:ind w:left="0" w:hanging="284"/>
      </w:pPr>
      <w:bookmarkStart w:id="73" w:name="_Toc135225551"/>
      <w:bookmarkStart w:id="74" w:name="_Toc135311819"/>
      <w:r w:rsidRPr="00883121">
        <w:t>1</w:t>
      </w:r>
      <w:r w:rsidR="00883121" w:rsidRPr="00883121">
        <w:t>2</w:t>
      </w:r>
      <w:r w:rsidRPr="00883121">
        <w:t>. PRZEPISY I NORMY ZWIĄZANE</w:t>
      </w:r>
      <w:bookmarkEnd w:id="73"/>
      <w:bookmarkEnd w:id="74"/>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Ustawa z dnia 7 lipca 1994 r. Prawo budowlane (Dz. U nr 89 poz. 414)</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Zarządzenie Ministra Gospodarki Przestrzennej i Budownictwa z dnia 15 grudnia 1994 r. w sprawie dziennika budowy oraz tablicy informacyjnej (MP Nr 2 z 1995 r. poz. 29)</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Rozporządzenie Min. Infrastruktury z dnia 12. 04. 2002 r w sprawie warunków technicznych, jakim powinny</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odpowiadać budynki i ich usytuowanie (Dz. U. nr 75, poz. 690).</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Prawo ochrony środowiska z dn. 23.04.2001 r (Dz. U. nr 62, poz. 628).</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Ustawa o odpadach z dn. 23.04.2001 r (Dz. U. nr 62, poz. 627).</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Rozporządzenie Rady Ministrów z dnia 25.02.1981r. w sprawie dozoru technicznego (Dz.U. nr 8 z dnia 24.05.1981r.)</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Warunki techniczne wykonania i odbioru robót budowlano-montażowych, tom I Budownictwo ogólne. Arkady 1988r.</w:t>
      </w:r>
    </w:p>
    <w:p w:rsidR="00FD7626" w:rsidRPr="00DD04F3" w:rsidRDefault="00FD7626" w:rsidP="00AA5280">
      <w:pPr>
        <w:autoSpaceDE w:val="0"/>
        <w:spacing w:after="0" w:line="240" w:lineRule="auto"/>
        <w:jc w:val="both"/>
        <w:rPr>
          <w:rFonts w:asciiTheme="minorHAnsi" w:eastAsia="ArialMT" w:hAnsiTheme="minorHAnsi" w:cstheme="minorHAnsi"/>
          <w:sz w:val="20"/>
          <w:szCs w:val="20"/>
        </w:rPr>
      </w:pPr>
      <w:r w:rsidRPr="00DD04F3">
        <w:rPr>
          <w:rFonts w:asciiTheme="minorHAnsi" w:eastAsia="ArialMT" w:hAnsiTheme="minorHAnsi" w:cstheme="minorHAnsi"/>
          <w:sz w:val="20"/>
          <w:szCs w:val="20"/>
        </w:rPr>
        <w:t>Uchwała nr V/36/2017 Sejmiku Województwa Śląskiego z dnia 7 kwietnia 2017r. w sprawie wprowadzenia na obszarze województwa śląskiego ograniczeń w zakresie eksploatacji instalacji, w których następuje spalanie spalin</w:t>
      </w:r>
    </w:p>
    <w:p w:rsidR="00FD7626" w:rsidRPr="00DD04F3" w:rsidRDefault="00FD7626" w:rsidP="00AA5280">
      <w:pPr>
        <w:autoSpaceDE w:val="0"/>
        <w:spacing w:after="0" w:line="240" w:lineRule="auto"/>
        <w:jc w:val="both"/>
        <w:rPr>
          <w:rFonts w:asciiTheme="minorHAnsi" w:hAnsiTheme="minorHAnsi" w:cstheme="minorHAnsi"/>
          <w:sz w:val="20"/>
          <w:szCs w:val="20"/>
        </w:rPr>
      </w:pPr>
      <w:r w:rsidRPr="00DD04F3">
        <w:rPr>
          <w:rFonts w:asciiTheme="minorHAnsi" w:eastAsia="ArialMT" w:hAnsiTheme="minorHAnsi" w:cstheme="minorHAnsi"/>
          <w:sz w:val="20"/>
          <w:szCs w:val="20"/>
        </w:rPr>
        <w:t>Rozporządzenie Komisji (UE) 2015/1185 z dnia 24 kwietnia 2015r. w sprawie wykonania dyrektywy Parlamentu Europejskiego i Rady 2009/125/WE w odniesieniu do wymogów dotyczących ekoprojektu dla miejscowych ogrzewaczy pomieszczeń na paliwo stałe</w:t>
      </w:r>
    </w:p>
    <w:p w:rsidR="00EA50E8" w:rsidRPr="00DD04F3" w:rsidRDefault="00EA50E8" w:rsidP="00AA5280">
      <w:pPr>
        <w:autoSpaceDE w:val="0"/>
        <w:spacing w:after="0" w:line="240" w:lineRule="auto"/>
        <w:jc w:val="both"/>
        <w:rPr>
          <w:rFonts w:asciiTheme="minorHAnsi" w:eastAsia="Times New Roman" w:hAnsiTheme="minorHAnsi" w:cstheme="minorHAnsi"/>
          <w:sz w:val="20"/>
          <w:szCs w:val="20"/>
        </w:rPr>
      </w:pP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PN-85/B-04500 Zaprawy budowlane. Badania cech fizycznych i wytrzymałościowych</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PN-90/B-14501 Zaprawy budowlane zwykłe</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 13139:2003 Kruszywa do zapraw</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PN-79/B-06711 Kruszywa mineralne. Piaski do zapraw budowlanych</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 197-1:2002 Cement. Część 1: Skład, wymagania i kryteria zgodności dotyczące cementów powszechnego użytku</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 459-1:2003 Wapno budowlane. Część 1: Definicje, wymagania i kryteria zgodności</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 998-2:2004 Wymagania dotyczące zapraw do murów. Część 2: Zaprawa murarska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PN-68/B-10020 Roboty murowe z cegły. Wymagania i badania przy odbiorze</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PN-B-12050:1996 Wyroby budowlane ceramiczne. Cegły budowlane</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PN-88/B-10085 Stolarka budowlana. Okna i drzwi. Wymagania i badania. Zmiany 1 B1 4/92 poz. 18</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PN-89/B-06085 Drzwi. Metody badań odporności na włamanie. Obciążenia statyczne prostopadłe i równoległe do płaszczyzny skrzydła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PN-85/B-06070 Drzwi drewniane. Metoda badań niezawodności</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PN86/B-06073 Drzwi drewniane. Metoda badania przepus</w:t>
      </w:r>
      <w:r w:rsidR="000866F6" w:rsidRPr="00DD04F3">
        <w:rPr>
          <w:rFonts w:asciiTheme="minorHAnsi" w:eastAsia="Arial" w:hAnsiTheme="minorHAnsi" w:cstheme="minorHAnsi"/>
          <w:sz w:val="20"/>
          <w:szCs w:val="20"/>
        </w:rPr>
        <w:t>zczalności powietrza</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lastRenderedPageBreak/>
        <w:t>PN-70/B-10100 Tynki zwykłe. Wymagania i badania przy odbiorze</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PN-75/C-04630 Woda do celów budowlanych. Wymagania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PN-73/B-04309 Cement. Metody badań. Oznakowanie stopnia białości.</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PN-76/B-04350 Kamień wapienny i wapno ni</w:t>
      </w:r>
      <w:r w:rsidR="00FD7626" w:rsidRPr="00DD04F3">
        <w:rPr>
          <w:rFonts w:asciiTheme="minorHAnsi" w:eastAsia="Arial" w:hAnsiTheme="minorHAnsi" w:cstheme="minorHAnsi"/>
          <w:sz w:val="20"/>
          <w:szCs w:val="20"/>
        </w:rPr>
        <w:t>ega</w:t>
      </w:r>
      <w:r w:rsidRPr="00DD04F3">
        <w:rPr>
          <w:rFonts w:asciiTheme="minorHAnsi" w:eastAsia="Arial" w:hAnsiTheme="minorHAnsi" w:cstheme="minorHAnsi"/>
          <w:sz w:val="20"/>
          <w:szCs w:val="20"/>
        </w:rPr>
        <w:t>szone oraz hydratyzowane. Analiza chemiczna</w:t>
      </w:r>
    </w:p>
    <w:p w:rsidR="00EA50E8" w:rsidRPr="00DD04F3" w:rsidRDefault="00FD7626"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 xml:space="preserve">PN-77/B-04351 Wapno </w:t>
      </w:r>
      <w:r w:rsidR="00EA50E8" w:rsidRPr="00DD04F3">
        <w:rPr>
          <w:rFonts w:asciiTheme="minorHAnsi" w:eastAsia="Arial" w:hAnsiTheme="minorHAnsi" w:cstheme="minorHAnsi"/>
          <w:sz w:val="20"/>
          <w:szCs w:val="20"/>
        </w:rPr>
        <w:t xml:space="preserve">niegaszone, suchogaszone i hydrauliczne. Oznaczenie cech </w:t>
      </w:r>
      <w:r w:rsidRPr="00DD04F3">
        <w:rPr>
          <w:rFonts w:asciiTheme="minorHAnsi" w:eastAsia="Arial" w:hAnsiTheme="minorHAnsi" w:cstheme="minorHAnsi"/>
          <w:sz w:val="20"/>
          <w:szCs w:val="20"/>
        </w:rPr>
        <w:t>fizycznych i </w:t>
      </w:r>
      <w:r w:rsidR="000866F6" w:rsidRPr="00DD04F3">
        <w:rPr>
          <w:rFonts w:asciiTheme="minorHAnsi" w:eastAsia="Arial" w:hAnsiTheme="minorHAnsi" w:cstheme="minorHAnsi"/>
          <w:sz w:val="20"/>
          <w:szCs w:val="20"/>
        </w:rPr>
        <w:t>wytrzymałościowych</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PN-EN-12859 Płyty gipsowe. Definicje, wymagania i metody badań</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PN-B-30042:1997 Spoiwa gipsowe. Gips szpachlowy, gips tynkarski, gips maszynowy</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Aprobata Techniczna ITB-AT-15-3448/99 Kształtowniki z blachy stalowej ocynkowanej do wykonywania ścian i sufitów podwiesza</w:t>
      </w:r>
      <w:r w:rsidR="00B31537" w:rsidRPr="00DD04F3">
        <w:rPr>
          <w:rFonts w:asciiTheme="minorHAnsi" w:eastAsia="Arial" w:hAnsiTheme="minorHAnsi" w:cstheme="minorHAnsi"/>
          <w:sz w:val="20"/>
          <w:szCs w:val="20"/>
        </w:rPr>
        <w:t>nych z płyt gipsowo-kartonowych</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PN-69/B-1085 Roboty malarskie budowlane farbami wodnymi i wodorozcieńczalnymi farbami emulsyjnymi. Roboty malarskie farbami, lakierami i emaliami na spoiwach bezwodnych</w:t>
      </w:r>
    </w:p>
    <w:p w:rsidR="00EA50E8" w:rsidRPr="00DD04F3" w:rsidRDefault="00EA50E8" w:rsidP="00F87124">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PN-69/B-I0280 Atesty i świadectwa dopuszczenia do spoinowania w budownictwie dla zastosowanych farb</w:t>
      </w:r>
      <w:r w:rsidR="00F87124" w:rsidRPr="00DD04F3">
        <w:rPr>
          <w:rFonts w:asciiTheme="minorHAnsi" w:eastAsia="Arial" w:hAnsiTheme="minorHAnsi" w:cstheme="minorHAnsi"/>
          <w:sz w:val="20"/>
          <w:szCs w:val="20"/>
        </w:rPr>
        <w:t xml:space="preserve"> </w:t>
      </w:r>
      <w:r w:rsidR="008414DE">
        <w:rPr>
          <w:rFonts w:asciiTheme="minorHAnsi" w:eastAsia="Arial" w:hAnsiTheme="minorHAnsi" w:cstheme="minorHAnsi"/>
          <w:sz w:val="20"/>
          <w:szCs w:val="20"/>
        </w:rPr>
        <w:t xml:space="preserve">                        </w:t>
      </w:r>
      <w:r w:rsidR="00B31537" w:rsidRPr="00DD04F3">
        <w:rPr>
          <w:rFonts w:asciiTheme="minorHAnsi" w:eastAsia="Arial" w:hAnsiTheme="minorHAnsi" w:cstheme="minorHAnsi"/>
          <w:sz w:val="20"/>
          <w:szCs w:val="20"/>
        </w:rPr>
        <w:t>i lakierów</w:t>
      </w:r>
    </w:p>
    <w:p w:rsidR="00FD7626" w:rsidRPr="00DD04F3" w:rsidRDefault="00FD7626" w:rsidP="00AA5280">
      <w:pPr>
        <w:autoSpaceDE w:val="0"/>
        <w:spacing w:after="0" w:line="240" w:lineRule="auto"/>
        <w:jc w:val="both"/>
        <w:rPr>
          <w:rFonts w:asciiTheme="minorHAnsi" w:eastAsia="Arial" w:hAnsiTheme="minorHAnsi" w:cstheme="minorHAnsi"/>
          <w:sz w:val="20"/>
          <w:szCs w:val="20"/>
        </w:rPr>
      </w:pPr>
    </w:p>
    <w:p w:rsidR="00FD7626" w:rsidRPr="00DD04F3" w:rsidRDefault="00FD7626" w:rsidP="00AA5280">
      <w:pPr>
        <w:autoSpaceDE w:val="0"/>
        <w:spacing w:after="0" w:line="240" w:lineRule="auto"/>
        <w:jc w:val="both"/>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PN-B-12044 Wyroby budowlane ceramiczne Kafle wrzesień 1999 zastępująca PN/B-12044</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PN-58/B 12041 Kafle. Wymagania techniczne i warunki odbioru.</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PN-71/B-40151 Piece i trzony kuchenne. Podział, nazwy, określenia.</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PN-71/B-40152 Piece ceramiczne akumulacyjne. Wymagania.</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PN-71/B-40153 Piece ceramiczne stałopalne. Wymagania.</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PN-75/B-12001 Cegła pełna wypalana z gliny.</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PN-88/C-32250 Materiały budowlane. Woda do betonów i zapraw.</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PN-76/H-12030 Materiały ogniotrwałe. Wyroby szamotowe.</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BN-85/4817-03 Osprzęt piecowy i kuchenny. Żeliwne ruszty piecowe i kuchenne.</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BN-84/4817-09 Osprzęt piecowy i kuchenny. Żeliwne drzwiczki piecowe na wspólnej ramie.</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BN-85/4817-12 Osprzęt piecowy i kuchenny. Rury zapiecowe.</w:t>
      </w:r>
    </w:p>
    <w:p w:rsidR="00FD7626" w:rsidRPr="00DD04F3" w:rsidRDefault="00FD7626" w:rsidP="00AA5280">
      <w:pPr>
        <w:autoSpaceDE w:val="0"/>
        <w:spacing w:after="0" w:line="240" w:lineRule="auto"/>
        <w:rPr>
          <w:rFonts w:asciiTheme="minorHAnsi" w:eastAsia="TimesNewRoman" w:hAnsiTheme="minorHAnsi" w:cstheme="minorHAnsi"/>
          <w:sz w:val="20"/>
          <w:szCs w:val="20"/>
        </w:rPr>
      </w:pPr>
      <w:r w:rsidRPr="00DD04F3">
        <w:rPr>
          <w:rFonts w:asciiTheme="minorHAnsi" w:eastAsia="TimesNewRoman" w:hAnsiTheme="minorHAnsi" w:cstheme="minorHAnsi"/>
          <w:sz w:val="20"/>
          <w:szCs w:val="20"/>
        </w:rPr>
        <w:t>BN-62/6738-02 Budownictwo z gliny. Masy gliniane.</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PN-92/B-10735  Kanalizacja. Przewody kanalizacyjne. Wym</w:t>
      </w:r>
      <w:r w:rsidR="00B31537" w:rsidRPr="00DD04F3">
        <w:rPr>
          <w:rFonts w:asciiTheme="minorHAnsi" w:eastAsia="Arial" w:hAnsiTheme="minorHAnsi" w:cstheme="minorHAnsi"/>
          <w:sz w:val="20"/>
          <w:szCs w:val="20"/>
        </w:rPr>
        <w:t>agania i badania przy odbiorze.</w:t>
      </w:r>
    </w:p>
    <w:p w:rsidR="00EA50E8" w:rsidRPr="00DD04F3" w:rsidRDefault="00EA50E8"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Times New Roman" w:hAnsiTheme="minorHAnsi" w:cstheme="minorHAnsi"/>
          <w:sz w:val="20"/>
          <w:szCs w:val="20"/>
        </w:rPr>
        <w:t>PN-921B-01706</w:t>
      </w:r>
      <w:r w:rsidRPr="00DD04F3">
        <w:rPr>
          <w:rFonts w:asciiTheme="minorHAnsi" w:eastAsia="Times New Roman" w:hAnsiTheme="minorHAnsi" w:cstheme="minorHAnsi"/>
          <w:b/>
          <w:sz w:val="20"/>
          <w:szCs w:val="20"/>
        </w:rPr>
        <w:t xml:space="preserve"> </w:t>
      </w:r>
      <w:r w:rsidRPr="00DD04F3">
        <w:rPr>
          <w:rFonts w:asciiTheme="minorHAnsi" w:eastAsia="Times New Roman" w:hAnsiTheme="minorHAnsi" w:cstheme="minorHAnsi"/>
          <w:sz w:val="20"/>
          <w:szCs w:val="20"/>
        </w:rPr>
        <w:t>- Instalacje wodociągowe. Wymagania w projektowaniu - wraz ze zmianą PN-B-</w:t>
      </w:r>
      <w:r w:rsidR="008414DE">
        <w:rPr>
          <w:rFonts w:asciiTheme="minorHAnsi" w:eastAsia="Times New Roman" w:hAnsiTheme="minorHAnsi" w:cstheme="minorHAnsi"/>
          <w:sz w:val="20"/>
          <w:szCs w:val="20"/>
        </w:rPr>
        <w:t xml:space="preserve"> </w:t>
      </w:r>
      <w:r w:rsidRPr="00DD04F3">
        <w:rPr>
          <w:rFonts w:asciiTheme="minorHAnsi" w:eastAsia="Times New Roman" w:hAnsiTheme="minorHAnsi" w:cstheme="minorHAnsi"/>
          <w:sz w:val="20"/>
          <w:szCs w:val="20"/>
        </w:rPr>
        <w:t>01716:1992/Az1: 1999</w:t>
      </w:r>
    </w:p>
    <w:p w:rsidR="00EA50E8" w:rsidRPr="00DD04F3" w:rsidRDefault="00EA50E8"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Times New Roman" w:hAnsiTheme="minorHAnsi" w:cstheme="minorHAnsi"/>
          <w:sz w:val="20"/>
          <w:szCs w:val="20"/>
        </w:rPr>
        <w:t>PN-B-10720:1999</w:t>
      </w:r>
      <w:r w:rsidRPr="00DD04F3">
        <w:rPr>
          <w:rFonts w:asciiTheme="minorHAnsi" w:eastAsia="Times New Roman" w:hAnsiTheme="minorHAnsi" w:cstheme="minorHAnsi"/>
          <w:b/>
          <w:sz w:val="20"/>
          <w:szCs w:val="20"/>
        </w:rPr>
        <w:t xml:space="preserve"> </w:t>
      </w:r>
      <w:r w:rsidRPr="00DD04F3">
        <w:rPr>
          <w:rFonts w:asciiTheme="minorHAnsi" w:eastAsia="Times New Roman" w:hAnsiTheme="minorHAnsi" w:cstheme="minorHAnsi"/>
          <w:sz w:val="20"/>
          <w:szCs w:val="20"/>
        </w:rPr>
        <w:t>- Wodociągi. Zabudowa zestawów wodomierzowych w instalacjach wodociągowych.</w:t>
      </w:r>
    </w:p>
    <w:p w:rsidR="00EA50E8" w:rsidRPr="00DD04F3" w:rsidRDefault="00EA50E8"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Times New Roman" w:hAnsiTheme="minorHAnsi" w:cstheme="minorHAnsi"/>
          <w:sz w:val="20"/>
          <w:szCs w:val="20"/>
        </w:rPr>
        <w:t>Wymagania i badania przy odbiorze.</w:t>
      </w:r>
    </w:p>
    <w:p w:rsidR="00EA50E8" w:rsidRPr="00DD04F3" w:rsidRDefault="00EA50E8"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Times New Roman" w:hAnsiTheme="minorHAnsi" w:cstheme="minorHAnsi"/>
          <w:sz w:val="20"/>
          <w:szCs w:val="20"/>
        </w:rPr>
        <w:t>PN-ISO 4064-2+Ad1:1997</w:t>
      </w:r>
      <w:r w:rsidRPr="00DD04F3">
        <w:rPr>
          <w:rFonts w:asciiTheme="minorHAnsi" w:eastAsia="Times New Roman" w:hAnsiTheme="minorHAnsi" w:cstheme="minorHAnsi"/>
          <w:b/>
          <w:sz w:val="20"/>
          <w:szCs w:val="20"/>
        </w:rPr>
        <w:t xml:space="preserve"> </w:t>
      </w:r>
      <w:r w:rsidRPr="00DD04F3">
        <w:rPr>
          <w:rFonts w:asciiTheme="minorHAnsi" w:eastAsia="Times New Roman" w:hAnsiTheme="minorHAnsi" w:cstheme="minorHAnsi"/>
          <w:sz w:val="20"/>
          <w:szCs w:val="20"/>
        </w:rPr>
        <w:t>- Pomiar objętości wody w przewodach. Wodomierze do wody pitnej zimnej.</w:t>
      </w:r>
    </w:p>
    <w:p w:rsidR="00EA50E8" w:rsidRPr="00DD04F3" w:rsidRDefault="00B31537" w:rsidP="00AA5280">
      <w:pPr>
        <w:autoSpaceDE w:val="0"/>
        <w:spacing w:after="0" w:line="240" w:lineRule="auto"/>
        <w:jc w:val="both"/>
        <w:rPr>
          <w:rFonts w:asciiTheme="minorHAnsi" w:eastAsia="Times New Roman" w:hAnsiTheme="minorHAnsi" w:cstheme="minorHAnsi"/>
          <w:sz w:val="20"/>
          <w:szCs w:val="20"/>
        </w:rPr>
      </w:pPr>
      <w:r w:rsidRPr="00DD04F3">
        <w:rPr>
          <w:rFonts w:asciiTheme="minorHAnsi" w:eastAsia="Times New Roman" w:hAnsiTheme="minorHAnsi" w:cstheme="minorHAnsi"/>
          <w:sz w:val="20"/>
          <w:szCs w:val="20"/>
        </w:rPr>
        <w:t>Wymagania instalacyjne.</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BN-82/8976-50 Przejścia gazociągów przez przegrody budowlane, ogólne badania i wymagania.</w:t>
      </w:r>
    </w:p>
    <w:p w:rsidR="00EA50E8" w:rsidRPr="00DD04F3" w:rsidRDefault="00EA50E8" w:rsidP="00AA5280">
      <w:pPr>
        <w:autoSpaceDE w:val="0"/>
        <w:spacing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PN-EN 331:2002 Kurki kulowe i kurki stożkowe z zamkniętym dnem, uruchamiane ręcznie, przeznaczone d</w:t>
      </w:r>
      <w:r w:rsidR="000866F6" w:rsidRPr="00DD04F3">
        <w:rPr>
          <w:rFonts w:asciiTheme="minorHAnsi" w:eastAsia="Arial" w:hAnsiTheme="minorHAnsi" w:cstheme="minorHAnsi"/>
          <w:sz w:val="20"/>
          <w:szCs w:val="20"/>
        </w:rPr>
        <w:t>o instalacji gazowych budynków.</w:t>
      </w:r>
    </w:p>
    <w:p w:rsidR="00EA50E8" w:rsidRPr="00DD04F3" w:rsidRDefault="00EA50E8" w:rsidP="00AA5280">
      <w:pPr>
        <w:autoSpaceDE w:val="0"/>
        <w:spacing w:before="240" w:after="0" w:line="240" w:lineRule="auto"/>
        <w:jc w:val="both"/>
        <w:rPr>
          <w:rFonts w:asciiTheme="minorHAnsi" w:eastAsia="Arial" w:hAnsiTheme="minorHAnsi" w:cstheme="minorHAnsi"/>
          <w:sz w:val="20"/>
          <w:szCs w:val="20"/>
        </w:rPr>
      </w:pPr>
      <w:r w:rsidRPr="00DD04F3">
        <w:rPr>
          <w:rFonts w:asciiTheme="minorHAnsi" w:eastAsia="Arial" w:hAnsiTheme="minorHAnsi" w:cstheme="minorHAnsi"/>
          <w:sz w:val="20"/>
          <w:szCs w:val="20"/>
        </w:rPr>
        <w:t>PN-IEC 60364  Instalacje elektryczne w obiektach budowlanych. Zakres, przedmiot i wymagania podstawowe.</w:t>
      </w:r>
    </w:p>
    <w:p w:rsidR="00126DEC" w:rsidRPr="00DD04F3" w:rsidRDefault="00126DEC" w:rsidP="00AA5280">
      <w:pPr>
        <w:autoSpaceDE w:val="0"/>
        <w:spacing w:after="0" w:line="240" w:lineRule="auto"/>
        <w:jc w:val="both"/>
        <w:rPr>
          <w:rFonts w:asciiTheme="minorHAnsi" w:eastAsia="Arial" w:hAnsiTheme="minorHAnsi" w:cstheme="minorHAnsi"/>
          <w:sz w:val="20"/>
          <w:szCs w:val="20"/>
        </w:rPr>
      </w:pPr>
    </w:p>
    <w:p w:rsidR="00126DEC" w:rsidRPr="00DD04F3" w:rsidRDefault="00126DEC" w:rsidP="00AA5280">
      <w:pPr>
        <w:autoSpaceDE w:val="0"/>
        <w:spacing w:after="0" w:line="240" w:lineRule="auto"/>
        <w:jc w:val="both"/>
        <w:rPr>
          <w:rFonts w:asciiTheme="minorHAnsi" w:hAnsiTheme="minorHAnsi" w:cstheme="minorHAnsi"/>
          <w:sz w:val="20"/>
          <w:szCs w:val="20"/>
        </w:rPr>
      </w:pPr>
    </w:p>
    <w:sectPr w:rsidR="00126DEC" w:rsidRPr="00DD04F3" w:rsidSect="00CF0A74">
      <w:headerReference w:type="default" r:id="rId8"/>
      <w:footerReference w:type="default" r:id="rId9"/>
      <w:pgSz w:w="11906" w:h="16838" w:code="9"/>
      <w:pgMar w:top="1418" w:right="1418" w:bottom="1418" w:left="1418"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17C" w:rsidRDefault="000A417C" w:rsidP="00EA50E8">
      <w:pPr>
        <w:spacing w:after="0" w:line="240" w:lineRule="auto"/>
      </w:pPr>
      <w:r>
        <w:separator/>
      </w:r>
    </w:p>
  </w:endnote>
  <w:endnote w:type="continuationSeparator" w:id="0">
    <w:p w:rsidR="000A417C" w:rsidRDefault="000A417C" w:rsidP="00EA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TTE19AF840t00">
    <w:charset w:val="00"/>
    <w:family w:val="auto"/>
    <w:pitch w:val="default"/>
  </w:font>
  <w:font w:name="ArialMT">
    <w:charset w:val="EE"/>
    <w:family w:val="swiss"/>
    <w:pitch w:val="default"/>
  </w:font>
  <w:font w:name="TimesNew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628066"/>
      <w:docPartObj>
        <w:docPartGallery w:val="Page Numbers (Bottom of Page)"/>
        <w:docPartUnique/>
      </w:docPartObj>
    </w:sdtPr>
    <w:sdtEndPr/>
    <w:sdtContent>
      <w:p w:rsidR="00812243" w:rsidRDefault="00812243">
        <w:pPr>
          <w:pStyle w:val="Stopka"/>
          <w:jc w:val="right"/>
        </w:pPr>
        <w:r>
          <w:fldChar w:fldCharType="begin"/>
        </w:r>
        <w:r>
          <w:instrText>PAGE   \* MERGEFORMAT</w:instrText>
        </w:r>
        <w:r>
          <w:fldChar w:fldCharType="separate"/>
        </w:r>
        <w:r w:rsidR="00100F76">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17C" w:rsidRDefault="000A417C" w:rsidP="00EA50E8">
      <w:pPr>
        <w:spacing w:after="0" w:line="240" w:lineRule="auto"/>
      </w:pPr>
      <w:r>
        <w:separator/>
      </w:r>
    </w:p>
  </w:footnote>
  <w:footnote w:type="continuationSeparator" w:id="0">
    <w:p w:rsidR="000A417C" w:rsidRDefault="000A417C" w:rsidP="00EA5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243" w:rsidRDefault="00812243" w:rsidP="00D972E0">
    <w:pPr>
      <w:spacing w:line="264" w:lineRule="auto"/>
      <w:jc w:val="center"/>
    </w:pPr>
    <w:r>
      <w:rPr>
        <w:noProof/>
        <w:color w:val="000000"/>
        <w:lang w:eastAsia="pl-PL"/>
      </w:rPr>
      <mc:AlternateContent>
        <mc:Choice Requires="wps">
          <w:drawing>
            <wp:anchor distT="0" distB="0" distL="114300" distR="114300" simplePos="0" relativeHeight="251659264" behindDoc="0" locked="0" layoutInCell="1" allowOverlap="1" wp14:anchorId="0AF44A6C" wp14:editId="58D7D02C">
              <wp:simplePos x="0" y="0"/>
              <wp:positionH relativeFrom="page">
                <wp:posOffset>189230</wp:posOffset>
              </wp:positionH>
              <wp:positionV relativeFrom="page">
                <wp:posOffset>267335</wp:posOffset>
              </wp:positionV>
              <wp:extent cx="7376160" cy="9555480"/>
              <wp:effectExtent l="0" t="0" r="26670" b="26670"/>
              <wp:wrapNone/>
              <wp:docPr id="222" name="Prostokąt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91221FC" id="Prostokąt 222" o:spid="_x0000_s1026" style="position:absolute;margin-left:14.9pt;margin-top:21.05pt;width:580.8pt;height:752.4pt;z-index:251659264;visibility:visible;mso-wrap-style:square;mso-width-percent:950;mso-height-percent:950;mso-wrap-distance-left:9pt;mso-wrap-distance-top:0;mso-wrap-distance-right:9pt;mso-wrap-distance-bottom:0;mso-position-horizontal:absolute;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" filled="f" strokecolor="#747070 [1614]" strokeweight="1.25pt">
              <w10:wrap anchorx="page" anchory="page"/>
            </v:rect>
          </w:pict>
        </mc:Fallback>
      </mc:AlternateContent>
    </w:r>
    <w:sdt>
      <w:sdtPr>
        <w:rPr>
          <w:color w:val="5B9BD5" w:themeColor="accent1"/>
        </w:rPr>
        <w:alias w:val="Tytuł"/>
        <w:id w:val="455069677"/>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rPr>
          <w:t>SPECYFIKACJE TECHNICZNE WYKONANIA I ODBIORU ROBÓT BUDOWLANYCH</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5034DA"/>
    <w:multiLevelType w:val="hybridMultilevel"/>
    <w:tmpl w:val="A7DE5C94"/>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1B776DA"/>
    <w:multiLevelType w:val="hybridMultilevel"/>
    <w:tmpl w:val="ACC2F972"/>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1D2091A"/>
    <w:multiLevelType w:val="hybridMultilevel"/>
    <w:tmpl w:val="AEBCFFEA"/>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A531D3"/>
    <w:multiLevelType w:val="hybridMultilevel"/>
    <w:tmpl w:val="73F4D0F0"/>
    <w:lvl w:ilvl="0" w:tplc="7538649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11DA0D7B"/>
    <w:multiLevelType w:val="hybridMultilevel"/>
    <w:tmpl w:val="9C366D1C"/>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A97D44"/>
    <w:multiLevelType w:val="hybridMultilevel"/>
    <w:tmpl w:val="FD30D65C"/>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FD3C68"/>
    <w:multiLevelType w:val="hybridMultilevel"/>
    <w:tmpl w:val="4794839C"/>
    <w:lvl w:ilvl="0" w:tplc="7538649E">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7" w15:restartNumberingAfterBreak="0">
    <w:nsid w:val="1632412D"/>
    <w:multiLevelType w:val="hybridMultilevel"/>
    <w:tmpl w:val="498283DA"/>
    <w:lvl w:ilvl="0" w:tplc="753864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242E17"/>
    <w:multiLevelType w:val="hybridMultilevel"/>
    <w:tmpl w:val="DC040EE0"/>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7D5773"/>
    <w:multiLevelType w:val="hybridMultilevel"/>
    <w:tmpl w:val="35F09418"/>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1D5424"/>
    <w:multiLevelType w:val="hybridMultilevel"/>
    <w:tmpl w:val="5B007552"/>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39A16DC"/>
    <w:multiLevelType w:val="hybridMultilevel"/>
    <w:tmpl w:val="3984FE66"/>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4145364"/>
    <w:multiLevelType w:val="hybridMultilevel"/>
    <w:tmpl w:val="D93463A2"/>
    <w:lvl w:ilvl="0" w:tplc="7538649E">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5DB0413"/>
    <w:multiLevelType w:val="hybridMultilevel"/>
    <w:tmpl w:val="D6DC4880"/>
    <w:lvl w:ilvl="0" w:tplc="7538649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4" w15:restartNumberingAfterBreak="0">
    <w:nsid w:val="2BA76F98"/>
    <w:multiLevelType w:val="hybridMultilevel"/>
    <w:tmpl w:val="DFA2CF58"/>
    <w:lvl w:ilvl="0" w:tplc="7538649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4B65BA"/>
    <w:multiLevelType w:val="hybridMultilevel"/>
    <w:tmpl w:val="67DE07E8"/>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6727B6"/>
    <w:multiLevelType w:val="hybridMultilevel"/>
    <w:tmpl w:val="54E2DD16"/>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16D57F1"/>
    <w:multiLevelType w:val="hybridMultilevel"/>
    <w:tmpl w:val="112AF5AC"/>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3DA6E30"/>
    <w:multiLevelType w:val="hybridMultilevel"/>
    <w:tmpl w:val="F04EA6A6"/>
    <w:lvl w:ilvl="0" w:tplc="7538649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9" w15:restartNumberingAfterBreak="0">
    <w:nsid w:val="34B83DE9"/>
    <w:multiLevelType w:val="hybridMultilevel"/>
    <w:tmpl w:val="8D1AACB6"/>
    <w:lvl w:ilvl="0" w:tplc="7538649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34F71A1E"/>
    <w:multiLevelType w:val="hybridMultilevel"/>
    <w:tmpl w:val="3EF83D7C"/>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1D6329"/>
    <w:multiLevelType w:val="hybridMultilevel"/>
    <w:tmpl w:val="D5EA2CDE"/>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9F22B91"/>
    <w:multiLevelType w:val="hybridMultilevel"/>
    <w:tmpl w:val="96AA90A0"/>
    <w:lvl w:ilvl="0" w:tplc="7538649E">
      <w:start w:val="1"/>
      <w:numFmt w:val="bullet"/>
      <w:lvlText w:val=""/>
      <w:lvlJc w:val="left"/>
      <w:pPr>
        <w:ind w:left="720" w:hanging="360"/>
      </w:pPr>
      <w:rPr>
        <w:rFonts w:ascii="Symbol" w:hAnsi="Symbol" w:hint="default"/>
      </w:rPr>
    </w:lvl>
    <w:lvl w:ilvl="1" w:tplc="BFC693B4">
      <w:numFmt w:val="bullet"/>
      <w:lvlText w:val="•"/>
      <w:lvlJc w:val="left"/>
      <w:pPr>
        <w:ind w:left="1440" w:hanging="360"/>
      </w:pPr>
      <w:rPr>
        <w:rFonts w:ascii="Times New Roman" w:eastAsia="Arial"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B004F8"/>
    <w:multiLevelType w:val="hybridMultilevel"/>
    <w:tmpl w:val="AEBCFC62"/>
    <w:lvl w:ilvl="0" w:tplc="7538649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3C566B18"/>
    <w:multiLevelType w:val="hybridMultilevel"/>
    <w:tmpl w:val="78583CC8"/>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0C63883"/>
    <w:multiLevelType w:val="hybridMultilevel"/>
    <w:tmpl w:val="85A690C8"/>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2F3BE0"/>
    <w:multiLevelType w:val="hybridMultilevel"/>
    <w:tmpl w:val="A57051F0"/>
    <w:lvl w:ilvl="0" w:tplc="7538649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7" w15:restartNumberingAfterBreak="0">
    <w:nsid w:val="4445564C"/>
    <w:multiLevelType w:val="hybridMultilevel"/>
    <w:tmpl w:val="AF46ADEE"/>
    <w:lvl w:ilvl="0" w:tplc="7538649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4ED178BF"/>
    <w:multiLevelType w:val="hybridMultilevel"/>
    <w:tmpl w:val="358454CE"/>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F30FC4"/>
    <w:multiLevelType w:val="hybridMultilevel"/>
    <w:tmpl w:val="1EEA77C6"/>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3D0AFC"/>
    <w:multiLevelType w:val="hybridMultilevel"/>
    <w:tmpl w:val="3D4E5B70"/>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340117D"/>
    <w:multiLevelType w:val="hybridMultilevel"/>
    <w:tmpl w:val="2FDC8BD6"/>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4080EE3"/>
    <w:multiLevelType w:val="hybridMultilevel"/>
    <w:tmpl w:val="811C8B8E"/>
    <w:lvl w:ilvl="0" w:tplc="7538649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5B7E496E"/>
    <w:multiLevelType w:val="hybridMultilevel"/>
    <w:tmpl w:val="9FD2EC90"/>
    <w:lvl w:ilvl="0" w:tplc="7538649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5D606C75"/>
    <w:multiLevelType w:val="hybridMultilevel"/>
    <w:tmpl w:val="169472B4"/>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01669F5"/>
    <w:multiLevelType w:val="multilevel"/>
    <w:tmpl w:val="3230CB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6" w15:restartNumberingAfterBreak="0">
    <w:nsid w:val="61CA485D"/>
    <w:multiLevelType w:val="hybridMultilevel"/>
    <w:tmpl w:val="B5E6C48A"/>
    <w:lvl w:ilvl="0" w:tplc="7538649E">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47" w15:restartNumberingAfterBreak="0">
    <w:nsid w:val="6E7A7D2F"/>
    <w:multiLevelType w:val="hybridMultilevel"/>
    <w:tmpl w:val="9BF81786"/>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EC672E6"/>
    <w:multiLevelType w:val="hybridMultilevel"/>
    <w:tmpl w:val="7040C222"/>
    <w:lvl w:ilvl="0" w:tplc="7538649E">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49" w15:restartNumberingAfterBreak="0">
    <w:nsid w:val="70C62191"/>
    <w:multiLevelType w:val="hybridMultilevel"/>
    <w:tmpl w:val="01E6261C"/>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82B61AB"/>
    <w:multiLevelType w:val="hybridMultilevel"/>
    <w:tmpl w:val="65B421CC"/>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8A7764D"/>
    <w:multiLevelType w:val="hybridMultilevel"/>
    <w:tmpl w:val="68BC7B7C"/>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AC11213"/>
    <w:multiLevelType w:val="hybridMultilevel"/>
    <w:tmpl w:val="2584C4AE"/>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CE7788E"/>
    <w:multiLevelType w:val="hybridMultilevel"/>
    <w:tmpl w:val="67B29452"/>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D062C22"/>
    <w:multiLevelType w:val="hybridMultilevel"/>
    <w:tmpl w:val="8FB0F244"/>
    <w:lvl w:ilvl="0" w:tplc="753864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F4B2891"/>
    <w:multiLevelType w:val="hybridMultilevel"/>
    <w:tmpl w:val="F534922E"/>
    <w:lvl w:ilvl="0" w:tplc="7538649E">
      <w:start w:val="1"/>
      <w:numFmt w:val="bullet"/>
      <w:lvlText w:val=""/>
      <w:lvlJc w:val="left"/>
      <w:pPr>
        <w:ind w:left="720" w:hanging="360"/>
      </w:pPr>
      <w:rPr>
        <w:rFonts w:ascii="Symbol" w:hAnsi="Symbol" w:hint="default"/>
      </w:rPr>
    </w:lvl>
    <w:lvl w:ilvl="1" w:tplc="7538649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31"/>
  </w:num>
  <w:num w:numId="4">
    <w:abstractNumId w:val="50"/>
  </w:num>
  <w:num w:numId="5">
    <w:abstractNumId w:val="18"/>
  </w:num>
  <w:num w:numId="6">
    <w:abstractNumId w:val="35"/>
  </w:num>
  <w:num w:numId="7">
    <w:abstractNumId w:val="34"/>
  </w:num>
  <w:num w:numId="8">
    <w:abstractNumId w:val="32"/>
  </w:num>
  <w:num w:numId="9">
    <w:abstractNumId w:val="49"/>
  </w:num>
  <w:num w:numId="10">
    <w:abstractNumId w:val="39"/>
  </w:num>
  <w:num w:numId="11">
    <w:abstractNumId w:val="42"/>
  </w:num>
  <w:num w:numId="12">
    <w:abstractNumId w:val="36"/>
  </w:num>
  <w:num w:numId="13">
    <w:abstractNumId w:val="23"/>
  </w:num>
  <w:num w:numId="14">
    <w:abstractNumId w:val="28"/>
  </w:num>
  <w:num w:numId="15">
    <w:abstractNumId w:val="13"/>
  </w:num>
  <w:num w:numId="16">
    <w:abstractNumId w:val="33"/>
  </w:num>
  <w:num w:numId="17">
    <w:abstractNumId w:val="37"/>
  </w:num>
  <w:num w:numId="18">
    <w:abstractNumId w:val="30"/>
  </w:num>
  <w:num w:numId="19">
    <w:abstractNumId w:val="29"/>
  </w:num>
  <w:num w:numId="20">
    <w:abstractNumId w:val="22"/>
  </w:num>
  <w:num w:numId="21">
    <w:abstractNumId w:val="46"/>
  </w:num>
  <w:num w:numId="22">
    <w:abstractNumId w:val="48"/>
  </w:num>
  <w:num w:numId="23">
    <w:abstractNumId w:val="20"/>
  </w:num>
  <w:num w:numId="24">
    <w:abstractNumId w:val="55"/>
  </w:num>
  <w:num w:numId="25">
    <w:abstractNumId w:val="17"/>
  </w:num>
  <w:num w:numId="26">
    <w:abstractNumId w:val="19"/>
  </w:num>
  <w:num w:numId="27">
    <w:abstractNumId w:val="11"/>
  </w:num>
  <w:num w:numId="28">
    <w:abstractNumId w:val="43"/>
  </w:num>
  <w:num w:numId="29">
    <w:abstractNumId w:val="25"/>
  </w:num>
  <w:num w:numId="30">
    <w:abstractNumId w:val="24"/>
  </w:num>
  <w:num w:numId="31">
    <w:abstractNumId w:val="26"/>
  </w:num>
  <w:num w:numId="32">
    <w:abstractNumId w:val="10"/>
  </w:num>
  <w:num w:numId="33">
    <w:abstractNumId w:val="45"/>
  </w:num>
  <w:num w:numId="34">
    <w:abstractNumId w:val="40"/>
  </w:num>
  <w:num w:numId="35">
    <w:abstractNumId w:val="47"/>
  </w:num>
  <w:num w:numId="36">
    <w:abstractNumId w:val="14"/>
  </w:num>
  <w:num w:numId="37">
    <w:abstractNumId w:val="27"/>
  </w:num>
  <w:num w:numId="38">
    <w:abstractNumId w:val="53"/>
  </w:num>
  <w:num w:numId="39">
    <w:abstractNumId w:val="12"/>
  </w:num>
  <w:num w:numId="40">
    <w:abstractNumId w:val="51"/>
  </w:num>
  <w:num w:numId="41">
    <w:abstractNumId w:val="21"/>
  </w:num>
  <w:num w:numId="42">
    <w:abstractNumId w:val="54"/>
  </w:num>
  <w:num w:numId="43">
    <w:abstractNumId w:val="52"/>
  </w:num>
  <w:num w:numId="44">
    <w:abstractNumId w:val="44"/>
  </w:num>
  <w:num w:numId="45">
    <w:abstractNumId w:val="41"/>
  </w:num>
  <w:num w:numId="46">
    <w:abstractNumId w:val="38"/>
  </w:num>
  <w:num w:numId="47">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0E8"/>
    <w:rsid w:val="00002DD9"/>
    <w:rsid w:val="00007267"/>
    <w:rsid w:val="000157E5"/>
    <w:rsid w:val="00016230"/>
    <w:rsid w:val="00024907"/>
    <w:rsid w:val="000257E4"/>
    <w:rsid w:val="00026545"/>
    <w:rsid w:val="0004015D"/>
    <w:rsid w:val="00042B76"/>
    <w:rsid w:val="00056EDC"/>
    <w:rsid w:val="000866F6"/>
    <w:rsid w:val="000A417C"/>
    <w:rsid w:val="000A4DB4"/>
    <w:rsid w:val="000A74AB"/>
    <w:rsid w:val="000B2A4B"/>
    <w:rsid w:val="000B6209"/>
    <w:rsid w:val="000C1268"/>
    <w:rsid w:val="000C357C"/>
    <w:rsid w:val="000C41AA"/>
    <w:rsid w:val="000C47B2"/>
    <w:rsid w:val="000D5496"/>
    <w:rsid w:val="000F248B"/>
    <w:rsid w:val="00100F76"/>
    <w:rsid w:val="00121340"/>
    <w:rsid w:val="00126DEC"/>
    <w:rsid w:val="00143952"/>
    <w:rsid w:val="0014615A"/>
    <w:rsid w:val="00161C2E"/>
    <w:rsid w:val="00165B6F"/>
    <w:rsid w:val="00166DE8"/>
    <w:rsid w:val="001809DD"/>
    <w:rsid w:val="00187C9B"/>
    <w:rsid w:val="00190438"/>
    <w:rsid w:val="00196B0D"/>
    <w:rsid w:val="001B19B2"/>
    <w:rsid w:val="001B22F5"/>
    <w:rsid w:val="001B3D4A"/>
    <w:rsid w:val="001B5AE5"/>
    <w:rsid w:val="001D112B"/>
    <w:rsid w:val="001D4C7C"/>
    <w:rsid w:val="001E0FF1"/>
    <w:rsid w:val="001E7C9B"/>
    <w:rsid w:val="001F3D98"/>
    <w:rsid w:val="001F6A72"/>
    <w:rsid w:val="001F6E23"/>
    <w:rsid w:val="0020103E"/>
    <w:rsid w:val="00211C49"/>
    <w:rsid w:val="00240E70"/>
    <w:rsid w:val="002507CA"/>
    <w:rsid w:val="00271395"/>
    <w:rsid w:val="0027310C"/>
    <w:rsid w:val="002A2602"/>
    <w:rsid w:val="002B3E3D"/>
    <w:rsid w:val="002C11C8"/>
    <w:rsid w:val="002C3803"/>
    <w:rsid w:val="002D0D3E"/>
    <w:rsid w:val="002D6C54"/>
    <w:rsid w:val="002E10D3"/>
    <w:rsid w:val="002E617B"/>
    <w:rsid w:val="002E7782"/>
    <w:rsid w:val="002F41D2"/>
    <w:rsid w:val="00336A3A"/>
    <w:rsid w:val="00341301"/>
    <w:rsid w:val="00352873"/>
    <w:rsid w:val="00354E32"/>
    <w:rsid w:val="0035549C"/>
    <w:rsid w:val="00367B13"/>
    <w:rsid w:val="0037119B"/>
    <w:rsid w:val="0038344D"/>
    <w:rsid w:val="00392474"/>
    <w:rsid w:val="003A4EA5"/>
    <w:rsid w:val="003A4FB0"/>
    <w:rsid w:val="003B7362"/>
    <w:rsid w:val="003E602B"/>
    <w:rsid w:val="003E7F68"/>
    <w:rsid w:val="0040313C"/>
    <w:rsid w:val="00410F7F"/>
    <w:rsid w:val="004276B3"/>
    <w:rsid w:val="0043707F"/>
    <w:rsid w:val="0045074F"/>
    <w:rsid w:val="00453BD3"/>
    <w:rsid w:val="00464BD0"/>
    <w:rsid w:val="004718A5"/>
    <w:rsid w:val="00490BDB"/>
    <w:rsid w:val="00494237"/>
    <w:rsid w:val="004B7A76"/>
    <w:rsid w:val="004D48DB"/>
    <w:rsid w:val="004F3E87"/>
    <w:rsid w:val="00503B86"/>
    <w:rsid w:val="0050475D"/>
    <w:rsid w:val="00545149"/>
    <w:rsid w:val="00555CC7"/>
    <w:rsid w:val="00561B27"/>
    <w:rsid w:val="00573A46"/>
    <w:rsid w:val="00577982"/>
    <w:rsid w:val="0059486B"/>
    <w:rsid w:val="005A358C"/>
    <w:rsid w:val="005B66FE"/>
    <w:rsid w:val="005C63AF"/>
    <w:rsid w:val="005C767F"/>
    <w:rsid w:val="005D2574"/>
    <w:rsid w:val="005D373F"/>
    <w:rsid w:val="005E0CED"/>
    <w:rsid w:val="005E2D0C"/>
    <w:rsid w:val="005E6095"/>
    <w:rsid w:val="005F534F"/>
    <w:rsid w:val="005F5ACB"/>
    <w:rsid w:val="00605CE0"/>
    <w:rsid w:val="00606152"/>
    <w:rsid w:val="00627813"/>
    <w:rsid w:val="006321B9"/>
    <w:rsid w:val="0065541F"/>
    <w:rsid w:val="00660D34"/>
    <w:rsid w:val="0066162B"/>
    <w:rsid w:val="006643C0"/>
    <w:rsid w:val="00670D9E"/>
    <w:rsid w:val="00671ECF"/>
    <w:rsid w:val="00674910"/>
    <w:rsid w:val="00692D16"/>
    <w:rsid w:val="006E025C"/>
    <w:rsid w:val="006E3E83"/>
    <w:rsid w:val="006E7C32"/>
    <w:rsid w:val="006F5DCB"/>
    <w:rsid w:val="00710B13"/>
    <w:rsid w:val="00744092"/>
    <w:rsid w:val="007502DA"/>
    <w:rsid w:val="00761D1E"/>
    <w:rsid w:val="007728B1"/>
    <w:rsid w:val="00793B31"/>
    <w:rsid w:val="00797A3E"/>
    <w:rsid w:val="007A2DD5"/>
    <w:rsid w:val="007B7F7E"/>
    <w:rsid w:val="007D2F51"/>
    <w:rsid w:val="007D3067"/>
    <w:rsid w:val="007E5429"/>
    <w:rsid w:val="00800675"/>
    <w:rsid w:val="00812243"/>
    <w:rsid w:val="008137D4"/>
    <w:rsid w:val="0082208A"/>
    <w:rsid w:val="008414DE"/>
    <w:rsid w:val="0084631D"/>
    <w:rsid w:val="00852B3B"/>
    <w:rsid w:val="008676A6"/>
    <w:rsid w:val="00871F76"/>
    <w:rsid w:val="008766EF"/>
    <w:rsid w:val="008767CA"/>
    <w:rsid w:val="00880628"/>
    <w:rsid w:val="00883121"/>
    <w:rsid w:val="008C37B2"/>
    <w:rsid w:val="008E06DF"/>
    <w:rsid w:val="008E3B0C"/>
    <w:rsid w:val="008E6339"/>
    <w:rsid w:val="008F543A"/>
    <w:rsid w:val="008F56BE"/>
    <w:rsid w:val="00903563"/>
    <w:rsid w:val="00913C64"/>
    <w:rsid w:val="00920F49"/>
    <w:rsid w:val="00927E7A"/>
    <w:rsid w:val="00960C88"/>
    <w:rsid w:val="00961E63"/>
    <w:rsid w:val="009665F8"/>
    <w:rsid w:val="00973A5F"/>
    <w:rsid w:val="00976446"/>
    <w:rsid w:val="009919F3"/>
    <w:rsid w:val="009A3F92"/>
    <w:rsid w:val="009C3520"/>
    <w:rsid w:val="009D3FCB"/>
    <w:rsid w:val="009D6119"/>
    <w:rsid w:val="009F758D"/>
    <w:rsid w:val="009F7708"/>
    <w:rsid w:val="00A05663"/>
    <w:rsid w:val="00A065E8"/>
    <w:rsid w:val="00A07C1F"/>
    <w:rsid w:val="00A1016E"/>
    <w:rsid w:val="00A358DC"/>
    <w:rsid w:val="00A44C34"/>
    <w:rsid w:val="00A51631"/>
    <w:rsid w:val="00A53128"/>
    <w:rsid w:val="00A72681"/>
    <w:rsid w:val="00A91622"/>
    <w:rsid w:val="00A92C4B"/>
    <w:rsid w:val="00A933CB"/>
    <w:rsid w:val="00A952AC"/>
    <w:rsid w:val="00AA5280"/>
    <w:rsid w:val="00AA69D8"/>
    <w:rsid w:val="00AB1479"/>
    <w:rsid w:val="00AE095E"/>
    <w:rsid w:val="00AE49EB"/>
    <w:rsid w:val="00AF09A1"/>
    <w:rsid w:val="00AF4B49"/>
    <w:rsid w:val="00B02EBF"/>
    <w:rsid w:val="00B0497F"/>
    <w:rsid w:val="00B121BC"/>
    <w:rsid w:val="00B13748"/>
    <w:rsid w:val="00B16BDB"/>
    <w:rsid w:val="00B2508C"/>
    <w:rsid w:val="00B2534C"/>
    <w:rsid w:val="00B31537"/>
    <w:rsid w:val="00B50784"/>
    <w:rsid w:val="00B55C4F"/>
    <w:rsid w:val="00B7783A"/>
    <w:rsid w:val="00B87231"/>
    <w:rsid w:val="00BC5929"/>
    <w:rsid w:val="00BC5E5B"/>
    <w:rsid w:val="00BC75C2"/>
    <w:rsid w:val="00BD7996"/>
    <w:rsid w:val="00BE61AA"/>
    <w:rsid w:val="00C159D0"/>
    <w:rsid w:val="00C26973"/>
    <w:rsid w:val="00C30E7F"/>
    <w:rsid w:val="00C41EDC"/>
    <w:rsid w:val="00C633E5"/>
    <w:rsid w:val="00C63F1D"/>
    <w:rsid w:val="00C63FD1"/>
    <w:rsid w:val="00C73A59"/>
    <w:rsid w:val="00C73C76"/>
    <w:rsid w:val="00C740AB"/>
    <w:rsid w:val="00C74B79"/>
    <w:rsid w:val="00C973B9"/>
    <w:rsid w:val="00C97DAA"/>
    <w:rsid w:val="00CD28C0"/>
    <w:rsid w:val="00CD6F50"/>
    <w:rsid w:val="00CF0A74"/>
    <w:rsid w:val="00D01834"/>
    <w:rsid w:val="00D03B82"/>
    <w:rsid w:val="00D118D9"/>
    <w:rsid w:val="00D12B4F"/>
    <w:rsid w:val="00D31A22"/>
    <w:rsid w:val="00D45A2D"/>
    <w:rsid w:val="00D51F8F"/>
    <w:rsid w:val="00D928E8"/>
    <w:rsid w:val="00D972E0"/>
    <w:rsid w:val="00DB39E1"/>
    <w:rsid w:val="00DB75A0"/>
    <w:rsid w:val="00DC3C8D"/>
    <w:rsid w:val="00DC4B8D"/>
    <w:rsid w:val="00DD04F3"/>
    <w:rsid w:val="00E06C6B"/>
    <w:rsid w:val="00E07FB0"/>
    <w:rsid w:val="00E304AF"/>
    <w:rsid w:val="00E31485"/>
    <w:rsid w:val="00E31A4F"/>
    <w:rsid w:val="00E31E45"/>
    <w:rsid w:val="00E37F03"/>
    <w:rsid w:val="00E423AB"/>
    <w:rsid w:val="00E551F5"/>
    <w:rsid w:val="00E565DD"/>
    <w:rsid w:val="00E57403"/>
    <w:rsid w:val="00E67549"/>
    <w:rsid w:val="00E91F18"/>
    <w:rsid w:val="00EA50E8"/>
    <w:rsid w:val="00EA561B"/>
    <w:rsid w:val="00EB5D73"/>
    <w:rsid w:val="00ED36FE"/>
    <w:rsid w:val="00ED489D"/>
    <w:rsid w:val="00EE149E"/>
    <w:rsid w:val="00EF0B13"/>
    <w:rsid w:val="00F05120"/>
    <w:rsid w:val="00F13928"/>
    <w:rsid w:val="00F44F77"/>
    <w:rsid w:val="00F536F3"/>
    <w:rsid w:val="00F626D1"/>
    <w:rsid w:val="00F64264"/>
    <w:rsid w:val="00F75523"/>
    <w:rsid w:val="00F87124"/>
    <w:rsid w:val="00F901B8"/>
    <w:rsid w:val="00F90231"/>
    <w:rsid w:val="00F90666"/>
    <w:rsid w:val="00F966F9"/>
    <w:rsid w:val="00F9718F"/>
    <w:rsid w:val="00FA2883"/>
    <w:rsid w:val="00FC4B32"/>
    <w:rsid w:val="00FD163D"/>
    <w:rsid w:val="00FD7626"/>
    <w:rsid w:val="00FF71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6E63F7-72D5-4DDD-A69A-551A5D58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6F50"/>
    <w:rPr>
      <w:rFonts w:eastAsia="Lucida Sans Unicode" w:cs="Times New Roman"/>
      <w:kern w:val="1"/>
      <w:sz w:val="24"/>
      <w:szCs w:val="24"/>
    </w:rPr>
  </w:style>
  <w:style w:type="paragraph" w:styleId="Nagwek1">
    <w:name w:val="heading 1"/>
    <w:basedOn w:val="Normalny"/>
    <w:next w:val="Tekstpodstawowy"/>
    <w:link w:val="Nagwek1Znak"/>
    <w:qFormat/>
    <w:rsid w:val="00D01834"/>
    <w:pPr>
      <w:keepNext/>
      <w:numPr>
        <w:numId w:val="1"/>
      </w:numPr>
      <w:spacing w:before="240" w:after="120"/>
      <w:outlineLvl w:val="0"/>
    </w:pPr>
    <w:rPr>
      <w:rFonts w:asciiTheme="minorHAnsi" w:hAnsiTheme="minorHAnsi"/>
      <w:b/>
      <w:bCs/>
      <w:szCs w:val="32"/>
    </w:rPr>
  </w:style>
  <w:style w:type="paragraph" w:styleId="Nagwek2">
    <w:name w:val="heading 2"/>
    <w:basedOn w:val="Normalny"/>
    <w:next w:val="Tekstpodstawowy"/>
    <w:link w:val="Nagwek2Znak"/>
    <w:qFormat/>
    <w:rsid w:val="00D01834"/>
    <w:pPr>
      <w:keepNext/>
      <w:numPr>
        <w:ilvl w:val="1"/>
        <w:numId w:val="1"/>
      </w:numPr>
      <w:spacing w:before="240" w:after="120"/>
      <w:outlineLvl w:val="1"/>
    </w:pPr>
    <w:rPr>
      <w:rFonts w:asciiTheme="minorHAnsi" w:hAnsiTheme="minorHAnsi"/>
      <w:b/>
      <w:bCs/>
      <w:iCs/>
      <w:sz w:val="22"/>
      <w:szCs w:val="28"/>
    </w:rPr>
  </w:style>
  <w:style w:type="paragraph" w:styleId="Nagwek3">
    <w:name w:val="heading 3"/>
    <w:basedOn w:val="Normalny"/>
    <w:next w:val="Tekstpodstawowy"/>
    <w:link w:val="Nagwek3Znak"/>
    <w:qFormat/>
    <w:rsid w:val="00D01834"/>
    <w:pPr>
      <w:keepNext/>
      <w:numPr>
        <w:ilvl w:val="2"/>
        <w:numId w:val="1"/>
      </w:numPr>
      <w:spacing w:before="240" w:after="120"/>
      <w:outlineLvl w:val="2"/>
    </w:pPr>
    <w:rPr>
      <w:rFonts w:asciiTheme="minorHAnsi" w:hAnsiTheme="minorHAnsi"/>
      <w:b/>
      <w:bCs/>
      <w:sz w:val="20"/>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EA50E8"/>
    <w:pPr>
      <w:suppressLineNumbers/>
    </w:pPr>
  </w:style>
  <w:style w:type="character" w:customStyle="1" w:styleId="Nagwek1Znak">
    <w:name w:val="Nagłówek 1 Znak"/>
    <w:basedOn w:val="Domylnaczcionkaakapitu"/>
    <w:link w:val="Nagwek1"/>
    <w:rsid w:val="00D01834"/>
    <w:rPr>
      <w:rFonts w:asciiTheme="minorHAnsi" w:eastAsia="Lucida Sans Unicode" w:hAnsiTheme="minorHAnsi" w:cs="Times New Roman"/>
      <w:b/>
      <w:bCs/>
      <w:kern w:val="1"/>
      <w:sz w:val="24"/>
      <w:szCs w:val="32"/>
    </w:rPr>
  </w:style>
  <w:style w:type="character" w:customStyle="1" w:styleId="Nagwek2Znak">
    <w:name w:val="Nagłówek 2 Znak"/>
    <w:basedOn w:val="Domylnaczcionkaakapitu"/>
    <w:link w:val="Nagwek2"/>
    <w:rsid w:val="00D01834"/>
    <w:rPr>
      <w:rFonts w:asciiTheme="minorHAnsi" w:eastAsia="Lucida Sans Unicode" w:hAnsiTheme="minorHAnsi" w:cs="Times New Roman"/>
      <w:b/>
      <w:bCs/>
      <w:iCs/>
      <w:kern w:val="1"/>
      <w:sz w:val="22"/>
      <w:szCs w:val="28"/>
    </w:rPr>
  </w:style>
  <w:style w:type="character" w:customStyle="1" w:styleId="Nagwek3Znak">
    <w:name w:val="Nagłówek 3 Znak"/>
    <w:basedOn w:val="Domylnaczcionkaakapitu"/>
    <w:link w:val="Nagwek3"/>
    <w:rsid w:val="00D01834"/>
    <w:rPr>
      <w:rFonts w:asciiTheme="minorHAnsi" w:eastAsia="Lucida Sans Unicode" w:hAnsiTheme="minorHAnsi" w:cs="Times New Roman"/>
      <w:b/>
      <w:bCs/>
      <w:kern w:val="1"/>
      <w:szCs w:val="28"/>
    </w:rPr>
  </w:style>
  <w:style w:type="character" w:styleId="Pogrubienie">
    <w:name w:val="Strong"/>
    <w:qFormat/>
    <w:rsid w:val="00EA50E8"/>
    <w:rPr>
      <w:b/>
      <w:bCs/>
    </w:rPr>
  </w:style>
  <w:style w:type="paragraph" w:styleId="Tekstpodstawowy">
    <w:name w:val="Body Text"/>
    <w:basedOn w:val="Normalny"/>
    <w:link w:val="TekstpodstawowyZnak"/>
    <w:semiHidden/>
    <w:rsid w:val="00EA50E8"/>
    <w:pPr>
      <w:spacing w:after="120"/>
    </w:pPr>
  </w:style>
  <w:style w:type="character" w:customStyle="1" w:styleId="TekstpodstawowyZnak">
    <w:name w:val="Tekst podstawowy Znak"/>
    <w:basedOn w:val="Domylnaczcionkaakapitu"/>
    <w:link w:val="Tekstpodstawowy"/>
    <w:semiHidden/>
    <w:rsid w:val="00EA50E8"/>
    <w:rPr>
      <w:rFonts w:eastAsia="Lucida Sans Unicode" w:cs="Times New Roman"/>
      <w:kern w:val="1"/>
      <w:sz w:val="24"/>
      <w:szCs w:val="24"/>
    </w:rPr>
  </w:style>
  <w:style w:type="paragraph" w:styleId="Tekstpodstawowywcity">
    <w:name w:val="Body Text Indent"/>
    <w:basedOn w:val="Normalny"/>
    <w:link w:val="TekstpodstawowywcityZnak"/>
    <w:semiHidden/>
    <w:rsid w:val="00EA50E8"/>
    <w:pPr>
      <w:spacing w:before="120"/>
      <w:ind w:left="357"/>
      <w:jc w:val="both"/>
    </w:pPr>
    <w:rPr>
      <w:rFonts w:ascii="Arial" w:hAnsi="Arial"/>
      <w:sz w:val="20"/>
    </w:rPr>
  </w:style>
  <w:style w:type="character" w:customStyle="1" w:styleId="TekstpodstawowywcityZnak">
    <w:name w:val="Tekst podstawowy wcięty Znak"/>
    <w:basedOn w:val="Domylnaczcionkaakapitu"/>
    <w:link w:val="Tekstpodstawowywcity"/>
    <w:semiHidden/>
    <w:rsid w:val="00EA50E8"/>
    <w:rPr>
      <w:rFonts w:ascii="Arial" w:eastAsia="Lucida Sans Unicode" w:hAnsi="Arial" w:cs="Times New Roman"/>
      <w:kern w:val="1"/>
      <w:szCs w:val="24"/>
    </w:rPr>
  </w:style>
  <w:style w:type="paragraph" w:customStyle="1" w:styleId="Tekstpodstawowy21">
    <w:name w:val="Tekst podstawowy 21"/>
    <w:basedOn w:val="Normalny"/>
    <w:rsid w:val="00EA50E8"/>
    <w:pPr>
      <w:autoSpaceDE w:val="0"/>
    </w:pPr>
    <w:rPr>
      <w:rFonts w:ascii="Arial" w:eastAsia="Arial" w:hAnsi="Arial"/>
      <w:sz w:val="20"/>
    </w:rPr>
  </w:style>
  <w:style w:type="paragraph" w:customStyle="1" w:styleId="Tekstpodstawowy22">
    <w:name w:val="Tekst podstawowy 22"/>
    <w:basedOn w:val="Normalny"/>
    <w:rsid w:val="00EA50E8"/>
    <w:pPr>
      <w:autoSpaceDE w:val="0"/>
    </w:pPr>
    <w:rPr>
      <w:rFonts w:ascii="Arial" w:eastAsia="Arial" w:hAnsi="Arial"/>
      <w:sz w:val="20"/>
    </w:rPr>
  </w:style>
  <w:style w:type="paragraph" w:styleId="Stopka">
    <w:name w:val="footer"/>
    <w:basedOn w:val="Normalny"/>
    <w:link w:val="StopkaZnak"/>
    <w:uiPriority w:val="99"/>
    <w:unhideWhenUsed/>
    <w:rsid w:val="00D972E0"/>
    <w:pPr>
      <w:tabs>
        <w:tab w:val="center" w:pos="4680"/>
        <w:tab w:val="right" w:pos="9360"/>
      </w:tabs>
      <w:spacing w:after="0" w:line="240" w:lineRule="auto"/>
    </w:pPr>
    <w:rPr>
      <w:rFonts w:asciiTheme="minorHAnsi" w:eastAsiaTheme="minorEastAsia" w:hAnsiTheme="minorHAnsi"/>
      <w:kern w:val="0"/>
      <w:sz w:val="22"/>
      <w:szCs w:val="22"/>
      <w:lang w:eastAsia="pl-PL"/>
    </w:rPr>
  </w:style>
  <w:style w:type="character" w:customStyle="1" w:styleId="StopkaZnak">
    <w:name w:val="Stopka Znak"/>
    <w:basedOn w:val="Domylnaczcionkaakapitu"/>
    <w:link w:val="Stopka"/>
    <w:uiPriority w:val="99"/>
    <w:rsid w:val="00D972E0"/>
    <w:rPr>
      <w:rFonts w:asciiTheme="minorHAnsi" w:eastAsiaTheme="minorEastAsia" w:hAnsiTheme="minorHAnsi" w:cs="Times New Roman"/>
      <w:sz w:val="22"/>
      <w:lang w:eastAsia="pl-PL"/>
    </w:rPr>
  </w:style>
  <w:style w:type="paragraph" w:styleId="Nagwekspisutreci">
    <w:name w:val="TOC Heading"/>
    <w:basedOn w:val="Nagwek1"/>
    <w:next w:val="Normalny"/>
    <w:uiPriority w:val="39"/>
    <w:unhideWhenUsed/>
    <w:qFormat/>
    <w:rsid w:val="00D972E0"/>
    <w:pPr>
      <w:keepLines/>
      <w:numPr>
        <w:numId w:val="0"/>
      </w:numPr>
      <w:spacing w:after="0"/>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D972E0"/>
    <w:pPr>
      <w:spacing w:after="100"/>
    </w:pPr>
  </w:style>
  <w:style w:type="paragraph" w:styleId="Spistreci2">
    <w:name w:val="toc 2"/>
    <w:basedOn w:val="Normalny"/>
    <w:next w:val="Normalny"/>
    <w:autoRedefine/>
    <w:uiPriority w:val="39"/>
    <w:unhideWhenUsed/>
    <w:rsid w:val="00B0497F"/>
    <w:pPr>
      <w:tabs>
        <w:tab w:val="right" w:leader="dot" w:pos="9062"/>
      </w:tabs>
      <w:spacing w:after="100"/>
      <w:ind w:left="142"/>
    </w:pPr>
  </w:style>
  <w:style w:type="paragraph" w:styleId="Spistreci3">
    <w:name w:val="toc 3"/>
    <w:basedOn w:val="Normalny"/>
    <w:next w:val="Normalny"/>
    <w:autoRedefine/>
    <w:uiPriority w:val="39"/>
    <w:unhideWhenUsed/>
    <w:rsid w:val="00D972E0"/>
    <w:pPr>
      <w:spacing w:after="100"/>
      <w:ind w:left="480"/>
    </w:pPr>
  </w:style>
  <w:style w:type="character" w:styleId="Hipercze">
    <w:name w:val="Hyperlink"/>
    <w:basedOn w:val="Domylnaczcionkaakapitu"/>
    <w:uiPriority w:val="99"/>
    <w:unhideWhenUsed/>
    <w:rsid w:val="00D972E0"/>
    <w:rPr>
      <w:color w:val="0563C1" w:themeColor="hyperlink"/>
      <w:u w:val="single"/>
    </w:rPr>
  </w:style>
  <w:style w:type="paragraph" w:styleId="Nagwek">
    <w:name w:val="header"/>
    <w:basedOn w:val="Normalny"/>
    <w:link w:val="NagwekZnak"/>
    <w:uiPriority w:val="99"/>
    <w:unhideWhenUsed/>
    <w:rsid w:val="006061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6152"/>
    <w:rPr>
      <w:rFonts w:eastAsia="Lucida Sans Unicode" w:cs="Times New Roman"/>
      <w:kern w:val="1"/>
      <w:sz w:val="24"/>
      <w:szCs w:val="24"/>
    </w:rPr>
  </w:style>
  <w:style w:type="paragraph" w:styleId="Tekstdymka">
    <w:name w:val="Balloon Text"/>
    <w:basedOn w:val="Normalny"/>
    <w:link w:val="TekstdymkaZnak"/>
    <w:uiPriority w:val="99"/>
    <w:semiHidden/>
    <w:unhideWhenUsed/>
    <w:rsid w:val="00871F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1F76"/>
    <w:rPr>
      <w:rFonts w:ascii="Tahoma" w:eastAsia="Lucida Sans Unicode" w:hAnsi="Tahoma" w:cs="Tahoma"/>
      <w:kern w:val="1"/>
      <w:sz w:val="16"/>
      <w:szCs w:val="16"/>
    </w:rPr>
  </w:style>
  <w:style w:type="paragraph" w:styleId="Tytu">
    <w:name w:val="Title"/>
    <w:basedOn w:val="Normalny"/>
    <w:next w:val="Normalny"/>
    <w:link w:val="TytuZnak"/>
    <w:uiPriority w:val="10"/>
    <w:qFormat/>
    <w:rsid w:val="0012134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121340"/>
    <w:rPr>
      <w:rFonts w:asciiTheme="majorHAnsi" w:eastAsiaTheme="majorEastAsia" w:hAnsiTheme="majorHAnsi" w:cstheme="majorBidi"/>
      <w:color w:val="323E4F" w:themeColor="text2" w:themeShade="BF"/>
      <w:spacing w:val="5"/>
      <w:kern w:val="28"/>
      <w:sz w:val="52"/>
      <w:szCs w:val="52"/>
    </w:rPr>
  </w:style>
  <w:style w:type="paragraph" w:styleId="Akapitzlist">
    <w:name w:val="List Paragraph"/>
    <w:basedOn w:val="Normalny"/>
    <w:uiPriority w:val="34"/>
    <w:qFormat/>
    <w:rsid w:val="007B7F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78697-0933-4457-8FF4-985CF76C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22</Pages>
  <Words>10925</Words>
  <Characters>65554</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SPECYFIKACJE TECHNICZNE WYKONANIA I ODBIORU ROBÓT BUDOWLANYCH</vt:lpstr>
    </vt:vector>
  </TitlesOfParts>
  <Company>Microsoft</Company>
  <LinksUpToDate>false</LinksUpToDate>
  <CharactersWithSpaces>76327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 WYKONANIA I ODBIORU ROBÓT BUDOWLANYCH</dc:title>
  <dc:creator>KubackaM</dc:creator>
  <cp:lastModifiedBy>Sabina</cp:lastModifiedBy>
  <cp:revision>8</cp:revision>
  <cp:lastPrinted>2023-06-19T06:58:00Z</cp:lastPrinted>
  <dcterms:created xsi:type="dcterms:W3CDTF">2023-05-18T12:21:00Z</dcterms:created>
  <dcterms:modified xsi:type="dcterms:W3CDTF">2023-06-19T06:58:00Z</dcterms:modified>
</cp:coreProperties>
</file>