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E72" w14:textId="77777777" w:rsidR="007B5387" w:rsidRPr="003374C7" w:rsidRDefault="007B5387" w:rsidP="007B5387">
      <w:pPr>
        <w:numPr>
          <w:ilvl w:val="0"/>
          <w:numId w:val="2"/>
        </w:numPr>
        <w:tabs>
          <w:tab w:val="clear" w:pos="780"/>
        </w:tabs>
        <w:spacing w:after="0"/>
        <w:ind w:left="567" w:firstLine="0"/>
        <w:jc w:val="both"/>
        <w:rPr>
          <w:rFonts w:ascii="Aptos" w:hAnsi="Aptos"/>
          <w:b/>
        </w:rPr>
      </w:pPr>
      <w:r w:rsidRPr="003374C7">
        <w:rPr>
          <w:rFonts w:ascii="Aptos" w:hAnsi="Aptos"/>
          <w:b/>
        </w:rPr>
        <w:t>Przedmiot umowy:</w:t>
      </w:r>
    </w:p>
    <w:p w14:paraId="22170C66" w14:textId="77777777" w:rsidR="007B5387" w:rsidRDefault="007B5387" w:rsidP="007B5387">
      <w:pPr>
        <w:pStyle w:val="Tekstpodstawowywcity2"/>
        <w:spacing w:line="276" w:lineRule="auto"/>
        <w:ind w:left="567" w:firstLine="0"/>
        <w:jc w:val="left"/>
        <w:rPr>
          <w:rFonts w:ascii="Aptos" w:hAnsi="Aptos"/>
        </w:rPr>
      </w:pPr>
      <w:r w:rsidRPr="003374C7">
        <w:rPr>
          <w:rFonts w:ascii="Aptos" w:hAnsi="Aptos"/>
        </w:rPr>
        <w:tab/>
        <w:t xml:space="preserve">Przedmiotem zdalne wsparcie i obsługa serwisowa oraz aktualizacja </w:t>
      </w:r>
      <w:proofErr w:type="spellStart"/>
      <w:r w:rsidRPr="003374C7">
        <w:rPr>
          <w:rFonts w:ascii="Aptos" w:hAnsi="Aptos"/>
        </w:rPr>
        <w:t>Viewpoint</w:t>
      </w:r>
      <w:proofErr w:type="spellEnd"/>
      <w:r>
        <w:rPr>
          <w:rFonts w:ascii="Aptos" w:hAnsi="Aptos"/>
        </w:rPr>
        <w:br/>
        <w:t>W tym:</w:t>
      </w:r>
      <w:r>
        <w:rPr>
          <w:rFonts w:ascii="Aptos" w:hAnsi="Aptos"/>
        </w:rPr>
        <w:br/>
        <w:t>- aktualizacja oprogramowania do najnowszej wersji,</w:t>
      </w:r>
      <w:r>
        <w:rPr>
          <w:rFonts w:ascii="Aptos" w:hAnsi="Aptos"/>
        </w:rPr>
        <w:br/>
        <w:t>- nielimitowane naprawy za pośrednictwem dostępu zdalnego,</w:t>
      </w:r>
      <w:r>
        <w:rPr>
          <w:rFonts w:ascii="Aptos" w:hAnsi="Aptos"/>
        </w:rPr>
        <w:br/>
        <w:t>- wsparcie aplikacyjne za pośrednictwem dostępu zdalnego,</w:t>
      </w:r>
      <w:r>
        <w:rPr>
          <w:rFonts w:ascii="Aptos" w:hAnsi="Aptos"/>
        </w:rPr>
        <w:br/>
        <w:t>- wsparcie techniczne za pośrednictwem dostępu zdalnego,</w:t>
      </w:r>
      <w:r>
        <w:rPr>
          <w:rFonts w:ascii="Aptos" w:hAnsi="Aptos"/>
        </w:rPr>
        <w:br/>
        <w:t>- serwis u klienta bez dodatkowych kosztów.</w:t>
      </w:r>
    </w:p>
    <w:p w14:paraId="73ADB003" w14:textId="046EE461" w:rsidR="007B5387" w:rsidRPr="003374C7" w:rsidRDefault="007B5387" w:rsidP="007B5387">
      <w:pPr>
        <w:pStyle w:val="Tekstpodstawowywcity2"/>
        <w:spacing w:line="276" w:lineRule="auto"/>
        <w:ind w:left="567" w:firstLine="0"/>
        <w:jc w:val="left"/>
        <w:rPr>
          <w:rFonts w:ascii="Aptos" w:hAnsi="Aptos"/>
        </w:rPr>
      </w:pPr>
      <w:r>
        <w:rPr>
          <w:rFonts w:ascii="Aptos" w:hAnsi="Aptos"/>
        </w:rPr>
        <w:t>Zamawiający zapewnia stałe, sprawne łącze internetowe oraz udostępni dostęp do serwera gdzie zainstalowane jest oprogramowanie.</w:t>
      </w:r>
      <w:r>
        <w:rPr>
          <w:rFonts w:ascii="Aptos" w:hAnsi="Aptos"/>
        </w:rPr>
        <w:br/>
        <w:t>Zamawiający dysponuje oprogramowaniem w wersji serwerowej oraz jednej licencji lokalnej.</w:t>
      </w:r>
    </w:p>
    <w:p w14:paraId="6946508F" w14:textId="77777777" w:rsidR="007B5387" w:rsidRPr="003374C7" w:rsidRDefault="007B5387" w:rsidP="007B5387">
      <w:pPr>
        <w:ind w:left="567" w:hanging="426"/>
        <w:jc w:val="both"/>
        <w:rPr>
          <w:rFonts w:ascii="Aptos" w:hAnsi="Aptos"/>
          <w:sz w:val="12"/>
        </w:rPr>
      </w:pPr>
    </w:p>
    <w:p w14:paraId="58CD9C5A" w14:textId="792BDD42" w:rsidR="007B5387" w:rsidRPr="007B5387" w:rsidRDefault="007B5387" w:rsidP="007B5387">
      <w:pPr>
        <w:ind w:left="567"/>
        <w:jc w:val="both"/>
        <w:rPr>
          <w:rFonts w:ascii="Aptos" w:hAnsi="Aptos"/>
        </w:rPr>
      </w:pPr>
      <w:r w:rsidRPr="003374C7">
        <w:rPr>
          <w:rFonts w:ascii="Aptos" w:hAnsi="Aptos"/>
          <w:b/>
        </w:rPr>
        <w:t>2.</w:t>
      </w:r>
      <w:r w:rsidRPr="003374C7">
        <w:rPr>
          <w:rFonts w:ascii="Aptos" w:hAnsi="Aptos"/>
          <w:b/>
        </w:rPr>
        <w:tab/>
      </w:r>
      <w:r>
        <w:rPr>
          <w:rFonts w:ascii="Aptos" w:hAnsi="Aptos"/>
          <w:b/>
        </w:rPr>
        <w:t>Czas trwania</w:t>
      </w:r>
      <w:r w:rsidRPr="003374C7">
        <w:rPr>
          <w:rFonts w:ascii="Aptos" w:hAnsi="Aptos"/>
          <w:b/>
        </w:rPr>
        <w:t>:</w:t>
      </w:r>
      <w:r w:rsidRPr="003374C7">
        <w:rPr>
          <w:rFonts w:ascii="Aptos" w:hAnsi="Aptos"/>
          <w:b/>
        </w:rPr>
        <w:tab/>
      </w:r>
      <w:r w:rsidRPr="007B5387">
        <w:rPr>
          <w:rFonts w:ascii="Aptos" w:hAnsi="Aptos"/>
          <w:bCs/>
        </w:rPr>
        <w:t>12 miesięcy</w:t>
      </w:r>
      <w:r w:rsidRPr="003374C7">
        <w:rPr>
          <w:rFonts w:ascii="Aptos" w:hAnsi="Aptos"/>
        </w:rPr>
        <w:tab/>
        <w:t xml:space="preserve">      </w:t>
      </w:r>
      <w:r w:rsidRPr="003374C7">
        <w:rPr>
          <w:rFonts w:ascii="Aptos" w:hAnsi="Aptos"/>
        </w:rPr>
        <w:tab/>
      </w:r>
    </w:p>
    <w:p w14:paraId="56DE4713" w14:textId="6F32F282" w:rsidR="007B5387" w:rsidRPr="007B5387" w:rsidRDefault="007B5387" w:rsidP="007B5387">
      <w:pPr>
        <w:ind w:left="567"/>
        <w:jc w:val="both"/>
        <w:rPr>
          <w:rFonts w:ascii="Aptos" w:hAnsi="Aptos"/>
          <w:b/>
        </w:rPr>
      </w:pPr>
      <w:r>
        <w:rPr>
          <w:rFonts w:ascii="Aptos" w:hAnsi="Aptos"/>
          <w:b/>
        </w:rPr>
        <w:t>3</w:t>
      </w:r>
      <w:r w:rsidRPr="003374C7">
        <w:rPr>
          <w:rFonts w:ascii="Aptos" w:hAnsi="Aptos"/>
          <w:b/>
        </w:rPr>
        <w:t>.</w:t>
      </w:r>
      <w:r w:rsidRPr="003374C7">
        <w:rPr>
          <w:rFonts w:ascii="Aptos" w:hAnsi="Aptos"/>
          <w:b/>
        </w:rPr>
        <w:tab/>
        <w:t>Serwis:</w:t>
      </w:r>
    </w:p>
    <w:p w14:paraId="2FF2AFE8" w14:textId="399D2675" w:rsidR="007B5387" w:rsidRPr="003374C7" w:rsidRDefault="007B5387" w:rsidP="007B5387">
      <w:pPr>
        <w:ind w:left="567"/>
        <w:rPr>
          <w:rFonts w:ascii="Aptos" w:hAnsi="Aptos"/>
        </w:rPr>
      </w:pPr>
      <w:r w:rsidRPr="007C4EE8">
        <w:rPr>
          <w:rFonts w:ascii="Aptos" w:hAnsi="Aptos"/>
        </w:rPr>
        <w:t>Godziny pracy serwisu: poniedziałek-piątek 8:30-16:30</w:t>
      </w:r>
      <w:r>
        <w:rPr>
          <w:rFonts w:ascii="Aptos" w:hAnsi="Aptos"/>
        </w:rPr>
        <w:br/>
        <w:t>Zgłoszenia dokonywane</w:t>
      </w:r>
      <w:r>
        <w:rPr>
          <w:rFonts w:ascii="Aptos" w:hAnsi="Aptos"/>
        </w:rPr>
        <w:t xml:space="preserve"> </w:t>
      </w:r>
      <w:r>
        <w:rPr>
          <w:rFonts w:ascii="Aptos" w:hAnsi="Aptos"/>
        </w:rPr>
        <w:t>za pośrednictwem maila lub telefonicznie</w:t>
      </w:r>
      <w:r>
        <w:rPr>
          <w:rFonts w:ascii="Aptos" w:hAnsi="Aptos"/>
        </w:rPr>
        <w:t>.</w:t>
      </w:r>
    </w:p>
    <w:p w14:paraId="0C532EF3" w14:textId="0FB0D938" w:rsidR="007B5387" w:rsidRPr="003374C7" w:rsidRDefault="007B5387" w:rsidP="007B5387">
      <w:pPr>
        <w:ind w:left="567"/>
        <w:jc w:val="both"/>
        <w:rPr>
          <w:rFonts w:ascii="Aptos" w:hAnsi="Aptos"/>
          <w:b/>
        </w:rPr>
      </w:pPr>
      <w:r>
        <w:rPr>
          <w:rFonts w:ascii="Aptos" w:hAnsi="Aptos"/>
          <w:b/>
        </w:rPr>
        <w:t>4</w:t>
      </w:r>
      <w:r w:rsidRPr="003374C7">
        <w:rPr>
          <w:rFonts w:ascii="Aptos" w:hAnsi="Aptos"/>
          <w:b/>
        </w:rPr>
        <w:t>.</w:t>
      </w:r>
      <w:r w:rsidRPr="00AD124C">
        <w:rPr>
          <w:rFonts w:ascii="Aptos" w:hAnsi="Aptos"/>
          <w:b/>
        </w:rPr>
        <w:t xml:space="preserve"> </w:t>
      </w:r>
      <w:r w:rsidRPr="003374C7">
        <w:rPr>
          <w:rFonts w:ascii="Aptos" w:hAnsi="Aptos"/>
          <w:b/>
        </w:rPr>
        <w:tab/>
        <w:t xml:space="preserve">Czas reakcji serwisu: </w:t>
      </w:r>
    </w:p>
    <w:p w14:paraId="5AD6BFA1" w14:textId="08EF9A3C" w:rsidR="007B5387" w:rsidRDefault="007B5387" w:rsidP="007B5387">
      <w:pPr>
        <w:ind w:left="567"/>
        <w:jc w:val="both"/>
        <w:rPr>
          <w:rFonts w:ascii="Aptos" w:hAnsi="Aptos"/>
        </w:rPr>
      </w:pPr>
      <w:r w:rsidRPr="003374C7">
        <w:rPr>
          <w:rFonts w:ascii="Aptos" w:hAnsi="Aptos"/>
        </w:rPr>
        <w:t xml:space="preserve">W przypadku usterek </w:t>
      </w:r>
      <w:r w:rsidRPr="007A79E6">
        <w:rPr>
          <w:rFonts w:ascii="Aptos" w:hAnsi="Aptos"/>
        </w:rPr>
        <w:t>możliwych do usunięcia zdalnie - do 6h.</w:t>
      </w:r>
    </w:p>
    <w:p w14:paraId="31910263" w14:textId="5B800F45" w:rsidR="007B5387" w:rsidRPr="007A79E6" w:rsidRDefault="007B5387" w:rsidP="007B5387">
      <w:pPr>
        <w:ind w:left="567"/>
        <w:jc w:val="both"/>
        <w:rPr>
          <w:rFonts w:ascii="Aptos" w:hAnsi="Aptos"/>
        </w:rPr>
      </w:pPr>
      <w:r w:rsidRPr="007A79E6">
        <w:rPr>
          <w:rFonts w:ascii="Aptos" w:hAnsi="Aptos"/>
        </w:rPr>
        <w:t>W przypadku usterek wymagających interwencji bezpośredniej – do 48h.</w:t>
      </w:r>
    </w:p>
    <w:p w14:paraId="23155354" w14:textId="5B8B1F1B" w:rsidR="007B5387" w:rsidRDefault="007B5387" w:rsidP="007B5387">
      <w:pPr>
        <w:spacing w:after="0"/>
        <w:ind w:left="567"/>
        <w:jc w:val="both"/>
        <w:rPr>
          <w:rFonts w:ascii="Aptos" w:hAnsi="Aptos"/>
        </w:rPr>
      </w:pPr>
      <w:r w:rsidRPr="00D41B7A">
        <w:rPr>
          <w:rFonts w:ascii="Aptos" w:hAnsi="Aptos"/>
        </w:rPr>
        <w:t xml:space="preserve">W przypadku usterek wymagających interwencji GE </w:t>
      </w:r>
      <w:proofErr w:type="spellStart"/>
      <w:r w:rsidRPr="00D41B7A">
        <w:rPr>
          <w:rFonts w:ascii="Aptos" w:hAnsi="Aptos"/>
        </w:rPr>
        <w:t>Viewpoint</w:t>
      </w:r>
      <w:proofErr w:type="spellEnd"/>
      <w:r w:rsidRPr="00D41B7A">
        <w:rPr>
          <w:rFonts w:ascii="Aptos" w:hAnsi="Aptos"/>
        </w:rPr>
        <w:t xml:space="preserve"> </w:t>
      </w:r>
      <w:r>
        <w:rPr>
          <w:rFonts w:ascii="Aptos" w:hAnsi="Aptos"/>
        </w:rPr>
        <w:t>– do 96h.</w:t>
      </w:r>
    </w:p>
    <w:p w14:paraId="033535C4" w14:textId="77777777" w:rsidR="007B5387" w:rsidRDefault="007B5387" w:rsidP="007B5387">
      <w:pPr>
        <w:spacing w:after="0"/>
        <w:ind w:left="567"/>
        <w:jc w:val="both"/>
        <w:rPr>
          <w:rFonts w:ascii="Aptos" w:hAnsi="Aptos"/>
        </w:rPr>
      </w:pPr>
    </w:p>
    <w:p w14:paraId="58D93604" w14:textId="76E164AE" w:rsidR="007B5387" w:rsidRPr="007B5387" w:rsidRDefault="007B5387" w:rsidP="007B5387">
      <w:pPr>
        <w:ind w:left="567"/>
        <w:jc w:val="both"/>
        <w:rPr>
          <w:rFonts w:ascii="Aptos" w:hAnsi="Aptos"/>
        </w:rPr>
      </w:pPr>
      <w:r>
        <w:rPr>
          <w:rFonts w:ascii="Aptos" w:hAnsi="Aptos"/>
        </w:rPr>
        <w:t>Usunięcie usterki w czasie</w:t>
      </w:r>
      <w:r>
        <w:rPr>
          <w:rFonts w:ascii="Aptos" w:hAnsi="Aptos"/>
        </w:rPr>
        <w:t xml:space="preserve"> 5 dni roboczych.</w:t>
      </w:r>
    </w:p>
    <w:sectPr w:rsidR="007B5387" w:rsidRPr="007B5387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A090" w14:textId="77777777" w:rsidR="001A1C36" w:rsidRDefault="001A1C36" w:rsidP="00013FDD">
      <w:pPr>
        <w:spacing w:after="0" w:line="240" w:lineRule="auto"/>
      </w:pPr>
      <w:r>
        <w:separator/>
      </w:r>
    </w:p>
  </w:endnote>
  <w:endnote w:type="continuationSeparator" w:id="0">
    <w:p w14:paraId="1D6F821D" w14:textId="77777777" w:rsidR="001A1C36" w:rsidRDefault="001A1C36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3287" w14:textId="77777777"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14:paraId="0220199E" w14:textId="77777777" w:rsidTr="00554302">
      <w:trPr>
        <w:trHeight w:val="1129"/>
      </w:trPr>
      <w:tc>
        <w:tcPr>
          <w:tcW w:w="1242" w:type="dxa"/>
        </w:tcPr>
        <w:p w14:paraId="6DA03BBC" w14:textId="18895942"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4526C7C" wp14:editId="7918C46F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B538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34CC09" wp14:editId="56E133B4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6350" b="1841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AA6E5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14:paraId="37207B35" w14:textId="77777777"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14:paraId="742366E9" w14:textId="77777777"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14:paraId="0D2FDD80" w14:textId="77777777"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14:paraId="00513DDD" w14:textId="77777777"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14:paraId="47BEE9E7" w14:textId="77777777"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2845CE5" wp14:editId="5AEC9F0C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48363F8" w14:textId="77777777"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FFA" w14:textId="77777777" w:rsidR="001A1C36" w:rsidRDefault="001A1C36" w:rsidP="00013FDD">
      <w:pPr>
        <w:spacing w:after="0" w:line="240" w:lineRule="auto"/>
      </w:pPr>
      <w:r>
        <w:separator/>
      </w:r>
    </w:p>
  </w:footnote>
  <w:footnote w:type="continuationSeparator" w:id="0">
    <w:p w14:paraId="7433E383" w14:textId="77777777" w:rsidR="001A1C36" w:rsidRDefault="001A1C36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4A0" w14:textId="77777777"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 wp14:anchorId="57A920CF" wp14:editId="0E5C95D2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14:paraId="66261CC0" w14:textId="77777777"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14:paraId="5F29F0E7" w14:textId="14B06BD8" w:rsidR="00554302" w:rsidRDefault="007B5387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EC4CFE" wp14:editId="0279C613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47625" b="6667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5D597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670BB11F" w14:textId="77777777"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613"/>
    <w:multiLevelType w:val="hybridMultilevel"/>
    <w:tmpl w:val="121AF34C"/>
    <w:lvl w:ilvl="0" w:tplc="94B8EE4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BE"/>
    <w:multiLevelType w:val="hybridMultilevel"/>
    <w:tmpl w:val="A01E4C08"/>
    <w:lvl w:ilvl="0" w:tplc="2C58859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6B066C7"/>
    <w:multiLevelType w:val="hybridMultilevel"/>
    <w:tmpl w:val="51E8A20C"/>
    <w:lvl w:ilvl="0" w:tplc="9FD2C9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3042AF"/>
    <w:multiLevelType w:val="singleLevel"/>
    <w:tmpl w:val="FCA297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30"/>
    <w:rsid w:val="000013CC"/>
    <w:rsid w:val="00013FDD"/>
    <w:rsid w:val="00074172"/>
    <w:rsid w:val="00090E1F"/>
    <w:rsid w:val="000930C0"/>
    <w:rsid w:val="001A1C36"/>
    <w:rsid w:val="001B4683"/>
    <w:rsid w:val="00202093"/>
    <w:rsid w:val="00220ECE"/>
    <w:rsid w:val="002B0E62"/>
    <w:rsid w:val="00310F9B"/>
    <w:rsid w:val="003302E5"/>
    <w:rsid w:val="0036612D"/>
    <w:rsid w:val="0037565D"/>
    <w:rsid w:val="00414D63"/>
    <w:rsid w:val="00417555"/>
    <w:rsid w:val="0047319B"/>
    <w:rsid w:val="004B3420"/>
    <w:rsid w:val="004B4CBF"/>
    <w:rsid w:val="004B57C1"/>
    <w:rsid w:val="004F0C29"/>
    <w:rsid w:val="00500B1F"/>
    <w:rsid w:val="00554302"/>
    <w:rsid w:val="00590D3C"/>
    <w:rsid w:val="005A2D29"/>
    <w:rsid w:val="005C09CE"/>
    <w:rsid w:val="00605089"/>
    <w:rsid w:val="00664244"/>
    <w:rsid w:val="0068048F"/>
    <w:rsid w:val="007261AF"/>
    <w:rsid w:val="00726A38"/>
    <w:rsid w:val="00737E7D"/>
    <w:rsid w:val="00786530"/>
    <w:rsid w:val="0079628D"/>
    <w:rsid w:val="007B5387"/>
    <w:rsid w:val="007C1A32"/>
    <w:rsid w:val="007F1541"/>
    <w:rsid w:val="00830CD6"/>
    <w:rsid w:val="00847191"/>
    <w:rsid w:val="00861EB3"/>
    <w:rsid w:val="008674B2"/>
    <w:rsid w:val="00895EB1"/>
    <w:rsid w:val="008A67DC"/>
    <w:rsid w:val="008D110D"/>
    <w:rsid w:val="00936807"/>
    <w:rsid w:val="009717A0"/>
    <w:rsid w:val="00A44A92"/>
    <w:rsid w:val="00A6708E"/>
    <w:rsid w:val="00A85379"/>
    <w:rsid w:val="00AF4C47"/>
    <w:rsid w:val="00B377FB"/>
    <w:rsid w:val="00B631EF"/>
    <w:rsid w:val="00B97F87"/>
    <w:rsid w:val="00C13EFF"/>
    <w:rsid w:val="00C1422E"/>
    <w:rsid w:val="00CA5612"/>
    <w:rsid w:val="00CB417E"/>
    <w:rsid w:val="00CD67D3"/>
    <w:rsid w:val="00D52B37"/>
    <w:rsid w:val="00D66D58"/>
    <w:rsid w:val="00DB0FD0"/>
    <w:rsid w:val="00DC3D45"/>
    <w:rsid w:val="00DC41D5"/>
    <w:rsid w:val="00DC6F43"/>
    <w:rsid w:val="00DD1753"/>
    <w:rsid w:val="00DD5CF1"/>
    <w:rsid w:val="00DF61D2"/>
    <w:rsid w:val="00E50A27"/>
    <w:rsid w:val="00EB2338"/>
    <w:rsid w:val="00F0176B"/>
    <w:rsid w:val="00F0333A"/>
    <w:rsid w:val="00F047DD"/>
    <w:rsid w:val="00F26A02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3840C32"/>
  <w15:docId w15:val="{FBF24566-F944-4282-A80A-C87E822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B5387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387"/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7B5387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5387"/>
    <w:rPr>
      <w:rFonts w:ascii="Arial" w:eastAsia="Times New Roman" w:hAnsi="Arial" w:cs="Times New Roman"/>
      <w:kern w:val="28"/>
      <w:sz w:val="24"/>
      <w:szCs w:val="20"/>
    </w:rPr>
  </w:style>
  <w:style w:type="paragraph" w:customStyle="1" w:styleId="tekstwstpny">
    <w:name w:val="tekst wstępny"/>
    <w:basedOn w:val="Normalny"/>
    <w:rsid w:val="007B5387"/>
    <w:pPr>
      <w:spacing w:before="60" w:after="60" w:line="240" w:lineRule="auto"/>
    </w:pPr>
    <w:rPr>
      <w:rFonts w:ascii="Arial" w:eastAsia="Calibri" w:hAnsi="Arial"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3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8053-6D70-450D-9CC5-F66FEB8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Honoriusz Pierzchała</cp:lastModifiedBy>
  <cp:revision>3</cp:revision>
  <cp:lastPrinted>2022-05-12T10:08:00Z</cp:lastPrinted>
  <dcterms:created xsi:type="dcterms:W3CDTF">2024-03-28T07:50:00Z</dcterms:created>
  <dcterms:modified xsi:type="dcterms:W3CDTF">2024-03-28T07:50:00Z</dcterms:modified>
</cp:coreProperties>
</file>