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bookmarkStart w:id="0" w:name="_GoBack"/>
      <w:bookmarkEnd w:id="0"/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25D92913" w:rsidR="00EA05A0" w:rsidRPr="009C3019" w:rsidRDefault="00EA05A0" w:rsidP="00EA05A0">
      <w:pPr>
        <w:pStyle w:val="Nagwek9"/>
        <w:spacing w:line="240" w:lineRule="auto"/>
        <w:rPr>
          <w:rFonts w:ascii="Arial" w:hAnsi="Arial" w:cs="Arial"/>
          <w:color w:val="FF0000"/>
          <w:sz w:val="20"/>
          <w:szCs w:val="20"/>
          <w:lang w:val="pl-PL"/>
        </w:rPr>
      </w:pPr>
      <w:r w:rsidRPr="00D73545">
        <w:rPr>
          <w:rFonts w:ascii="Arial" w:hAnsi="Arial" w:cs="Arial"/>
          <w:sz w:val="20"/>
          <w:szCs w:val="20"/>
        </w:rPr>
        <w:t>ZP</w:t>
      </w:r>
      <w:r w:rsidR="00613D73" w:rsidRPr="00D73545">
        <w:rPr>
          <w:rFonts w:ascii="Arial" w:hAnsi="Arial" w:cs="Arial"/>
          <w:sz w:val="20"/>
          <w:szCs w:val="20"/>
          <w:lang w:val="pl-PL"/>
        </w:rPr>
        <w:t>/</w:t>
      </w:r>
      <w:r w:rsidR="00E62A6A">
        <w:rPr>
          <w:rFonts w:ascii="Arial" w:hAnsi="Arial" w:cs="Arial"/>
          <w:sz w:val="20"/>
          <w:szCs w:val="20"/>
          <w:lang w:val="pl-PL"/>
        </w:rPr>
        <w:t>62</w:t>
      </w:r>
      <w:r w:rsidR="008D7AD3" w:rsidRPr="00D73545">
        <w:rPr>
          <w:rFonts w:ascii="Arial" w:hAnsi="Arial" w:cs="Arial"/>
          <w:sz w:val="20"/>
          <w:szCs w:val="20"/>
          <w:lang w:val="pl-PL"/>
        </w:rPr>
        <w:t>/008/D</w:t>
      </w:r>
      <w:r w:rsidR="008D7AD3">
        <w:rPr>
          <w:rFonts w:ascii="Arial" w:hAnsi="Arial" w:cs="Arial"/>
          <w:sz w:val="20"/>
          <w:szCs w:val="20"/>
          <w:lang w:val="pl-PL"/>
        </w:rPr>
        <w:t>/2</w:t>
      </w:r>
      <w:r w:rsidR="00B10A5F">
        <w:rPr>
          <w:rFonts w:ascii="Arial" w:hAnsi="Arial" w:cs="Arial"/>
          <w:sz w:val="20"/>
          <w:szCs w:val="20"/>
          <w:lang w:val="pl-PL"/>
        </w:rPr>
        <w:t>5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265BA1D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o niepodleganiu wykluczeniu 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3802C1DA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4700DA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4700DA">
        <w:rPr>
          <w:rFonts w:cs="Arial"/>
          <w:b/>
          <w:sz w:val="20"/>
          <w:szCs w:val="20"/>
        </w:rPr>
        <w:t>1320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74C172F6" w14:textId="53D7CE3C" w:rsidR="00404C5E" w:rsidRPr="00404C5E" w:rsidRDefault="00EA05A0" w:rsidP="00404C5E">
      <w:pPr>
        <w:jc w:val="both"/>
        <w:rPr>
          <w:rFonts w:eastAsia="Calibri" w:cs="Arial"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80479931"/>
      <w:bookmarkStart w:id="2" w:name="_Hlk170198156"/>
      <w:r w:rsidR="00006CB9">
        <w:rPr>
          <w:rFonts w:cs="Arial"/>
          <w:sz w:val="20"/>
          <w:szCs w:val="20"/>
        </w:rPr>
        <w:t>„</w:t>
      </w:r>
      <w:r w:rsidR="00404C5E" w:rsidRPr="00404C5E">
        <w:rPr>
          <w:rFonts w:eastAsia="Calibri" w:cs="Arial"/>
          <w:sz w:val="20"/>
          <w:szCs w:val="20"/>
          <w:lang w:eastAsia="en-US"/>
        </w:rPr>
        <w:t xml:space="preserve">Dostawa </w:t>
      </w:r>
      <w:bookmarkStart w:id="3" w:name="_Hlk179888279"/>
      <w:r w:rsidR="00006CB9">
        <w:rPr>
          <w:rFonts w:eastAsia="Calibri" w:cs="Arial"/>
          <w:sz w:val="20"/>
          <w:szCs w:val="20"/>
          <w:lang w:eastAsia="en-US"/>
        </w:rPr>
        <w:t xml:space="preserve">mikroskopu fluorescencyjnego i mikroskopu stereoskopowego niezbędnych do oceny </w:t>
      </w:r>
      <w:proofErr w:type="spellStart"/>
      <w:r w:rsidR="00006CB9">
        <w:rPr>
          <w:rFonts w:eastAsia="Calibri" w:cs="Arial"/>
          <w:sz w:val="20"/>
          <w:szCs w:val="20"/>
          <w:lang w:eastAsia="en-US"/>
        </w:rPr>
        <w:t>angiogenezy</w:t>
      </w:r>
      <w:proofErr w:type="spellEnd"/>
      <w:r w:rsidR="00006CB9">
        <w:rPr>
          <w:rFonts w:eastAsia="Calibri" w:cs="Arial"/>
          <w:sz w:val="20"/>
          <w:szCs w:val="20"/>
          <w:lang w:eastAsia="en-US"/>
        </w:rPr>
        <w:t>, prowadzenia hodowli komórek, oceny możliwości drukowania i weryfikacji wydruków oraz oceny przeżywalności komórek w czasie</w:t>
      </w:r>
      <w:r w:rsidR="00404C5E" w:rsidRPr="00404C5E">
        <w:rPr>
          <w:rFonts w:eastAsia="Calibri" w:cs="Arial"/>
          <w:i/>
          <w:sz w:val="20"/>
          <w:szCs w:val="20"/>
          <w:lang w:eastAsia="en-US"/>
        </w:rPr>
        <w:t>”</w:t>
      </w:r>
    </w:p>
    <w:bookmarkEnd w:id="3"/>
    <w:bookmarkEnd w:id="1"/>
    <w:bookmarkEnd w:id="2"/>
    <w:p w14:paraId="665ADD6F" w14:textId="76A211ED" w:rsidR="00EA05A0" w:rsidRPr="00D817B0" w:rsidRDefault="00EA05A0" w:rsidP="00404C5E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</w:t>
      </w:r>
      <w:r w:rsidR="009C3019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05BAE93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lastRenderedPageBreak/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4700DA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>poz.</w:t>
      </w:r>
      <w:r w:rsidR="004700DA">
        <w:rPr>
          <w:rFonts w:cs="Arial"/>
          <w:sz w:val="20"/>
          <w:szCs w:val="20"/>
        </w:rPr>
        <w:t xml:space="preserve"> </w:t>
      </w:r>
      <w:r w:rsidR="00990540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2563C5E0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9C3019">
        <w:rPr>
          <w:rFonts w:cs="Arial"/>
          <w:color w:val="222222"/>
          <w:sz w:val="16"/>
          <w:szCs w:val="16"/>
        </w:rPr>
        <w:t>t.j.</w:t>
      </w:r>
      <w:r w:rsidRPr="00A82964">
        <w:rPr>
          <w:rFonts w:cs="Arial"/>
          <w:color w:val="222222"/>
          <w:sz w:val="16"/>
          <w:szCs w:val="16"/>
        </w:rPr>
        <w:t>Dz. U. z 202</w:t>
      </w:r>
      <w:r w:rsidR="009C3019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9C3019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4" w:name="_Toc214258934"/>
  </w:p>
  <w:bookmarkEnd w:id="4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06CB9"/>
    <w:rsid w:val="00027893"/>
    <w:rsid w:val="0006263E"/>
    <w:rsid w:val="00093236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382059"/>
    <w:rsid w:val="00404C5E"/>
    <w:rsid w:val="00456391"/>
    <w:rsid w:val="004700DA"/>
    <w:rsid w:val="004712AA"/>
    <w:rsid w:val="00474C37"/>
    <w:rsid w:val="004A18CC"/>
    <w:rsid w:val="004F00F9"/>
    <w:rsid w:val="00505C45"/>
    <w:rsid w:val="00592604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6D2264"/>
    <w:rsid w:val="007579BD"/>
    <w:rsid w:val="00765BF4"/>
    <w:rsid w:val="00777493"/>
    <w:rsid w:val="00791BF9"/>
    <w:rsid w:val="007C62DB"/>
    <w:rsid w:val="00845B5C"/>
    <w:rsid w:val="008A0D6E"/>
    <w:rsid w:val="008B1628"/>
    <w:rsid w:val="008B4FBE"/>
    <w:rsid w:val="008C15B3"/>
    <w:rsid w:val="008D7AD3"/>
    <w:rsid w:val="00912EEB"/>
    <w:rsid w:val="00916345"/>
    <w:rsid w:val="009853BA"/>
    <w:rsid w:val="00990540"/>
    <w:rsid w:val="009B02A3"/>
    <w:rsid w:val="009C3019"/>
    <w:rsid w:val="009D4721"/>
    <w:rsid w:val="009F0242"/>
    <w:rsid w:val="00A10D70"/>
    <w:rsid w:val="00A560B5"/>
    <w:rsid w:val="00B10A5F"/>
    <w:rsid w:val="00BA2834"/>
    <w:rsid w:val="00BC2B25"/>
    <w:rsid w:val="00BF77FB"/>
    <w:rsid w:val="00C12775"/>
    <w:rsid w:val="00C767BA"/>
    <w:rsid w:val="00C84529"/>
    <w:rsid w:val="00C941BC"/>
    <w:rsid w:val="00D10419"/>
    <w:rsid w:val="00D33E82"/>
    <w:rsid w:val="00D73545"/>
    <w:rsid w:val="00D817B0"/>
    <w:rsid w:val="00DA034D"/>
    <w:rsid w:val="00DE6A03"/>
    <w:rsid w:val="00E063DA"/>
    <w:rsid w:val="00E2523C"/>
    <w:rsid w:val="00E25AAD"/>
    <w:rsid w:val="00E47C6D"/>
    <w:rsid w:val="00E62A6A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84A3-06FA-4A36-BD8B-0BA50A8D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2025-04-24T05:21:00Z</cp:lastPrinted>
  <dcterms:created xsi:type="dcterms:W3CDTF">2025-04-24T05:21:00Z</dcterms:created>
  <dcterms:modified xsi:type="dcterms:W3CDTF">2025-04-24T05:21:00Z</dcterms:modified>
</cp:coreProperties>
</file>