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7356" w14:textId="77777777" w:rsidR="00DD1A8D" w:rsidRPr="00994DB9" w:rsidRDefault="00DD1A8D" w:rsidP="00DD1A8D">
      <w:pPr>
        <w:spacing w:after="0" w:line="319" w:lineRule="auto"/>
        <w:jc w:val="right"/>
        <w:rPr>
          <w:rFonts w:cstheme="minorHAnsi"/>
        </w:rPr>
      </w:pPr>
      <w:bookmarkStart w:id="0" w:name="_Toc65495859"/>
      <w:r w:rsidRPr="00994DB9">
        <w:rPr>
          <w:rFonts w:cstheme="minorHAnsi"/>
        </w:rPr>
        <w:t xml:space="preserve">Dopiewo, dnia </w:t>
      </w:r>
      <w:r>
        <w:rPr>
          <w:rFonts w:cstheme="minorHAnsi"/>
        </w:rPr>
        <w:t>15.</w:t>
      </w:r>
      <w:r w:rsidRPr="00994DB9">
        <w:rPr>
          <w:rFonts w:cstheme="minorHAnsi"/>
        </w:rPr>
        <w:t>0</w:t>
      </w:r>
      <w:r>
        <w:rPr>
          <w:rFonts w:cstheme="minorHAnsi"/>
        </w:rPr>
        <w:t>9</w:t>
      </w:r>
      <w:r w:rsidRPr="00994DB9">
        <w:rPr>
          <w:rFonts w:cstheme="minorHAnsi"/>
        </w:rPr>
        <w:t>.2022r.</w:t>
      </w:r>
    </w:p>
    <w:p w14:paraId="3B2C96F7" w14:textId="77777777" w:rsidR="00DD1A8D" w:rsidRPr="00994DB9" w:rsidRDefault="00DD1A8D" w:rsidP="00DD1A8D">
      <w:pPr>
        <w:spacing w:after="0" w:line="319" w:lineRule="auto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ROA.271.</w:t>
      </w:r>
      <w:r>
        <w:rPr>
          <w:rFonts w:cstheme="minorHAnsi"/>
          <w:b/>
          <w:bCs/>
        </w:rPr>
        <w:t>15</w:t>
      </w:r>
      <w:r w:rsidRPr="00994DB9">
        <w:rPr>
          <w:rFonts w:cstheme="minorHAnsi"/>
          <w:b/>
          <w:bCs/>
        </w:rPr>
        <w:t>.2022</w:t>
      </w:r>
    </w:p>
    <w:p w14:paraId="38A84AB6" w14:textId="77777777" w:rsidR="00DD1A8D" w:rsidRPr="00994DB9" w:rsidRDefault="00DD1A8D" w:rsidP="00DD1A8D">
      <w:pPr>
        <w:spacing w:after="0" w:line="319" w:lineRule="auto"/>
        <w:jc w:val="right"/>
        <w:rPr>
          <w:rFonts w:cstheme="minorHAnsi"/>
          <w:b/>
          <w:bCs/>
        </w:rPr>
      </w:pPr>
      <w:r w:rsidRPr="00994DB9">
        <w:rPr>
          <w:rFonts w:cstheme="minorHAnsi"/>
          <w:b/>
          <w:bCs/>
        </w:rPr>
        <w:t>Do wszystkich uczestników postępowania</w:t>
      </w:r>
    </w:p>
    <w:p w14:paraId="2B46FED0" w14:textId="77777777" w:rsidR="00DD1A8D" w:rsidRPr="00994DB9" w:rsidRDefault="00DD1A8D" w:rsidP="00DD1A8D">
      <w:pPr>
        <w:spacing w:after="0" w:line="319" w:lineRule="auto"/>
        <w:jc w:val="right"/>
        <w:rPr>
          <w:rFonts w:cstheme="minorHAnsi"/>
          <w:b/>
          <w:bCs/>
        </w:rPr>
      </w:pPr>
    </w:p>
    <w:p w14:paraId="5DAA2B1B" w14:textId="77777777" w:rsidR="00DD1A8D" w:rsidRPr="001D40A3" w:rsidRDefault="00DD1A8D" w:rsidP="00DD1A8D">
      <w:pPr>
        <w:spacing w:line="240" w:lineRule="auto"/>
        <w:jc w:val="center"/>
        <w:rPr>
          <w:rFonts w:eastAsia="Arial" w:cstheme="minorHAnsi"/>
          <w:b/>
          <w:bCs/>
          <w:lang w:val="pl" w:eastAsia="pl-PL"/>
        </w:rPr>
      </w:pPr>
      <w:r w:rsidRPr="00994DB9">
        <w:rPr>
          <w:rFonts w:cstheme="minorHAnsi"/>
        </w:rPr>
        <w:t xml:space="preserve">Dotyczy: postępowania o udzielenie zamówienia publicznego pn. </w:t>
      </w:r>
      <w:r w:rsidRPr="00B041B6">
        <w:rPr>
          <w:rFonts w:cstheme="minorHAnsi"/>
          <w:b/>
          <w:noProof/>
          <w:kern w:val="3"/>
        </w:rPr>
        <w:t>„</w:t>
      </w:r>
      <w:bookmarkStart w:id="1" w:name="_Hlk107841529"/>
      <w:r w:rsidRPr="001D40A3">
        <w:rPr>
          <w:rFonts w:eastAsia="Arial" w:cstheme="minorHAnsi"/>
          <w:b/>
          <w:bCs/>
          <w:lang w:val="pl" w:eastAsia="pl-PL"/>
        </w:rPr>
        <w:t>Dąbrowa – budowa ul. Leśnej od ul. Dojazd do ul. Batorowskiej w Wysogotowie</w:t>
      </w:r>
      <w:bookmarkEnd w:id="1"/>
      <w:r>
        <w:rPr>
          <w:rFonts w:cstheme="minorHAnsi"/>
          <w:b/>
          <w:noProof/>
          <w:kern w:val="3"/>
        </w:rPr>
        <w:t>.</w:t>
      </w:r>
      <w:r w:rsidRPr="00B041B6">
        <w:rPr>
          <w:rFonts w:cstheme="minorHAnsi"/>
          <w:b/>
          <w:noProof/>
          <w:kern w:val="3"/>
        </w:rPr>
        <w:t>”</w:t>
      </w:r>
    </w:p>
    <w:p w14:paraId="644497D4" w14:textId="77777777" w:rsidR="00DD1A8D" w:rsidRDefault="00DD1A8D" w:rsidP="00DD1A8D">
      <w:pPr>
        <w:keepNext/>
        <w:keepLines/>
        <w:spacing w:after="0" w:line="240" w:lineRule="auto"/>
        <w:jc w:val="both"/>
        <w:outlineLvl w:val="1"/>
        <w:rPr>
          <w:rFonts w:eastAsia="Arial" w:cstheme="minorHAnsi"/>
          <w:b/>
          <w:bCs/>
          <w:sz w:val="24"/>
          <w:szCs w:val="24"/>
          <w:lang w:val="pl" w:eastAsia="pl-PL"/>
        </w:rPr>
      </w:pPr>
    </w:p>
    <w:p w14:paraId="368184DF" w14:textId="77777777" w:rsidR="00DD1A8D" w:rsidRPr="00067014" w:rsidRDefault="00DD1A8D" w:rsidP="00DD1A8D">
      <w:pPr>
        <w:keepNext/>
        <w:keepLines/>
        <w:spacing w:after="0" w:line="319" w:lineRule="auto"/>
        <w:ind w:firstLine="357"/>
        <w:jc w:val="both"/>
        <w:outlineLvl w:val="1"/>
        <w:rPr>
          <w:rFonts w:eastAsia="Arial" w:cstheme="minorHAnsi"/>
          <w:b/>
          <w:bCs/>
          <w:sz w:val="24"/>
          <w:szCs w:val="24"/>
          <w:lang w:val="pl" w:eastAsia="pl-PL"/>
        </w:rPr>
      </w:pPr>
      <w:r>
        <w:rPr>
          <w:rFonts w:cstheme="minorHAnsi"/>
        </w:rPr>
        <w:t>D</w:t>
      </w:r>
      <w:r w:rsidRPr="00994DB9">
        <w:rPr>
          <w:rFonts w:cstheme="minorHAnsi"/>
        </w:rPr>
        <w:t>ziałając zgodnie z art. 28</w:t>
      </w:r>
      <w:r>
        <w:rPr>
          <w:rFonts w:cstheme="minorHAnsi"/>
        </w:rPr>
        <w:t>6</w:t>
      </w:r>
      <w:r w:rsidRPr="00994DB9">
        <w:rPr>
          <w:rFonts w:cstheme="minorHAnsi"/>
        </w:rPr>
        <w:t xml:space="preserve"> ust. </w:t>
      </w:r>
      <w:r>
        <w:rPr>
          <w:rFonts w:cstheme="minorHAnsi"/>
        </w:rPr>
        <w:t>1</w:t>
      </w:r>
      <w:r w:rsidRPr="00994DB9">
        <w:rPr>
          <w:rFonts w:cstheme="minorHAnsi"/>
        </w:rPr>
        <w:t xml:space="preserve"> </w:t>
      </w:r>
      <w:proofErr w:type="spellStart"/>
      <w:r w:rsidRPr="00994DB9">
        <w:rPr>
          <w:rFonts w:cstheme="minorHAnsi"/>
        </w:rPr>
        <w:t>Pzp</w:t>
      </w:r>
      <w:proofErr w:type="spellEnd"/>
      <w:r w:rsidRPr="00994DB9">
        <w:rPr>
          <w:rFonts w:cstheme="minorHAnsi"/>
        </w:rPr>
        <w:t xml:space="preserve"> Zamawiający</w:t>
      </w:r>
      <w:r>
        <w:rPr>
          <w:rFonts w:cstheme="minorHAnsi"/>
        </w:rPr>
        <w:t xml:space="preserve"> dokonuje modyfikacji SWZ poprzez dodanie pkt. 1.7. w ust. 1 rozdz. XIV pn.</w:t>
      </w:r>
      <w:r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067014">
        <w:rPr>
          <w:rFonts w:eastAsia="Arial" w:cstheme="minorHAnsi"/>
          <w:lang w:val="pl" w:eastAsia="pl-PL"/>
        </w:rPr>
        <w:t>„Opis sposobu przygotowania ofert oraz dokumentów wymaganych przez Zamawiającego w SWZ</w:t>
      </w:r>
      <w:bookmarkEnd w:id="0"/>
      <w:r w:rsidRPr="00067014">
        <w:rPr>
          <w:rFonts w:eastAsia="Arial" w:cstheme="minorHAnsi"/>
          <w:lang w:val="pl" w:eastAsia="pl-PL"/>
        </w:rPr>
        <w:t>”,</w:t>
      </w:r>
      <w:r>
        <w:rPr>
          <w:rFonts w:eastAsia="Arial" w:cstheme="minorHAnsi"/>
          <w:b/>
          <w:bCs/>
          <w:sz w:val="24"/>
          <w:szCs w:val="24"/>
          <w:lang w:val="pl" w:eastAsia="pl-PL"/>
        </w:rPr>
        <w:t xml:space="preserve"> </w:t>
      </w:r>
      <w:r w:rsidRPr="00067014">
        <w:rPr>
          <w:rFonts w:eastAsia="Arial" w:cstheme="minorHAnsi"/>
          <w:lang w:val="pl" w:eastAsia="pl-PL"/>
        </w:rPr>
        <w:t xml:space="preserve">wobec czego ust. 1 niniejszego rozdziału </w:t>
      </w:r>
      <w:r>
        <w:rPr>
          <w:rFonts w:eastAsia="Arial" w:cstheme="minorHAnsi"/>
          <w:lang w:val="pl" w:eastAsia="pl-PL"/>
        </w:rPr>
        <w:t xml:space="preserve">SWZ </w:t>
      </w:r>
      <w:r w:rsidRPr="00067014">
        <w:rPr>
          <w:rFonts w:eastAsia="Arial" w:cstheme="minorHAnsi"/>
          <w:lang w:val="pl" w:eastAsia="pl-PL"/>
        </w:rPr>
        <w:t xml:space="preserve">otrzymuje brzmienie:  </w:t>
      </w:r>
    </w:p>
    <w:p w14:paraId="21D32539" w14:textId="77777777" w:rsidR="00DD1A8D" w:rsidRPr="00067014" w:rsidRDefault="00DD1A8D" w:rsidP="00DD1A8D">
      <w:pPr>
        <w:spacing w:after="0" w:line="276" w:lineRule="auto"/>
        <w:rPr>
          <w:rFonts w:eastAsia="Arial" w:cstheme="minorHAnsi"/>
          <w:lang w:val="pl" w:eastAsia="pl-PL"/>
        </w:rPr>
      </w:pPr>
      <w:r>
        <w:rPr>
          <w:rFonts w:eastAsia="Arial" w:cstheme="minorHAnsi"/>
          <w:lang w:val="pl" w:eastAsia="pl-PL"/>
        </w:rPr>
        <w:t xml:space="preserve"> </w:t>
      </w:r>
    </w:p>
    <w:p w14:paraId="3C47B6C0" w14:textId="77777777" w:rsidR="00DD1A8D" w:rsidRPr="00067014" w:rsidRDefault="00DD1A8D" w:rsidP="00DD1A8D">
      <w:pPr>
        <w:spacing w:after="0" w:line="319" w:lineRule="auto"/>
        <w:ind w:left="720"/>
        <w:jc w:val="both"/>
        <w:rPr>
          <w:rFonts w:eastAsia="Calibri" w:cstheme="minorHAnsi"/>
          <w:b/>
          <w:bCs/>
          <w:lang w:val="pl" w:eastAsia="pl-PL"/>
        </w:rPr>
      </w:pPr>
      <w:r>
        <w:rPr>
          <w:rFonts w:eastAsia="Arial" w:cstheme="minorHAnsi"/>
          <w:b/>
          <w:bCs/>
          <w:lang w:val="pl" w:eastAsia="pl-PL"/>
        </w:rPr>
        <w:t>„1.</w:t>
      </w:r>
      <w:r w:rsidRPr="00067014">
        <w:rPr>
          <w:rFonts w:eastAsia="Arial" w:cstheme="minorHAnsi"/>
          <w:b/>
          <w:bCs/>
          <w:lang w:val="pl" w:eastAsia="pl-PL"/>
        </w:rPr>
        <w:t>Oferta musi zawierać następujące oświadczenia i dokumenty:</w:t>
      </w:r>
    </w:p>
    <w:p w14:paraId="263AC2B0" w14:textId="77777777" w:rsidR="00DD1A8D" w:rsidRPr="006506A6" w:rsidRDefault="00DD1A8D" w:rsidP="00DD1A8D">
      <w:pPr>
        <w:pStyle w:val="Akapitzlist"/>
        <w:numPr>
          <w:ilvl w:val="1"/>
          <w:numId w:val="1"/>
        </w:numPr>
        <w:spacing w:after="0" w:line="319" w:lineRule="auto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  <w:b/>
          <w:bCs/>
        </w:rPr>
        <w:t>Formularz ofertowy</w:t>
      </w:r>
      <w:r w:rsidRPr="006506A6">
        <w:rPr>
          <w:rFonts w:asciiTheme="minorHAnsi" w:hAnsiTheme="minorHAnsi" w:cstheme="minorHAnsi"/>
        </w:rPr>
        <w:t xml:space="preserve"> – zgodnie z załącznikiem nr 1 do SWZ, w przypadku gdy Wykonawca nie korzysta z przygotowanego przez Zamawiającego wzoru, w treści oferty należy zamieścić wszystkie informacje wymagane w Formularzu ofertowym.</w:t>
      </w:r>
    </w:p>
    <w:p w14:paraId="374B92BC" w14:textId="77777777" w:rsidR="00DD1A8D" w:rsidRPr="006506A6" w:rsidRDefault="00DD1A8D" w:rsidP="00DD1A8D">
      <w:pPr>
        <w:pStyle w:val="Akapitzlist"/>
        <w:numPr>
          <w:ilvl w:val="1"/>
          <w:numId w:val="1"/>
        </w:numPr>
        <w:spacing w:after="0" w:line="319" w:lineRule="auto"/>
        <w:jc w:val="both"/>
        <w:rPr>
          <w:rFonts w:asciiTheme="minorHAnsi" w:hAnsiTheme="minorHAnsi" w:cstheme="minorHAnsi"/>
          <w:b/>
          <w:bCs/>
        </w:rPr>
      </w:pPr>
      <w:r w:rsidRPr="006506A6">
        <w:rPr>
          <w:rFonts w:asciiTheme="minorHAnsi" w:hAnsiTheme="minorHAnsi" w:cstheme="minorHAnsi"/>
          <w:b/>
          <w:bCs/>
        </w:rPr>
        <w:t xml:space="preserve">Oświadczenia, o których mowa w Rozdziale X ust. 1: </w:t>
      </w:r>
    </w:p>
    <w:p w14:paraId="694903FF" w14:textId="77777777" w:rsidR="00DD1A8D" w:rsidRPr="006506A6" w:rsidRDefault="00DD1A8D" w:rsidP="00DD1A8D">
      <w:pPr>
        <w:pStyle w:val="Akapitzlist"/>
        <w:numPr>
          <w:ilvl w:val="2"/>
          <w:numId w:val="1"/>
        </w:numPr>
        <w:spacing w:after="0" w:line="319" w:lineRule="auto"/>
        <w:ind w:left="1560" w:hanging="567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</w:rPr>
        <w:t>Oświadczenie Wykonawcy o spełnianiu warunków udziału w postepowaniu – wzór oświadczenia stanowi załącznik nr 3 do SWZ. W przypadku wspólnego ubiegania się o zamówienie przez Wykonawców, oświadczenie składa każdy z Wykonawców, w zakresie w jakim spełnia warunki udziału w postepowaniu,</w:t>
      </w:r>
    </w:p>
    <w:p w14:paraId="312B3557" w14:textId="77777777" w:rsidR="00DD1A8D" w:rsidRPr="006506A6" w:rsidRDefault="00DD1A8D" w:rsidP="00DD1A8D">
      <w:pPr>
        <w:pStyle w:val="Akapitzlist"/>
        <w:numPr>
          <w:ilvl w:val="2"/>
          <w:numId w:val="1"/>
        </w:numPr>
        <w:spacing w:after="0" w:line="319" w:lineRule="auto"/>
        <w:ind w:left="1560" w:hanging="567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</w:rPr>
        <w:t xml:space="preserve">Oświadczenie Wykonawcy o niepodleganiu wykluczeniu z postępowania – wzór oświadczenia stanowi załącznik nr 4 do SWZ. </w:t>
      </w:r>
    </w:p>
    <w:p w14:paraId="61AA0D11" w14:textId="77777777" w:rsidR="00DD1A8D" w:rsidRPr="006506A6" w:rsidRDefault="00DD1A8D" w:rsidP="00DD1A8D">
      <w:pPr>
        <w:pStyle w:val="Akapitzlist"/>
        <w:spacing w:after="0" w:line="319" w:lineRule="auto"/>
        <w:ind w:left="1560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</w:rPr>
        <w:t xml:space="preserve">W przypadku wspólnego ubiegania się o zamówienie przez Wykonawców, </w:t>
      </w:r>
      <w:bookmarkStart w:id="2" w:name="_Hlk65238743"/>
      <w:r w:rsidRPr="006506A6">
        <w:rPr>
          <w:rFonts w:asciiTheme="minorHAnsi" w:hAnsiTheme="minorHAnsi" w:cstheme="minorHAnsi"/>
        </w:rPr>
        <w:t xml:space="preserve">oświadczenie o niepodleganiu wykluczeniu składa </w:t>
      </w:r>
      <w:bookmarkEnd w:id="2"/>
      <w:r w:rsidRPr="006506A6">
        <w:rPr>
          <w:rFonts w:asciiTheme="minorHAnsi" w:hAnsiTheme="minorHAnsi" w:cstheme="minorHAnsi"/>
        </w:rPr>
        <w:t>każdy Wykonawca.</w:t>
      </w:r>
    </w:p>
    <w:p w14:paraId="53C4236F" w14:textId="77777777" w:rsidR="00DD1A8D" w:rsidRPr="006506A6" w:rsidRDefault="00DD1A8D" w:rsidP="00DD1A8D">
      <w:pPr>
        <w:pStyle w:val="Akapitzlist"/>
        <w:spacing w:after="0" w:line="319" w:lineRule="auto"/>
        <w:ind w:left="1560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</w:rPr>
        <w:t>W przypadku gdy Wykonawca polega na zasobach Podmiotu trzeciego oświadczenie o niepodleganiu wykluczeniu i spełnianiu warunków udziału, w zakresie w jakim go dotyczą, składa także Podmiot trzeci (załącznik nr 4.1. do SWZ)</w:t>
      </w:r>
    </w:p>
    <w:p w14:paraId="2690467F" w14:textId="77777777" w:rsidR="00DD1A8D" w:rsidRPr="006506A6" w:rsidRDefault="00DD1A8D" w:rsidP="00DD1A8D">
      <w:pPr>
        <w:pStyle w:val="Akapitzlist"/>
        <w:numPr>
          <w:ilvl w:val="1"/>
          <w:numId w:val="1"/>
        </w:numPr>
        <w:spacing w:after="0" w:line="319" w:lineRule="auto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  <w:b/>
          <w:bCs/>
        </w:rPr>
        <w:t>Zobowiązanie innego podmiotu</w:t>
      </w:r>
      <w:r w:rsidRPr="006506A6">
        <w:rPr>
          <w:rFonts w:asciiTheme="minorHAnsi" w:hAnsiTheme="minorHAnsi" w:cstheme="minorHAnsi"/>
        </w:rPr>
        <w:t>, o którym mowa w Rozdziale XI ust. 3 SWZ (jeżeli dotyczy) – wzór oświadczenia stanowi załącznik nr 8 do SWZ.</w:t>
      </w:r>
    </w:p>
    <w:p w14:paraId="07ED4291" w14:textId="77777777" w:rsidR="00DD1A8D" w:rsidRPr="006506A6" w:rsidRDefault="00DD1A8D" w:rsidP="00DD1A8D">
      <w:pPr>
        <w:pStyle w:val="Akapitzlist"/>
        <w:numPr>
          <w:ilvl w:val="1"/>
          <w:numId w:val="1"/>
        </w:numPr>
        <w:spacing w:after="0" w:line="319" w:lineRule="auto"/>
        <w:jc w:val="both"/>
        <w:rPr>
          <w:rFonts w:asciiTheme="minorHAnsi" w:hAnsiTheme="minorHAnsi" w:cstheme="minorHAnsi"/>
          <w:b/>
          <w:bCs/>
        </w:rPr>
      </w:pPr>
      <w:r w:rsidRPr="006506A6">
        <w:rPr>
          <w:rFonts w:asciiTheme="minorHAnsi" w:hAnsiTheme="minorHAnsi" w:cstheme="minorHAnsi"/>
          <w:b/>
          <w:bCs/>
        </w:rPr>
        <w:t>Oświadczenie</w:t>
      </w:r>
      <w:r w:rsidRPr="006506A6">
        <w:rPr>
          <w:rFonts w:asciiTheme="minorHAnsi" w:hAnsiTheme="minorHAnsi" w:cstheme="minorHAnsi"/>
        </w:rPr>
        <w:t xml:space="preserve">, z którego wynika, które usługi wykonają poszczególni wykonawcy, według wzoru stanowiącego </w:t>
      </w:r>
      <w:r w:rsidRPr="006506A6">
        <w:rPr>
          <w:rFonts w:asciiTheme="minorHAnsi" w:hAnsiTheme="minorHAnsi" w:cstheme="minorHAnsi"/>
          <w:b/>
          <w:bCs/>
        </w:rPr>
        <w:t>załącznik nr 7 do SWZ</w:t>
      </w:r>
      <w:r w:rsidRPr="006506A6">
        <w:rPr>
          <w:rFonts w:asciiTheme="minorHAnsi" w:hAnsiTheme="minorHAnsi" w:cstheme="minorHAnsi"/>
        </w:rPr>
        <w:t xml:space="preserve"> – </w:t>
      </w:r>
      <w:r w:rsidRPr="006506A6">
        <w:rPr>
          <w:rFonts w:asciiTheme="minorHAnsi" w:hAnsiTheme="minorHAnsi" w:cstheme="minorHAnsi"/>
          <w:b/>
          <w:bCs/>
        </w:rPr>
        <w:t>dotyczy  przypadku Wykonawców wspólnie ubiegających się o zamówienie.</w:t>
      </w:r>
    </w:p>
    <w:p w14:paraId="341F72A4" w14:textId="77777777" w:rsidR="00DD1A8D" w:rsidRPr="006506A6" w:rsidRDefault="00DD1A8D" w:rsidP="00DD1A8D">
      <w:pPr>
        <w:pStyle w:val="Akapitzlist"/>
        <w:numPr>
          <w:ilvl w:val="1"/>
          <w:numId w:val="1"/>
        </w:numPr>
        <w:spacing w:after="0" w:line="319" w:lineRule="auto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  <w:b/>
          <w:bCs/>
        </w:rPr>
        <w:t>Pełnomocnictw</w:t>
      </w:r>
      <w:r>
        <w:rPr>
          <w:rFonts w:asciiTheme="minorHAnsi" w:hAnsiTheme="minorHAnsi" w:cstheme="minorHAnsi"/>
          <w:b/>
          <w:bCs/>
        </w:rPr>
        <w:t xml:space="preserve">a </w:t>
      </w:r>
      <w:r w:rsidRPr="006506A6">
        <w:rPr>
          <w:rFonts w:asciiTheme="minorHAnsi" w:hAnsiTheme="minorHAnsi" w:cstheme="minorHAnsi"/>
        </w:rPr>
        <w:t>upoważniające do złożenia oferty, o ile ofertę składa pełnomocnik.</w:t>
      </w:r>
    </w:p>
    <w:p w14:paraId="357DDFBC" w14:textId="77777777" w:rsidR="00DD1A8D" w:rsidRPr="006506A6" w:rsidRDefault="00DD1A8D" w:rsidP="00DD1A8D">
      <w:pPr>
        <w:pStyle w:val="Akapitzlist"/>
        <w:numPr>
          <w:ilvl w:val="1"/>
          <w:numId w:val="1"/>
        </w:numPr>
        <w:spacing w:after="0" w:line="319" w:lineRule="auto"/>
        <w:jc w:val="both"/>
        <w:rPr>
          <w:rFonts w:asciiTheme="minorHAnsi" w:hAnsiTheme="minorHAnsi" w:cstheme="minorHAnsi"/>
        </w:rPr>
      </w:pPr>
      <w:r w:rsidRPr="006506A6">
        <w:rPr>
          <w:rFonts w:asciiTheme="minorHAnsi" w:hAnsiTheme="minorHAnsi" w:cstheme="minorHAnsi"/>
          <w:b/>
          <w:bCs/>
        </w:rPr>
        <w:t>Pełnomocnictwo dla pełnomocnika</w:t>
      </w:r>
      <w:r w:rsidRPr="006506A6">
        <w:rPr>
          <w:rFonts w:asciiTheme="minorHAnsi" w:hAnsiTheme="minorHAnsi" w:cstheme="minorHAnsi"/>
        </w:rPr>
        <w:t xml:space="preserve"> do reprezentowania w postępowaniu Wykonawców wspólnie ubiegających się o udzielenie zamówienia – dotyczy ofert składanych przez Wykonawców wspólnie ubiegających się o udzielenie zamówienia.</w:t>
      </w:r>
    </w:p>
    <w:p w14:paraId="38FD0730" w14:textId="77777777" w:rsidR="00DD1A8D" w:rsidRPr="00945D5F" w:rsidRDefault="00DD1A8D" w:rsidP="00DD1A8D">
      <w:pPr>
        <w:numPr>
          <w:ilvl w:val="1"/>
          <w:numId w:val="1"/>
        </w:numPr>
        <w:spacing w:after="0" w:line="319" w:lineRule="auto"/>
        <w:contextualSpacing/>
        <w:jc w:val="both"/>
        <w:rPr>
          <w:rFonts w:asciiTheme="majorHAnsi" w:eastAsia="Calibri" w:hAnsiTheme="majorHAnsi" w:cstheme="majorHAnsi"/>
        </w:rPr>
      </w:pPr>
      <w:r w:rsidRPr="00945D5F">
        <w:rPr>
          <w:rFonts w:asciiTheme="majorHAnsi" w:hAnsiTheme="majorHAnsi" w:cstheme="majorHAnsi"/>
          <w:b/>
          <w:bCs/>
        </w:rPr>
        <w:t>Oryginał gwarancji lub poręczenia</w:t>
      </w:r>
      <w:r w:rsidRPr="00945D5F">
        <w:rPr>
          <w:rFonts w:asciiTheme="majorHAnsi" w:hAnsiTheme="majorHAnsi" w:cstheme="majorHAnsi"/>
        </w:rPr>
        <w:t>, jeżeli wadium jest wnoszone w innej formie niż pieniądz.”</w:t>
      </w:r>
    </w:p>
    <w:p w14:paraId="5E0998BF" w14:textId="77777777" w:rsidR="00DD1A8D" w:rsidRPr="00067014" w:rsidRDefault="00DD1A8D" w:rsidP="00DD1A8D">
      <w:pPr>
        <w:spacing w:after="0" w:line="319" w:lineRule="auto"/>
        <w:ind w:left="1080"/>
        <w:contextualSpacing/>
        <w:jc w:val="both"/>
        <w:rPr>
          <w:rFonts w:asciiTheme="majorHAnsi" w:eastAsia="Calibri" w:hAnsiTheme="majorHAnsi" w:cstheme="majorHAnsi"/>
        </w:rPr>
      </w:pPr>
    </w:p>
    <w:p w14:paraId="785453E8" w14:textId="77777777" w:rsidR="00033E0C" w:rsidRDefault="00033E0C"/>
    <w:sectPr w:rsidR="00033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1812"/>
    <w:multiLevelType w:val="multilevel"/>
    <w:tmpl w:val="A084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 w16cid:durableId="825587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8D"/>
    <w:rsid w:val="00033E0C"/>
    <w:rsid w:val="00D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16AC"/>
  <w15:chartTrackingRefBased/>
  <w15:docId w15:val="{D476B1FE-AAAF-4BBE-B7E8-5D66C7A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DD1A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DD1A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1</cp:revision>
  <dcterms:created xsi:type="dcterms:W3CDTF">2022-09-16T13:48:00Z</dcterms:created>
  <dcterms:modified xsi:type="dcterms:W3CDTF">2022-09-16T13:49:00Z</dcterms:modified>
</cp:coreProperties>
</file>