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C4" w:rsidRDefault="000A68C4" w:rsidP="000A68C4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BA7CCF" wp14:editId="4652BD2F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C4" w:rsidRPr="00866875" w:rsidRDefault="000A68C4" w:rsidP="000A68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0A68C4" w:rsidRDefault="000A68C4" w:rsidP="000A68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0A68C4" w:rsidRPr="00866875" w:rsidRDefault="000A68C4" w:rsidP="000A68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A7C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0A68C4" w:rsidRPr="00866875" w:rsidRDefault="000A68C4" w:rsidP="000A68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0A68C4" w:rsidRDefault="000A68C4" w:rsidP="000A68C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0A68C4" w:rsidRPr="00866875" w:rsidRDefault="000A68C4" w:rsidP="000A68C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6F307F73" wp14:editId="329654A4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C4" w:rsidRPr="00B43DA6" w:rsidRDefault="000A68C4" w:rsidP="000A6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dn.0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.07.2023 </w:t>
      </w:r>
      <w:r w:rsidRPr="00B43DA6">
        <w:rPr>
          <w:rFonts w:ascii="Arial" w:hAnsi="Arial" w:cs="Arial"/>
          <w:sz w:val="20"/>
          <w:szCs w:val="20"/>
        </w:rPr>
        <w:t>r.</w:t>
      </w:r>
    </w:p>
    <w:p w:rsidR="000A68C4" w:rsidRDefault="000A68C4" w:rsidP="000A68C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AG-DŁ-2240/12/0</w:t>
      </w:r>
      <w:r>
        <w:rPr>
          <w:rFonts w:ascii="Arial" w:hAnsi="Arial" w:cs="Arial"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Cs/>
          <w:sz w:val="20"/>
          <w:szCs w:val="20"/>
          <w:lang w:eastAsia="pl-PL"/>
        </w:rPr>
        <w:t>/</w:t>
      </w:r>
      <w:r w:rsidRPr="00B43DA6">
        <w:rPr>
          <w:rFonts w:ascii="Arial" w:hAnsi="Arial" w:cs="Arial"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Cs/>
          <w:sz w:val="20"/>
          <w:szCs w:val="20"/>
          <w:lang w:eastAsia="pl-PL"/>
        </w:rPr>
        <w:t>3</w:t>
      </w:r>
    </w:p>
    <w:p w:rsidR="000A68C4" w:rsidRDefault="000A68C4" w:rsidP="000A68C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A68C4" w:rsidRPr="00B43DA6" w:rsidRDefault="000A68C4" w:rsidP="000A68C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A68C4" w:rsidRDefault="000A68C4" w:rsidP="000A68C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A68C4" w:rsidRPr="00B43DA6" w:rsidRDefault="000A68C4" w:rsidP="000A68C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:rsidR="000A68C4" w:rsidRPr="00B43DA6" w:rsidRDefault="000A68C4" w:rsidP="000A68C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68C4" w:rsidRDefault="000A68C4" w:rsidP="000A68C4">
      <w:pPr>
        <w:pStyle w:val="Podtytu"/>
        <w:jc w:val="both"/>
        <w:rPr>
          <w:rFonts w:eastAsia="Calibri"/>
          <w:sz w:val="20"/>
          <w:szCs w:val="20"/>
        </w:rPr>
      </w:pPr>
    </w:p>
    <w:p w:rsidR="000A68C4" w:rsidRPr="00067AE2" w:rsidRDefault="000A68C4" w:rsidP="000A68C4">
      <w:pPr>
        <w:pStyle w:val="Podtytu"/>
        <w:jc w:val="both"/>
        <w:rPr>
          <w:sz w:val="20"/>
          <w:szCs w:val="20"/>
        </w:rPr>
      </w:pPr>
      <w:r w:rsidRPr="00443E7C">
        <w:rPr>
          <w:rFonts w:eastAsia="Calibri"/>
          <w:sz w:val="20"/>
          <w:szCs w:val="20"/>
        </w:rPr>
        <w:t xml:space="preserve">Dotyczy: </w:t>
      </w:r>
      <w:r w:rsidRPr="00067AE2">
        <w:rPr>
          <w:rFonts w:eastAsia="Calibri"/>
          <w:sz w:val="20"/>
          <w:szCs w:val="20"/>
        </w:rPr>
        <w:t>„</w:t>
      </w:r>
      <w:r>
        <w:rPr>
          <w:sz w:val="20"/>
          <w:szCs w:val="20"/>
        </w:rPr>
        <w:t>Sprzątania</w:t>
      </w:r>
      <w:r w:rsidRPr="0089024E">
        <w:rPr>
          <w:sz w:val="20"/>
          <w:szCs w:val="20"/>
        </w:rPr>
        <w:t xml:space="preserve"> obiektów Akademii Nauk Stosowanych im. Stanisław Staszica w Pile przy ul. Podchorążych 10 i ul. Żeromskiego 14</w:t>
      </w:r>
      <w:r w:rsidRPr="00067AE2">
        <w:rPr>
          <w:sz w:val="20"/>
          <w:szCs w:val="20"/>
        </w:rPr>
        <w:t>”</w:t>
      </w:r>
    </w:p>
    <w:p w:rsidR="000A68C4" w:rsidRPr="00B43DA6" w:rsidRDefault="000A68C4" w:rsidP="000A68C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8C4" w:rsidRDefault="000A68C4" w:rsidP="000A68C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0A68C4" w:rsidRDefault="000A68C4" w:rsidP="000A68C4">
      <w:pPr>
        <w:pStyle w:val="Akapitzlist"/>
        <w:ind w:left="426"/>
      </w:pPr>
    </w:p>
    <w:p w:rsidR="005E7515" w:rsidRPr="000A68C4" w:rsidRDefault="005E7515" w:rsidP="005E7515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Zamawiający w SIWZ dopuszcza możliwość udziału w postepowaniu podmiotów działających w ramach konsorcjum. Zważywszy na fakt, iż: </w:t>
      </w:r>
    </w:p>
    <w:p w:rsidR="005E7515" w:rsidRPr="000A68C4" w:rsidRDefault="005E7515" w:rsidP="005E751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obserwowaną na rynku praktyką jest sytuacja, w której o udzielenie zamówienia ubiegają się podmioty będące spółkami kapitałowymi, działające w ramach konsorcjum, a następnie – już na etapie świadczenia usługi - faktury wystawiane są przez kilkanaście spółek cywilnych założonych przez konsorcjantów, </w:t>
      </w:r>
    </w:p>
    <w:p w:rsidR="005E7515" w:rsidRPr="000A68C4" w:rsidRDefault="005E7515" w:rsidP="005E751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b) powyższe może budzić wątpliwości co do zgodności takiej praktyki z przepisami ustawy z dnia 11.09.2019 r.. – Prawo zamówień publicznych oraz ustawy z dnia 11.03.2004 r. o podatku od towarów i usług </w:t>
      </w:r>
      <w:r w:rsidRPr="000A68C4">
        <w:rPr>
          <w:rFonts w:ascii="Arial" w:hAnsi="Arial" w:cs="Arial"/>
          <w:sz w:val="20"/>
          <w:szCs w:val="20"/>
        </w:rPr>
        <w:t xml:space="preserve">(a </w:t>
      </w:r>
      <w:r w:rsidRPr="000A68C4">
        <w:rPr>
          <w:rFonts w:ascii="Arial" w:hAnsi="Arial" w:cs="Arial"/>
          <w:sz w:val="20"/>
          <w:szCs w:val="20"/>
        </w:rPr>
        <w:t>zwłaszcza z art. 113 ust. 1 i 9 dotyczącym zwolnień podmiotowych, art. 106a – 106q dotyczącym zasad wystawiania faktur oraz art. 88 dotyczącym braku prawa do odliczenia VAT) co potwierdzają kontrole podatkowe prowadzone w firmach świ</w:t>
      </w:r>
      <w:r w:rsidRPr="000A68C4">
        <w:rPr>
          <w:rFonts w:ascii="Arial" w:hAnsi="Arial" w:cs="Arial"/>
          <w:sz w:val="20"/>
          <w:szCs w:val="20"/>
        </w:rPr>
        <w:t>adczących usługi outsourcingowe.</w:t>
      </w:r>
    </w:p>
    <w:p w:rsidR="00024079" w:rsidRPr="000A68C4" w:rsidRDefault="005E7515" w:rsidP="005E7515">
      <w:pPr>
        <w:spacing w:after="0"/>
        <w:ind w:left="426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>Zwracamy się zwracamy się z uprzejmą prośbą o udzielenie informacji, czy Zamawiający po udzieleniu zamówienia dopuszcza możliwość wystawiania faktur przez inny podmiot (de facto: przez innego podatnika VAT), niż ubiegający się o udzielenie zamówienia członkowie konsorcjum</w:t>
      </w:r>
    </w:p>
    <w:p w:rsidR="005E7515" w:rsidRPr="000A68C4" w:rsidRDefault="005E7515" w:rsidP="005E7515">
      <w:pPr>
        <w:spacing w:after="0"/>
        <w:ind w:left="426"/>
        <w:rPr>
          <w:rFonts w:ascii="Arial" w:hAnsi="Arial" w:cs="Arial"/>
          <w:sz w:val="20"/>
          <w:szCs w:val="20"/>
        </w:rPr>
      </w:pPr>
    </w:p>
    <w:p w:rsidR="005E7515" w:rsidRPr="000A68C4" w:rsidRDefault="005E7515" w:rsidP="005E7515">
      <w:pPr>
        <w:spacing w:after="0"/>
        <w:ind w:left="426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0A68C4">
        <w:rPr>
          <w:rFonts w:ascii="Arial" w:hAnsi="Arial" w:cs="Arial"/>
          <w:sz w:val="20"/>
          <w:szCs w:val="20"/>
        </w:rPr>
        <w:t xml:space="preserve"> Zamawiający nie dopuszcza wystawiania faktur prze inny podmiot nieubiegający się o udzielenie zamówienia.</w:t>
      </w:r>
    </w:p>
    <w:p w:rsidR="005E7515" w:rsidRPr="000A68C4" w:rsidRDefault="005E7515" w:rsidP="005E7515">
      <w:pPr>
        <w:spacing w:after="0"/>
        <w:ind w:left="426"/>
        <w:rPr>
          <w:rFonts w:ascii="Arial" w:hAnsi="Arial" w:cs="Arial"/>
          <w:sz w:val="20"/>
          <w:szCs w:val="20"/>
        </w:rPr>
      </w:pPr>
    </w:p>
    <w:p w:rsidR="005E7515" w:rsidRPr="000A68C4" w:rsidRDefault="005E7515" w:rsidP="005E751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Zwracamy się z prośbą o modyfikację wzoru umowy, poprzez zmniejszenie wygórowanych kar umownych o 50%. W procedurze udzielania i realizacji zamówień publicznych to zamawiający jest w pozycji uprzywilejowanej względem wykonawców, umożliwiającej mu narzucanie warunków dotyczących realizacji zamówienia, jednak powinien on tak ukształtować treść umowy aby realizacja zamówienia w ogóle była możliwa. Zatem zastrzeganie kar umownych nie powinno być celem samym w sobie, ale środkiem dyscyplinującym wykonawcę. Wielokrotnie wskazywała na to Krajowa Izba Odwoławcza, m.in. w wyroku z dnia 5 marca 2014 r., sygn. akt KIO 283/14.Zamawiający próbuje wykorzystać swoją pozycję dominującą w przetargu i wbrew zasadom współżycia społecznego, wprowadzić do umowy rażąco wygórowaną karę umowną, która z uwagi na swą konstrukcję, może mieć zastosowanie zarówno w przypadku drobnego uchybienia, nieskutkującego powstaniem jakiejkolwiek szkody po stronie Zamawiającego, jak i w przypadku niewykonania zobowiązania w znacznej części. Kara umowna winna zostać opisana w sposób zróżnicowany, w zależności od rangi, skutków i okresu trwania uchybienia, jak i wpływu uchybień na funkcjonowanie Zamawiającego. Nie można również zapominać, że podstawową funkcją kary umownej jest naprawienie szkody (zryczałtowane odszkodowanie), a zatem stawka kary umownej nie powinna być ustalona abstrakcyjnie, lecz z uwzględnieniem przewidywanej szkody, jaka może powstać po stronie Zamawiającego. Jednakże postanowienie projektu umowy nie zostało oparte na powyższych założeniach, stąd wniosek o jego zmianę. Zaproponowane przez wykonawcę zmiany poprzez obniżenie wysokości kar umownych, zróżnicowanie ich wysokości w stosunku o </w:t>
      </w:r>
      <w:r w:rsidRPr="000A68C4">
        <w:rPr>
          <w:rFonts w:ascii="Arial" w:hAnsi="Arial" w:cs="Arial"/>
          <w:sz w:val="20"/>
          <w:szCs w:val="20"/>
        </w:rPr>
        <w:lastRenderedPageBreak/>
        <w:t>rangi, skutku i okresu trwania uchybienia i jego wpływu na funkcjonowanie zamawiającego ma z jednej strony zapewnić, iż w dalszym ciągu kary umowne będą spełniały funkcję represyjną, z drugiej zaś, że zaczną spełniać funkcję odszkodowawczą, a nie „zarobkową”</w:t>
      </w:r>
      <w:r w:rsidRPr="000A68C4">
        <w:rPr>
          <w:rFonts w:ascii="Arial" w:hAnsi="Arial" w:cs="Arial"/>
          <w:sz w:val="20"/>
          <w:szCs w:val="20"/>
        </w:rPr>
        <w:t>.</w:t>
      </w:r>
    </w:p>
    <w:p w:rsidR="005E7515" w:rsidRPr="000A68C4" w:rsidRDefault="005E7515" w:rsidP="005E7515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5E7515" w:rsidRPr="000A68C4" w:rsidRDefault="005E7515" w:rsidP="005E7515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0A68C4">
        <w:rPr>
          <w:rFonts w:ascii="Arial" w:hAnsi="Arial" w:cs="Arial"/>
          <w:sz w:val="20"/>
          <w:szCs w:val="20"/>
        </w:rPr>
        <w:t xml:space="preserve"> </w:t>
      </w:r>
      <w:r w:rsidRPr="000A68C4">
        <w:rPr>
          <w:rFonts w:ascii="Arial" w:hAnsi="Arial" w:cs="Arial"/>
          <w:sz w:val="20"/>
          <w:szCs w:val="20"/>
        </w:rPr>
        <w:t>Zamawiający nie zmodyfikuje postanowień umownych w zakresie kar.</w:t>
      </w:r>
    </w:p>
    <w:p w:rsidR="005E7515" w:rsidRPr="000A68C4" w:rsidRDefault="005E7515" w:rsidP="005E7515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5E7515" w:rsidRPr="000A68C4" w:rsidRDefault="005E7515" w:rsidP="005E751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>Zamawiający określił w SIWZ wymóg zatrudnienia pracowników wykonujących czynności porządkowe lub czynności sprzątania na umowę o pracę. Wnosimy o wyrażenie zgody na zatrudnienie pracowników na umowę zlecenie wyłącznie na zastępstwa urlopowo</w:t>
      </w:r>
      <w:r w:rsidRPr="000A68C4">
        <w:rPr>
          <w:rFonts w:ascii="Arial" w:hAnsi="Arial" w:cs="Arial"/>
          <w:sz w:val="20"/>
          <w:szCs w:val="20"/>
        </w:rPr>
        <w:t>chorobowe. 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wymaga chociażby dostarczenia badań lekarskich, co w sytuacjach nagłych jest nierealne i wymaga dodatkowego czasu. W związku z powyższym wnosimy jak na wstępie.</w:t>
      </w:r>
    </w:p>
    <w:p w:rsidR="00784C04" w:rsidRPr="000A68C4" w:rsidRDefault="00784C04" w:rsidP="00784C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4C04" w:rsidRPr="000A68C4" w:rsidRDefault="00784C04" w:rsidP="00784C04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0A68C4">
        <w:rPr>
          <w:rFonts w:ascii="Arial" w:hAnsi="Arial" w:cs="Arial"/>
          <w:sz w:val="20"/>
          <w:szCs w:val="20"/>
        </w:rPr>
        <w:t xml:space="preserve"> „</w:t>
      </w:r>
      <w:r w:rsidRPr="000A68C4">
        <w:rPr>
          <w:rFonts w:ascii="Arial" w:hAnsi="Arial" w:cs="Arial"/>
          <w:sz w:val="20"/>
          <w:szCs w:val="20"/>
        </w:rPr>
        <w:t xml:space="preserve">Zamawiający wymaga, aby osoby wykonujące czynności sprzątania zostały zatrudnione na podstawie umowy o pracę, zgodnie z art. 22 § 1 ustawy z dnia 26 czerwca 1974 r. – Kodeks pracy (Dz.U. z 2019 poz. 1040 z </w:t>
      </w:r>
      <w:proofErr w:type="spellStart"/>
      <w:r w:rsidRPr="000A68C4">
        <w:rPr>
          <w:rFonts w:ascii="Arial" w:hAnsi="Arial" w:cs="Arial"/>
          <w:sz w:val="20"/>
          <w:szCs w:val="20"/>
        </w:rPr>
        <w:t>późn</w:t>
      </w:r>
      <w:proofErr w:type="spellEnd"/>
      <w:r w:rsidRPr="000A68C4">
        <w:rPr>
          <w:rFonts w:ascii="Arial" w:hAnsi="Arial" w:cs="Arial"/>
          <w:sz w:val="20"/>
          <w:szCs w:val="20"/>
        </w:rPr>
        <w:t>. zmian.). Wymóg dotyczy osó</w:t>
      </w:r>
      <w:r w:rsidRPr="000A68C4">
        <w:rPr>
          <w:rFonts w:ascii="Arial" w:hAnsi="Arial" w:cs="Arial"/>
          <w:sz w:val="20"/>
          <w:szCs w:val="20"/>
        </w:rPr>
        <w:t xml:space="preserve">b zaangażowanych do sprzątania </w:t>
      </w:r>
      <w:r w:rsidRPr="000A68C4">
        <w:rPr>
          <w:rFonts w:ascii="Arial" w:hAnsi="Arial" w:cs="Arial"/>
          <w:sz w:val="20"/>
          <w:szCs w:val="20"/>
        </w:rPr>
        <w:t>w poszczególnych obiektach. W okresie wakacyjnym lub osoby, które będą zastępowały nieobecne osoby mogą by</w:t>
      </w:r>
      <w:r w:rsidRPr="000A68C4">
        <w:rPr>
          <w:rFonts w:ascii="Arial" w:hAnsi="Arial" w:cs="Arial"/>
          <w:sz w:val="20"/>
          <w:szCs w:val="20"/>
        </w:rPr>
        <w:t>ć zatrudnione za umowę zlecenie”. Powyższą sentencję zawarto w SWZ pod tabelką „Wykaz powierzchni do sprzątania w okresie wakacyjnym”.</w:t>
      </w:r>
      <w:r w:rsidR="007A550F" w:rsidRPr="000A68C4">
        <w:rPr>
          <w:rFonts w:ascii="Arial" w:hAnsi="Arial" w:cs="Arial"/>
          <w:sz w:val="20"/>
          <w:szCs w:val="20"/>
        </w:rPr>
        <w:t xml:space="preserve"> Tożsame będzie obowiązywało do usług świadczonych przy ul. Podchorążych 10 i ul. Żeromskiego 14.</w:t>
      </w:r>
    </w:p>
    <w:p w:rsidR="00784C04" w:rsidRPr="000A68C4" w:rsidRDefault="00784C04" w:rsidP="00784C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0FB1" w:rsidRPr="000A68C4" w:rsidRDefault="00BF0FB1" w:rsidP="00BF0FB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W związku z brakiem w treści SIWZ postanowień odpowiadających treści art. 436 pkt. 4, wnioskujemy o wprowadzenie do treści SIWZ postanowień odpowiadających treści art. 436 pkt. 4, </w:t>
      </w:r>
      <w:proofErr w:type="spellStart"/>
      <w:r w:rsidRPr="000A68C4">
        <w:rPr>
          <w:rFonts w:ascii="Arial" w:hAnsi="Arial" w:cs="Arial"/>
          <w:sz w:val="20"/>
          <w:szCs w:val="20"/>
        </w:rPr>
        <w:t>Pzp</w:t>
      </w:r>
      <w:proofErr w:type="spellEnd"/>
      <w:r w:rsidRPr="000A68C4">
        <w:rPr>
          <w:rFonts w:ascii="Arial" w:hAnsi="Arial" w:cs="Arial"/>
          <w:sz w:val="20"/>
          <w:szCs w:val="20"/>
        </w:rPr>
        <w:t xml:space="preserve"> oraz zgodnie z brzmieniem art. 135 ustawy z dnia 4 października 2018 r. o pracowniczych planach kapitałowych (Dz.U. z 2018 r. poz. 2215) postanowień odnoszących się do procedury wprowadzania przedmiotowych zmian w łączącej strony umowie tj. postanowień w brzmieniu: Niniejsza umowa ulegnie zmianie w zakresie należnego wykonawcy wynagrodzenia, w przypadku zmiany: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a. stawki podatku od towarów i usług,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b. wysokości minimalnego wynagrodzenia za pracę albo wysokości minimalnej stawki godzinowej, ustalonych na podstawie przepisów ustawy z dnia 10 października 2002 r. o minimalnym wynagrodzeniu za pracę,.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c. zasad podlegania ubezpieczeniom społecznym lub ubezpieczeniu zdrowotnemu lub wysokości stawki składki na ubezpieczenia społeczne lub zdrowotne,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d. zasad gromadzenia i wysokości wpłat do pracowniczych planów kapitałowych, o których mowa w ustawie z dnia 4 października 2018 r. o pracowniczych planach kapitałowych, - jeżeli zmiany te będą miały wpływ na koszty wykonania zamówienia przez wykonawcę.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Każda ze stron umowy, w przypadku zaistnienia zdarzeń o jakich mowa w art. 436 pkt. 4, ustawy </w:t>
      </w:r>
      <w:proofErr w:type="spellStart"/>
      <w:r w:rsidRPr="000A68C4">
        <w:rPr>
          <w:rFonts w:ascii="Arial" w:hAnsi="Arial" w:cs="Arial"/>
          <w:sz w:val="20"/>
          <w:szCs w:val="20"/>
        </w:rPr>
        <w:t>Pzp</w:t>
      </w:r>
      <w:proofErr w:type="spellEnd"/>
      <w:r w:rsidRPr="000A68C4">
        <w:rPr>
          <w:rFonts w:ascii="Arial" w:hAnsi="Arial" w:cs="Arial"/>
          <w:sz w:val="20"/>
          <w:szCs w:val="20"/>
        </w:rPr>
        <w:t xml:space="preserve"> w terminie 3 miesięcy od dnia opublikowana przepisów będących podstawą zmiany, może zwrócić się do drugiej strony z pisemnym wnioskiem o przeprowadzenie negocjacji dotyczących zawarcia porozumienia w sprawie odpowiedniej zmiany wynagrodzenia. W przypadku zaistnienia zdarzeń o jakich mowa w art. 436 pkt. 4, ustawy </w:t>
      </w:r>
      <w:proofErr w:type="spellStart"/>
      <w:r w:rsidRPr="000A68C4">
        <w:rPr>
          <w:rFonts w:ascii="Arial" w:hAnsi="Arial" w:cs="Arial"/>
          <w:sz w:val="20"/>
          <w:szCs w:val="20"/>
        </w:rPr>
        <w:t>Pzp</w:t>
      </w:r>
      <w:proofErr w:type="spellEnd"/>
      <w:r w:rsidRPr="000A68C4">
        <w:rPr>
          <w:rFonts w:ascii="Arial" w:hAnsi="Arial" w:cs="Arial"/>
          <w:sz w:val="20"/>
          <w:szCs w:val="20"/>
        </w:rPr>
        <w:t xml:space="preserve"> każda ze stron może, po dokonaniu wpłat do pracowniczych planów kapitałowych za pierwszy miesiąc rozliczeniowy, zwrócić się do drugiej strony z pisemnym wnioskiem o przeprowadzenie negocjacji dotyczących zawarcia porozumienia w sprawie odpowiedniej zmiany wynagrodzenia. Przez odpowiednią zmianę wynagrodzenia, o której mowa w ust. 2, należy rozumieć: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a) zmianę stawki podatku od towarów i usług,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b) sumę wzrostu kosztów wykonawcy zamówienia publicznego wynikających z podwyższenia dotychczasowej kwoty minimalnego wynagrodzenia, przysługującego odpowiednio osobom biorącym udział w realizacji części pozostałej do wykonania umowy w sprawie zamówienia,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c) sumę wzrostu kosztów wykonawcy zamówienia publicznego wynikających z podwyższenia dotychczasowej kwoty minimalnej stawki godzinowej wynagrodzenia, przysługującego odpowiednio osobom biorącym udział w realizacji części pozostałej do wykonania umowy w sprawie zamówienia,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d) sumę wzrostu kosztów wykonawcy zamówienia publicznego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 zawartej </w:t>
      </w:r>
      <w:r w:rsidRPr="000A68C4">
        <w:rPr>
          <w:rFonts w:ascii="Arial" w:hAnsi="Arial" w:cs="Arial"/>
          <w:sz w:val="20"/>
          <w:szCs w:val="20"/>
        </w:rPr>
        <w:lastRenderedPageBreak/>
        <w:t xml:space="preserve">przez Wykonawcę z osobą fizyczną nieprowadzącą działalności gospodarczej, wynikających z zmiany zasad podlegania ubezpieczeniom społecznym lub ubezpieczeniom zdrowotnym lub wysokości stawki na ubezpieczenia społeczne lub zdrowotne przysługującego odpowiednio biorącym udział w realizacji części zamówienia pozostałej do wykonania, przy założeniu braku zmiany wynagrodzenia neto tych osób,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>e) sumę wzrostu kosztów wykonawcy zamówienia publicznego z tytułu zatrudnienia osób na podstawie umowy o pracę lub innej umowy cywilnoprawnej oraz drugiej strony umowy o pracę lub innej umowy cywilnoprawnej łączącej Wykonawcę z osobą fizyczną nieprowadzącą działalności gospodarczej, wynikających z konieczności odprowadzenia dodatkowych składek od wynagrodzeń osób zatrudnionych na umowę o pracę lub na podstawie innej umowy cywilnoprawnej, zwartej przez Wykonawcę z osobą fizyczna nieprowadzącą działalności gospodarczej, wynikających z zmiany zasad gromadzenia i wysokości wpłat do pracowniczych planów kapitałowych, o których mowa w ustawie z dnia 4 października 2018 r. o pracowniczych planach kapitałowych, przysługującego odpowiednio biorącym udział w realizacji części zamówienia pozostałej do wykonania, przy założeniu braku zmiany wynagrodzenia neto tych osób.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Zmiana wynagrodzenia wykonawcy o jakiej mowa w ustępie 1 -3 niniejszego paragrafu dokonuje się w zakresie wynagrodzenia należnego wykonawcy, poczynając od dnia wejścia w życie przepisów prawa będących podstawą zmiany: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a) wysokości podatku od towarów i usług,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b) wysokości kwoty minimalnego wynagrodzenia,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c) wysokości kwoty minimalnej stawki godzinowej wynagrodzenia,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>d) zasad podlegania ubezpieczeniom społecznym lub ubezpieczeniom zdrowotnym,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e) wysokości stawki na ubezpieczenia społeczne lub zdrowotne,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f) zasad gromadzenia i wysokości wpłat do pracowniczych planów kapitałowych, o których mowa w ustawie z dnia 4 października 2018 r. o pracowniczych planach kapitałowych.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W przypadku zmiany, o której mowa w ustępie 4 lit „a” niniejszego paragrafu, wartość netto wynagrodzenia Wykonawcy nie zmieni się, a określona w umowie (aneksie) wartość brutto wynagrodzenia zostanie wyliczona na podstawie nowych przepisów.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W przypadku zmiany, o której mowa w ustępie 4 lit „b-f” niniejszego paragrafu Wykonawca przedstawia: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a) zamawiającemu kalkulację wzrostu kosztów wyliczenia odpowiedniej zmiany wynagrodzenia, b) na wniosek zamawiającego, na potwierdzenie kalkulacji o której mowa w niniejszym punkcie lit. „a”, aktualne umowy o pracę lub umowy cywilnoprawne zawarte z osobami biorącymi udział w realizacji zamówienia,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c) na wniosek zamawiającego skierowany nie wcześniej niż w terminie 30 dni od daty wejścia w życie przepisów będących podstawą wprowadzenia zmiany o jakiej mowa w niniejszym punkcie lit. „a”, odpowiednio umowy o pracę/ aneksy do umowy o pracę bądź umowy cywilnoprawne/ aneksy do umów cywilnoprawnych - potwierdzające odpowiednią zmianę wynagrodzenia. </w:t>
      </w:r>
      <w:proofErr w:type="spellStart"/>
      <w:r w:rsidRPr="000A68C4">
        <w:rPr>
          <w:rFonts w:ascii="Arial" w:hAnsi="Arial" w:cs="Arial"/>
          <w:sz w:val="20"/>
          <w:szCs w:val="20"/>
        </w:rPr>
        <w:t>Niezawarcie</w:t>
      </w:r>
      <w:proofErr w:type="spellEnd"/>
      <w:r w:rsidRPr="000A68C4">
        <w:rPr>
          <w:rFonts w:ascii="Arial" w:hAnsi="Arial" w:cs="Arial"/>
          <w:sz w:val="20"/>
          <w:szCs w:val="20"/>
        </w:rPr>
        <w:t xml:space="preserve"> w terminie nie dłuższym niż miesiąc od dnia złożenia wniosku, o którym mowa w ust. 2, porozumienia w sprawie odpowiedniej zmiany wynagrodzenia, uprawnia każdą ze stron do rozwiązania umowy z zachowaniem dwumiesięcznego okresu wypowiedzenia. Rozwiązanie umowy nie stanowi nienależytego wykonania lub niewykonania umowy.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Oświadczenie o rozwiązaniu umowy z zachowaniem dwumiesięcznego okresu wypowiedzenia należy złożyć w terminie nie później niż w ciągu 30 dni od dnia zakończenia negocjacji. Przez zakończenie negocjacji strony rozumieją nie osiągnięcie przez strony porozumienia w zakresie przedmiotu negocjacji w maksymalnym terminie 30 dni od daty wpłynięcia wniosku, o którym mowa w ustępie 2, do drugiej strony. 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 xml:space="preserve">Zmiany o których mowa wymagają zawarcia aneksu/ porozumienia do umowy o zamówienie publiczne.” Uzasadnienie W dniu 28 listopada 2018 r. w Dzienniku Ustaw została opublikowana ustawa z dnia 4 października 2018 r. o pracowniczych planach kapitałowych (Dz. U. z 2018 poz. 2215, dalej ustawa o PPK). Zgodnie z treścią art. 120 przywołanej powyżej ustawy, na jej mocy ulega zmianie treść ustawy z dnia 29 stycznia 2004 r. prawo zamówień publicznych ( </w:t>
      </w:r>
      <w:proofErr w:type="spellStart"/>
      <w:r w:rsidRPr="000A68C4">
        <w:rPr>
          <w:rFonts w:ascii="Arial" w:hAnsi="Arial" w:cs="Arial"/>
          <w:sz w:val="20"/>
          <w:szCs w:val="20"/>
        </w:rPr>
        <w:t>t.j</w:t>
      </w:r>
      <w:proofErr w:type="spellEnd"/>
      <w:r w:rsidRPr="000A68C4">
        <w:rPr>
          <w:rFonts w:ascii="Arial" w:hAnsi="Arial" w:cs="Arial"/>
          <w:sz w:val="20"/>
          <w:szCs w:val="20"/>
        </w:rPr>
        <w:t xml:space="preserve">. Dz.U. z 2018 poz. 1986 z późn.zm.) poprzez wprowadzenie następujących zmian „w art. 142 w ust. 5 po pkt 3 dodaje się przecinek oraz pkt 4 w brzmieniu: „4) zasad gromadzenia i wysokości wpłat do pracowniczych planów kapitałowych, o których mowa w ustawie z dnia 4 października 2018 r. o pracowniczych planach kapitałowych”. Przeniesienie do treści wzoru umowy treści art. 436 pkt. 4, </w:t>
      </w:r>
      <w:proofErr w:type="spellStart"/>
      <w:r w:rsidRPr="000A68C4">
        <w:rPr>
          <w:rFonts w:ascii="Arial" w:hAnsi="Arial" w:cs="Arial"/>
          <w:sz w:val="20"/>
          <w:szCs w:val="20"/>
        </w:rPr>
        <w:t>Pzp</w:t>
      </w:r>
      <w:proofErr w:type="spellEnd"/>
      <w:r w:rsidRPr="000A68C4">
        <w:rPr>
          <w:rFonts w:ascii="Arial" w:hAnsi="Arial" w:cs="Arial"/>
          <w:sz w:val="20"/>
          <w:szCs w:val="20"/>
        </w:rPr>
        <w:t xml:space="preserve"> nie można uznać za wystarczające. Zgodnie z brzmieniem art. 135 ustawy o PPK uregulowane zostały również aspekt procedury występowania o zamianę wysokości wynagrodzenia wykonawcy. Pozostawia bowiem szereg problemów praktycznych odnoszących się do rzeczywistej możliwości skorzystania przez Wykonawcę z przywołanego powyżej uregulowania. Na Zamawiającym ciąży </w:t>
      </w:r>
      <w:r w:rsidRPr="000A68C4">
        <w:rPr>
          <w:rFonts w:ascii="Arial" w:hAnsi="Arial" w:cs="Arial"/>
          <w:sz w:val="20"/>
          <w:szCs w:val="20"/>
        </w:rPr>
        <w:lastRenderedPageBreak/>
        <w:t>obowiązek jasnego, precyzyjnego wyczerpującego określenia SIWZ, którego jednym z elementów jest wzór umowy. Mając powyższe na uwadze zasadnym jest uzupełnienie postanowień wzoru umowy o propozycje zgłoszone przez Wykonawcę a odnoszące się do trybu wprowadzenia zmiany wynagrodzenia w momencie jej zaistnienia.</w:t>
      </w: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F0FB1" w:rsidRPr="000A68C4" w:rsidRDefault="00BF0FB1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0A68C4">
        <w:rPr>
          <w:rFonts w:ascii="Arial" w:hAnsi="Arial" w:cs="Arial"/>
          <w:sz w:val="20"/>
          <w:szCs w:val="20"/>
        </w:rPr>
        <w:t xml:space="preserve"> Zamawiający wyraża zgodę na zamieszczenie szczegółowych zasad wprowadzania zmian do umowy z zakresu obowiązujących w tym zakresie przepisów. Proponowane przepisy zostaną </w:t>
      </w:r>
      <w:r w:rsidR="00780214" w:rsidRPr="000A68C4">
        <w:rPr>
          <w:rFonts w:ascii="Arial" w:hAnsi="Arial" w:cs="Arial"/>
          <w:sz w:val="20"/>
          <w:szCs w:val="20"/>
        </w:rPr>
        <w:t>zmienione/za</w:t>
      </w:r>
      <w:r w:rsidRPr="000A68C4">
        <w:rPr>
          <w:rFonts w:ascii="Arial" w:hAnsi="Arial" w:cs="Arial"/>
          <w:sz w:val="20"/>
          <w:szCs w:val="20"/>
        </w:rPr>
        <w:t xml:space="preserve">mieszone </w:t>
      </w:r>
      <w:r w:rsidR="00780214" w:rsidRPr="000A68C4">
        <w:rPr>
          <w:rFonts w:ascii="Arial" w:hAnsi="Arial" w:cs="Arial"/>
          <w:sz w:val="20"/>
          <w:szCs w:val="20"/>
        </w:rPr>
        <w:t>w umowie przed jej podpisaniem.</w:t>
      </w:r>
    </w:p>
    <w:p w:rsidR="00C6200B" w:rsidRPr="000A68C4" w:rsidRDefault="00C6200B" w:rsidP="00BF0FB1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C6200B" w:rsidRPr="000A68C4" w:rsidRDefault="00C6200B" w:rsidP="00C6200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>W związku z brakiem w treści ogłoszenia o zamówieniu/SIWZ postanowień odnoszących się do sposobu oceny spełniania warunków udziału w postępowaniu przez Wykonawców ubiegających się wspólnie o udzielenie zamówienia publicznego, wnioskujemy o potwierdzenie, iż w przypadku Wykonawców wspólnie ubiegających się o udzielenie zamówienia, warunek dotyczący zdolności technicznej lub zawodowej może być spełniony łącznie przez Wykonawców występujących wspólnie”. Uzasadnienie: Na Zamawiającym ciąży obowiązek jasnego, precyzyjnego, wyczerpującego określenia SIWZ, którego jednym z elementów stanowi określenie warunków udziału w postępowaniu oraz sposobu spełniania tych warunków przez wykonawców wspólnie ubiegających się o udzielenie zamówienia. Mając powyższe na uwadze zasadnym jest uzupełnienie postanowień SIWZ umowy o propozycje zgłoszone przez Wykonawcę a odnoszące się do precyzyjnego określenia jak określone przez Zamawiającego warunku udziału w postępowaniu mają spełniać wykonawcy o których mowa w art. 117 ust. 4 ustawy z dnia 11 września 2019 r. Prawo zamówień publicznych.</w:t>
      </w:r>
    </w:p>
    <w:p w:rsidR="000A68C4" w:rsidRPr="000A68C4" w:rsidRDefault="00954039" w:rsidP="000A68C4">
      <w:pPr>
        <w:pStyle w:val="NormalnyWeb"/>
        <w:shd w:val="clear" w:color="auto" w:fill="FFFFFF"/>
        <w:spacing w:before="300" w:beforeAutospacing="0" w:after="30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0A68C4">
        <w:rPr>
          <w:rFonts w:ascii="Arial" w:hAnsi="Arial" w:cs="Arial"/>
          <w:sz w:val="20"/>
          <w:szCs w:val="20"/>
        </w:rPr>
        <w:t xml:space="preserve"> </w:t>
      </w:r>
      <w:r w:rsidRPr="000A68C4">
        <w:rPr>
          <w:rFonts w:ascii="Arial" w:hAnsi="Arial" w:cs="Arial"/>
          <w:sz w:val="20"/>
          <w:szCs w:val="20"/>
          <w:shd w:val="clear" w:color="auto" w:fill="FFFFFF"/>
        </w:rPr>
        <w:t>Jeżeli zamawiający nie ureguluje w dokumentach zamówienia lub ogłoszeniu kwestii spełniania warunków przez konsorcjum, to dopuszczalne będzie, aby dwóch spośród trzech członków konsorcj</w:t>
      </w:r>
      <w:r w:rsidR="000A68C4" w:rsidRPr="000A68C4">
        <w:rPr>
          <w:rFonts w:ascii="Arial" w:hAnsi="Arial" w:cs="Arial"/>
          <w:sz w:val="20"/>
          <w:szCs w:val="20"/>
          <w:shd w:val="clear" w:color="auto" w:fill="FFFFFF"/>
        </w:rPr>
        <w:t>um wykazało po jednej usłudze wymaganej w SWZ.</w:t>
      </w:r>
      <w:r w:rsidRPr="000A68C4">
        <w:rPr>
          <w:rFonts w:ascii="Arial" w:hAnsi="Arial" w:cs="Arial"/>
          <w:sz w:val="20"/>
          <w:szCs w:val="20"/>
          <w:shd w:val="clear" w:color="auto" w:fill="FFFFFF"/>
        </w:rPr>
        <w:t xml:space="preserve"> Potencjał konsorcjum będzie w takim przypadku podlegał sumowaniu.</w:t>
      </w:r>
      <w:r w:rsidR="000A68C4" w:rsidRPr="000A68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A68C4" w:rsidRPr="000A68C4">
        <w:rPr>
          <w:rFonts w:ascii="Arial" w:hAnsi="Arial" w:cs="Arial"/>
          <w:sz w:val="20"/>
          <w:szCs w:val="20"/>
        </w:rPr>
        <w:t xml:space="preserve">Odnosząc do art. 117 ust. 3 ustawy </w:t>
      </w:r>
      <w:proofErr w:type="spellStart"/>
      <w:r w:rsidR="000A68C4" w:rsidRPr="000A68C4">
        <w:rPr>
          <w:rFonts w:ascii="Arial" w:hAnsi="Arial" w:cs="Arial"/>
          <w:sz w:val="20"/>
          <w:szCs w:val="20"/>
        </w:rPr>
        <w:t>Pzp</w:t>
      </w:r>
      <w:proofErr w:type="spellEnd"/>
      <w:r w:rsidR="000A68C4" w:rsidRPr="000A68C4">
        <w:rPr>
          <w:rFonts w:ascii="Arial" w:hAnsi="Arial" w:cs="Arial"/>
          <w:sz w:val="20"/>
          <w:szCs w:val="20"/>
        </w:rPr>
        <w:t>, należy stwierdzić, że w realizacji zamówie</w:t>
      </w:r>
      <w:r w:rsidR="000A68C4" w:rsidRPr="000A68C4">
        <w:rPr>
          <w:rFonts w:ascii="Arial" w:hAnsi="Arial" w:cs="Arial"/>
          <w:sz w:val="20"/>
          <w:szCs w:val="20"/>
        </w:rPr>
        <w:t xml:space="preserve">nia będzie musiało wziąć udział </w:t>
      </w:r>
      <w:r w:rsidR="000A68C4" w:rsidRPr="000A68C4">
        <w:rPr>
          <w:rFonts w:ascii="Arial" w:hAnsi="Arial" w:cs="Arial"/>
          <w:sz w:val="20"/>
          <w:szCs w:val="20"/>
        </w:rPr>
        <w:t>tych dwóch członków konsorcjum których doświadczenie wykazano na potwierdzenie spełniania warunków udziału w postępowaniu.</w:t>
      </w:r>
      <w:r w:rsidR="000A68C4" w:rsidRPr="000A68C4">
        <w:rPr>
          <w:rFonts w:ascii="Arial" w:hAnsi="Arial" w:cs="Arial"/>
          <w:sz w:val="20"/>
          <w:szCs w:val="20"/>
        </w:rPr>
        <w:t xml:space="preserve"> Zamawiający dopuszcza również możliwość spełnienia warunku przez jednego z członków konsorcjum.</w:t>
      </w:r>
    </w:p>
    <w:p w:rsidR="000A68C4" w:rsidRPr="000A68C4" w:rsidRDefault="000A68C4" w:rsidP="000A68C4">
      <w:pPr>
        <w:pStyle w:val="NormalnyWeb"/>
        <w:numPr>
          <w:ilvl w:val="0"/>
          <w:numId w:val="1"/>
        </w:numPr>
        <w:shd w:val="clear" w:color="auto" w:fill="FFFFFF"/>
        <w:spacing w:before="300" w:beforeAutospacing="0" w:after="30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t>Prosimy o potwierdzenie, iż Zamawiający zwaloryzuje Wykonawcy wyłonionemu w toku postępowania minimalne wynagrodzenie w związku z zmianą minimalnego wynagrodzenia za pracę obowiązującą od 01.01.2024. W przypadku pozytywnej oceny prosimy o dodanie stosownych zapisów do umowy.</w:t>
      </w:r>
    </w:p>
    <w:p w:rsidR="000A68C4" w:rsidRPr="000A68C4" w:rsidRDefault="000A68C4" w:rsidP="000A68C4">
      <w:pPr>
        <w:pStyle w:val="Normalny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sz w:val="20"/>
          <w:szCs w:val="20"/>
        </w:rPr>
      </w:pPr>
      <w:r w:rsidRPr="000A68C4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0A68C4">
        <w:rPr>
          <w:rFonts w:ascii="Arial" w:hAnsi="Arial" w:cs="Arial"/>
          <w:sz w:val="20"/>
          <w:szCs w:val="20"/>
        </w:rPr>
        <w:t xml:space="preserve"> Tak, zapisy są widoczne w § 11 ust. 9 pkt. 2. Dodatkowo artykuł ten zostanie zmieniony o szczegółowe zapisy dotyczące zmiany ceny w umowie.</w:t>
      </w:r>
    </w:p>
    <w:p w:rsidR="002D6131" w:rsidRPr="005035C9" w:rsidRDefault="002D6131" w:rsidP="002D61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 </w:t>
      </w:r>
    </w:p>
    <w:p w:rsidR="002D6131" w:rsidRDefault="002D6131" w:rsidP="002D6131">
      <w:pPr>
        <w:rPr>
          <w:rFonts w:ascii="Arial" w:hAnsi="Arial" w:cs="Arial"/>
          <w:sz w:val="20"/>
          <w:szCs w:val="20"/>
        </w:rPr>
      </w:pPr>
    </w:p>
    <w:p w:rsidR="002D6131" w:rsidRDefault="002D6131" w:rsidP="002D6131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2D6131" w:rsidRPr="009721B7" w:rsidRDefault="002D6131" w:rsidP="002D6131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2D6131" w:rsidRPr="00FD069E" w:rsidRDefault="002D6131" w:rsidP="002D613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p w:rsidR="00954039" w:rsidRPr="000A68C4" w:rsidRDefault="00954039" w:rsidP="000A68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954039" w:rsidRPr="000A68C4" w:rsidSect="000A68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EBF"/>
    <w:multiLevelType w:val="hybridMultilevel"/>
    <w:tmpl w:val="5406C174"/>
    <w:lvl w:ilvl="0" w:tplc="DA58EF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9866AA"/>
    <w:multiLevelType w:val="hybridMultilevel"/>
    <w:tmpl w:val="FD9E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5"/>
    <w:rsid w:val="00024079"/>
    <w:rsid w:val="000A68C4"/>
    <w:rsid w:val="002D6131"/>
    <w:rsid w:val="005E7515"/>
    <w:rsid w:val="00780214"/>
    <w:rsid w:val="00784C04"/>
    <w:rsid w:val="007A550F"/>
    <w:rsid w:val="00954039"/>
    <w:rsid w:val="00BF0FB1"/>
    <w:rsid w:val="00C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7E14"/>
  <w15:chartTrackingRefBased/>
  <w15:docId w15:val="{DA89F0EE-F193-4149-B399-97FB73BC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5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68C4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68C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5</cp:revision>
  <dcterms:created xsi:type="dcterms:W3CDTF">2023-07-05T08:34:00Z</dcterms:created>
  <dcterms:modified xsi:type="dcterms:W3CDTF">2023-07-05T11:36:00Z</dcterms:modified>
</cp:coreProperties>
</file>